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E0206C" w14:textId="77777777" w:rsidR="00512E1C" w:rsidRPr="000416C4" w:rsidRDefault="00512E1C" w:rsidP="001F5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bookmarkStart w:id="0" w:name="_GoBack"/>
      <w:bookmarkEnd w:id="0"/>
      <w:r w:rsidRPr="000416C4">
        <w:rPr>
          <w:rFonts w:ascii="Arial" w:hAnsi="Arial"/>
          <w:b/>
          <w:sz w:val="20"/>
        </w:rPr>
        <w:t xml:space="preserve">DEPARTMENT OF </w:t>
      </w:r>
      <w:r w:rsidR="002B701C" w:rsidRPr="000416C4">
        <w:rPr>
          <w:rFonts w:ascii="Arial" w:hAnsi="Arial"/>
          <w:b/>
          <w:sz w:val="20"/>
        </w:rPr>
        <w:t>FINANCE</w:t>
      </w:r>
    </w:p>
    <w:p w14:paraId="51488E53"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sz w:val="20"/>
        </w:rPr>
      </w:pPr>
    </w:p>
    <w:p w14:paraId="6788DDBE"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sidRPr="000416C4">
        <w:rPr>
          <w:rFonts w:ascii="Arial" w:hAnsi="Arial"/>
          <w:b/>
          <w:sz w:val="20"/>
        </w:rPr>
        <w:t>BYLAWS, POLICY STATEMENTS AND GUIDELINES</w:t>
      </w:r>
    </w:p>
    <w:p w14:paraId="08AFA8D4"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55EC8895"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6E40A57A"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411921FF"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7C3A0408"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58B9A349"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64BA1570"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51D5556F"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003B64CF" w14:textId="4A29D094"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sidRPr="000416C4">
        <w:rPr>
          <w:rFonts w:ascii="Arial" w:hAnsi="Arial"/>
          <w:b/>
          <w:sz w:val="20"/>
        </w:rPr>
        <w:t>UNIVERSITY OF WISCONSIN-LA CROSSE</w:t>
      </w:r>
    </w:p>
    <w:p w14:paraId="019718BE"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1C9CE5B4" w14:textId="687A6387" w:rsidR="00512E1C" w:rsidRPr="00487F7F" w:rsidRDefault="00487F7F"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sidRPr="00487F7F">
        <w:rPr>
          <w:rFonts w:ascii="Arial" w:hAnsi="Arial"/>
          <w:b/>
          <w:sz w:val="20"/>
        </w:rPr>
        <w:t>Reviewed</w:t>
      </w:r>
      <w:r w:rsidR="00512E1C" w:rsidRPr="00487F7F">
        <w:rPr>
          <w:rFonts w:ascii="Arial" w:hAnsi="Arial"/>
          <w:b/>
          <w:sz w:val="20"/>
        </w:rPr>
        <w:t xml:space="preserve"> </w:t>
      </w:r>
      <w:r w:rsidR="0081396F" w:rsidRPr="00487F7F">
        <w:rPr>
          <w:rFonts w:ascii="Arial" w:hAnsi="Arial"/>
          <w:b/>
          <w:sz w:val="20"/>
        </w:rPr>
        <w:t>April 6, 2018</w:t>
      </w:r>
    </w:p>
    <w:p w14:paraId="4527B692" w14:textId="5B5B9DE0" w:rsidR="00431C88" w:rsidRDefault="00431C88" w:rsidP="00431C8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Pr>
          <w:rFonts w:ascii="Arial" w:hAnsi="Arial"/>
          <w:b/>
          <w:sz w:val="20"/>
        </w:rPr>
        <w:t>Revised</w:t>
      </w:r>
      <w:r w:rsidRPr="00487F7F">
        <w:rPr>
          <w:rFonts w:ascii="Arial" w:hAnsi="Arial"/>
          <w:b/>
          <w:sz w:val="20"/>
        </w:rPr>
        <w:t xml:space="preserve"> </w:t>
      </w:r>
      <w:r>
        <w:rPr>
          <w:rFonts w:ascii="Arial" w:hAnsi="Arial"/>
          <w:b/>
          <w:sz w:val="20"/>
        </w:rPr>
        <w:t>August</w:t>
      </w:r>
      <w:r w:rsidRPr="00487F7F">
        <w:rPr>
          <w:rFonts w:ascii="Arial" w:hAnsi="Arial"/>
          <w:b/>
          <w:sz w:val="20"/>
        </w:rPr>
        <w:t>, 2018</w:t>
      </w:r>
    </w:p>
    <w:p w14:paraId="64C48539" w14:textId="61D8B1DD" w:rsidR="00881A83" w:rsidRPr="00487F7F" w:rsidRDefault="00881A83" w:rsidP="00431C8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Pr>
          <w:rFonts w:ascii="Arial" w:hAnsi="Arial"/>
          <w:b/>
          <w:sz w:val="20"/>
        </w:rPr>
        <w:t>Revised August, 2020</w:t>
      </w:r>
    </w:p>
    <w:p w14:paraId="4A24E07A"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03C47C52"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23E1FAA8"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2F59C098" w14:textId="77777777" w:rsidR="00512E1C" w:rsidRPr="000416C4" w:rsidRDefault="00512E1C" w:rsidP="005338A6">
      <w:pPr>
        <w:tabs>
          <w:tab w:val="left" w:leader="dot" w:pos="8640"/>
        </w:tabs>
        <w:jc w:val="center"/>
        <w:rPr>
          <w:rFonts w:ascii="Arial" w:hAnsi="Arial"/>
          <w:b/>
          <w:sz w:val="22"/>
          <w:szCs w:val="18"/>
        </w:rPr>
      </w:pPr>
      <w:r w:rsidRPr="000416C4">
        <w:rPr>
          <w:rFonts w:ascii="Arial" w:hAnsi="Arial"/>
          <w:sz w:val="20"/>
        </w:rPr>
        <w:br w:type="page"/>
      </w:r>
      <w:r w:rsidRPr="000416C4">
        <w:rPr>
          <w:rFonts w:ascii="Arial" w:hAnsi="Arial"/>
          <w:b/>
          <w:sz w:val="22"/>
          <w:szCs w:val="18"/>
        </w:rPr>
        <w:lastRenderedPageBreak/>
        <w:t>Table of Contents</w:t>
      </w:r>
    </w:p>
    <w:p w14:paraId="213E5E96" w14:textId="77777777" w:rsidR="00512E1C" w:rsidRPr="000416C4" w:rsidRDefault="00512E1C" w:rsidP="00F071F7">
      <w:pPr>
        <w:tabs>
          <w:tab w:val="left" w:leader="dot" w:pos="8640"/>
        </w:tabs>
        <w:rPr>
          <w:rFonts w:ascii="Arial" w:hAnsi="Arial"/>
          <w:sz w:val="22"/>
          <w:szCs w:val="18"/>
        </w:rPr>
      </w:pPr>
    </w:p>
    <w:p w14:paraId="70BF7263"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I.  Title with name of</w:t>
      </w:r>
      <w:r w:rsidR="00AF7F45">
        <w:rPr>
          <w:rFonts w:ascii="Arial" w:hAnsi="Arial" w:cs="Arial"/>
          <w:b/>
          <w:sz w:val="20"/>
          <w:szCs w:val="20"/>
        </w:rPr>
        <w:t xml:space="preserve"> department and date of last by</w:t>
      </w:r>
      <w:r w:rsidRPr="000416C4">
        <w:rPr>
          <w:rFonts w:ascii="Arial" w:hAnsi="Arial" w:cs="Arial"/>
          <w:b/>
          <w:sz w:val="20"/>
          <w:szCs w:val="20"/>
        </w:rPr>
        <w:t>law adoption</w:t>
      </w:r>
      <w:r w:rsidRPr="000416C4">
        <w:rPr>
          <w:rFonts w:ascii="Arial" w:hAnsi="Arial" w:cs="Arial"/>
          <w:b/>
          <w:sz w:val="20"/>
          <w:szCs w:val="20"/>
        </w:rPr>
        <w:tab/>
      </w:r>
      <w:r w:rsidR="00C05CA7">
        <w:rPr>
          <w:rFonts w:ascii="Arial" w:hAnsi="Arial" w:cs="Arial"/>
          <w:b/>
          <w:sz w:val="20"/>
          <w:szCs w:val="20"/>
        </w:rPr>
        <w:t>4</w:t>
      </w:r>
    </w:p>
    <w:p w14:paraId="7B942E42" w14:textId="77777777" w:rsidR="006270EE" w:rsidRPr="000416C4" w:rsidRDefault="006270EE" w:rsidP="006270EE">
      <w:pPr>
        <w:tabs>
          <w:tab w:val="right" w:pos="9000"/>
        </w:tabs>
        <w:rPr>
          <w:rFonts w:ascii="Arial" w:hAnsi="Arial" w:cs="Arial"/>
          <w:sz w:val="20"/>
          <w:szCs w:val="20"/>
        </w:rPr>
      </w:pPr>
    </w:p>
    <w:p w14:paraId="7EBF8233"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II. Organization and Operation</w:t>
      </w:r>
      <w:r w:rsidRPr="000416C4">
        <w:rPr>
          <w:rFonts w:ascii="Arial" w:hAnsi="Arial" w:cs="Arial"/>
          <w:b/>
          <w:sz w:val="20"/>
          <w:szCs w:val="20"/>
        </w:rPr>
        <w:tab/>
      </w:r>
      <w:r w:rsidR="004E3C9F">
        <w:rPr>
          <w:rFonts w:ascii="Arial" w:hAnsi="Arial" w:cs="Arial"/>
          <w:b/>
          <w:sz w:val="20"/>
          <w:szCs w:val="20"/>
        </w:rPr>
        <w:t>5</w:t>
      </w:r>
    </w:p>
    <w:p w14:paraId="13F2D1D8"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Preamble which could include brief history of the department</w:t>
      </w:r>
      <w:r w:rsidR="00634CD5" w:rsidRPr="000416C4">
        <w:rPr>
          <w:rFonts w:ascii="Arial" w:hAnsi="Arial" w:cs="Arial"/>
          <w:sz w:val="16"/>
          <w:szCs w:val="16"/>
        </w:rPr>
        <w:tab/>
      </w:r>
      <w:r w:rsidR="004E3C9F">
        <w:rPr>
          <w:rFonts w:ascii="Arial" w:hAnsi="Arial" w:cs="Arial"/>
          <w:sz w:val="16"/>
          <w:szCs w:val="16"/>
        </w:rPr>
        <w:t>5</w:t>
      </w:r>
    </w:p>
    <w:p w14:paraId="656913EC"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Meeting Guidelines (e.g., Roberts’ Rules, Open Meeting Laws)</w:t>
      </w:r>
      <w:r w:rsidRPr="000416C4">
        <w:rPr>
          <w:rFonts w:ascii="Arial" w:hAnsi="Arial" w:cs="Arial"/>
          <w:sz w:val="16"/>
          <w:szCs w:val="16"/>
        </w:rPr>
        <w:tab/>
      </w:r>
      <w:r w:rsidR="004E3C9F">
        <w:rPr>
          <w:rFonts w:ascii="Arial" w:hAnsi="Arial" w:cs="Arial"/>
          <w:sz w:val="16"/>
          <w:szCs w:val="16"/>
        </w:rPr>
        <w:t>6</w:t>
      </w:r>
    </w:p>
    <w:p w14:paraId="0B2E3761"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Definitions of Departmental Membership &amp; Voting</w:t>
      </w:r>
      <w:r w:rsidRPr="000416C4">
        <w:rPr>
          <w:rFonts w:ascii="Arial" w:hAnsi="Arial" w:cs="Arial"/>
          <w:sz w:val="16"/>
          <w:szCs w:val="16"/>
        </w:rPr>
        <w:tab/>
      </w:r>
      <w:r w:rsidR="00C05CA7">
        <w:rPr>
          <w:rFonts w:ascii="Arial" w:hAnsi="Arial" w:cs="Arial"/>
          <w:sz w:val="16"/>
          <w:szCs w:val="16"/>
        </w:rPr>
        <w:t>6</w:t>
      </w:r>
    </w:p>
    <w:p w14:paraId="070F3445"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Definitions of Quorum and Majority</w:t>
      </w:r>
      <w:r w:rsidRPr="000416C4">
        <w:rPr>
          <w:rFonts w:ascii="Arial" w:hAnsi="Arial" w:cs="Arial"/>
          <w:sz w:val="16"/>
          <w:szCs w:val="16"/>
        </w:rPr>
        <w:tab/>
        <w:t>6</w:t>
      </w:r>
    </w:p>
    <w:p w14:paraId="6D54FF19"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Changing by-laws</w:t>
      </w:r>
      <w:r w:rsidRPr="000416C4">
        <w:rPr>
          <w:rFonts w:ascii="Arial" w:hAnsi="Arial" w:cs="Arial"/>
          <w:sz w:val="16"/>
          <w:szCs w:val="16"/>
        </w:rPr>
        <w:tab/>
        <w:t>6</w:t>
      </w:r>
    </w:p>
    <w:p w14:paraId="70CB5F96" w14:textId="77777777" w:rsidR="002B701C" w:rsidRPr="000416C4" w:rsidRDefault="002B70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By-laws revision history</w:t>
      </w:r>
      <w:r w:rsidRPr="000416C4">
        <w:rPr>
          <w:rFonts w:ascii="Arial" w:hAnsi="Arial" w:cs="Arial"/>
          <w:sz w:val="16"/>
          <w:szCs w:val="16"/>
        </w:rPr>
        <w:tab/>
      </w:r>
      <w:r w:rsidR="00154010">
        <w:rPr>
          <w:rFonts w:ascii="Arial" w:hAnsi="Arial" w:cs="Arial"/>
          <w:sz w:val="16"/>
          <w:szCs w:val="16"/>
        </w:rPr>
        <w:t>7</w:t>
      </w:r>
    </w:p>
    <w:p w14:paraId="451EE0EC" w14:textId="77777777" w:rsidR="00512E1C" w:rsidRPr="000416C4" w:rsidRDefault="00512E1C" w:rsidP="00E53149">
      <w:pPr>
        <w:tabs>
          <w:tab w:val="right" w:pos="9000"/>
        </w:tabs>
        <w:ind w:left="360" w:hanging="360"/>
        <w:rPr>
          <w:rFonts w:ascii="Arial" w:hAnsi="Arial" w:cs="Arial"/>
          <w:sz w:val="20"/>
          <w:szCs w:val="20"/>
        </w:rPr>
      </w:pPr>
    </w:p>
    <w:p w14:paraId="4CA79912"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III.   Faculty/Staff Responsibilities</w:t>
      </w:r>
      <w:r w:rsidRPr="000416C4">
        <w:rPr>
          <w:rFonts w:ascii="Arial" w:hAnsi="Arial" w:cs="Arial"/>
          <w:b/>
          <w:sz w:val="20"/>
          <w:szCs w:val="20"/>
        </w:rPr>
        <w:tab/>
        <w:t>8</w:t>
      </w:r>
    </w:p>
    <w:p w14:paraId="54A8317D" w14:textId="77777777" w:rsidR="00512E1C" w:rsidRPr="000416C4" w:rsidRDefault="00C05CA7" w:rsidP="00F36B14">
      <w:pPr>
        <w:numPr>
          <w:ilvl w:val="0"/>
          <w:numId w:val="21"/>
        </w:numPr>
        <w:tabs>
          <w:tab w:val="clear" w:pos="648"/>
          <w:tab w:val="right" w:leader="dot" w:pos="9000"/>
        </w:tabs>
        <w:rPr>
          <w:rFonts w:ascii="Arial" w:hAnsi="Arial" w:cs="Arial"/>
          <w:sz w:val="16"/>
          <w:szCs w:val="16"/>
        </w:rPr>
      </w:pPr>
      <w:r>
        <w:rPr>
          <w:rFonts w:ascii="Arial" w:hAnsi="Arial" w:cs="Arial"/>
          <w:sz w:val="16"/>
          <w:szCs w:val="16"/>
        </w:rPr>
        <w:t xml:space="preserve">Ranked </w:t>
      </w:r>
      <w:r w:rsidR="00512E1C" w:rsidRPr="000416C4">
        <w:rPr>
          <w:rFonts w:ascii="Arial" w:hAnsi="Arial" w:cs="Arial"/>
          <w:sz w:val="16"/>
          <w:szCs w:val="16"/>
        </w:rPr>
        <w:t>Faculty  </w:t>
      </w:r>
      <w:r w:rsidR="00512E1C" w:rsidRPr="000416C4">
        <w:rPr>
          <w:rFonts w:ascii="Arial" w:hAnsi="Arial" w:cs="Arial"/>
          <w:sz w:val="16"/>
          <w:szCs w:val="16"/>
        </w:rPr>
        <w:tab/>
        <w:t>8</w:t>
      </w:r>
    </w:p>
    <w:p w14:paraId="537F5C1B" w14:textId="77777777" w:rsidR="00512E1C" w:rsidRPr="000416C4" w:rsidRDefault="00512E1C" w:rsidP="00F36B14">
      <w:pPr>
        <w:numPr>
          <w:ilvl w:val="0"/>
          <w:numId w:val="21"/>
        </w:numPr>
        <w:tabs>
          <w:tab w:val="clear" w:pos="648"/>
          <w:tab w:val="right" w:leader="dot" w:pos="9000"/>
        </w:tabs>
        <w:rPr>
          <w:rFonts w:ascii="Arial" w:hAnsi="Arial" w:cs="Arial"/>
          <w:sz w:val="16"/>
          <w:szCs w:val="16"/>
        </w:rPr>
      </w:pPr>
      <w:r w:rsidRPr="000416C4">
        <w:rPr>
          <w:rFonts w:ascii="Arial" w:hAnsi="Arial" w:cs="Arial"/>
          <w:sz w:val="16"/>
          <w:szCs w:val="16"/>
        </w:rPr>
        <w:t>Instructional Academic Staff Responsibilities and Expectations  </w:t>
      </w:r>
      <w:r w:rsidRPr="000416C4">
        <w:rPr>
          <w:rFonts w:ascii="Arial" w:hAnsi="Arial" w:cs="Arial"/>
          <w:sz w:val="16"/>
          <w:szCs w:val="16"/>
        </w:rPr>
        <w:tab/>
        <w:t>9</w:t>
      </w:r>
    </w:p>
    <w:p w14:paraId="57FD4D87" w14:textId="57FFA1F2" w:rsidR="00512E1C" w:rsidRPr="000416C4" w:rsidRDefault="00512E1C" w:rsidP="00F36B14">
      <w:pPr>
        <w:numPr>
          <w:ilvl w:val="0"/>
          <w:numId w:val="21"/>
        </w:numPr>
        <w:tabs>
          <w:tab w:val="clear" w:pos="648"/>
          <w:tab w:val="right" w:leader="dot" w:pos="9000"/>
        </w:tabs>
        <w:rPr>
          <w:rFonts w:ascii="Arial" w:hAnsi="Arial" w:cs="Arial"/>
          <w:sz w:val="16"/>
          <w:szCs w:val="16"/>
        </w:rPr>
      </w:pPr>
      <w:r w:rsidRPr="000416C4">
        <w:rPr>
          <w:rFonts w:ascii="Arial" w:hAnsi="Arial" w:cs="Arial"/>
          <w:sz w:val="16"/>
          <w:szCs w:val="16"/>
        </w:rPr>
        <w:t>Non-Instructional Academic Staff Responsibilities and Expectations</w:t>
      </w:r>
      <w:r w:rsidR="00E53149" w:rsidRPr="000416C4">
        <w:rPr>
          <w:rFonts w:ascii="Arial" w:hAnsi="Arial" w:cs="Arial"/>
          <w:sz w:val="16"/>
          <w:szCs w:val="16"/>
        </w:rPr>
        <w:tab/>
      </w:r>
      <w:r w:rsidR="00CB33BF">
        <w:rPr>
          <w:rFonts w:ascii="Arial" w:hAnsi="Arial" w:cs="Arial"/>
          <w:sz w:val="16"/>
          <w:szCs w:val="16"/>
        </w:rPr>
        <w:t>10</w:t>
      </w:r>
    </w:p>
    <w:p w14:paraId="2B940617" w14:textId="22E77467" w:rsidR="00512E1C" w:rsidRPr="000416C4" w:rsidRDefault="00512E1C" w:rsidP="00F36B14">
      <w:pPr>
        <w:numPr>
          <w:ilvl w:val="0"/>
          <w:numId w:val="21"/>
        </w:numPr>
        <w:tabs>
          <w:tab w:val="clear" w:pos="648"/>
          <w:tab w:val="right" w:leader="dot" w:pos="9000"/>
        </w:tabs>
        <w:rPr>
          <w:rFonts w:ascii="Arial" w:hAnsi="Arial" w:cs="Arial"/>
          <w:sz w:val="16"/>
          <w:szCs w:val="16"/>
        </w:rPr>
      </w:pPr>
      <w:r w:rsidRPr="000416C4">
        <w:rPr>
          <w:rFonts w:ascii="Arial" w:hAnsi="Arial" w:cs="Arial"/>
          <w:sz w:val="16"/>
          <w:szCs w:val="16"/>
        </w:rPr>
        <w:t>Student Eva</w:t>
      </w:r>
      <w:r w:rsidR="00D33470">
        <w:rPr>
          <w:rFonts w:ascii="Arial" w:hAnsi="Arial" w:cs="Arial"/>
          <w:sz w:val="16"/>
          <w:szCs w:val="16"/>
        </w:rPr>
        <w:t>luation of Instruction (SEIs)</w:t>
      </w:r>
      <w:r w:rsidR="00D33470">
        <w:rPr>
          <w:rFonts w:ascii="Arial" w:hAnsi="Arial" w:cs="Arial"/>
          <w:sz w:val="16"/>
          <w:szCs w:val="16"/>
        </w:rPr>
        <w:tab/>
        <w:t>10</w:t>
      </w:r>
    </w:p>
    <w:p w14:paraId="68BA7639" w14:textId="77777777" w:rsidR="00512E1C" w:rsidRPr="000416C4" w:rsidRDefault="00512E1C" w:rsidP="00E53149">
      <w:pPr>
        <w:tabs>
          <w:tab w:val="right" w:pos="9000"/>
        </w:tabs>
        <w:rPr>
          <w:rFonts w:ascii="Arial" w:hAnsi="Arial" w:cs="Arial"/>
          <w:sz w:val="20"/>
          <w:szCs w:val="20"/>
        </w:rPr>
      </w:pPr>
    </w:p>
    <w:p w14:paraId="545648B0" w14:textId="77777777" w:rsidR="00512E1C" w:rsidRPr="00CC3D5A" w:rsidRDefault="00512E1C" w:rsidP="00FF27DE">
      <w:pPr>
        <w:tabs>
          <w:tab w:val="right" w:leader="dot" w:pos="9000"/>
        </w:tabs>
        <w:rPr>
          <w:rFonts w:ascii="Arial" w:hAnsi="Arial" w:cs="Arial"/>
          <w:b/>
          <w:sz w:val="20"/>
          <w:szCs w:val="20"/>
        </w:rPr>
      </w:pPr>
      <w:r w:rsidRPr="00CC3D5A">
        <w:rPr>
          <w:rFonts w:ascii="Arial" w:hAnsi="Arial" w:cs="Arial"/>
          <w:b/>
          <w:sz w:val="20"/>
          <w:szCs w:val="20"/>
        </w:rPr>
        <w:t>IV. Merit Evaluation (Annual Review)</w:t>
      </w:r>
      <w:r w:rsidRPr="00CC3D5A">
        <w:rPr>
          <w:rFonts w:ascii="Arial" w:hAnsi="Arial" w:cs="Arial"/>
          <w:b/>
          <w:sz w:val="20"/>
          <w:szCs w:val="20"/>
        </w:rPr>
        <w:tab/>
        <w:t>12</w:t>
      </w:r>
    </w:p>
    <w:p w14:paraId="0D2F7BEE" w14:textId="77777777" w:rsidR="00512E1C" w:rsidRPr="00CC3D5A" w:rsidRDefault="00512E1C" w:rsidP="00F36B14">
      <w:pPr>
        <w:numPr>
          <w:ilvl w:val="0"/>
          <w:numId w:val="22"/>
        </w:numPr>
        <w:tabs>
          <w:tab w:val="clear" w:pos="648"/>
          <w:tab w:val="right" w:leader="dot" w:pos="9000"/>
        </w:tabs>
        <w:rPr>
          <w:rFonts w:ascii="Arial" w:hAnsi="Arial" w:cs="Arial"/>
          <w:sz w:val="16"/>
          <w:szCs w:val="16"/>
        </w:rPr>
      </w:pPr>
      <w:r w:rsidRPr="00CC3D5A">
        <w:rPr>
          <w:rFonts w:ascii="Arial" w:hAnsi="Arial" w:cs="Arial"/>
          <w:sz w:val="16"/>
          <w:szCs w:val="16"/>
        </w:rPr>
        <w:t>Evaluation Processes &amp; Criteria</w:t>
      </w:r>
      <w:r w:rsidRPr="00CC3D5A">
        <w:rPr>
          <w:rFonts w:ascii="Arial" w:hAnsi="Arial" w:cs="Arial"/>
          <w:sz w:val="16"/>
          <w:szCs w:val="16"/>
        </w:rPr>
        <w:tab/>
        <w:t>12</w:t>
      </w:r>
    </w:p>
    <w:p w14:paraId="71B213D4" w14:textId="77777777" w:rsidR="00512E1C" w:rsidRPr="00CC3D5A" w:rsidRDefault="00634CD5" w:rsidP="00C365DD">
      <w:pPr>
        <w:tabs>
          <w:tab w:val="right" w:leader="dot" w:pos="9000"/>
        </w:tabs>
        <w:ind w:left="360"/>
        <w:rPr>
          <w:rFonts w:ascii="Arial" w:hAnsi="Arial" w:cs="Arial"/>
          <w:sz w:val="16"/>
          <w:szCs w:val="16"/>
        </w:rPr>
      </w:pPr>
      <w:r w:rsidRPr="00CC3D5A">
        <w:rPr>
          <w:rFonts w:ascii="Arial" w:hAnsi="Arial" w:cs="Arial"/>
          <w:sz w:val="16"/>
          <w:szCs w:val="16"/>
        </w:rPr>
        <w:t>           1. Faculty</w:t>
      </w:r>
      <w:r w:rsidR="00512E1C" w:rsidRPr="00CC3D5A">
        <w:rPr>
          <w:rFonts w:ascii="Arial" w:hAnsi="Arial" w:cs="Arial"/>
          <w:sz w:val="16"/>
          <w:szCs w:val="16"/>
        </w:rPr>
        <w:tab/>
        <w:t>12</w:t>
      </w:r>
    </w:p>
    <w:p w14:paraId="57AF98F6" w14:textId="381DE18F" w:rsidR="00512E1C" w:rsidRPr="00CC3D5A" w:rsidRDefault="00512E1C" w:rsidP="00634CD5">
      <w:pPr>
        <w:tabs>
          <w:tab w:val="right" w:leader="dot" w:pos="9000"/>
        </w:tabs>
        <w:ind w:left="360"/>
        <w:rPr>
          <w:rFonts w:ascii="Arial" w:hAnsi="Arial" w:cs="Arial"/>
          <w:sz w:val="16"/>
          <w:szCs w:val="16"/>
        </w:rPr>
      </w:pPr>
      <w:r w:rsidRPr="00CC3D5A">
        <w:rPr>
          <w:rFonts w:ascii="Arial" w:hAnsi="Arial" w:cs="Arial"/>
          <w:sz w:val="16"/>
          <w:szCs w:val="16"/>
        </w:rPr>
        <w:t>           2. Instructional Academic Staff (if included in merit p</w:t>
      </w:r>
      <w:r w:rsidR="00CB33BF">
        <w:rPr>
          <w:rFonts w:ascii="Arial" w:hAnsi="Arial" w:cs="Arial"/>
          <w:sz w:val="16"/>
          <w:szCs w:val="16"/>
        </w:rPr>
        <w:t>rocesses, otherwise see VII).</w:t>
      </w:r>
      <w:r w:rsidR="00CB33BF">
        <w:rPr>
          <w:rFonts w:ascii="Arial" w:hAnsi="Arial" w:cs="Arial"/>
          <w:sz w:val="16"/>
          <w:szCs w:val="16"/>
        </w:rPr>
        <w:tab/>
        <w:t>14</w:t>
      </w:r>
    </w:p>
    <w:p w14:paraId="068BF368" w14:textId="4006D801" w:rsidR="00512E1C" w:rsidRPr="00CC3D5A" w:rsidRDefault="00512E1C" w:rsidP="00634CD5">
      <w:pPr>
        <w:tabs>
          <w:tab w:val="right" w:leader="dot" w:pos="9000"/>
        </w:tabs>
        <w:ind w:left="360"/>
        <w:rPr>
          <w:rFonts w:ascii="Arial" w:hAnsi="Arial" w:cs="Arial"/>
          <w:sz w:val="16"/>
          <w:szCs w:val="16"/>
        </w:rPr>
      </w:pPr>
      <w:r w:rsidRPr="00CC3D5A">
        <w:rPr>
          <w:rFonts w:ascii="Arial" w:hAnsi="Arial" w:cs="Arial"/>
          <w:sz w:val="16"/>
          <w:szCs w:val="16"/>
        </w:rPr>
        <w:t>           3. Non-Instructional Academic Staff (if included in merit pr</w:t>
      </w:r>
      <w:r w:rsidR="00CB33BF">
        <w:rPr>
          <w:rFonts w:ascii="Arial" w:hAnsi="Arial" w:cs="Arial"/>
          <w:sz w:val="16"/>
          <w:szCs w:val="16"/>
        </w:rPr>
        <w:t>ocesses, otherwise see VIII).</w:t>
      </w:r>
      <w:r w:rsidR="00CB33BF">
        <w:rPr>
          <w:rFonts w:ascii="Arial" w:hAnsi="Arial" w:cs="Arial"/>
          <w:sz w:val="16"/>
          <w:szCs w:val="16"/>
        </w:rPr>
        <w:tab/>
        <w:t>15</w:t>
      </w:r>
    </w:p>
    <w:p w14:paraId="42058EAF" w14:textId="4E975C2F" w:rsidR="00512E1C" w:rsidRPr="00CC3D5A" w:rsidRDefault="006270EE" w:rsidP="00634CD5">
      <w:pPr>
        <w:tabs>
          <w:tab w:val="right" w:leader="dot" w:pos="9000"/>
        </w:tabs>
        <w:ind w:left="360"/>
        <w:rPr>
          <w:rFonts w:ascii="Arial" w:hAnsi="Arial" w:cs="Arial"/>
          <w:sz w:val="16"/>
          <w:szCs w:val="16"/>
        </w:rPr>
      </w:pPr>
      <w:r w:rsidRPr="00CC3D5A">
        <w:rPr>
          <w:rFonts w:ascii="Arial" w:hAnsi="Arial" w:cs="Arial"/>
          <w:sz w:val="16"/>
          <w:szCs w:val="16"/>
        </w:rPr>
        <w:t xml:space="preserve">           4. </w:t>
      </w:r>
      <w:r w:rsidR="00512E1C" w:rsidRPr="00CC3D5A">
        <w:rPr>
          <w:rFonts w:ascii="Arial" w:hAnsi="Arial" w:cs="Arial"/>
          <w:sz w:val="16"/>
          <w:szCs w:val="16"/>
        </w:rPr>
        <w:t>Dep</w:t>
      </w:r>
      <w:r w:rsidR="00CB33BF">
        <w:rPr>
          <w:rFonts w:ascii="Arial" w:hAnsi="Arial" w:cs="Arial"/>
          <w:sz w:val="16"/>
          <w:szCs w:val="16"/>
        </w:rPr>
        <w:t>artment Chair (if applicable)</w:t>
      </w:r>
      <w:r w:rsidR="00CB33BF">
        <w:rPr>
          <w:rFonts w:ascii="Arial" w:hAnsi="Arial" w:cs="Arial"/>
          <w:sz w:val="16"/>
          <w:szCs w:val="16"/>
        </w:rPr>
        <w:tab/>
        <w:t>15</w:t>
      </w:r>
    </w:p>
    <w:p w14:paraId="6A3FA85D" w14:textId="5BF68A48" w:rsidR="00512E1C" w:rsidRPr="00CC3D5A" w:rsidRDefault="00CB33BF" w:rsidP="00F36B14">
      <w:pPr>
        <w:numPr>
          <w:ilvl w:val="0"/>
          <w:numId w:val="22"/>
        </w:numPr>
        <w:tabs>
          <w:tab w:val="clear" w:pos="648"/>
          <w:tab w:val="right" w:leader="dot" w:pos="9000"/>
        </w:tabs>
        <w:rPr>
          <w:rFonts w:ascii="Arial" w:hAnsi="Arial" w:cs="Arial"/>
          <w:sz w:val="16"/>
          <w:szCs w:val="16"/>
        </w:rPr>
      </w:pPr>
      <w:r>
        <w:rPr>
          <w:rFonts w:ascii="Arial" w:hAnsi="Arial" w:cs="Arial"/>
          <w:sz w:val="16"/>
          <w:szCs w:val="16"/>
        </w:rPr>
        <w:t xml:space="preserve">Distribution of Merit Funds </w:t>
      </w:r>
      <w:r>
        <w:rPr>
          <w:rFonts w:ascii="Arial" w:hAnsi="Arial" w:cs="Arial"/>
          <w:sz w:val="16"/>
          <w:szCs w:val="16"/>
        </w:rPr>
        <w:tab/>
        <w:t>15</w:t>
      </w:r>
    </w:p>
    <w:p w14:paraId="272ADAFE" w14:textId="6A74D94E" w:rsidR="002B701C" w:rsidRPr="00CC3D5A" w:rsidRDefault="00512E1C" w:rsidP="00F36B14">
      <w:pPr>
        <w:numPr>
          <w:ilvl w:val="0"/>
          <w:numId w:val="22"/>
        </w:numPr>
        <w:tabs>
          <w:tab w:val="clear" w:pos="648"/>
          <w:tab w:val="right" w:leader="dot" w:pos="9000"/>
        </w:tabs>
        <w:rPr>
          <w:rFonts w:ascii="Arial" w:hAnsi="Arial" w:cs="Arial"/>
          <w:sz w:val="16"/>
          <w:szCs w:val="16"/>
        </w:rPr>
      </w:pPr>
      <w:r w:rsidRPr="00CC3D5A">
        <w:rPr>
          <w:rFonts w:ascii="Arial" w:hAnsi="Arial" w:cs="Arial"/>
          <w:sz w:val="16"/>
          <w:szCs w:val="16"/>
        </w:rPr>
        <w:t>Appe</w:t>
      </w:r>
      <w:r w:rsidR="00CB33BF">
        <w:rPr>
          <w:rFonts w:ascii="Arial" w:hAnsi="Arial" w:cs="Arial"/>
          <w:sz w:val="16"/>
          <w:szCs w:val="16"/>
        </w:rPr>
        <w:t>al Procedures (if applicable)</w:t>
      </w:r>
      <w:r w:rsidR="00CB33BF">
        <w:rPr>
          <w:rFonts w:ascii="Arial" w:hAnsi="Arial" w:cs="Arial"/>
          <w:sz w:val="16"/>
          <w:szCs w:val="16"/>
        </w:rPr>
        <w:tab/>
        <w:t>16</w:t>
      </w:r>
    </w:p>
    <w:p w14:paraId="322008A2" w14:textId="36871EAC" w:rsidR="002B701C" w:rsidRPr="00CC3D5A" w:rsidRDefault="00CB33BF" w:rsidP="00F36B14">
      <w:pPr>
        <w:numPr>
          <w:ilvl w:val="0"/>
          <w:numId w:val="22"/>
        </w:numPr>
        <w:tabs>
          <w:tab w:val="clear" w:pos="648"/>
          <w:tab w:val="right" w:leader="dot" w:pos="9000"/>
        </w:tabs>
        <w:rPr>
          <w:rFonts w:ascii="Arial" w:hAnsi="Arial" w:cs="Arial"/>
          <w:sz w:val="16"/>
          <w:szCs w:val="16"/>
        </w:rPr>
      </w:pPr>
      <w:r>
        <w:rPr>
          <w:rFonts w:ascii="Arial" w:hAnsi="Arial" w:cs="Arial"/>
          <w:sz w:val="16"/>
          <w:szCs w:val="16"/>
        </w:rPr>
        <w:t>Confidentiality</w:t>
      </w:r>
      <w:r>
        <w:rPr>
          <w:rFonts w:ascii="Arial" w:hAnsi="Arial" w:cs="Arial"/>
          <w:sz w:val="16"/>
          <w:szCs w:val="16"/>
        </w:rPr>
        <w:tab/>
        <w:t>16</w:t>
      </w:r>
    </w:p>
    <w:p w14:paraId="11F7F7D6" w14:textId="77777777" w:rsidR="00512E1C" w:rsidRPr="000416C4" w:rsidRDefault="00512E1C" w:rsidP="00E53149">
      <w:pPr>
        <w:tabs>
          <w:tab w:val="right" w:pos="9000"/>
        </w:tabs>
        <w:ind w:left="360" w:hanging="360"/>
        <w:rPr>
          <w:rFonts w:ascii="Arial" w:hAnsi="Arial" w:cs="Arial"/>
          <w:sz w:val="20"/>
          <w:szCs w:val="20"/>
        </w:rPr>
      </w:pPr>
    </w:p>
    <w:p w14:paraId="70EB7D11"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 xml:space="preserve">V. </w:t>
      </w:r>
      <w:r w:rsidR="00C05CA7">
        <w:rPr>
          <w:rFonts w:ascii="Arial" w:hAnsi="Arial" w:cs="Arial"/>
          <w:b/>
          <w:sz w:val="20"/>
          <w:szCs w:val="20"/>
        </w:rPr>
        <w:t xml:space="preserve">Ranked </w:t>
      </w:r>
      <w:r w:rsidRPr="000416C4">
        <w:rPr>
          <w:rFonts w:ascii="Arial" w:hAnsi="Arial" w:cs="Arial"/>
          <w:b/>
          <w:sz w:val="20"/>
          <w:szCs w:val="20"/>
        </w:rPr>
        <w:t>Faculty Personnel Review</w:t>
      </w:r>
      <w:r w:rsidRPr="000416C4">
        <w:rPr>
          <w:rFonts w:ascii="Arial" w:hAnsi="Arial" w:cs="Arial"/>
          <w:b/>
          <w:sz w:val="20"/>
          <w:szCs w:val="20"/>
        </w:rPr>
        <w:tab/>
        <w:t>18</w:t>
      </w:r>
    </w:p>
    <w:p w14:paraId="1529FB73" w14:textId="77777777" w:rsidR="00512E1C" w:rsidRPr="00B04613" w:rsidRDefault="00B04613" w:rsidP="00F36B14">
      <w:pPr>
        <w:numPr>
          <w:ilvl w:val="0"/>
          <w:numId w:val="23"/>
        </w:numPr>
        <w:tabs>
          <w:tab w:val="clear" w:pos="648"/>
          <w:tab w:val="right" w:leader="dot" w:pos="9000"/>
        </w:tabs>
        <w:rPr>
          <w:rFonts w:ascii="Arial" w:hAnsi="Arial" w:cs="Arial"/>
          <w:sz w:val="16"/>
          <w:szCs w:val="16"/>
        </w:rPr>
      </w:pPr>
      <w:r w:rsidRPr="00B04613">
        <w:rPr>
          <w:rFonts w:ascii="Arial" w:hAnsi="Arial" w:cs="Arial"/>
          <w:sz w:val="16"/>
          <w:szCs w:val="16"/>
        </w:rPr>
        <w:t>Promotion, Retention and Tenure Committee (PRT))</w:t>
      </w:r>
      <w:r w:rsidR="00512E1C" w:rsidRPr="00B04613">
        <w:rPr>
          <w:rFonts w:ascii="Arial" w:hAnsi="Arial" w:cs="Arial"/>
          <w:sz w:val="16"/>
          <w:szCs w:val="16"/>
        </w:rPr>
        <w:tab/>
        <w:t>18</w:t>
      </w:r>
    </w:p>
    <w:p w14:paraId="06A03170" w14:textId="77777777" w:rsidR="00512E1C" w:rsidRPr="000416C4" w:rsidRDefault="00B04613" w:rsidP="00F36B14">
      <w:pPr>
        <w:numPr>
          <w:ilvl w:val="0"/>
          <w:numId w:val="23"/>
        </w:numPr>
        <w:tabs>
          <w:tab w:val="clear" w:pos="648"/>
          <w:tab w:val="right" w:leader="dot" w:pos="9000"/>
        </w:tabs>
        <w:rPr>
          <w:rFonts w:ascii="Arial" w:hAnsi="Arial" w:cs="Arial"/>
          <w:sz w:val="16"/>
          <w:szCs w:val="16"/>
        </w:rPr>
      </w:pPr>
      <w:r w:rsidRPr="00B04613">
        <w:rPr>
          <w:rFonts w:ascii="Arial" w:hAnsi="Arial" w:cs="Arial"/>
          <w:sz w:val="16"/>
          <w:szCs w:val="16"/>
        </w:rPr>
        <w:t>Retention and Tenure (procedure, criteria, and appeal)</w:t>
      </w:r>
      <w:r w:rsidR="00840A93">
        <w:rPr>
          <w:rFonts w:ascii="Arial" w:hAnsi="Arial" w:cs="Arial"/>
          <w:sz w:val="16"/>
          <w:szCs w:val="16"/>
        </w:rPr>
        <w:tab/>
        <w:t>18</w:t>
      </w:r>
    </w:p>
    <w:p w14:paraId="4A95542D" w14:textId="77777777" w:rsidR="00512E1C" w:rsidRPr="000416C4" w:rsidRDefault="00840A93" w:rsidP="00F36B14">
      <w:pPr>
        <w:numPr>
          <w:ilvl w:val="0"/>
          <w:numId w:val="23"/>
        </w:numPr>
        <w:tabs>
          <w:tab w:val="clear" w:pos="648"/>
          <w:tab w:val="right" w:leader="dot" w:pos="9000"/>
        </w:tabs>
        <w:rPr>
          <w:rFonts w:ascii="Arial" w:hAnsi="Arial" w:cs="Arial"/>
          <w:sz w:val="16"/>
          <w:szCs w:val="16"/>
        </w:rPr>
      </w:pPr>
      <w:r>
        <w:rPr>
          <w:rFonts w:ascii="Arial" w:hAnsi="Arial" w:cs="Arial"/>
          <w:sz w:val="16"/>
          <w:szCs w:val="16"/>
        </w:rPr>
        <w:t>Post-tenure Review</w:t>
      </w:r>
      <w:r>
        <w:rPr>
          <w:rFonts w:ascii="Arial" w:hAnsi="Arial" w:cs="Arial"/>
          <w:sz w:val="16"/>
          <w:szCs w:val="16"/>
        </w:rPr>
        <w:tab/>
        <w:t>21</w:t>
      </w:r>
    </w:p>
    <w:p w14:paraId="5DCB2EEB" w14:textId="23F3544C" w:rsidR="00512E1C" w:rsidRPr="000416C4" w:rsidRDefault="00840A93" w:rsidP="00F36B14">
      <w:pPr>
        <w:numPr>
          <w:ilvl w:val="0"/>
          <w:numId w:val="23"/>
        </w:numPr>
        <w:tabs>
          <w:tab w:val="clear" w:pos="648"/>
          <w:tab w:val="right" w:leader="dot" w:pos="9000"/>
        </w:tabs>
        <w:rPr>
          <w:rFonts w:ascii="Arial" w:hAnsi="Arial" w:cs="Arial"/>
          <w:sz w:val="16"/>
          <w:szCs w:val="16"/>
        </w:rPr>
      </w:pPr>
      <w:r w:rsidRPr="00840A93">
        <w:rPr>
          <w:rFonts w:ascii="Arial" w:hAnsi="Arial" w:cs="Arial"/>
          <w:sz w:val="16"/>
          <w:szCs w:val="16"/>
        </w:rPr>
        <w:t>Ranked Faculty Promotion Procedures (procedure, criteria and appeal</w:t>
      </w:r>
      <w:r w:rsidR="00512E1C" w:rsidRPr="000416C4">
        <w:rPr>
          <w:rFonts w:ascii="Arial" w:hAnsi="Arial" w:cs="Arial"/>
          <w:sz w:val="16"/>
          <w:szCs w:val="16"/>
        </w:rPr>
        <w:t>)</w:t>
      </w:r>
      <w:r w:rsidR="00512E1C" w:rsidRPr="000416C4">
        <w:rPr>
          <w:rFonts w:ascii="Arial" w:hAnsi="Arial" w:cs="Arial"/>
          <w:sz w:val="16"/>
          <w:szCs w:val="16"/>
        </w:rPr>
        <w:tab/>
        <w:t>2</w:t>
      </w:r>
      <w:r w:rsidR="00CB33BF">
        <w:rPr>
          <w:rFonts w:ascii="Arial" w:hAnsi="Arial" w:cs="Arial"/>
          <w:sz w:val="16"/>
          <w:szCs w:val="16"/>
        </w:rPr>
        <w:t>3</w:t>
      </w:r>
    </w:p>
    <w:p w14:paraId="56D3CEC7" w14:textId="77777777" w:rsidR="00512E1C" w:rsidRPr="000416C4" w:rsidRDefault="00512E1C" w:rsidP="00E53149">
      <w:pPr>
        <w:tabs>
          <w:tab w:val="right" w:pos="9000"/>
        </w:tabs>
        <w:ind w:left="1080" w:hanging="1080"/>
        <w:rPr>
          <w:rFonts w:ascii="Arial" w:hAnsi="Arial" w:cs="Arial"/>
          <w:sz w:val="16"/>
          <w:szCs w:val="16"/>
        </w:rPr>
      </w:pPr>
      <w:r w:rsidRPr="000416C4">
        <w:rPr>
          <w:rFonts w:ascii="Arial" w:hAnsi="Arial" w:cs="Arial"/>
          <w:sz w:val="16"/>
          <w:szCs w:val="16"/>
        </w:rPr>
        <w:t> </w:t>
      </w:r>
    </w:p>
    <w:p w14:paraId="16B0873B" w14:textId="1D301F68"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VI. Instructional Academic Staff Review</w:t>
      </w:r>
      <w:r w:rsidRPr="000416C4">
        <w:rPr>
          <w:rFonts w:ascii="Arial" w:hAnsi="Arial" w:cs="Arial"/>
          <w:b/>
          <w:sz w:val="20"/>
          <w:szCs w:val="20"/>
        </w:rPr>
        <w:tab/>
      </w:r>
      <w:r w:rsidR="00CB33BF">
        <w:rPr>
          <w:rFonts w:ascii="Arial" w:hAnsi="Arial" w:cs="Arial"/>
          <w:b/>
          <w:sz w:val="20"/>
          <w:szCs w:val="20"/>
        </w:rPr>
        <w:t>25</w:t>
      </w:r>
    </w:p>
    <w:p w14:paraId="0D409B3C" w14:textId="7F1A52E5" w:rsidR="00512E1C" w:rsidRPr="000416C4" w:rsidRDefault="00840A93" w:rsidP="00F36B14">
      <w:pPr>
        <w:numPr>
          <w:ilvl w:val="0"/>
          <w:numId w:val="24"/>
        </w:numPr>
        <w:tabs>
          <w:tab w:val="clear" w:pos="648"/>
          <w:tab w:val="right" w:leader="dot" w:pos="9000"/>
        </w:tabs>
        <w:rPr>
          <w:rFonts w:ascii="Arial" w:hAnsi="Arial" w:cs="Arial"/>
          <w:sz w:val="16"/>
          <w:szCs w:val="16"/>
        </w:rPr>
      </w:pPr>
      <w:r w:rsidRPr="00840A93">
        <w:rPr>
          <w:rFonts w:ascii="Arial" w:hAnsi="Arial" w:cs="Arial"/>
          <w:sz w:val="16"/>
          <w:szCs w:val="16"/>
        </w:rPr>
        <w:t>General</w:t>
      </w:r>
      <w:r w:rsidR="00512E1C" w:rsidRPr="000416C4">
        <w:rPr>
          <w:rFonts w:ascii="Arial" w:hAnsi="Arial" w:cs="Arial"/>
          <w:sz w:val="16"/>
          <w:szCs w:val="16"/>
        </w:rPr>
        <w:tab/>
      </w:r>
      <w:r w:rsidR="00CB33BF">
        <w:rPr>
          <w:rFonts w:ascii="Arial" w:hAnsi="Arial" w:cs="Arial"/>
          <w:sz w:val="16"/>
          <w:szCs w:val="16"/>
        </w:rPr>
        <w:t>25</w:t>
      </w:r>
    </w:p>
    <w:p w14:paraId="028FF423" w14:textId="54460004" w:rsidR="00512E1C" w:rsidRPr="000416C4" w:rsidRDefault="00154010" w:rsidP="00F36B14">
      <w:pPr>
        <w:numPr>
          <w:ilvl w:val="0"/>
          <w:numId w:val="24"/>
        </w:numPr>
        <w:tabs>
          <w:tab w:val="clear" w:pos="648"/>
          <w:tab w:val="right" w:leader="dot" w:pos="9000"/>
        </w:tabs>
        <w:rPr>
          <w:rFonts w:ascii="Arial" w:hAnsi="Arial" w:cs="Arial"/>
          <w:sz w:val="16"/>
          <w:szCs w:val="16"/>
        </w:rPr>
      </w:pPr>
      <w:r w:rsidRPr="00154010">
        <w:rPr>
          <w:rFonts w:ascii="Arial" w:hAnsi="Arial" w:cs="Arial"/>
          <w:sz w:val="16"/>
          <w:szCs w:val="16"/>
        </w:rPr>
        <w:t>Annual Review</w:t>
      </w:r>
      <w:r w:rsidR="00CB33BF">
        <w:rPr>
          <w:rFonts w:ascii="Arial" w:hAnsi="Arial" w:cs="Arial"/>
          <w:sz w:val="16"/>
          <w:szCs w:val="16"/>
        </w:rPr>
        <w:tab/>
        <w:t>25</w:t>
      </w:r>
    </w:p>
    <w:p w14:paraId="6795A40D" w14:textId="485A1496" w:rsidR="00154010" w:rsidRPr="000416C4" w:rsidRDefault="00154010" w:rsidP="00F36B14">
      <w:pPr>
        <w:numPr>
          <w:ilvl w:val="0"/>
          <w:numId w:val="24"/>
        </w:numPr>
        <w:tabs>
          <w:tab w:val="clear" w:pos="648"/>
          <w:tab w:val="right" w:leader="dot" w:pos="9000"/>
        </w:tabs>
        <w:rPr>
          <w:rFonts w:ascii="Arial" w:hAnsi="Arial" w:cs="Arial"/>
          <w:sz w:val="16"/>
          <w:szCs w:val="16"/>
        </w:rPr>
      </w:pPr>
      <w:r w:rsidRPr="000416C4">
        <w:rPr>
          <w:rFonts w:ascii="Arial" w:hAnsi="Arial" w:cs="Arial"/>
          <w:sz w:val="16"/>
          <w:szCs w:val="16"/>
        </w:rPr>
        <w:t>Career Progression Procedures</w:t>
      </w:r>
      <w:r w:rsidRPr="000416C4">
        <w:rPr>
          <w:rFonts w:ascii="Arial" w:hAnsi="Arial" w:cs="Arial"/>
          <w:sz w:val="16"/>
          <w:szCs w:val="16"/>
        </w:rPr>
        <w:tab/>
      </w:r>
      <w:r w:rsidR="00CB33BF">
        <w:rPr>
          <w:rFonts w:ascii="Arial" w:hAnsi="Arial" w:cs="Arial"/>
          <w:sz w:val="16"/>
          <w:szCs w:val="16"/>
        </w:rPr>
        <w:t>26</w:t>
      </w:r>
    </w:p>
    <w:p w14:paraId="72C36F8C" w14:textId="741BA1A0" w:rsidR="00512E1C" w:rsidRPr="000416C4" w:rsidRDefault="00512E1C" w:rsidP="00F36B14">
      <w:pPr>
        <w:numPr>
          <w:ilvl w:val="0"/>
          <w:numId w:val="24"/>
        </w:numPr>
        <w:tabs>
          <w:tab w:val="clear" w:pos="648"/>
          <w:tab w:val="right" w:leader="dot" w:pos="9000"/>
        </w:tabs>
        <w:rPr>
          <w:rFonts w:ascii="Arial" w:hAnsi="Arial" w:cs="Arial"/>
          <w:sz w:val="16"/>
          <w:szCs w:val="16"/>
        </w:rPr>
      </w:pPr>
      <w:r w:rsidRPr="000416C4">
        <w:rPr>
          <w:rFonts w:ascii="Arial" w:hAnsi="Arial" w:cs="Arial"/>
          <w:sz w:val="16"/>
          <w:szCs w:val="16"/>
        </w:rPr>
        <w:t>Appeal Procedures</w:t>
      </w:r>
      <w:r w:rsidRPr="000416C4">
        <w:rPr>
          <w:rFonts w:ascii="Arial" w:hAnsi="Arial" w:cs="Arial"/>
          <w:sz w:val="16"/>
          <w:szCs w:val="16"/>
        </w:rPr>
        <w:tab/>
      </w:r>
      <w:r w:rsidR="00CB33BF">
        <w:rPr>
          <w:rFonts w:ascii="Arial" w:hAnsi="Arial" w:cs="Arial"/>
          <w:sz w:val="16"/>
          <w:szCs w:val="16"/>
        </w:rPr>
        <w:t>28</w:t>
      </w:r>
    </w:p>
    <w:p w14:paraId="4E9B431F" w14:textId="77777777" w:rsidR="00512E1C" w:rsidRPr="000416C4" w:rsidRDefault="00512E1C" w:rsidP="00634CD5">
      <w:pPr>
        <w:tabs>
          <w:tab w:val="right" w:leader="dot" w:pos="9000"/>
        </w:tabs>
        <w:ind w:left="360"/>
        <w:rPr>
          <w:rFonts w:ascii="Arial" w:hAnsi="Arial" w:cs="Arial"/>
          <w:sz w:val="16"/>
          <w:szCs w:val="16"/>
        </w:rPr>
      </w:pPr>
    </w:p>
    <w:p w14:paraId="356AE071" w14:textId="7566225F"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VII. Non-instructional Academic Staff Review (if appli</w:t>
      </w:r>
      <w:r w:rsidR="00CB33BF">
        <w:rPr>
          <w:rFonts w:ascii="Arial" w:hAnsi="Arial" w:cs="Arial"/>
          <w:b/>
          <w:sz w:val="20"/>
          <w:szCs w:val="20"/>
        </w:rPr>
        <w:t>c</w:t>
      </w:r>
      <w:r w:rsidR="00D33470">
        <w:rPr>
          <w:rFonts w:ascii="Arial" w:hAnsi="Arial" w:cs="Arial"/>
          <w:b/>
          <w:sz w:val="20"/>
          <w:szCs w:val="20"/>
        </w:rPr>
        <w:t>able) – indicate NA otherwise</w:t>
      </w:r>
      <w:r w:rsidR="00D33470">
        <w:rPr>
          <w:rFonts w:ascii="Arial" w:hAnsi="Arial" w:cs="Arial"/>
          <w:b/>
          <w:sz w:val="20"/>
          <w:szCs w:val="20"/>
        </w:rPr>
        <w:tab/>
        <w:t>28</w:t>
      </w:r>
    </w:p>
    <w:p w14:paraId="60312345" w14:textId="77777777" w:rsidR="00C365DD" w:rsidRPr="000416C4" w:rsidRDefault="00C365DD" w:rsidP="00FF27DE">
      <w:pPr>
        <w:tabs>
          <w:tab w:val="right" w:leader="dot" w:pos="9000"/>
        </w:tabs>
        <w:rPr>
          <w:rFonts w:ascii="Arial" w:hAnsi="Arial" w:cs="Arial"/>
          <w:sz w:val="16"/>
          <w:szCs w:val="16"/>
        </w:rPr>
      </w:pPr>
    </w:p>
    <w:p w14:paraId="5822EE33" w14:textId="39EB8FA1" w:rsidR="00512E1C" w:rsidRPr="000416C4" w:rsidRDefault="00CB33BF" w:rsidP="00FF27DE">
      <w:pPr>
        <w:tabs>
          <w:tab w:val="right" w:leader="dot" w:pos="9000"/>
        </w:tabs>
        <w:rPr>
          <w:rFonts w:ascii="Arial" w:hAnsi="Arial" w:cs="Arial"/>
          <w:b/>
          <w:sz w:val="20"/>
          <w:szCs w:val="20"/>
        </w:rPr>
      </w:pPr>
      <w:r>
        <w:rPr>
          <w:rFonts w:ascii="Arial" w:hAnsi="Arial" w:cs="Arial"/>
          <w:b/>
          <w:sz w:val="20"/>
          <w:szCs w:val="20"/>
        </w:rPr>
        <w:t>VIII. Governance</w:t>
      </w:r>
      <w:r>
        <w:rPr>
          <w:rFonts w:ascii="Arial" w:hAnsi="Arial" w:cs="Arial"/>
          <w:b/>
          <w:sz w:val="20"/>
          <w:szCs w:val="20"/>
        </w:rPr>
        <w:tab/>
        <w:t>29</w:t>
      </w:r>
    </w:p>
    <w:p w14:paraId="4F18F617" w14:textId="74000F78" w:rsidR="00512E1C" w:rsidRPr="000416C4" w:rsidRDefault="00512E1C" w:rsidP="004B01D7">
      <w:pPr>
        <w:numPr>
          <w:ilvl w:val="0"/>
          <w:numId w:val="2"/>
        </w:numPr>
        <w:tabs>
          <w:tab w:val="clear" w:pos="720"/>
          <w:tab w:val="right" w:leader="dot" w:pos="9000"/>
        </w:tabs>
        <w:ind w:left="630" w:hanging="270"/>
        <w:rPr>
          <w:rFonts w:ascii="Arial" w:hAnsi="Arial" w:cs="Arial"/>
          <w:sz w:val="16"/>
          <w:szCs w:val="16"/>
        </w:rPr>
      </w:pPr>
      <w:r w:rsidRPr="000416C4">
        <w:rPr>
          <w:rFonts w:ascii="Arial" w:hAnsi="Arial" w:cs="Arial"/>
          <w:sz w:val="16"/>
          <w:szCs w:val="16"/>
        </w:rPr>
        <w:t>Department Chair</w:t>
      </w:r>
      <w:r w:rsidR="00C365DD" w:rsidRPr="000416C4">
        <w:rPr>
          <w:rFonts w:ascii="Arial" w:hAnsi="Arial" w:cs="Arial"/>
          <w:sz w:val="16"/>
          <w:szCs w:val="16"/>
        </w:rPr>
        <w:tab/>
      </w:r>
      <w:r w:rsidR="00CB33BF">
        <w:rPr>
          <w:rFonts w:ascii="Arial" w:hAnsi="Arial" w:cs="Arial"/>
          <w:sz w:val="16"/>
          <w:szCs w:val="16"/>
        </w:rPr>
        <w:t>29</w:t>
      </w:r>
    </w:p>
    <w:p w14:paraId="0BA5A8D9" w14:textId="6D0B96E0" w:rsidR="00512E1C" w:rsidRPr="000416C4" w:rsidRDefault="00512E1C" w:rsidP="00C365DD">
      <w:pPr>
        <w:tabs>
          <w:tab w:val="right" w:leader="dot" w:pos="9000"/>
        </w:tabs>
        <w:ind w:left="900"/>
        <w:rPr>
          <w:rFonts w:ascii="Arial" w:hAnsi="Arial" w:cs="Arial"/>
          <w:sz w:val="16"/>
          <w:szCs w:val="16"/>
        </w:rPr>
      </w:pPr>
      <w:r w:rsidRPr="000416C4">
        <w:rPr>
          <w:rFonts w:ascii="Arial" w:hAnsi="Arial" w:cs="Arial"/>
          <w:sz w:val="16"/>
          <w:szCs w:val="16"/>
        </w:rPr>
        <w:t>1. Ele</w:t>
      </w:r>
      <w:r w:rsidR="00CB33BF">
        <w:rPr>
          <w:rFonts w:ascii="Arial" w:hAnsi="Arial" w:cs="Arial"/>
          <w:sz w:val="16"/>
          <w:szCs w:val="16"/>
        </w:rPr>
        <w:t xml:space="preserve">ction of the Department Chair </w:t>
      </w:r>
      <w:r w:rsidR="00CB33BF">
        <w:rPr>
          <w:rFonts w:ascii="Arial" w:hAnsi="Arial" w:cs="Arial"/>
          <w:sz w:val="16"/>
          <w:szCs w:val="16"/>
        </w:rPr>
        <w:tab/>
        <w:t>29</w:t>
      </w:r>
    </w:p>
    <w:p w14:paraId="6D4B5429" w14:textId="7798F2E5" w:rsidR="00512E1C" w:rsidRPr="000416C4" w:rsidRDefault="00512E1C" w:rsidP="00C365DD">
      <w:pPr>
        <w:tabs>
          <w:tab w:val="right" w:leader="dot" w:pos="9000"/>
        </w:tabs>
        <w:ind w:left="900"/>
        <w:rPr>
          <w:rFonts w:ascii="Arial" w:hAnsi="Arial" w:cs="Arial"/>
          <w:sz w:val="16"/>
          <w:szCs w:val="16"/>
        </w:rPr>
      </w:pPr>
      <w:r w:rsidRPr="000416C4">
        <w:rPr>
          <w:rFonts w:ascii="Arial" w:hAnsi="Arial" w:cs="Arial"/>
          <w:sz w:val="16"/>
          <w:szCs w:val="16"/>
        </w:rPr>
        <w:t>2. Responsibilities and Rights of the Department Chair</w:t>
      </w:r>
      <w:r w:rsidRPr="000416C4">
        <w:rPr>
          <w:rFonts w:ascii="Arial" w:hAnsi="Arial" w:cs="Arial"/>
          <w:sz w:val="16"/>
          <w:szCs w:val="16"/>
        </w:rPr>
        <w:tab/>
        <w:t>3</w:t>
      </w:r>
      <w:r w:rsidR="00CB33BF">
        <w:rPr>
          <w:rFonts w:ascii="Arial" w:hAnsi="Arial" w:cs="Arial"/>
          <w:sz w:val="16"/>
          <w:szCs w:val="16"/>
        </w:rPr>
        <w:t>0</w:t>
      </w:r>
    </w:p>
    <w:p w14:paraId="7DE8A619" w14:textId="77777777" w:rsidR="00512E1C" w:rsidRPr="000416C4" w:rsidRDefault="00512E1C" w:rsidP="004B01D7">
      <w:pPr>
        <w:numPr>
          <w:ilvl w:val="0"/>
          <w:numId w:val="2"/>
        </w:numPr>
        <w:tabs>
          <w:tab w:val="clear" w:pos="720"/>
          <w:tab w:val="right" w:pos="9000"/>
        </w:tabs>
        <w:ind w:left="630" w:hanging="270"/>
        <w:rPr>
          <w:rFonts w:ascii="Arial" w:hAnsi="Arial" w:cs="Arial"/>
          <w:sz w:val="16"/>
          <w:szCs w:val="16"/>
        </w:rPr>
      </w:pPr>
      <w:r w:rsidRPr="000416C4">
        <w:rPr>
          <w:rFonts w:ascii="Arial" w:hAnsi="Arial" w:cs="Arial"/>
          <w:sz w:val="16"/>
          <w:szCs w:val="16"/>
        </w:rPr>
        <w:t xml:space="preserve">Standing Departmental Committees (e.g., personnel (for any matters not covered above), </w:t>
      </w:r>
    </w:p>
    <w:p w14:paraId="6138FB00" w14:textId="60CD668A" w:rsidR="00512E1C" w:rsidRPr="000416C4" w:rsidRDefault="006270EE" w:rsidP="006270EE">
      <w:pPr>
        <w:tabs>
          <w:tab w:val="right" w:leader="dot" w:pos="9000"/>
        </w:tabs>
        <w:ind w:left="630" w:hanging="270"/>
        <w:rPr>
          <w:rFonts w:ascii="Arial" w:hAnsi="Arial" w:cs="Arial"/>
          <w:sz w:val="16"/>
          <w:szCs w:val="16"/>
        </w:rPr>
      </w:pPr>
      <w:r w:rsidRPr="000416C4">
        <w:rPr>
          <w:rFonts w:ascii="Arial" w:hAnsi="Arial" w:cs="Arial"/>
          <w:sz w:val="16"/>
          <w:szCs w:val="16"/>
        </w:rPr>
        <w:t xml:space="preserve">      </w:t>
      </w:r>
      <w:r w:rsidR="00512E1C" w:rsidRPr="000416C4">
        <w:rPr>
          <w:rFonts w:ascii="Arial" w:hAnsi="Arial" w:cs="Arial"/>
          <w:sz w:val="16"/>
          <w:szCs w:val="16"/>
        </w:rPr>
        <w:t>materials, equipment, space, budget, curriculum, assessment, etc).</w:t>
      </w:r>
      <w:r w:rsidR="00C365DD" w:rsidRPr="000416C4">
        <w:rPr>
          <w:rFonts w:ascii="Arial" w:hAnsi="Arial" w:cs="Arial"/>
          <w:sz w:val="16"/>
          <w:szCs w:val="16"/>
        </w:rPr>
        <w:tab/>
        <w:t>3</w:t>
      </w:r>
      <w:r w:rsidR="00CB33BF">
        <w:rPr>
          <w:rFonts w:ascii="Arial" w:hAnsi="Arial" w:cs="Arial"/>
          <w:sz w:val="16"/>
          <w:szCs w:val="16"/>
        </w:rPr>
        <w:t>0</w:t>
      </w:r>
    </w:p>
    <w:p w14:paraId="62021AD2" w14:textId="1D5D8E81" w:rsidR="00512E1C" w:rsidRPr="000416C4" w:rsidRDefault="00512E1C" w:rsidP="004B01D7">
      <w:pPr>
        <w:numPr>
          <w:ilvl w:val="0"/>
          <w:numId w:val="2"/>
        </w:numPr>
        <w:tabs>
          <w:tab w:val="clear" w:pos="720"/>
          <w:tab w:val="right" w:leader="dot" w:pos="9000"/>
        </w:tabs>
        <w:ind w:left="630" w:hanging="270"/>
        <w:rPr>
          <w:rFonts w:ascii="Arial" w:hAnsi="Arial" w:cs="Arial"/>
          <w:sz w:val="16"/>
          <w:szCs w:val="16"/>
        </w:rPr>
      </w:pPr>
      <w:r w:rsidRPr="000416C4">
        <w:rPr>
          <w:rFonts w:ascii="Arial" w:hAnsi="Arial" w:cs="Arial"/>
          <w:sz w:val="16"/>
          <w:szCs w:val="16"/>
        </w:rPr>
        <w:t>Departmental Programmatic Assessment Plan</w:t>
      </w:r>
      <w:r w:rsidR="00CB33BF">
        <w:rPr>
          <w:rFonts w:ascii="Arial" w:hAnsi="Arial" w:cs="Arial"/>
          <w:sz w:val="16"/>
          <w:szCs w:val="16"/>
        </w:rPr>
        <w:t xml:space="preserve"> (if not included in VIII.B.)</w:t>
      </w:r>
      <w:r w:rsidR="00CB33BF">
        <w:rPr>
          <w:rFonts w:ascii="Arial" w:hAnsi="Arial" w:cs="Arial"/>
          <w:sz w:val="16"/>
          <w:szCs w:val="16"/>
        </w:rPr>
        <w:tab/>
        <w:t>31</w:t>
      </w:r>
    </w:p>
    <w:p w14:paraId="05CBD2BE" w14:textId="656CC1B0" w:rsidR="00512E1C" w:rsidRPr="000416C4" w:rsidRDefault="00512E1C" w:rsidP="004B01D7">
      <w:pPr>
        <w:numPr>
          <w:ilvl w:val="0"/>
          <w:numId w:val="2"/>
        </w:numPr>
        <w:tabs>
          <w:tab w:val="clear" w:pos="720"/>
          <w:tab w:val="right" w:leader="dot" w:pos="9000"/>
        </w:tabs>
        <w:ind w:left="630" w:hanging="270"/>
        <w:rPr>
          <w:rFonts w:ascii="Arial" w:hAnsi="Arial" w:cs="Arial"/>
          <w:sz w:val="16"/>
          <w:szCs w:val="16"/>
        </w:rPr>
      </w:pPr>
      <w:r w:rsidRPr="000416C4">
        <w:rPr>
          <w:rFonts w:ascii="Arial" w:hAnsi="Arial" w:cs="Arial"/>
          <w:sz w:val="16"/>
          <w:szCs w:val="16"/>
        </w:rPr>
        <w:t>Add</w:t>
      </w:r>
      <w:r w:rsidR="00CB33BF">
        <w:rPr>
          <w:rFonts w:ascii="Arial" w:hAnsi="Arial" w:cs="Arial"/>
          <w:sz w:val="16"/>
          <w:szCs w:val="16"/>
        </w:rPr>
        <w:t>itional departmental policies</w:t>
      </w:r>
      <w:r w:rsidR="00CB33BF">
        <w:rPr>
          <w:rFonts w:ascii="Arial" w:hAnsi="Arial" w:cs="Arial"/>
          <w:sz w:val="16"/>
          <w:szCs w:val="16"/>
        </w:rPr>
        <w:tab/>
        <w:t>31</w:t>
      </w:r>
    </w:p>
    <w:p w14:paraId="77607E70" w14:textId="77777777" w:rsidR="00512E1C" w:rsidRPr="000416C4" w:rsidRDefault="00512E1C" w:rsidP="00C365DD">
      <w:pPr>
        <w:tabs>
          <w:tab w:val="right" w:pos="9000"/>
        </w:tabs>
        <w:ind w:left="1440" w:hanging="1440"/>
        <w:rPr>
          <w:rFonts w:ascii="Arial" w:hAnsi="Arial" w:cs="Arial"/>
          <w:sz w:val="20"/>
          <w:szCs w:val="20"/>
        </w:rPr>
      </w:pPr>
    </w:p>
    <w:p w14:paraId="4BDF9077" w14:textId="3BD70761"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 xml:space="preserve">IX. Search and Screen Procedures </w:t>
      </w:r>
      <w:r w:rsidRPr="000416C4">
        <w:rPr>
          <w:rFonts w:ascii="Arial" w:hAnsi="Arial" w:cs="Arial"/>
          <w:b/>
          <w:sz w:val="20"/>
          <w:szCs w:val="20"/>
        </w:rPr>
        <w:tab/>
        <w:t>3</w:t>
      </w:r>
      <w:r w:rsidR="00CB33BF">
        <w:rPr>
          <w:rFonts w:ascii="Arial" w:hAnsi="Arial" w:cs="Arial"/>
          <w:b/>
          <w:sz w:val="20"/>
          <w:szCs w:val="20"/>
        </w:rPr>
        <w:t>2</w:t>
      </w:r>
    </w:p>
    <w:p w14:paraId="5AB5EFC8" w14:textId="04015252" w:rsidR="00512E1C" w:rsidRPr="000416C4" w:rsidRDefault="00CB33BF" w:rsidP="00F36B14">
      <w:pPr>
        <w:numPr>
          <w:ilvl w:val="0"/>
          <w:numId w:val="25"/>
        </w:numPr>
        <w:tabs>
          <w:tab w:val="clear" w:pos="648"/>
          <w:tab w:val="right" w:leader="dot" w:pos="9000"/>
        </w:tabs>
        <w:rPr>
          <w:rFonts w:ascii="Arial" w:hAnsi="Arial" w:cs="Arial"/>
          <w:sz w:val="16"/>
          <w:szCs w:val="16"/>
        </w:rPr>
      </w:pPr>
      <w:r>
        <w:rPr>
          <w:rFonts w:ascii="Arial" w:hAnsi="Arial" w:cs="Arial"/>
          <w:sz w:val="16"/>
          <w:szCs w:val="16"/>
        </w:rPr>
        <w:t xml:space="preserve">Tenure-track faculty </w:t>
      </w:r>
      <w:r>
        <w:rPr>
          <w:rFonts w:ascii="Arial" w:hAnsi="Arial" w:cs="Arial"/>
          <w:sz w:val="16"/>
          <w:szCs w:val="16"/>
        </w:rPr>
        <w:tab/>
        <w:t>32</w:t>
      </w:r>
    </w:p>
    <w:p w14:paraId="10BCC199" w14:textId="6976B2E5" w:rsidR="00512E1C" w:rsidRPr="000416C4" w:rsidRDefault="00CB33BF" w:rsidP="00F36B14">
      <w:pPr>
        <w:numPr>
          <w:ilvl w:val="0"/>
          <w:numId w:val="25"/>
        </w:numPr>
        <w:tabs>
          <w:tab w:val="clear" w:pos="648"/>
          <w:tab w:val="right" w:leader="dot" w:pos="9000"/>
        </w:tabs>
        <w:rPr>
          <w:rFonts w:ascii="Arial" w:hAnsi="Arial" w:cs="Arial"/>
          <w:sz w:val="16"/>
          <w:szCs w:val="16"/>
        </w:rPr>
      </w:pPr>
      <w:r>
        <w:rPr>
          <w:rFonts w:ascii="Arial" w:hAnsi="Arial" w:cs="Arial"/>
          <w:sz w:val="16"/>
          <w:szCs w:val="16"/>
        </w:rPr>
        <w:t xml:space="preserve">Instructional Academic Staff </w:t>
      </w:r>
      <w:r>
        <w:rPr>
          <w:rFonts w:ascii="Arial" w:hAnsi="Arial" w:cs="Arial"/>
          <w:sz w:val="16"/>
          <w:szCs w:val="16"/>
        </w:rPr>
        <w:tab/>
        <w:t>32</w:t>
      </w:r>
    </w:p>
    <w:p w14:paraId="345BBA50" w14:textId="37D7B122" w:rsidR="00512E1C" w:rsidRPr="000416C4" w:rsidRDefault="00512E1C" w:rsidP="00F36B14">
      <w:pPr>
        <w:numPr>
          <w:ilvl w:val="0"/>
          <w:numId w:val="25"/>
        </w:numPr>
        <w:tabs>
          <w:tab w:val="clear" w:pos="648"/>
          <w:tab w:val="right" w:leader="dot" w:pos="9000"/>
        </w:tabs>
        <w:rPr>
          <w:rFonts w:ascii="Arial" w:hAnsi="Arial" w:cs="Arial"/>
          <w:sz w:val="16"/>
          <w:szCs w:val="16"/>
        </w:rPr>
      </w:pPr>
      <w:bookmarkStart w:id="1" w:name="OLE_LINK1"/>
      <w:bookmarkStart w:id="2" w:name="OLE_LINK2"/>
      <w:r w:rsidRPr="000416C4">
        <w:rPr>
          <w:rFonts w:ascii="Arial" w:hAnsi="Arial" w:cs="Arial"/>
          <w:sz w:val="16"/>
          <w:szCs w:val="16"/>
        </w:rPr>
        <w:t>Contin</w:t>
      </w:r>
      <w:r w:rsidR="008508A9">
        <w:rPr>
          <w:rFonts w:ascii="Arial" w:hAnsi="Arial" w:cs="Arial"/>
          <w:sz w:val="16"/>
          <w:szCs w:val="16"/>
        </w:rPr>
        <w:t>gency Workforce (P</w:t>
      </w:r>
      <w:r w:rsidR="00CB33BF">
        <w:rPr>
          <w:rFonts w:ascii="Arial" w:hAnsi="Arial" w:cs="Arial"/>
          <w:sz w:val="16"/>
          <w:szCs w:val="16"/>
        </w:rPr>
        <w:t>ool Search)</w:t>
      </w:r>
      <w:r w:rsidR="00CB33BF">
        <w:rPr>
          <w:rFonts w:ascii="Arial" w:hAnsi="Arial" w:cs="Arial"/>
          <w:sz w:val="16"/>
          <w:szCs w:val="16"/>
        </w:rPr>
        <w:tab/>
        <w:t>32</w:t>
      </w:r>
    </w:p>
    <w:bookmarkEnd w:id="1"/>
    <w:bookmarkEnd w:id="2"/>
    <w:p w14:paraId="3E075D96" w14:textId="5FC98721" w:rsidR="00512E1C" w:rsidRPr="000416C4" w:rsidRDefault="00512E1C" w:rsidP="00F36B14">
      <w:pPr>
        <w:numPr>
          <w:ilvl w:val="0"/>
          <w:numId w:val="25"/>
        </w:numPr>
        <w:tabs>
          <w:tab w:val="clear" w:pos="648"/>
          <w:tab w:val="right" w:leader="dot" w:pos="9000"/>
        </w:tabs>
        <w:rPr>
          <w:rFonts w:ascii="Arial" w:hAnsi="Arial" w:cs="Arial"/>
          <w:sz w:val="16"/>
          <w:szCs w:val="16"/>
        </w:rPr>
      </w:pPr>
      <w:r w:rsidRPr="000416C4">
        <w:rPr>
          <w:rFonts w:ascii="Arial" w:hAnsi="Arial" w:cs="Arial"/>
          <w:sz w:val="16"/>
          <w:szCs w:val="16"/>
        </w:rPr>
        <w:t>Non-Instructional A</w:t>
      </w:r>
      <w:r w:rsidR="00CB33BF">
        <w:rPr>
          <w:rFonts w:ascii="Arial" w:hAnsi="Arial" w:cs="Arial"/>
          <w:sz w:val="16"/>
          <w:szCs w:val="16"/>
        </w:rPr>
        <w:t>cademic Staff (if applicable)</w:t>
      </w:r>
      <w:r w:rsidR="00CB33BF">
        <w:rPr>
          <w:rFonts w:ascii="Arial" w:hAnsi="Arial" w:cs="Arial"/>
          <w:sz w:val="16"/>
          <w:szCs w:val="16"/>
        </w:rPr>
        <w:tab/>
        <w:t>32</w:t>
      </w:r>
    </w:p>
    <w:p w14:paraId="3B9E2B1E" w14:textId="77777777" w:rsidR="00512E1C" w:rsidRPr="000416C4" w:rsidRDefault="00512E1C" w:rsidP="00E53149">
      <w:pPr>
        <w:tabs>
          <w:tab w:val="right" w:pos="9000"/>
        </w:tabs>
        <w:ind w:left="1440" w:hanging="1440"/>
        <w:rPr>
          <w:rFonts w:ascii="Arial" w:hAnsi="Arial" w:cs="Arial"/>
          <w:sz w:val="16"/>
          <w:szCs w:val="16"/>
        </w:rPr>
      </w:pPr>
    </w:p>
    <w:p w14:paraId="3DE8FFC1" w14:textId="5915144D" w:rsidR="00512E1C" w:rsidRDefault="00512E1C" w:rsidP="00FF27DE">
      <w:pPr>
        <w:tabs>
          <w:tab w:val="right" w:leader="dot" w:pos="9000"/>
        </w:tabs>
        <w:rPr>
          <w:rFonts w:ascii="Arial" w:hAnsi="Arial" w:cs="Arial"/>
          <w:b/>
          <w:sz w:val="20"/>
          <w:szCs w:val="20"/>
        </w:rPr>
      </w:pPr>
      <w:r w:rsidRPr="000416C4">
        <w:rPr>
          <w:rFonts w:ascii="Arial" w:hAnsi="Arial" w:cs="Arial"/>
          <w:b/>
          <w:sz w:val="20"/>
          <w:szCs w:val="20"/>
        </w:rPr>
        <w:t xml:space="preserve">X. Student Rights and Obligations </w:t>
      </w:r>
      <w:r w:rsidRPr="000416C4">
        <w:rPr>
          <w:rFonts w:ascii="Arial" w:hAnsi="Arial" w:cs="Arial"/>
          <w:b/>
          <w:sz w:val="20"/>
          <w:szCs w:val="20"/>
        </w:rPr>
        <w:tab/>
      </w:r>
      <w:r w:rsidR="00CB33BF">
        <w:rPr>
          <w:rFonts w:ascii="Arial" w:hAnsi="Arial" w:cs="Arial"/>
          <w:b/>
          <w:sz w:val="20"/>
          <w:szCs w:val="20"/>
        </w:rPr>
        <w:t>33</w:t>
      </w:r>
    </w:p>
    <w:p w14:paraId="6E94AF46" w14:textId="77777777" w:rsidR="00CB33BF" w:rsidRPr="000416C4" w:rsidRDefault="00CB33BF" w:rsidP="00FF27DE">
      <w:pPr>
        <w:tabs>
          <w:tab w:val="right" w:leader="dot" w:pos="9000"/>
        </w:tabs>
        <w:rPr>
          <w:rFonts w:ascii="Arial" w:hAnsi="Arial" w:cs="Arial"/>
          <w:b/>
          <w:sz w:val="20"/>
          <w:szCs w:val="20"/>
        </w:rPr>
      </w:pPr>
    </w:p>
    <w:p w14:paraId="2EA8717F" w14:textId="02FE7AB7" w:rsidR="00512E1C" w:rsidRPr="000416C4" w:rsidRDefault="00512E1C" w:rsidP="00F36B14">
      <w:pPr>
        <w:numPr>
          <w:ilvl w:val="0"/>
          <w:numId w:val="58"/>
        </w:numPr>
        <w:tabs>
          <w:tab w:val="clear" w:pos="648"/>
          <w:tab w:val="right" w:leader="dot" w:pos="9000"/>
        </w:tabs>
        <w:rPr>
          <w:rFonts w:ascii="Arial" w:hAnsi="Arial" w:cs="Arial"/>
          <w:sz w:val="16"/>
          <w:szCs w:val="16"/>
        </w:rPr>
      </w:pPr>
      <w:r w:rsidRPr="000416C4">
        <w:rPr>
          <w:rFonts w:ascii="Arial" w:hAnsi="Arial" w:cs="Arial"/>
          <w:sz w:val="16"/>
          <w:szCs w:val="16"/>
        </w:rPr>
        <w:t>Complaint, Grievance, an</w:t>
      </w:r>
      <w:r w:rsidR="008508A9">
        <w:rPr>
          <w:rFonts w:ascii="Arial" w:hAnsi="Arial" w:cs="Arial"/>
          <w:sz w:val="16"/>
          <w:szCs w:val="16"/>
        </w:rPr>
        <w:t xml:space="preserve">d Appeal Procedures </w:t>
      </w:r>
      <w:r w:rsidRPr="000416C4">
        <w:rPr>
          <w:rFonts w:ascii="Arial" w:hAnsi="Arial" w:cs="Arial"/>
          <w:sz w:val="16"/>
          <w:szCs w:val="16"/>
        </w:rPr>
        <w:tab/>
        <w:t>3</w:t>
      </w:r>
      <w:r w:rsidR="00CB33BF">
        <w:rPr>
          <w:rFonts w:ascii="Arial" w:hAnsi="Arial" w:cs="Arial"/>
          <w:sz w:val="16"/>
          <w:szCs w:val="16"/>
        </w:rPr>
        <w:t>3</w:t>
      </w:r>
    </w:p>
    <w:p w14:paraId="0F16DB93" w14:textId="2E414A0A" w:rsidR="00512E1C" w:rsidRPr="000416C4" w:rsidRDefault="00512E1C" w:rsidP="00F36B14">
      <w:pPr>
        <w:numPr>
          <w:ilvl w:val="0"/>
          <w:numId w:val="58"/>
        </w:numPr>
        <w:tabs>
          <w:tab w:val="clear" w:pos="648"/>
          <w:tab w:val="right" w:leader="dot" w:pos="9000"/>
        </w:tabs>
        <w:rPr>
          <w:rFonts w:ascii="Arial" w:hAnsi="Arial" w:cs="Arial"/>
          <w:sz w:val="16"/>
          <w:szCs w:val="16"/>
        </w:rPr>
      </w:pPr>
      <w:r w:rsidRPr="000416C4">
        <w:rPr>
          <w:rFonts w:ascii="Arial" w:hAnsi="Arial" w:cs="Arial"/>
          <w:sz w:val="16"/>
          <w:szCs w:val="16"/>
        </w:rPr>
        <w:t>Expectations, Responsibilities, and Academic Misconduct</w:t>
      </w:r>
      <w:r w:rsidRPr="000416C4">
        <w:rPr>
          <w:rFonts w:ascii="Arial" w:hAnsi="Arial" w:cs="Arial"/>
          <w:sz w:val="16"/>
          <w:szCs w:val="16"/>
        </w:rPr>
        <w:tab/>
        <w:t>3</w:t>
      </w:r>
      <w:r w:rsidR="00CB33BF">
        <w:rPr>
          <w:rFonts w:ascii="Arial" w:hAnsi="Arial" w:cs="Arial"/>
          <w:sz w:val="16"/>
          <w:szCs w:val="16"/>
        </w:rPr>
        <w:t>3</w:t>
      </w:r>
    </w:p>
    <w:p w14:paraId="7AF23FFC" w14:textId="4AFD67CD" w:rsidR="00512E1C" w:rsidRPr="000416C4" w:rsidRDefault="008508A9" w:rsidP="00F36B14">
      <w:pPr>
        <w:numPr>
          <w:ilvl w:val="0"/>
          <w:numId w:val="58"/>
        </w:numPr>
        <w:tabs>
          <w:tab w:val="clear" w:pos="648"/>
          <w:tab w:val="right" w:leader="dot" w:pos="9000"/>
        </w:tabs>
        <w:rPr>
          <w:rFonts w:ascii="Arial" w:hAnsi="Arial" w:cs="Arial"/>
          <w:sz w:val="16"/>
          <w:szCs w:val="16"/>
        </w:rPr>
      </w:pPr>
      <w:r>
        <w:rPr>
          <w:rFonts w:ascii="Arial" w:hAnsi="Arial" w:cs="Arial"/>
          <w:sz w:val="16"/>
          <w:szCs w:val="16"/>
        </w:rPr>
        <w:t>Advising Policy</w:t>
      </w:r>
      <w:r w:rsidR="00512E1C" w:rsidRPr="000416C4">
        <w:rPr>
          <w:rFonts w:ascii="Arial" w:hAnsi="Arial" w:cs="Arial"/>
          <w:sz w:val="16"/>
          <w:szCs w:val="16"/>
        </w:rPr>
        <w:tab/>
        <w:t>3</w:t>
      </w:r>
      <w:r w:rsidR="00CB33BF">
        <w:rPr>
          <w:rFonts w:ascii="Arial" w:hAnsi="Arial" w:cs="Arial"/>
          <w:sz w:val="16"/>
          <w:szCs w:val="16"/>
        </w:rPr>
        <w:t>3</w:t>
      </w:r>
    </w:p>
    <w:p w14:paraId="3A8D9F7B" w14:textId="77777777" w:rsidR="006270EE" w:rsidRPr="000416C4" w:rsidRDefault="006270EE" w:rsidP="008508A9">
      <w:pPr>
        <w:keepNext/>
        <w:keepLines/>
        <w:tabs>
          <w:tab w:val="right" w:leader="dot" w:pos="9000"/>
        </w:tabs>
        <w:rPr>
          <w:rFonts w:ascii="Arial" w:hAnsi="Arial" w:cs="Arial"/>
          <w:sz w:val="16"/>
          <w:szCs w:val="16"/>
        </w:rPr>
      </w:pPr>
    </w:p>
    <w:p w14:paraId="662C121D" w14:textId="423D64DA" w:rsidR="00C141B7" w:rsidRPr="000416C4" w:rsidRDefault="003D799C" w:rsidP="008508A9">
      <w:pPr>
        <w:keepNext/>
        <w:keepLines/>
        <w:tabs>
          <w:tab w:val="right" w:leader="dot" w:pos="9000"/>
        </w:tabs>
        <w:rPr>
          <w:rFonts w:ascii="Arial" w:hAnsi="Arial" w:cs="Arial"/>
          <w:b/>
          <w:sz w:val="20"/>
          <w:szCs w:val="20"/>
        </w:rPr>
      </w:pPr>
      <w:r w:rsidRPr="000416C4">
        <w:rPr>
          <w:rFonts w:ascii="Arial" w:hAnsi="Arial" w:cs="Arial"/>
          <w:b/>
          <w:sz w:val="20"/>
          <w:szCs w:val="20"/>
        </w:rPr>
        <w:t xml:space="preserve">XI. </w:t>
      </w:r>
      <w:r w:rsidR="00512E1C" w:rsidRPr="000416C4">
        <w:rPr>
          <w:rFonts w:ascii="Arial" w:hAnsi="Arial" w:cs="Arial"/>
          <w:b/>
          <w:sz w:val="20"/>
          <w:szCs w:val="20"/>
        </w:rPr>
        <w:t>Other</w:t>
      </w:r>
      <w:r w:rsidR="00512E1C" w:rsidRPr="000416C4">
        <w:rPr>
          <w:rFonts w:ascii="Arial" w:hAnsi="Arial" w:cs="Arial"/>
          <w:b/>
          <w:sz w:val="20"/>
          <w:szCs w:val="20"/>
        </w:rPr>
        <w:tab/>
        <w:t>3</w:t>
      </w:r>
      <w:r w:rsidR="00CB33BF">
        <w:rPr>
          <w:rFonts w:ascii="Arial" w:hAnsi="Arial" w:cs="Arial"/>
          <w:b/>
          <w:sz w:val="20"/>
          <w:szCs w:val="20"/>
        </w:rPr>
        <w:t>4</w:t>
      </w:r>
    </w:p>
    <w:p w14:paraId="43BFD9F9" w14:textId="2F1D6BC5" w:rsidR="00C141B7" w:rsidRPr="000416C4" w:rsidRDefault="00C141B7" w:rsidP="00F36B14">
      <w:pPr>
        <w:keepNext/>
        <w:keepLines/>
        <w:numPr>
          <w:ilvl w:val="0"/>
          <w:numId w:val="59"/>
        </w:numPr>
        <w:tabs>
          <w:tab w:val="clear" w:pos="648"/>
          <w:tab w:val="right" w:leader="dot" w:pos="9000"/>
        </w:tabs>
        <w:rPr>
          <w:rFonts w:ascii="Arial" w:hAnsi="Arial" w:cs="Arial"/>
          <w:sz w:val="16"/>
          <w:szCs w:val="16"/>
        </w:rPr>
      </w:pPr>
      <w:r w:rsidRPr="000416C4">
        <w:rPr>
          <w:rFonts w:ascii="Arial" w:hAnsi="Arial" w:cs="Arial"/>
          <w:sz w:val="16"/>
          <w:szCs w:val="16"/>
        </w:rPr>
        <w:t>Class Scheduling</w:t>
      </w:r>
      <w:r w:rsidR="00512D59" w:rsidRPr="000416C4">
        <w:rPr>
          <w:rFonts w:ascii="Arial" w:hAnsi="Arial" w:cs="Arial"/>
          <w:sz w:val="16"/>
          <w:szCs w:val="16"/>
        </w:rPr>
        <w:tab/>
        <w:t>3</w:t>
      </w:r>
      <w:r w:rsidR="00CB33BF">
        <w:rPr>
          <w:rFonts w:ascii="Arial" w:hAnsi="Arial" w:cs="Arial"/>
          <w:sz w:val="16"/>
          <w:szCs w:val="16"/>
        </w:rPr>
        <w:t>4</w:t>
      </w:r>
    </w:p>
    <w:p w14:paraId="3219ED77" w14:textId="4A466068" w:rsidR="008508A9" w:rsidRDefault="00C141B7" w:rsidP="00F36B14">
      <w:pPr>
        <w:keepNext/>
        <w:keepLines/>
        <w:numPr>
          <w:ilvl w:val="0"/>
          <w:numId w:val="59"/>
        </w:numPr>
        <w:tabs>
          <w:tab w:val="clear" w:pos="648"/>
          <w:tab w:val="right" w:leader="dot" w:pos="9000"/>
        </w:tabs>
        <w:rPr>
          <w:rFonts w:ascii="Arial" w:hAnsi="Arial" w:cs="Arial"/>
          <w:sz w:val="16"/>
          <w:szCs w:val="16"/>
        </w:rPr>
      </w:pPr>
      <w:r w:rsidRPr="000416C4">
        <w:rPr>
          <w:rFonts w:ascii="Arial" w:hAnsi="Arial" w:cs="Arial"/>
          <w:sz w:val="16"/>
          <w:szCs w:val="16"/>
        </w:rPr>
        <w:t>Summer Session Appointments</w:t>
      </w:r>
      <w:r w:rsidR="00512D59" w:rsidRPr="000416C4">
        <w:rPr>
          <w:rFonts w:ascii="Arial" w:hAnsi="Arial" w:cs="Arial"/>
          <w:sz w:val="16"/>
          <w:szCs w:val="16"/>
        </w:rPr>
        <w:tab/>
        <w:t>3</w:t>
      </w:r>
      <w:r w:rsidR="00CB33BF">
        <w:rPr>
          <w:rFonts w:ascii="Arial" w:hAnsi="Arial" w:cs="Arial"/>
          <w:sz w:val="16"/>
          <w:szCs w:val="16"/>
        </w:rPr>
        <w:t>5</w:t>
      </w:r>
    </w:p>
    <w:p w14:paraId="27B7B710" w14:textId="7A93A237" w:rsidR="00C141B7" w:rsidRDefault="00C141B7" w:rsidP="00F36B14">
      <w:pPr>
        <w:keepNext/>
        <w:keepLines/>
        <w:numPr>
          <w:ilvl w:val="0"/>
          <w:numId w:val="59"/>
        </w:numPr>
        <w:tabs>
          <w:tab w:val="clear" w:pos="648"/>
          <w:tab w:val="right" w:leader="dot" w:pos="9000"/>
        </w:tabs>
        <w:rPr>
          <w:rFonts w:ascii="Arial" w:hAnsi="Arial" w:cs="Arial"/>
          <w:sz w:val="16"/>
          <w:szCs w:val="16"/>
        </w:rPr>
      </w:pPr>
      <w:r w:rsidRPr="008508A9">
        <w:rPr>
          <w:rFonts w:ascii="Arial" w:hAnsi="Arial" w:cs="Arial"/>
          <w:sz w:val="16"/>
          <w:szCs w:val="16"/>
        </w:rPr>
        <w:t>Sabbatical Leaves, Faculty Development L</w:t>
      </w:r>
      <w:r w:rsidR="001C2555" w:rsidRPr="008508A9">
        <w:rPr>
          <w:rFonts w:ascii="Arial" w:hAnsi="Arial" w:cs="Arial"/>
          <w:sz w:val="16"/>
          <w:szCs w:val="16"/>
        </w:rPr>
        <w:t>eaves, and Released Time for Re</w:t>
      </w:r>
      <w:r w:rsidRPr="008508A9">
        <w:rPr>
          <w:rFonts w:ascii="Arial" w:hAnsi="Arial" w:cs="Arial"/>
          <w:sz w:val="16"/>
          <w:szCs w:val="16"/>
        </w:rPr>
        <w:t>search</w:t>
      </w:r>
      <w:r w:rsidR="00CB33BF">
        <w:rPr>
          <w:rFonts w:ascii="Arial" w:hAnsi="Arial" w:cs="Arial"/>
          <w:sz w:val="16"/>
          <w:szCs w:val="16"/>
        </w:rPr>
        <w:tab/>
        <w:t>35</w:t>
      </w:r>
    </w:p>
    <w:p w14:paraId="4DF6A991" w14:textId="2483403D" w:rsidR="008508A9" w:rsidRPr="008508A9" w:rsidRDefault="00CB33BF" w:rsidP="00F36B14">
      <w:pPr>
        <w:keepNext/>
        <w:keepLines/>
        <w:numPr>
          <w:ilvl w:val="0"/>
          <w:numId w:val="59"/>
        </w:numPr>
        <w:tabs>
          <w:tab w:val="clear" w:pos="648"/>
          <w:tab w:val="right" w:leader="dot" w:pos="9000"/>
        </w:tabs>
        <w:rPr>
          <w:rFonts w:ascii="Arial" w:hAnsi="Arial" w:cs="Arial"/>
          <w:sz w:val="16"/>
          <w:szCs w:val="16"/>
        </w:rPr>
      </w:pPr>
      <w:r>
        <w:rPr>
          <w:rFonts w:ascii="Arial" w:hAnsi="Arial" w:cs="Arial"/>
          <w:sz w:val="16"/>
          <w:szCs w:val="16"/>
        </w:rPr>
        <w:t>Periodic Review</w:t>
      </w:r>
      <w:r>
        <w:rPr>
          <w:rFonts w:ascii="Arial" w:hAnsi="Arial" w:cs="Arial"/>
          <w:sz w:val="16"/>
          <w:szCs w:val="16"/>
        </w:rPr>
        <w:tab/>
        <w:t>36</w:t>
      </w:r>
    </w:p>
    <w:p w14:paraId="0AD407D4" w14:textId="77777777" w:rsidR="008508A9" w:rsidRPr="008508A9" w:rsidRDefault="008508A9" w:rsidP="008508A9">
      <w:pPr>
        <w:keepNext/>
        <w:keepLines/>
        <w:tabs>
          <w:tab w:val="right" w:leader="dot" w:pos="9000"/>
        </w:tabs>
        <w:ind w:left="648"/>
        <w:rPr>
          <w:rFonts w:ascii="Arial" w:hAnsi="Arial" w:cs="Arial"/>
          <w:sz w:val="16"/>
          <w:szCs w:val="16"/>
        </w:rPr>
      </w:pPr>
    </w:p>
    <w:p w14:paraId="033D15EE" w14:textId="77777777" w:rsidR="00C141B7" w:rsidRPr="000416C4" w:rsidRDefault="00C141B7" w:rsidP="00E53149">
      <w:pPr>
        <w:tabs>
          <w:tab w:val="right" w:pos="9000"/>
        </w:tabs>
        <w:rPr>
          <w:rFonts w:ascii="Arial" w:hAnsi="Arial" w:cs="Arial"/>
          <w:sz w:val="16"/>
          <w:szCs w:val="16"/>
        </w:rPr>
      </w:pPr>
      <w:r w:rsidRPr="000416C4">
        <w:rPr>
          <w:rFonts w:ascii="Arial" w:hAnsi="Arial" w:cs="Arial"/>
          <w:sz w:val="16"/>
          <w:szCs w:val="16"/>
        </w:rPr>
        <w:t xml:space="preserve"> </w:t>
      </w:r>
    </w:p>
    <w:p w14:paraId="597EEAA1" w14:textId="77777777" w:rsidR="00512E1C" w:rsidRPr="000416C4" w:rsidRDefault="00AD5C43" w:rsidP="00FF27DE">
      <w:pPr>
        <w:tabs>
          <w:tab w:val="right" w:leader="dot" w:pos="9000"/>
        </w:tabs>
        <w:rPr>
          <w:rFonts w:ascii="Arial" w:hAnsi="Arial" w:cs="Arial"/>
          <w:b/>
          <w:sz w:val="20"/>
          <w:szCs w:val="20"/>
        </w:rPr>
      </w:pPr>
      <w:r w:rsidRPr="000416C4">
        <w:rPr>
          <w:rFonts w:ascii="Arial" w:hAnsi="Arial" w:cs="Arial"/>
          <w:b/>
          <w:sz w:val="20"/>
          <w:szCs w:val="20"/>
        </w:rPr>
        <w:t xml:space="preserve">XII. </w:t>
      </w:r>
      <w:r w:rsidR="00512E1C" w:rsidRPr="000416C4">
        <w:rPr>
          <w:rFonts w:ascii="Arial" w:hAnsi="Arial" w:cs="Arial"/>
          <w:b/>
          <w:sz w:val="20"/>
          <w:szCs w:val="20"/>
        </w:rPr>
        <w:t xml:space="preserve">Appendices </w:t>
      </w:r>
      <w:r w:rsidR="00512E1C" w:rsidRPr="000416C4">
        <w:rPr>
          <w:rFonts w:ascii="Arial" w:hAnsi="Arial" w:cs="Arial"/>
          <w:b/>
          <w:sz w:val="20"/>
          <w:szCs w:val="20"/>
        </w:rPr>
        <w:tab/>
      </w:r>
      <w:r w:rsidR="00FD2336">
        <w:rPr>
          <w:rFonts w:ascii="Arial" w:hAnsi="Arial" w:cs="Arial"/>
          <w:b/>
          <w:sz w:val="20"/>
          <w:szCs w:val="20"/>
        </w:rPr>
        <w:t>A1</w:t>
      </w:r>
    </w:p>
    <w:p w14:paraId="74FC11E8" w14:textId="77777777" w:rsidR="00512E1C" w:rsidRPr="000416C4" w:rsidRDefault="00512E1C" w:rsidP="00AD5C43">
      <w:pPr>
        <w:tabs>
          <w:tab w:val="right" w:leader="dot" w:pos="9000"/>
        </w:tabs>
        <w:ind w:left="720" w:hanging="360"/>
        <w:rPr>
          <w:rFonts w:ascii="Arial" w:hAnsi="Arial" w:cs="Arial"/>
          <w:b/>
          <w:sz w:val="20"/>
          <w:szCs w:val="20"/>
        </w:rPr>
      </w:pPr>
      <w:r w:rsidRPr="000416C4">
        <w:rPr>
          <w:rFonts w:ascii="Arial" w:hAnsi="Arial"/>
          <w:sz w:val="16"/>
          <w:szCs w:val="16"/>
        </w:rPr>
        <w:t>Appendix A</w:t>
      </w:r>
      <w:r w:rsidR="00606D79" w:rsidRPr="000416C4">
        <w:rPr>
          <w:rFonts w:ascii="Arial" w:hAnsi="Arial"/>
          <w:sz w:val="16"/>
          <w:szCs w:val="16"/>
        </w:rPr>
        <w:t xml:space="preserve">  </w:t>
      </w:r>
      <w:r w:rsidRPr="000416C4">
        <w:rPr>
          <w:rFonts w:ascii="Arial" w:hAnsi="Arial"/>
          <w:sz w:val="16"/>
          <w:szCs w:val="16"/>
        </w:rPr>
        <w:t xml:space="preserve"> College of Business Administration Scholarly Productivity Guidelines</w:t>
      </w:r>
      <w:r w:rsidRPr="000416C4">
        <w:rPr>
          <w:rFonts w:ascii="Arial" w:hAnsi="Arial"/>
          <w:sz w:val="16"/>
          <w:szCs w:val="16"/>
        </w:rPr>
        <w:tab/>
      </w:r>
      <w:r w:rsidR="00FD2336">
        <w:rPr>
          <w:rFonts w:ascii="Arial" w:hAnsi="Arial"/>
          <w:sz w:val="16"/>
          <w:szCs w:val="16"/>
        </w:rPr>
        <w:t>A1</w:t>
      </w:r>
    </w:p>
    <w:p w14:paraId="2CB9FC98" w14:textId="2ADF510B" w:rsidR="00245C57" w:rsidRDefault="00512E1C" w:rsidP="00C30163">
      <w:pPr>
        <w:tabs>
          <w:tab w:val="left" w:pos="-720"/>
          <w:tab w:val="left" w:pos="0"/>
          <w:tab w:val="right" w:leader="dot" w:pos="9000"/>
          <w:tab w:val="right" w:leader="dot" w:pos="9364"/>
        </w:tabs>
        <w:suppressAutoHyphens/>
        <w:ind w:left="630" w:hanging="270"/>
        <w:rPr>
          <w:rFonts w:ascii="Arial" w:hAnsi="Arial"/>
          <w:sz w:val="16"/>
          <w:szCs w:val="16"/>
        </w:rPr>
      </w:pPr>
      <w:r w:rsidRPr="00CC3D5A">
        <w:rPr>
          <w:rFonts w:ascii="Arial" w:hAnsi="Arial"/>
          <w:sz w:val="16"/>
          <w:szCs w:val="16"/>
        </w:rPr>
        <w:t xml:space="preserve">Appendix B   </w:t>
      </w:r>
      <w:r w:rsidR="00851A75">
        <w:rPr>
          <w:rFonts w:ascii="Arial" w:hAnsi="Arial"/>
          <w:sz w:val="16"/>
          <w:szCs w:val="16"/>
        </w:rPr>
        <w:t xml:space="preserve">Department </w:t>
      </w:r>
      <w:r w:rsidR="00C571DD">
        <w:rPr>
          <w:rFonts w:ascii="Arial" w:hAnsi="Arial"/>
          <w:sz w:val="16"/>
          <w:szCs w:val="16"/>
        </w:rPr>
        <w:t xml:space="preserve">of Finance </w:t>
      </w:r>
      <w:r w:rsidR="00245C57">
        <w:rPr>
          <w:rFonts w:ascii="Arial" w:hAnsi="Arial"/>
          <w:sz w:val="16"/>
          <w:szCs w:val="16"/>
        </w:rPr>
        <w:t xml:space="preserve">Merit Guidelines </w:t>
      </w:r>
      <w:r w:rsidR="00245C57" w:rsidRPr="00CC3D5A">
        <w:rPr>
          <w:rFonts w:ascii="Arial" w:hAnsi="Arial"/>
          <w:sz w:val="16"/>
          <w:szCs w:val="16"/>
        </w:rPr>
        <w:tab/>
      </w:r>
      <w:r w:rsidR="00245C57">
        <w:rPr>
          <w:rFonts w:ascii="Arial" w:hAnsi="Arial"/>
          <w:sz w:val="16"/>
          <w:szCs w:val="16"/>
        </w:rPr>
        <w:t>A</w:t>
      </w:r>
      <w:r w:rsidR="00E35A5A">
        <w:rPr>
          <w:rFonts w:ascii="Arial" w:hAnsi="Arial"/>
          <w:sz w:val="16"/>
          <w:szCs w:val="16"/>
        </w:rPr>
        <w:t>2</w:t>
      </w:r>
    </w:p>
    <w:p w14:paraId="5C1ACC2F" w14:textId="5434D4C8" w:rsidR="00245C57" w:rsidRDefault="00245C57" w:rsidP="00C30163">
      <w:pPr>
        <w:tabs>
          <w:tab w:val="left" w:pos="-720"/>
          <w:tab w:val="left" w:pos="0"/>
          <w:tab w:val="right" w:leader="dot" w:pos="9000"/>
          <w:tab w:val="right" w:leader="dot" w:pos="9364"/>
        </w:tabs>
        <w:suppressAutoHyphens/>
        <w:ind w:left="630" w:hanging="270"/>
        <w:rPr>
          <w:rFonts w:ascii="Arial" w:hAnsi="Arial"/>
          <w:sz w:val="16"/>
          <w:szCs w:val="16"/>
        </w:rPr>
      </w:pPr>
      <w:r>
        <w:rPr>
          <w:rFonts w:ascii="Arial" w:hAnsi="Arial"/>
          <w:sz w:val="16"/>
          <w:szCs w:val="16"/>
        </w:rPr>
        <w:t xml:space="preserve">Appendix C   Annual Faculty Review and Evaluation Report </w:t>
      </w:r>
      <w:r w:rsidRPr="00CC3D5A">
        <w:rPr>
          <w:rFonts w:ascii="Arial" w:hAnsi="Arial"/>
          <w:sz w:val="16"/>
          <w:szCs w:val="16"/>
        </w:rPr>
        <w:tab/>
      </w:r>
      <w:r>
        <w:rPr>
          <w:rFonts w:ascii="Arial" w:hAnsi="Arial"/>
          <w:sz w:val="16"/>
          <w:szCs w:val="16"/>
        </w:rPr>
        <w:t>A</w:t>
      </w:r>
      <w:r w:rsidR="00E35A5A">
        <w:rPr>
          <w:rFonts w:ascii="Arial" w:hAnsi="Arial"/>
          <w:sz w:val="16"/>
          <w:szCs w:val="16"/>
        </w:rPr>
        <w:t>3</w:t>
      </w:r>
    </w:p>
    <w:p w14:paraId="69FC3EC0" w14:textId="0145DA26" w:rsidR="00245C57" w:rsidRDefault="00245C57" w:rsidP="00C30163">
      <w:pPr>
        <w:tabs>
          <w:tab w:val="left" w:pos="-720"/>
          <w:tab w:val="left" w:pos="0"/>
          <w:tab w:val="right" w:leader="dot" w:pos="9000"/>
          <w:tab w:val="right" w:leader="dot" w:pos="9364"/>
        </w:tabs>
        <w:suppressAutoHyphens/>
        <w:ind w:left="630" w:hanging="270"/>
        <w:rPr>
          <w:rFonts w:ascii="Arial" w:hAnsi="Arial"/>
          <w:sz w:val="16"/>
          <w:szCs w:val="16"/>
        </w:rPr>
      </w:pPr>
      <w:r>
        <w:rPr>
          <w:rFonts w:ascii="Arial" w:hAnsi="Arial"/>
          <w:sz w:val="16"/>
          <w:szCs w:val="16"/>
        </w:rPr>
        <w:t xml:space="preserve">Appendix D   Merit Evaluation Form </w:t>
      </w:r>
      <w:r w:rsidRPr="00CC3D5A">
        <w:rPr>
          <w:rFonts w:ascii="Arial" w:hAnsi="Arial"/>
          <w:sz w:val="16"/>
          <w:szCs w:val="16"/>
        </w:rPr>
        <w:tab/>
      </w:r>
      <w:r>
        <w:rPr>
          <w:rFonts w:ascii="Arial" w:hAnsi="Arial"/>
          <w:sz w:val="16"/>
          <w:szCs w:val="16"/>
        </w:rPr>
        <w:t>A</w:t>
      </w:r>
      <w:r w:rsidR="00CB33BF">
        <w:rPr>
          <w:rFonts w:ascii="Arial" w:hAnsi="Arial"/>
          <w:sz w:val="16"/>
          <w:szCs w:val="16"/>
        </w:rPr>
        <w:t>6</w:t>
      </w:r>
    </w:p>
    <w:p w14:paraId="324D47B6" w14:textId="7D62ACB6" w:rsidR="00FD2336" w:rsidRDefault="00FD2336" w:rsidP="00FD2336">
      <w:pPr>
        <w:tabs>
          <w:tab w:val="left" w:pos="-720"/>
          <w:tab w:val="left" w:pos="0"/>
          <w:tab w:val="right" w:leader="dot" w:pos="9000"/>
          <w:tab w:val="right" w:leader="dot" w:pos="9364"/>
        </w:tabs>
        <w:suppressAutoHyphens/>
        <w:ind w:left="630" w:hanging="270"/>
        <w:rPr>
          <w:rFonts w:ascii="Arial" w:hAnsi="Arial"/>
          <w:sz w:val="16"/>
          <w:szCs w:val="16"/>
        </w:rPr>
      </w:pPr>
      <w:r w:rsidRPr="00CC3D5A">
        <w:rPr>
          <w:rFonts w:ascii="Arial" w:hAnsi="Arial"/>
          <w:sz w:val="16"/>
          <w:szCs w:val="16"/>
        </w:rPr>
        <w:t xml:space="preserve">Appendix </w:t>
      </w:r>
      <w:r w:rsidR="00245C57">
        <w:rPr>
          <w:rFonts w:ascii="Arial" w:hAnsi="Arial"/>
          <w:sz w:val="16"/>
          <w:szCs w:val="16"/>
        </w:rPr>
        <w:t>E</w:t>
      </w:r>
      <w:r w:rsidRPr="00CC3D5A">
        <w:rPr>
          <w:rFonts w:ascii="Arial" w:hAnsi="Arial"/>
          <w:sz w:val="16"/>
          <w:szCs w:val="16"/>
        </w:rPr>
        <w:t xml:space="preserve">   Examples of Merit Distribution</w:t>
      </w:r>
      <w:r w:rsidRPr="00CC3D5A">
        <w:rPr>
          <w:rFonts w:ascii="Arial" w:hAnsi="Arial"/>
          <w:sz w:val="16"/>
          <w:szCs w:val="16"/>
        </w:rPr>
        <w:tab/>
        <w:t>A</w:t>
      </w:r>
      <w:r w:rsidR="00EB543D">
        <w:rPr>
          <w:rFonts w:ascii="Arial" w:hAnsi="Arial"/>
          <w:sz w:val="16"/>
          <w:szCs w:val="16"/>
        </w:rPr>
        <w:t>7</w:t>
      </w:r>
    </w:p>
    <w:p w14:paraId="59C4DFF1" w14:textId="13542CF3" w:rsidR="00FD2336" w:rsidRDefault="00FD2336" w:rsidP="00FD2336">
      <w:pPr>
        <w:tabs>
          <w:tab w:val="left" w:pos="-720"/>
          <w:tab w:val="left" w:pos="0"/>
          <w:tab w:val="right" w:leader="dot" w:pos="9000"/>
          <w:tab w:val="right" w:leader="dot" w:pos="9364"/>
        </w:tabs>
        <w:suppressAutoHyphens/>
        <w:ind w:left="630" w:hanging="270"/>
        <w:rPr>
          <w:rFonts w:ascii="Arial" w:hAnsi="Arial"/>
          <w:sz w:val="16"/>
          <w:szCs w:val="16"/>
        </w:rPr>
      </w:pPr>
      <w:r w:rsidRPr="000416C4">
        <w:rPr>
          <w:rFonts w:ascii="Arial" w:hAnsi="Arial"/>
          <w:sz w:val="16"/>
          <w:szCs w:val="16"/>
        </w:rPr>
        <w:t xml:space="preserve">Appendix </w:t>
      </w:r>
      <w:r w:rsidR="00245C57">
        <w:rPr>
          <w:rFonts w:ascii="Arial" w:hAnsi="Arial"/>
          <w:sz w:val="16"/>
          <w:szCs w:val="16"/>
        </w:rPr>
        <w:t>F</w:t>
      </w:r>
      <w:r w:rsidRPr="000416C4">
        <w:rPr>
          <w:rFonts w:ascii="Arial" w:hAnsi="Arial"/>
          <w:sz w:val="16"/>
          <w:szCs w:val="16"/>
        </w:rPr>
        <w:t xml:space="preserve">   </w:t>
      </w:r>
      <w:r>
        <w:rPr>
          <w:rFonts w:ascii="Arial" w:hAnsi="Arial"/>
          <w:sz w:val="16"/>
          <w:szCs w:val="16"/>
        </w:rPr>
        <w:t>UW-L Personnel Rules, Chapter 3.6-3.8</w:t>
      </w:r>
      <w:r w:rsidRPr="000416C4">
        <w:rPr>
          <w:rFonts w:ascii="Arial" w:hAnsi="Arial"/>
          <w:sz w:val="16"/>
          <w:szCs w:val="16"/>
        </w:rPr>
        <w:tab/>
      </w:r>
      <w:r>
        <w:rPr>
          <w:rFonts w:ascii="Arial" w:hAnsi="Arial"/>
          <w:sz w:val="16"/>
          <w:szCs w:val="16"/>
        </w:rPr>
        <w:t>A</w:t>
      </w:r>
      <w:r w:rsidR="00EB543D">
        <w:rPr>
          <w:rFonts w:ascii="Arial" w:hAnsi="Arial"/>
          <w:sz w:val="16"/>
          <w:szCs w:val="16"/>
        </w:rPr>
        <w:t>10</w:t>
      </w:r>
    </w:p>
    <w:p w14:paraId="70CFFDAF" w14:textId="77777777" w:rsidR="00FD2336" w:rsidRPr="000416C4" w:rsidRDefault="00FD2336" w:rsidP="00C30163">
      <w:pPr>
        <w:tabs>
          <w:tab w:val="left" w:pos="-720"/>
          <w:tab w:val="left" w:pos="0"/>
          <w:tab w:val="right" w:leader="dot" w:pos="9000"/>
          <w:tab w:val="right" w:leader="dot" w:pos="9364"/>
        </w:tabs>
        <w:suppressAutoHyphens/>
        <w:ind w:left="630" w:hanging="270"/>
        <w:rPr>
          <w:rFonts w:ascii="Arial" w:hAnsi="Arial"/>
          <w:sz w:val="16"/>
          <w:szCs w:val="16"/>
        </w:rPr>
      </w:pPr>
    </w:p>
    <w:p w14:paraId="76441A4F" w14:textId="77777777" w:rsidR="00512E1C" w:rsidRPr="000416C4" w:rsidRDefault="00DF2CF8" w:rsidP="00C30163">
      <w:pPr>
        <w:tabs>
          <w:tab w:val="right" w:leader="dot" w:pos="9000"/>
        </w:tabs>
        <w:rPr>
          <w:rFonts w:ascii="Arial" w:hAnsi="Arial" w:cs="Arial"/>
          <w:b/>
          <w:sz w:val="20"/>
          <w:szCs w:val="20"/>
        </w:rPr>
      </w:pPr>
      <w:r w:rsidRPr="000416C4">
        <w:rPr>
          <w:rFonts w:ascii="Arial" w:hAnsi="Arial" w:cs="Arial"/>
          <w:b/>
          <w:bCs/>
          <w:sz w:val="22"/>
          <w:szCs w:val="20"/>
        </w:rPr>
        <w:br w:type="page"/>
      </w:r>
      <w:r w:rsidR="0031166D" w:rsidRPr="000416C4">
        <w:rPr>
          <w:rFonts w:ascii="Arial" w:hAnsi="Arial" w:cs="Arial"/>
          <w:b/>
          <w:sz w:val="20"/>
          <w:szCs w:val="20"/>
        </w:rPr>
        <w:t xml:space="preserve">I.  </w:t>
      </w:r>
      <w:r w:rsidR="00512E1C" w:rsidRPr="000416C4">
        <w:rPr>
          <w:rFonts w:ascii="Arial" w:hAnsi="Arial" w:cs="Arial"/>
          <w:b/>
          <w:sz w:val="20"/>
          <w:szCs w:val="20"/>
        </w:rPr>
        <w:t xml:space="preserve">UW-L Department of </w:t>
      </w:r>
      <w:r w:rsidR="002B701C" w:rsidRPr="000416C4">
        <w:rPr>
          <w:rFonts w:ascii="Arial" w:hAnsi="Arial" w:cs="Arial"/>
          <w:b/>
          <w:sz w:val="20"/>
          <w:szCs w:val="20"/>
        </w:rPr>
        <w:t>Finance</w:t>
      </w:r>
      <w:r w:rsidR="00512E1C" w:rsidRPr="000416C4">
        <w:rPr>
          <w:rFonts w:ascii="Arial" w:hAnsi="Arial" w:cs="Arial"/>
          <w:b/>
          <w:sz w:val="20"/>
          <w:szCs w:val="20"/>
        </w:rPr>
        <w:t xml:space="preserve"> By-laws, Policy Statements and Guidelines</w:t>
      </w:r>
    </w:p>
    <w:p w14:paraId="2DB22CBB" w14:textId="1F4D1FAD" w:rsidR="00512E1C" w:rsidRDefault="0031166D" w:rsidP="00F624A1">
      <w:pPr>
        <w:tabs>
          <w:tab w:val="left" w:pos="3122"/>
        </w:tabs>
        <w:ind w:left="91"/>
        <w:rPr>
          <w:rFonts w:ascii="Arial" w:hAnsi="Arial"/>
          <w:sz w:val="22"/>
          <w:szCs w:val="22"/>
        </w:rPr>
      </w:pPr>
      <w:r w:rsidRPr="000416C4">
        <w:rPr>
          <w:rFonts w:ascii="Arial" w:hAnsi="Arial" w:cs="Arial"/>
          <w:bCs/>
          <w:sz w:val="22"/>
          <w:szCs w:val="22"/>
        </w:rPr>
        <w:t xml:space="preserve">   </w:t>
      </w:r>
      <w:r w:rsidR="00512E1C" w:rsidRPr="000416C4">
        <w:rPr>
          <w:rFonts w:ascii="Arial" w:hAnsi="Arial" w:cs="Arial"/>
          <w:bCs/>
          <w:sz w:val="22"/>
          <w:szCs w:val="22"/>
        </w:rPr>
        <w:t xml:space="preserve">Approved: </w:t>
      </w:r>
      <w:r w:rsidR="00512E1C" w:rsidRPr="000416C4">
        <w:rPr>
          <w:rFonts w:ascii="Arial" w:hAnsi="Arial"/>
          <w:sz w:val="22"/>
          <w:szCs w:val="22"/>
        </w:rPr>
        <w:t xml:space="preserve"> </w:t>
      </w:r>
      <w:r w:rsidR="00BF1FCB">
        <w:rPr>
          <w:rFonts w:ascii="Arial" w:hAnsi="Arial"/>
          <w:sz w:val="22"/>
          <w:szCs w:val="22"/>
        </w:rPr>
        <w:t>November, 2015</w:t>
      </w:r>
    </w:p>
    <w:p w14:paraId="7C442599" w14:textId="40878181" w:rsidR="0081396F" w:rsidRPr="000416C4" w:rsidRDefault="0081396F" w:rsidP="00F624A1">
      <w:pPr>
        <w:tabs>
          <w:tab w:val="left" w:pos="3122"/>
        </w:tabs>
        <w:ind w:left="91"/>
        <w:rPr>
          <w:rFonts w:ascii="Arial" w:hAnsi="Arial"/>
          <w:sz w:val="22"/>
          <w:szCs w:val="22"/>
        </w:rPr>
      </w:pPr>
      <w:r>
        <w:rPr>
          <w:rFonts w:ascii="Arial" w:hAnsi="Arial"/>
          <w:sz w:val="22"/>
          <w:szCs w:val="22"/>
        </w:rPr>
        <w:t xml:space="preserve">   </w:t>
      </w:r>
      <w:r w:rsidRPr="00487F7F">
        <w:rPr>
          <w:rFonts w:ascii="Arial" w:hAnsi="Arial"/>
          <w:sz w:val="22"/>
          <w:szCs w:val="22"/>
        </w:rPr>
        <w:t xml:space="preserve">Updated and approved: </w:t>
      </w:r>
      <w:r w:rsidR="00487F7F" w:rsidRPr="00487F7F">
        <w:rPr>
          <w:rFonts w:ascii="Arial" w:hAnsi="Arial"/>
          <w:sz w:val="22"/>
          <w:szCs w:val="22"/>
        </w:rPr>
        <w:t>November, 2017 and January</w:t>
      </w:r>
      <w:r w:rsidRPr="00487F7F">
        <w:rPr>
          <w:rFonts w:ascii="Arial" w:hAnsi="Arial"/>
          <w:sz w:val="22"/>
          <w:szCs w:val="22"/>
        </w:rPr>
        <w:t>, 2018</w:t>
      </w:r>
    </w:p>
    <w:p w14:paraId="276AC84B" w14:textId="77777777" w:rsidR="00512E1C" w:rsidRPr="000416C4" w:rsidRDefault="00512E1C">
      <w:pPr>
        <w:tabs>
          <w:tab w:val="left" w:pos="3122"/>
        </w:tabs>
        <w:ind w:left="91"/>
        <w:rPr>
          <w:rFonts w:ascii="Arial" w:hAnsi="Arial"/>
          <w:sz w:val="20"/>
        </w:rPr>
      </w:pPr>
    </w:p>
    <w:p w14:paraId="4692AE3A" w14:textId="77777777" w:rsidR="00512E1C" w:rsidRPr="000416C4" w:rsidRDefault="00512E1C" w:rsidP="00F624A1">
      <w:pPr>
        <w:tabs>
          <w:tab w:val="left" w:pos="3122"/>
        </w:tabs>
        <w:ind w:left="432"/>
        <w:rPr>
          <w:rFonts w:ascii="Arial" w:hAnsi="Arial" w:cs="Arial"/>
          <w:sz w:val="22"/>
          <w:szCs w:val="22"/>
        </w:rPr>
      </w:pPr>
      <w:r w:rsidRPr="000416C4">
        <w:rPr>
          <w:rFonts w:ascii="Arial" w:hAnsi="Arial" w:cs="Arial"/>
          <w:sz w:val="22"/>
          <w:szCs w:val="22"/>
        </w:rPr>
        <w:t>URLs in these by-laws are provided for convenience and should be reviewed regularly for accuracy.</w:t>
      </w:r>
      <w:r w:rsidRPr="000416C4">
        <w:rPr>
          <w:rFonts w:ascii="Arial" w:hAnsi="Arial" w:cs="Arial"/>
          <w:b/>
          <w:bCs/>
          <w:sz w:val="22"/>
          <w:szCs w:val="22"/>
        </w:rPr>
        <w:tab/>
      </w:r>
      <w:r w:rsidRPr="000416C4">
        <w:rPr>
          <w:rFonts w:ascii="Arial" w:hAnsi="Arial" w:cs="Arial"/>
          <w:sz w:val="22"/>
          <w:szCs w:val="22"/>
        </w:rPr>
        <w:t> </w:t>
      </w:r>
    </w:p>
    <w:p w14:paraId="0432BDC4" w14:textId="77777777" w:rsidR="00512E1C" w:rsidRPr="000416C4" w:rsidRDefault="00512E1C">
      <w:pPr>
        <w:tabs>
          <w:tab w:val="left" w:pos="3122"/>
        </w:tabs>
        <w:ind w:left="91"/>
        <w:rPr>
          <w:rFonts w:ascii="Arial" w:hAnsi="Arial" w:cs="Arial"/>
          <w:b/>
          <w:bCs/>
          <w:sz w:val="22"/>
          <w:szCs w:val="22"/>
        </w:rPr>
      </w:pPr>
    </w:p>
    <w:p w14:paraId="29A6C1C0" w14:textId="77777777" w:rsidR="00512E1C" w:rsidRPr="000416C4" w:rsidRDefault="00512E1C" w:rsidP="005A19F4">
      <w:pPr>
        <w:tabs>
          <w:tab w:val="left" w:pos="3122"/>
        </w:tabs>
        <w:spacing w:after="60"/>
        <w:rPr>
          <w:rFonts w:ascii="Arial" w:hAnsi="Arial" w:cs="Arial"/>
          <w:b/>
          <w:bCs/>
          <w:sz w:val="22"/>
          <w:szCs w:val="20"/>
        </w:rPr>
      </w:pPr>
      <w:r w:rsidRPr="000416C4">
        <w:rPr>
          <w:rFonts w:ascii="Arial" w:hAnsi="Arial" w:cs="Arial"/>
          <w:b/>
          <w:bCs/>
          <w:sz w:val="22"/>
          <w:szCs w:val="20"/>
        </w:rPr>
        <w:br w:type="page"/>
      </w:r>
      <w:r w:rsidR="0031166D" w:rsidRPr="000416C4">
        <w:rPr>
          <w:rFonts w:ascii="Arial" w:hAnsi="Arial" w:cs="Arial"/>
          <w:b/>
          <w:bCs/>
          <w:sz w:val="22"/>
          <w:szCs w:val="20"/>
        </w:rPr>
        <w:t xml:space="preserve">II.  </w:t>
      </w:r>
      <w:r w:rsidRPr="000416C4">
        <w:rPr>
          <w:rFonts w:ascii="Arial" w:hAnsi="Arial" w:cs="Arial"/>
          <w:b/>
          <w:bCs/>
          <w:sz w:val="22"/>
          <w:szCs w:val="20"/>
        </w:rPr>
        <w:t>Organization and Operation</w:t>
      </w:r>
      <w:r w:rsidRPr="000416C4">
        <w:rPr>
          <w:rFonts w:ascii="Arial" w:hAnsi="Arial" w:cs="Arial"/>
          <w:b/>
          <w:bCs/>
          <w:sz w:val="22"/>
          <w:szCs w:val="20"/>
        </w:rPr>
        <w:tab/>
      </w:r>
    </w:p>
    <w:p w14:paraId="7D63A967" w14:textId="77777777" w:rsidR="00512E1C" w:rsidRPr="000416C4" w:rsidRDefault="00512E1C" w:rsidP="005A19F4">
      <w:pPr>
        <w:tabs>
          <w:tab w:val="left" w:pos="3122"/>
        </w:tabs>
        <w:ind w:left="432" w:firstLine="288"/>
        <w:rPr>
          <w:rFonts w:ascii="Arial" w:hAnsi="Arial" w:cs="Arial"/>
          <w:sz w:val="22"/>
          <w:szCs w:val="20"/>
        </w:rPr>
      </w:pPr>
      <w:r w:rsidRPr="000416C4">
        <w:rPr>
          <w:rFonts w:ascii="Arial" w:hAnsi="Arial" w:cs="Arial"/>
          <w:sz w:val="22"/>
          <w:szCs w:val="20"/>
        </w:rPr>
        <w:t xml:space="preserve">Department members are governed by six interdependent sets of regulations: </w:t>
      </w:r>
    </w:p>
    <w:p w14:paraId="7366DFA2"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Federal and State laws and regulations; </w:t>
      </w:r>
    </w:p>
    <w:p w14:paraId="4C9E3692"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UW System policies and rules; </w:t>
      </w:r>
    </w:p>
    <w:p w14:paraId="6CA06E74"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UW-L policies and rules; </w:t>
      </w:r>
    </w:p>
    <w:p w14:paraId="61BA5C2A"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College policies and rules; </w:t>
      </w:r>
    </w:p>
    <w:p w14:paraId="456E9332"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Shared governance by-laws and policies for faculty and academic staff; and </w:t>
      </w:r>
    </w:p>
    <w:p w14:paraId="3E11BA22"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Departmental by-laws.   </w:t>
      </w:r>
    </w:p>
    <w:p w14:paraId="491E8371" w14:textId="77777777" w:rsidR="00A4611E" w:rsidRPr="000416C4" w:rsidRDefault="00A4611E" w:rsidP="00F624A1">
      <w:pPr>
        <w:tabs>
          <w:tab w:val="left" w:pos="3122"/>
        </w:tabs>
        <w:ind w:left="432"/>
        <w:rPr>
          <w:rFonts w:ascii="Arial" w:hAnsi="Arial" w:cs="Arial"/>
          <w:b/>
          <w:bCs/>
          <w:sz w:val="22"/>
          <w:szCs w:val="20"/>
        </w:rPr>
      </w:pPr>
    </w:p>
    <w:p w14:paraId="32A55EC4" w14:textId="77777777" w:rsidR="00512E1C" w:rsidRPr="00A3174D" w:rsidRDefault="00512E1C" w:rsidP="00F36B14">
      <w:pPr>
        <w:pStyle w:val="ListParagraph"/>
        <w:numPr>
          <w:ilvl w:val="0"/>
          <w:numId w:val="30"/>
        </w:numPr>
        <w:tabs>
          <w:tab w:val="left" w:pos="3122"/>
        </w:tabs>
        <w:spacing w:after="60"/>
        <w:ind w:left="720"/>
        <w:rPr>
          <w:rFonts w:ascii="Arial" w:hAnsi="Arial" w:cs="Arial"/>
          <w:sz w:val="22"/>
          <w:szCs w:val="20"/>
        </w:rPr>
      </w:pPr>
      <w:r w:rsidRPr="00A3174D">
        <w:rPr>
          <w:rFonts w:ascii="Arial" w:hAnsi="Arial" w:cs="Arial"/>
          <w:b/>
          <w:bCs/>
          <w:sz w:val="22"/>
          <w:szCs w:val="20"/>
        </w:rPr>
        <w:t xml:space="preserve">Preamble </w:t>
      </w:r>
      <w:r w:rsidRPr="00A3174D">
        <w:rPr>
          <w:rFonts w:ascii="Arial" w:hAnsi="Arial" w:cs="Arial"/>
          <w:b/>
          <w:bCs/>
          <w:sz w:val="22"/>
          <w:szCs w:val="20"/>
        </w:rPr>
        <w:tab/>
      </w:r>
    </w:p>
    <w:p w14:paraId="0D316171" w14:textId="77777777" w:rsidR="00A3174D" w:rsidRDefault="00512E1C" w:rsidP="005A19F4">
      <w:pPr>
        <w:pStyle w:val="NormalWeb"/>
        <w:spacing w:before="0" w:beforeAutospacing="0" w:after="0" w:afterAutospacing="0"/>
        <w:ind w:left="720"/>
        <w:rPr>
          <w:sz w:val="22"/>
          <w:szCs w:val="22"/>
        </w:rPr>
      </w:pPr>
      <w:r w:rsidRPr="000416C4">
        <w:rPr>
          <w:sz w:val="22"/>
          <w:szCs w:val="22"/>
        </w:rPr>
        <w:t xml:space="preserve">The University of Wisconsin-La Crosse was founded in 1909 </w:t>
      </w:r>
      <w:r w:rsidR="00C56D11">
        <w:rPr>
          <w:sz w:val="22"/>
          <w:szCs w:val="22"/>
        </w:rPr>
        <w:t>as the La Crosse Normal School.</w:t>
      </w:r>
      <w:r w:rsidRPr="000416C4">
        <w:rPr>
          <w:sz w:val="22"/>
          <w:szCs w:val="22"/>
        </w:rPr>
        <w:t xml:space="preserve"> Through a merger in 1971, the university became part of the University of Wisconsin System and the name changed to the University of Wisconsin-La Crosse. Kenneth E. Lindner became the sixth president and then the first chancellor (The position was converted to chancellor due to the merger). Today, it is one of the 13 four-year campuses in the University of Wisconsin System.  Originally known for its nationally recognized physical education program, UW-La Crosse now offers 85 undergraduate programs in 30 disciplines, and 21 graduate programs and emphases in eight disciplines</w:t>
      </w:r>
      <w:r w:rsidR="00C56D11">
        <w:rPr>
          <w:sz w:val="22"/>
          <w:szCs w:val="22"/>
        </w:rPr>
        <w:t>.</w:t>
      </w:r>
      <w:r w:rsidR="00C56D11">
        <w:rPr>
          <w:rStyle w:val="FootnoteReference"/>
          <w:sz w:val="22"/>
          <w:szCs w:val="22"/>
        </w:rPr>
        <w:footnoteReference w:id="1"/>
      </w:r>
      <w:r w:rsidR="00A3174D">
        <w:rPr>
          <w:sz w:val="22"/>
          <w:szCs w:val="22"/>
        </w:rPr>
        <w:br/>
      </w:r>
      <w:r w:rsidR="00A3174D">
        <w:rPr>
          <w:sz w:val="22"/>
          <w:szCs w:val="22"/>
        </w:rPr>
        <w:br/>
      </w:r>
      <w:r w:rsidRPr="000416C4">
        <w:rPr>
          <w:sz w:val="22"/>
          <w:szCs w:val="22"/>
        </w:rPr>
        <w:t>The business program was initially an economics program started in the 1950’s. It was offered as a minor program in the College of Letters and Sciences. The courses were initially taught by Maurice Graff and Carl Wimberly. In 1956 the first true business faculty member, Cloyce Campbell, was hired. By the early 1960’s, a Department of Economics and Business Administration was created within the College of Letters and Sciences. It had 9 faculty members and offered three majors: business administration, finance, and economics. A fourth major, Marketing, was added by 1968. In 1971, with almost 40 percent of the graduates in Letters and Sciences being business majors, a distinct School of Business was created within the College of Letters and Sciences. Thomas White was the first Associate Dean and Director of the School. By 1972, there were 3 departments: Accountancy &amp; Finance, Economics, and Management &amp; Marketing. There were 13 faculty, 55 established course offerings</w:t>
      </w:r>
      <w:r w:rsidR="0081273E">
        <w:rPr>
          <w:sz w:val="22"/>
          <w:szCs w:val="22"/>
        </w:rPr>
        <w:t>,</w:t>
      </w:r>
      <w:r w:rsidRPr="000416C4">
        <w:rPr>
          <w:sz w:val="22"/>
          <w:szCs w:val="22"/>
        </w:rPr>
        <w:t xml:space="preserve"> and approximately 630 students. During the 1973-74 school year, the School of Business Administration split from the College of Arts, Letters and Science and become a separate administrative unit with Maurice Graff as interim dean. P. Dean Russell became the new dean in 1974. William Tillman </w:t>
      </w:r>
      <w:r w:rsidR="0081273E">
        <w:rPr>
          <w:sz w:val="22"/>
          <w:szCs w:val="22"/>
        </w:rPr>
        <w:t>chaired</w:t>
      </w:r>
      <w:r w:rsidRPr="000416C4">
        <w:rPr>
          <w:sz w:val="22"/>
          <w:szCs w:val="22"/>
        </w:rPr>
        <w:t xml:space="preserve"> the accountancy/finance department; Doug Sweetland chaired economics/finance</w:t>
      </w:r>
      <w:r w:rsidR="0081273E">
        <w:rPr>
          <w:sz w:val="22"/>
          <w:szCs w:val="22"/>
        </w:rPr>
        <w:t>;</w:t>
      </w:r>
      <w:r w:rsidRPr="000416C4">
        <w:rPr>
          <w:sz w:val="22"/>
          <w:szCs w:val="22"/>
        </w:rPr>
        <w:t xml:space="preserve"> and John Kulp chaired the management and marketing department.</w:t>
      </w:r>
      <w:r w:rsidR="00A3174D">
        <w:rPr>
          <w:sz w:val="22"/>
          <w:szCs w:val="22"/>
        </w:rPr>
        <w:br/>
      </w:r>
      <w:r w:rsidR="00A3174D">
        <w:rPr>
          <w:sz w:val="22"/>
          <w:szCs w:val="22"/>
        </w:rPr>
        <w:br/>
      </w:r>
      <w:r w:rsidRPr="000416C4">
        <w:rPr>
          <w:sz w:val="22"/>
          <w:szCs w:val="22"/>
        </w:rPr>
        <w:t>In 1975 finance merged with economics and accountancy was named a department. Enrollments had jumped to approximately 900 students. William O. Perkett was named Dean in 1976 and moved the business program towards AACSB accreditation. By 1977 enrollments had jumped to 1300 students, more than double the number of students only five years earlier. By 1981</w:t>
      </w:r>
      <w:r w:rsidR="00491BE6">
        <w:rPr>
          <w:sz w:val="22"/>
          <w:szCs w:val="22"/>
        </w:rPr>
        <w:t>,</w:t>
      </w:r>
      <w:r w:rsidRPr="000416C4">
        <w:rPr>
          <w:sz w:val="22"/>
          <w:szCs w:val="22"/>
        </w:rPr>
        <w:t xml:space="preserve"> with enrollments having jumped to 1990 students and the faculty size to 36, the School of Business became the College of Business Administration. In 1982, the college earned its initial AACSB accreditation. </w:t>
      </w:r>
      <w:r w:rsidR="00A3174D">
        <w:rPr>
          <w:sz w:val="22"/>
          <w:szCs w:val="22"/>
        </w:rPr>
        <w:br/>
      </w:r>
      <w:r w:rsidR="00A3174D">
        <w:rPr>
          <w:sz w:val="22"/>
          <w:szCs w:val="22"/>
        </w:rPr>
        <w:br/>
      </w:r>
      <w:r w:rsidR="002B701C" w:rsidRPr="000416C4">
        <w:rPr>
          <w:sz w:val="22"/>
          <w:szCs w:val="22"/>
        </w:rPr>
        <w:t>The Finance Department became an independent department on January 1, 1984.  Prior to that date, a Department of Economics and Finance existed.  According to University procedures, the by-laws of the Department of Economics and Finance will be those of the Department of Finance as of the date of the reorganization into two departments until amended.</w:t>
      </w:r>
      <w:r w:rsidR="00A3174D">
        <w:rPr>
          <w:sz w:val="22"/>
          <w:szCs w:val="22"/>
        </w:rPr>
        <w:br/>
      </w:r>
      <w:r w:rsidR="00A3174D">
        <w:rPr>
          <w:sz w:val="22"/>
          <w:szCs w:val="22"/>
        </w:rPr>
        <w:br/>
      </w:r>
      <w:r w:rsidR="00771F4F" w:rsidRPr="00B85044">
        <w:rPr>
          <w:sz w:val="22"/>
          <w:szCs w:val="22"/>
        </w:rPr>
        <w:t>O</w:t>
      </w:r>
      <w:r w:rsidR="00771F4F" w:rsidRPr="000416C4">
        <w:rPr>
          <w:sz w:val="22"/>
          <w:szCs w:val="22"/>
        </w:rPr>
        <w:t>bjectives pertaining to the Department of Finance were adopted to provide direction to the Department.  As such, these objectives have been integrated into the merit evaluation, promotion, and renewal (tenure) systems within the department.</w:t>
      </w:r>
    </w:p>
    <w:p w14:paraId="3A73F688" w14:textId="77777777" w:rsidR="005A19F4" w:rsidRDefault="005A19F4" w:rsidP="005A19F4">
      <w:pPr>
        <w:pStyle w:val="NormalWeb"/>
        <w:spacing w:before="0" w:beforeAutospacing="0" w:after="0" w:afterAutospacing="0"/>
        <w:ind w:left="720"/>
        <w:rPr>
          <w:sz w:val="22"/>
          <w:szCs w:val="22"/>
        </w:rPr>
      </w:pPr>
    </w:p>
    <w:p w14:paraId="0DC58804" w14:textId="77777777" w:rsidR="005A19F4" w:rsidRPr="005A19F4" w:rsidRDefault="00512E1C" w:rsidP="00F36B14">
      <w:pPr>
        <w:pStyle w:val="NormalWeb"/>
        <w:numPr>
          <w:ilvl w:val="0"/>
          <w:numId w:val="30"/>
        </w:numPr>
        <w:tabs>
          <w:tab w:val="left" w:pos="3122"/>
        </w:tabs>
        <w:spacing w:before="0" w:beforeAutospacing="0" w:after="60" w:afterAutospacing="0"/>
        <w:ind w:left="720"/>
        <w:rPr>
          <w:sz w:val="22"/>
          <w:szCs w:val="20"/>
        </w:rPr>
      </w:pPr>
      <w:r w:rsidRPr="00A3174D">
        <w:rPr>
          <w:b/>
          <w:bCs/>
          <w:sz w:val="22"/>
          <w:szCs w:val="20"/>
        </w:rPr>
        <w:t>Meeting Guidelines</w:t>
      </w:r>
    </w:p>
    <w:p w14:paraId="6DFFB54D" w14:textId="77777777" w:rsidR="00A3174D" w:rsidRDefault="00512E1C" w:rsidP="005A19F4">
      <w:pPr>
        <w:pStyle w:val="NormalWeb"/>
        <w:tabs>
          <w:tab w:val="left" w:pos="3122"/>
        </w:tabs>
        <w:spacing w:before="0" w:beforeAutospacing="0" w:after="0" w:afterAutospacing="0"/>
        <w:ind w:left="720"/>
        <w:rPr>
          <w:sz w:val="22"/>
          <w:szCs w:val="20"/>
        </w:rPr>
      </w:pPr>
      <w:r w:rsidRPr="00A3174D">
        <w:rPr>
          <w:sz w:val="22"/>
          <w:szCs w:val="20"/>
        </w:rPr>
        <w:t xml:space="preserve">Department meetings will be run according to the most recent edition of Robert’s Rules of Order </w:t>
      </w:r>
      <w:hyperlink r:id="rId8" w:history="1">
        <w:r w:rsidR="003B40AA" w:rsidRPr="00A3174D">
          <w:rPr>
            <w:rStyle w:val="Hyperlink"/>
            <w:rFonts w:cs="Arial"/>
            <w:sz w:val="22"/>
            <w:szCs w:val="20"/>
          </w:rPr>
          <w:t>http://www.robertsrules.com</w:t>
        </w:r>
      </w:hyperlink>
      <w:r w:rsidR="003B40AA" w:rsidRPr="00A3174D">
        <w:rPr>
          <w:sz w:val="22"/>
          <w:szCs w:val="20"/>
        </w:rPr>
        <w:t xml:space="preserve"> </w:t>
      </w:r>
      <w:r w:rsidRPr="00A3174D">
        <w:rPr>
          <w:sz w:val="22"/>
          <w:szCs w:val="20"/>
        </w:rPr>
        <w:t xml:space="preserve">and WI state opening meeting laws </w:t>
      </w:r>
      <w:hyperlink r:id="rId9" w:history="1">
        <w:r w:rsidR="003B40AA" w:rsidRPr="00A3174D">
          <w:rPr>
            <w:rStyle w:val="Hyperlink"/>
            <w:rFonts w:cs="Arial"/>
            <w:sz w:val="22"/>
            <w:szCs w:val="22"/>
          </w:rPr>
          <w:t>http://www.uwlax.edu/hr/employment/PeopleAdmin/Tools/OpenMeetingsRules-Summary.htm</w:t>
        </w:r>
      </w:hyperlink>
      <w:r w:rsidR="003B40AA" w:rsidRPr="00A3174D">
        <w:rPr>
          <w:sz w:val="22"/>
          <w:szCs w:val="22"/>
        </w:rPr>
        <w:t xml:space="preserve">. </w:t>
      </w:r>
      <w:r w:rsidR="00A3174D" w:rsidRPr="00A3174D">
        <w:rPr>
          <w:sz w:val="22"/>
          <w:szCs w:val="22"/>
        </w:rPr>
        <w:br/>
      </w:r>
      <w:r w:rsidR="00A3174D" w:rsidRPr="00A3174D">
        <w:rPr>
          <w:sz w:val="22"/>
          <w:szCs w:val="22"/>
        </w:rPr>
        <w:br/>
      </w:r>
      <w:r w:rsidRPr="00A3174D">
        <w:rPr>
          <w:sz w:val="22"/>
          <w:szCs w:val="20"/>
        </w:rPr>
        <w:t>Minutes will be recorded by a voting member or the departmental ADA and distributed within 7 days to department members. Copies of departmental and committee meeting minutes will be in a secure location in the department office. Minutes from closed meetings will be taken by the Department Chair or a designated faculty member and written within 7 days of the proceedings.  They will be available by request to the department chair.</w:t>
      </w:r>
    </w:p>
    <w:p w14:paraId="05DB3F7D" w14:textId="77777777" w:rsidR="00A3174D" w:rsidRDefault="00A3174D" w:rsidP="00702469">
      <w:pPr>
        <w:pStyle w:val="NormalWeb"/>
        <w:tabs>
          <w:tab w:val="left" w:pos="3122"/>
        </w:tabs>
        <w:spacing w:before="0" w:beforeAutospacing="0" w:after="0" w:afterAutospacing="0"/>
        <w:rPr>
          <w:sz w:val="22"/>
          <w:szCs w:val="20"/>
        </w:rPr>
      </w:pPr>
    </w:p>
    <w:p w14:paraId="471F6345" w14:textId="77777777" w:rsidR="00512E1C" w:rsidRPr="00A3174D" w:rsidRDefault="00512E1C" w:rsidP="00F36B14">
      <w:pPr>
        <w:pStyle w:val="NormalWeb"/>
        <w:numPr>
          <w:ilvl w:val="0"/>
          <w:numId w:val="30"/>
        </w:numPr>
        <w:tabs>
          <w:tab w:val="left" w:pos="3122"/>
        </w:tabs>
        <w:spacing w:before="0" w:beforeAutospacing="0" w:after="0" w:afterAutospacing="0"/>
        <w:ind w:left="720"/>
        <w:rPr>
          <w:sz w:val="22"/>
          <w:szCs w:val="20"/>
        </w:rPr>
      </w:pPr>
      <w:r w:rsidRPr="00A3174D">
        <w:rPr>
          <w:b/>
          <w:bCs/>
          <w:sz w:val="22"/>
          <w:szCs w:val="20"/>
        </w:rPr>
        <w:t>Definitions of Membership &amp; Voting Procedures</w:t>
      </w:r>
      <w:r w:rsidRPr="00A3174D">
        <w:rPr>
          <w:b/>
          <w:bCs/>
          <w:sz w:val="22"/>
          <w:szCs w:val="20"/>
        </w:rPr>
        <w:tab/>
      </w:r>
      <w:r w:rsidRPr="00A3174D">
        <w:rPr>
          <w:sz w:val="22"/>
          <w:szCs w:val="20"/>
        </w:rPr>
        <w:t> </w:t>
      </w:r>
    </w:p>
    <w:p w14:paraId="1A302523" w14:textId="77777777" w:rsidR="00512E1C" w:rsidRPr="000416C4" w:rsidRDefault="00512E1C" w:rsidP="00527384">
      <w:pPr>
        <w:tabs>
          <w:tab w:val="left" w:pos="3122"/>
        </w:tabs>
        <w:ind w:left="720"/>
        <w:rPr>
          <w:rFonts w:ascii="Arial" w:hAnsi="Arial" w:cs="Arial"/>
          <w:b/>
          <w:bCs/>
          <w:sz w:val="22"/>
          <w:szCs w:val="20"/>
        </w:rPr>
      </w:pPr>
    </w:p>
    <w:p w14:paraId="440D65BD" w14:textId="77777777" w:rsidR="00D176BD" w:rsidRPr="000416C4" w:rsidRDefault="00512E1C" w:rsidP="00702469">
      <w:pPr>
        <w:tabs>
          <w:tab w:val="left" w:pos="3122"/>
        </w:tabs>
        <w:ind w:left="720"/>
        <w:rPr>
          <w:rFonts w:ascii="Arial" w:hAnsi="Arial" w:cs="Arial"/>
          <w:sz w:val="22"/>
          <w:szCs w:val="22"/>
        </w:rPr>
      </w:pPr>
      <w:r w:rsidRPr="000416C4">
        <w:rPr>
          <w:rFonts w:ascii="Arial" w:hAnsi="Arial" w:cs="Arial"/>
          <w:bCs/>
          <w:sz w:val="22"/>
          <w:szCs w:val="20"/>
        </w:rPr>
        <w:t xml:space="preserve">Members of the department are defined as an instructional academic staff member teaching 50% or more, and IAS with faculty status [UWS 3.01 (d)], an academic staff member with 100% appointment, and all ranked (tenure-track or tenured) faculty (including those on leave or sabbatical who are in attendance),for the purpose of conducting business at any regular meeting. </w:t>
      </w:r>
      <w:r w:rsidR="00702469">
        <w:rPr>
          <w:rFonts w:ascii="Arial" w:hAnsi="Arial" w:cs="Arial"/>
          <w:bCs/>
          <w:sz w:val="22"/>
          <w:szCs w:val="20"/>
        </w:rPr>
        <w:br/>
      </w:r>
    </w:p>
    <w:p w14:paraId="5104DC13" w14:textId="256A33AD" w:rsidR="00702469" w:rsidRPr="00FC47D3" w:rsidRDefault="00D321C0" w:rsidP="00702469">
      <w:pPr>
        <w:tabs>
          <w:tab w:val="left" w:pos="3122"/>
        </w:tabs>
        <w:ind w:left="720"/>
        <w:rPr>
          <w:rFonts w:ascii="Arial" w:hAnsi="Arial" w:cs="Arial"/>
          <w:strike/>
          <w:sz w:val="22"/>
          <w:szCs w:val="20"/>
        </w:rPr>
      </w:pPr>
      <w:r w:rsidRPr="000416C4">
        <w:rPr>
          <w:rFonts w:ascii="Arial" w:hAnsi="Arial" w:cs="Arial"/>
          <w:sz w:val="22"/>
          <w:szCs w:val="20"/>
        </w:rPr>
        <w:t>Unless specifically indicated otherwise, a simple majority of those voting carries the vote. Voting occurs with a voice vote or a hand vote and any member can call for a roll call vote. Proxy voting is not allowed.  Members who join by teleconference and have heard all the deliberation are eligible to vote.</w:t>
      </w:r>
      <w:r w:rsidR="003E71CF">
        <w:rPr>
          <w:rFonts w:ascii="Arial" w:hAnsi="Arial" w:cs="Arial"/>
          <w:sz w:val="22"/>
          <w:szCs w:val="20"/>
        </w:rPr>
        <w:t xml:space="preserve"> </w:t>
      </w:r>
    </w:p>
    <w:p w14:paraId="427BABA1" w14:textId="77777777" w:rsidR="00702469" w:rsidRDefault="00702469" w:rsidP="00702469">
      <w:pPr>
        <w:ind w:left="360"/>
        <w:rPr>
          <w:rFonts w:ascii="Arial" w:hAnsi="Arial" w:cs="Arial"/>
          <w:sz w:val="22"/>
          <w:szCs w:val="20"/>
        </w:rPr>
      </w:pPr>
    </w:p>
    <w:p w14:paraId="1D741A74" w14:textId="77777777" w:rsidR="00512E1C" w:rsidRPr="00702469" w:rsidRDefault="00512E1C" w:rsidP="00F36B14">
      <w:pPr>
        <w:pStyle w:val="ListParagraph"/>
        <w:numPr>
          <w:ilvl w:val="0"/>
          <w:numId w:val="30"/>
        </w:numPr>
        <w:ind w:left="720"/>
        <w:rPr>
          <w:rFonts w:ascii="Arial" w:hAnsi="Arial" w:cs="Arial"/>
          <w:b/>
          <w:bCs/>
          <w:sz w:val="22"/>
          <w:szCs w:val="20"/>
        </w:rPr>
      </w:pPr>
      <w:r w:rsidRPr="00702469">
        <w:rPr>
          <w:rFonts w:ascii="Arial" w:hAnsi="Arial" w:cs="Arial"/>
          <w:b/>
          <w:bCs/>
          <w:sz w:val="22"/>
          <w:szCs w:val="20"/>
        </w:rPr>
        <w:t>Definitions of Quorum and Majority</w:t>
      </w:r>
      <w:r w:rsidRPr="00702469">
        <w:rPr>
          <w:rFonts w:ascii="Arial" w:hAnsi="Arial" w:cs="Arial"/>
          <w:b/>
          <w:bCs/>
          <w:sz w:val="22"/>
          <w:szCs w:val="20"/>
        </w:rPr>
        <w:tab/>
      </w:r>
    </w:p>
    <w:p w14:paraId="0A279B40" w14:textId="77777777" w:rsidR="0081692F" w:rsidRPr="000416C4" w:rsidRDefault="0081692F" w:rsidP="00702469">
      <w:pPr>
        <w:ind w:left="360" w:firstLine="360"/>
        <w:rPr>
          <w:rFonts w:ascii="Arial" w:hAnsi="Arial" w:cs="Arial"/>
          <w:sz w:val="22"/>
          <w:szCs w:val="20"/>
        </w:rPr>
      </w:pPr>
    </w:p>
    <w:p w14:paraId="2C7BA830" w14:textId="77777777" w:rsidR="00512E1C" w:rsidRPr="000416C4" w:rsidRDefault="00512E1C" w:rsidP="008333AA">
      <w:pPr>
        <w:tabs>
          <w:tab w:val="left" w:pos="3122"/>
        </w:tabs>
        <w:ind w:left="720"/>
        <w:rPr>
          <w:rFonts w:ascii="Arial" w:hAnsi="Arial" w:cs="Arial"/>
          <w:sz w:val="22"/>
          <w:szCs w:val="20"/>
        </w:rPr>
      </w:pPr>
      <w:r w:rsidRPr="000416C4">
        <w:rPr>
          <w:rFonts w:ascii="Arial" w:hAnsi="Arial" w:cs="Arial"/>
          <w:sz w:val="22"/>
          <w:szCs w:val="20"/>
        </w:rPr>
        <w:t>A quorum for the purpose of conducting business at any department meeting shall be a simple majority of the persons eligible to vote.  For personnel meetings a quorum is achieved with 2/3 of those eligible to vote</w:t>
      </w:r>
      <w:r w:rsidR="002B0EFC" w:rsidRPr="000416C4">
        <w:rPr>
          <w:rFonts w:ascii="Arial" w:hAnsi="Arial" w:cs="Arial"/>
          <w:sz w:val="22"/>
          <w:szCs w:val="20"/>
        </w:rPr>
        <w:t>.</w:t>
      </w:r>
    </w:p>
    <w:p w14:paraId="1EF00D49" w14:textId="77777777" w:rsidR="00512E1C" w:rsidRPr="000416C4" w:rsidRDefault="00512E1C" w:rsidP="008333AA">
      <w:pPr>
        <w:tabs>
          <w:tab w:val="left" w:pos="3122"/>
        </w:tabs>
        <w:ind w:left="720"/>
        <w:rPr>
          <w:rFonts w:ascii="Arial" w:hAnsi="Arial" w:cs="Arial"/>
          <w:strike/>
          <w:sz w:val="22"/>
          <w:szCs w:val="20"/>
        </w:rPr>
      </w:pPr>
    </w:p>
    <w:p w14:paraId="7A3A66CF" w14:textId="77777777" w:rsidR="00512E1C" w:rsidRPr="00702469" w:rsidRDefault="00512E1C" w:rsidP="00F36B14">
      <w:pPr>
        <w:pStyle w:val="ListParagraph"/>
        <w:keepNext/>
        <w:keepLines/>
        <w:numPr>
          <w:ilvl w:val="0"/>
          <w:numId w:val="30"/>
        </w:numPr>
        <w:tabs>
          <w:tab w:val="left" w:pos="3122"/>
        </w:tabs>
        <w:ind w:left="720"/>
        <w:rPr>
          <w:rFonts w:ascii="Arial" w:hAnsi="Arial" w:cs="Arial"/>
          <w:sz w:val="22"/>
          <w:szCs w:val="20"/>
        </w:rPr>
      </w:pPr>
      <w:r w:rsidRPr="00702469">
        <w:rPr>
          <w:rFonts w:ascii="Arial" w:hAnsi="Arial" w:cs="Arial"/>
          <w:b/>
          <w:bCs/>
          <w:sz w:val="22"/>
          <w:szCs w:val="20"/>
        </w:rPr>
        <w:t>Changing By-laws</w:t>
      </w:r>
    </w:p>
    <w:p w14:paraId="2D87035E" w14:textId="77777777" w:rsidR="00512E1C" w:rsidRPr="000416C4" w:rsidRDefault="00512E1C" w:rsidP="005A19F4">
      <w:pPr>
        <w:keepNext/>
        <w:keepLines/>
        <w:tabs>
          <w:tab w:val="left" w:pos="3122"/>
        </w:tabs>
        <w:ind w:left="720"/>
        <w:rPr>
          <w:rFonts w:ascii="Arial" w:hAnsi="Arial" w:cs="Arial"/>
          <w:bCs/>
          <w:sz w:val="22"/>
          <w:szCs w:val="20"/>
        </w:rPr>
      </w:pPr>
      <w:r w:rsidRPr="00A732EB">
        <w:rPr>
          <w:rFonts w:ascii="Arial" w:hAnsi="Arial" w:cs="Arial"/>
          <w:bCs/>
          <w:sz w:val="22"/>
          <w:szCs w:val="20"/>
        </w:rPr>
        <w:t>A two-thirds majority of the current department membership present and eligible to vote on by-laws is required to amend the by-laws.</w:t>
      </w:r>
      <w:r w:rsidRPr="000416C4">
        <w:rPr>
          <w:rFonts w:ascii="Arial" w:hAnsi="Arial" w:cs="Arial"/>
          <w:bCs/>
          <w:sz w:val="22"/>
          <w:szCs w:val="20"/>
        </w:rPr>
        <w:t xml:space="preserve"> It is recommended that any proposed amendment(s) shall be presented and distributed in writing at a department meeting and voted on at the next subsequent meeting; however, second readings can be waived for by-laws that do not pertain to personnel decisions.</w:t>
      </w:r>
    </w:p>
    <w:p w14:paraId="2F9903D8" w14:textId="77777777" w:rsidR="00512E1C" w:rsidRPr="000416C4" w:rsidRDefault="00512E1C" w:rsidP="00D119F7">
      <w:pPr>
        <w:tabs>
          <w:tab w:val="left" w:pos="3122"/>
        </w:tabs>
        <w:ind w:left="720"/>
        <w:rPr>
          <w:rFonts w:ascii="Arial" w:hAnsi="Arial" w:cs="Arial"/>
          <w:bCs/>
          <w:sz w:val="22"/>
          <w:szCs w:val="20"/>
        </w:rPr>
      </w:pPr>
    </w:p>
    <w:p w14:paraId="1C352F04" w14:textId="77777777" w:rsidR="00512E1C" w:rsidRPr="000416C4" w:rsidRDefault="00512E1C" w:rsidP="00D119F7">
      <w:pPr>
        <w:tabs>
          <w:tab w:val="left" w:pos="3122"/>
        </w:tabs>
        <w:ind w:left="720"/>
        <w:rPr>
          <w:rFonts w:ascii="Arial" w:hAnsi="Arial" w:cs="Arial"/>
          <w:bCs/>
          <w:sz w:val="22"/>
          <w:szCs w:val="20"/>
        </w:rPr>
      </w:pPr>
      <w:r w:rsidRPr="000416C4">
        <w:rPr>
          <w:rFonts w:ascii="Arial" w:hAnsi="Arial" w:cs="Arial"/>
          <w:bCs/>
          <w:sz w:val="22"/>
          <w:szCs w:val="20"/>
        </w:rPr>
        <w:t xml:space="preserve">Policies pertaining to personnel issues, including retention, promotion, tenure and post-tenure review, which are the responsibility of the ranked faculty (tenured and tenure-track) may only be changed by those eligible to vote and require two readings.  </w:t>
      </w:r>
    </w:p>
    <w:p w14:paraId="3F59731C" w14:textId="77777777" w:rsidR="002B0EFC" w:rsidRPr="000416C4" w:rsidRDefault="002B0EFC" w:rsidP="002B0EFC">
      <w:pPr>
        <w:tabs>
          <w:tab w:val="left" w:pos="3122"/>
        </w:tabs>
        <w:ind w:left="720"/>
        <w:rPr>
          <w:rFonts w:ascii="Arial" w:hAnsi="Arial" w:cs="Arial"/>
          <w:sz w:val="22"/>
          <w:szCs w:val="20"/>
        </w:rPr>
      </w:pPr>
    </w:p>
    <w:p w14:paraId="65A1DE06" w14:textId="77777777" w:rsidR="002B0EFC" w:rsidRPr="00702469" w:rsidRDefault="002B0EFC" w:rsidP="00F36B14">
      <w:pPr>
        <w:pStyle w:val="ListParagraph"/>
        <w:numPr>
          <w:ilvl w:val="0"/>
          <w:numId w:val="30"/>
        </w:numPr>
        <w:tabs>
          <w:tab w:val="left" w:pos="3122"/>
        </w:tabs>
        <w:ind w:left="720"/>
        <w:rPr>
          <w:rFonts w:ascii="Arial" w:hAnsi="Arial" w:cs="Arial"/>
          <w:sz w:val="22"/>
          <w:szCs w:val="20"/>
        </w:rPr>
      </w:pPr>
      <w:r w:rsidRPr="00702469">
        <w:rPr>
          <w:rFonts w:ascii="Arial" w:hAnsi="Arial" w:cs="Arial"/>
          <w:b/>
          <w:sz w:val="22"/>
          <w:szCs w:val="20"/>
        </w:rPr>
        <w:t>By-Law Revision History</w:t>
      </w:r>
    </w:p>
    <w:p w14:paraId="0DCF78C1" w14:textId="77777777" w:rsidR="002B0EFC" w:rsidRPr="000416C4" w:rsidRDefault="002B0EFC" w:rsidP="002B0EFC">
      <w:pPr>
        <w:tabs>
          <w:tab w:val="left" w:pos="3122"/>
        </w:tabs>
        <w:ind w:left="345"/>
        <w:rPr>
          <w:rFonts w:ascii="Arial" w:hAnsi="Arial" w:cs="Arial"/>
          <w:sz w:val="22"/>
          <w:szCs w:val="20"/>
        </w:rPr>
      </w:pPr>
    </w:p>
    <w:p w14:paraId="6B583F28"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The Department of Finance has met several times to amend the existing by-laws and/or to formulate new by-laws.  As of August 1, 1986, changes to the former joint department's by-laws occurred only in two sections: (1) Merit Evaluation and (2) Summer School Appointments.</w:t>
      </w:r>
    </w:p>
    <w:p w14:paraId="337BC077"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2D937477"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During November 1986, changes were made in the following sections:</w:t>
      </w:r>
    </w:p>
    <w:p w14:paraId="0CE7CDE7" w14:textId="77777777" w:rsidR="002B0EFC" w:rsidRPr="000416C4" w:rsidRDefault="002B0EFC" w:rsidP="002E658D">
      <w:pPr>
        <w:numPr>
          <w:ilvl w:val="0"/>
          <w:numId w:val="12"/>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rPr>
          <w:rFonts w:ascii="Arial" w:hAnsi="Arial" w:cs="Arial"/>
          <w:sz w:val="22"/>
          <w:szCs w:val="22"/>
        </w:rPr>
      </w:pPr>
      <w:r w:rsidRPr="000416C4">
        <w:rPr>
          <w:rFonts w:ascii="Arial" w:hAnsi="Arial" w:cs="Arial"/>
          <w:sz w:val="22"/>
          <w:szCs w:val="22"/>
        </w:rPr>
        <w:t>Academic Staff</w:t>
      </w:r>
    </w:p>
    <w:p w14:paraId="33D2D423" w14:textId="77777777" w:rsidR="002B0EFC" w:rsidRPr="000416C4" w:rsidRDefault="002B0EFC" w:rsidP="002E658D">
      <w:pPr>
        <w:numPr>
          <w:ilvl w:val="0"/>
          <w:numId w:val="12"/>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rPr>
          <w:rFonts w:ascii="Arial" w:hAnsi="Arial" w:cs="Arial"/>
          <w:sz w:val="22"/>
          <w:szCs w:val="22"/>
        </w:rPr>
      </w:pPr>
      <w:r w:rsidRPr="000416C4">
        <w:rPr>
          <w:rFonts w:ascii="Arial" w:hAnsi="Arial" w:cs="Arial"/>
          <w:sz w:val="22"/>
          <w:szCs w:val="22"/>
        </w:rPr>
        <w:t>Class Scheduling</w:t>
      </w:r>
    </w:p>
    <w:p w14:paraId="3A21058D" w14:textId="77777777" w:rsidR="002B0EFC" w:rsidRPr="000416C4" w:rsidRDefault="002B0EFC" w:rsidP="002E658D">
      <w:pPr>
        <w:numPr>
          <w:ilvl w:val="0"/>
          <w:numId w:val="12"/>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rPr>
          <w:rFonts w:ascii="Arial" w:hAnsi="Arial" w:cs="Arial"/>
          <w:sz w:val="22"/>
          <w:szCs w:val="22"/>
        </w:rPr>
      </w:pPr>
      <w:r w:rsidRPr="000416C4">
        <w:rPr>
          <w:rFonts w:ascii="Arial" w:hAnsi="Arial" w:cs="Arial"/>
          <w:sz w:val="22"/>
          <w:szCs w:val="22"/>
        </w:rPr>
        <w:t>Renewal of Appointments and Granting Tenure</w:t>
      </w:r>
    </w:p>
    <w:p w14:paraId="1FDECCF7"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4169D1EF"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On September 1, 1988, the form for merit evaluation was changed.</w:t>
      </w:r>
    </w:p>
    <w:p w14:paraId="13A78C21"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1DB77A59"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During the spring of 1990, all changes were incorporated into relevant sections, and the by-laws were retyped.</w:t>
      </w:r>
    </w:p>
    <w:p w14:paraId="22DD7031"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2425C2B2" w14:textId="77777777" w:rsidR="00702469"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In 1999, new merit by-laws were adopted.</w:t>
      </w:r>
      <w:r w:rsidR="00702469" w:rsidRPr="00702469">
        <w:rPr>
          <w:rFonts w:ascii="Arial" w:hAnsi="Arial" w:cs="Arial"/>
          <w:sz w:val="22"/>
          <w:szCs w:val="22"/>
        </w:rPr>
        <w:t xml:space="preserve"> </w:t>
      </w:r>
    </w:p>
    <w:p w14:paraId="57AAF7A9" w14:textId="77777777" w:rsidR="00702469" w:rsidRDefault="00702469"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54EBF5CB" w14:textId="77777777" w:rsidR="002B0EFC" w:rsidRPr="000416C4" w:rsidRDefault="00702469"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In February 2004, the section of the by-laws related to summer session w</w:t>
      </w:r>
      <w:r w:rsidR="00226D11">
        <w:rPr>
          <w:rFonts w:ascii="Arial" w:hAnsi="Arial" w:cs="Arial"/>
          <w:sz w:val="22"/>
          <w:szCs w:val="22"/>
        </w:rPr>
        <w:t>as</w:t>
      </w:r>
      <w:r w:rsidRPr="000416C4">
        <w:rPr>
          <w:rFonts w:ascii="Arial" w:hAnsi="Arial" w:cs="Arial"/>
          <w:sz w:val="22"/>
          <w:szCs w:val="22"/>
        </w:rPr>
        <w:t xml:space="preserve"> revised</w:t>
      </w:r>
    </w:p>
    <w:p w14:paraId="7B41600F"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160F0E32" w14:textId="77777777" w:rsidR="00860E46"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In December 2005, selected revisions were made and the post-tenure review document was added</w:t>
      </w:r>
    </w:p>
    <w:p w14:paraId="5AA0599F" w14:textId="77777777" w:rsidR="00860E46" w:rsidRDefault="00860E46"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549B1136" w14:textId="77777777" w:rsidR="00860E46" w:rsidRDefault="00860E46"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Pr>
          <w:rFonts w:ascii="Arial" w:hAnsi="Arial" w:cs="Arial"/>
          <w:sz w:val="22"/>
          <w:szCs w:val="22"/>
        </w:rPr>
        <w:t>In May 2011, the by-laws were amended to the university template</w:t>
      </w:r>
      <w:r w:rsidR="00A4611E">
        <w:rPr>
          <w:rFonts w:ascii="Arial" w:hAnsi="Arial" w:cs="Arial"/>
          <w:sz w:val="22"/>
          <w:szCs w:val="22"/>
        </w:rPr>
        <w:t xml:space="preserve"> for by-laws</w:t>
      </w:r>
      <w:r>
        <w:rPr>
          <w:rFonts w:ascii="Arial" w:hAnsi="Arial" w:cs="Arial"/>
          <w:sz w:val="22"/>
          <w:szCs w:val="22"/>
        </w:rPr>
        <w:t xml:space="preserve">. </w:t>
      </w:r>
    </w:p>
    <w:p w14:paraId="6C59FE01" w14:textId="77777777" w:rsidR="00BF1FCB" w:rsidRDefault="00BF1FCB"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53724FF1" w14:textId="1CF2B55C" w:rsidR="00BF1FCB" w:rsidRDefault="00BF1FCB"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Pr>
          <w:rFonts w:ascii="Arial" w:hAnsi="Arial" w:cs="Arial"/>
          <w:sz w:val="22"/>
          <w:szCs w:val="22"/>
        </w:rPr>
        <w:t>In November 2015, selected revisions were made and merit review document was added.</w:t>
      </w:r>
    </w:p>
    <w:p w14:paraId="5BF02666" w14:textId="77777777" w:rsidR="00860E46" w:rsidRDefault="00860E46"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26FDF278" w14:textId="77777777" w:rsidR="00A627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sectPr w:rsidR="00A627C4" w:rsidSect="00406F1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noEndnote/>
          <w:docGrid w:linePitch="326"/>
        </w:sectPr>
      </w:pPr>
      <w:r w:rsidRPr="000416C4">
        <w:rPr>
          <w:rFonts w:ascii="Arial" w:hAnsi="Arial" w:cs="Arial"/>
          <w:sz w:val="22"/>
          <w:szCs w:val="22"/>
        </w:rPr>
        <w:t>.</w:t>
      </w:r>
    </w:p>
    <w:p w14:paraId="774BB025" w14:textId="77777777" w:rsidR="00512E1C" w:rsidRPr="000416C4" w:rsidRDefault="00512E1C" w:rsidP="00BA7BAF">
      <w:pPr>
        <w:tabs>
          <w:tab w:val="left" w:pos="3122"/>
        </w:tabs>
        <w:rPr>
          <w:rFonts w:ascii="Arial" w:hAnsi="Arial" w:cs="Arial"/>
          <w:b/>
          <w:bCs/>
          <w:sz w:val="22"/>
          <w:szCs w:val="20"/>
        </w:rPr>
      </w:pPr>
      <w:r w:rsidRPr="000416C4">
        <w:rPr>
          <w:rFonts w:ascii="Arial" w:hAnsi="Arial" w:cs="Arial"/>
          <w:b/>
          <w:bCs/>
          <w:sz w:val="22"/>
          <w:szCs w:val="20"/>
        </w:rPr>
        <w:t>III. F</w:t>
      </w:r>
      <w:r w:rsidR="00702469">
        <w:rPr>
          <w:rFonts w:ascii="Arial" w:hAnsi="Arial" w:cs="Arial"/>
          <w:b/>
          <w:bCs/>
          <w:sz w:val="22"/>
          <w:szCs w:val="20"/>
        </w:rPr>
        <w:t>aculty</w:t>
      </w:r>
      <w:r w:rsidR="00C05CA7">
        <w:rPr>
          <w:rFonts w:ascii="Arial" w:hAnsi="Arial" w:cs="Arial"/>
          <w:b/>
          <w:bCs/>
          <w:sz w:val="22"/>
          <w:szCs w:val="20"/>
        </w:rPr>
        <w:t>/Staff</w:t>
      </w:r>
      <w:r w:rsidR="00702469">
        <w:rPr>
          <w:rFonts w:ascii="Arial" w:hAnsi="Arial" w:cs="Arial"/>
          <w:b/>
          <w:bCs/>
          <w:sz w:val="22"/>
          <w:szCs w:val="20"/>
        </w:rPr>
        <w:t xml:space="preserve"> Responsibilities</w:t>
      </w:r>
      <w:r w:rsidR="00702469">
        <w:rPr>
          <w:rFonts w:ascii="Arial" w:hAnsi="Arial" w:cs="Arial"/>
          <w:b/>
          <w:bCs/>
          <w:sz w:val="22"/>
          <w:szCs w:val="20"/>
        </w:rPr>
        <w:tab/>
      </w:r>
    </w:p>
    <w:p w14:paraId="2DB17161" w14:textId="77777777" w:rsidR="00512E1C" w:rsidRPr="000416C4" w:rsidRDefault="00512E1C">
      <w:pPr>
        <w:tabs>
          <w:tab w:val="left" w:pos="3122"/>
        </w:tabs>
        <w:ind w:left="91"/>
        <w:rPr>
          <w:rFonts w:ascii="Arial" w:hAnsi="Arial" w:cs="Arial"/>
          <w:b/>
          <w:bCs/>
          <w:sz w:val="22"/>
          <w:szCs w:val="20"/>
        </w:rPr>
      </w:pPr>
    </w:p>
    <w:p w14:paraId="0B576C7C" w14:textId="77777777" w:rsidR="00512E1C" w:rsidRPr="00A3174D" w:rsidRDefault="00BA7BAF" w:rsidP="00F36B14">
      <w:pPr>
        <w:pStyle w:val="ListParagraph"/>
        <w:numPr>
          <w:ilvl w:val="0"/>
          <w:numId w:val="29"/>
        </w:numPr>
        <w:tabs>
          <w:tab w:val="left" w:pos="3122"/>
        </w:tabs>
        <w:ind w:left="720"/>
        <w:rPr>
          <w:rFonts w:ascii="Arial" w:hAnsi="Arial" w:cs="Arial"/>
          <w:b/>
          <w:sz w:val="22"/>
          <w:szCs w:val="20"/>
        </w:rPr>
      </w:pPr>
      <w:r>
        <w:rPr>
          <w:rFonts w:ascii="Arial" w:hAnsi="Arial" w:cs="Arial"/>
          <w:b/>
          <w:sz w:val="22"/>
          <w:szCs w:val="20"/>
        </w:rPr>
        <w:t xml:space="preserve">Ranked </w:t>
      </w:r>
      <w:r w:rsidR="00702469">
        <w:rPr>
          <w:rFonts w:ascii="Arial" w:hAnsi="Arial" w:cs="Arial"/>
          <w:b/>
          <w:sz w:val="22"/>
          <w:szCs w:val="20"/>
        </w:rPr>
        <w:t>Faculty</w:t>
      </w:r>
    </w:p>
    <w:p w14:paraId="33E98725" w14:textId="77777777" w:rsidR="00ED3B62" w:rsidRPr="000416C4" w:rsidRDefault="00ED3B62" w:rsidP="004526C2">
      <w:pPr>
        <w:tabs>
          <w:tab w:val="left" w:pos="3122"/>
        </w:tabs>
        <w:ind w:left="720"/>
        <w:rPr>
          <w:rFonts w:ascii="Arial" w:hAnsi="Arial" w:cs="Arial"/>
          <w:sz w:val="22"/>
          <w:szCs w:val="20"/>
        </w:rPr>
      </w:pPr>
    </w:p>
    <w:p w14:paraId="20F275D4" w14:textId="77777777" w:rsidR="00512E1C" w:rsidRPr="000416C4" w:rsidRDefault="00BA7BAF" w:rsidP="004526C2">
      <w:pPr>
        <w:tabs>
          <w:tab w:val="left" w:pos="3122"/>
        </w:tabs>
        <w:ind w:left="720"/>
        <w:rPr>
          <w:rFonts w:ascii="Arial" w:hAnsi="Arial" w:cs="Arial"/>
          <w:sz w:val="22"/>
          <w:szCs w:val="20"/>
        </w:rPr>
      </w:pPr>
      <w:r>
        <w:rPr>
          <w:rFonts w:ascii="Arial" w:hAnsi="Arial" w:cs="Arial"/>
          <w:sz w:val="22"/>
          <w:szCs w:val="20"/>
        </w:rPr>
        <w:t>Ranked f</w:t>
      </w:r>
      <w:r w:rsidR="00512E1C" w:rsidRPr="000416C4">
        <w:rPr>
          <w:rFonts w:ascii="Arial" w:hAnsi="Arial" w:cs="Arial"/>
          <w:sz w:val="22"/>
          <w:szCs w:val="20"/>
        </w:rPr>
        <w:t xml:space="preserve">aculty responsibilities are referenced in section IV of the Faculty Senate by-laws entitled "Responsibilities of Departments, Department Members and Department Chairpersons."  A complete set of the by-laws are available off the Senate webpage under "Senate Articles and By-laws" </w:t>
      </w:r>
      <w:hyperlink r:id="rId16" w:history="1">
        <w:r w:rsidR="004F73AA" w:rsidRPr="00CB4DDF">
          <w:rPr>
            <w:rStyle w:val="Hyperlink"/>
            <w:rFonts w:ascii="Arial" w:hAnsi="Arial" w:cs="Arial"/>
            <w:sz w:val="22"/>
            <w:szCs w:val="20"/>
          </w:rPr>
          <w:t>http://www.uwlax.edu/facultysenate/</w:t>
        </w:r>
      </w:hyperlink>
      <w:r w:rsidR="00512E1C" w:rsidRPr="000416C4">
        <w:rPr>
          <w:rFonts w:ascii="Arial" w:hAnsi="Arial" w:cs="Arial"/>
          <w:sz w:val="22"/>
          <w:szCs w:val="20"/>
        </w:rPr>
        <w:t>.</w:t>
      </w:r>
    </w:p>
    <w:p w14:paraId="109F0243" w14:textId="77777777" w:rsidR="00512E1C" w:rsidRPr="000416C4" w:rsidRDefault="00512E1C" w:rsidP="004526C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cs="Arial"/>
          <w:sz w:val="22"/>
          <w:szCs w:val="20"/>
        </w:rPr>
      </w:pPr>
      <w:r w:rsidRPr="000416C4">
        <w:rPr>
          <w:rFonts w:ascii="Arial" w:hAnsi="Arial" w:cs="Arial"/>
          <w:sz w:val="22"/>
          <w:szCs w:val="20"/>
        </w:rPr>
        <w:tab/>
      </w:r>
    </w:p>
    <w:p w14:paraId="3F267951" w14:textId="77777777" w:rsidR="000E5237" w:rsidRPr="000416C4" w:rsidRDefault="000E5237" w:rsidP="00BA7BA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i/>
          <w:sz w:val="22"/>
          <w:szCs w:val="20"/>
        </w:rPr>
      </w:pPr>
      <w:r w:rsidRPr="000416C4">
        <w:rPr>
          <w:rFonts w:ascii="Arial" w:hAnsi="Arial" w:cs="Arial"/>
          <w:i/>
          <w:sz w:val="22"/>
          <w:szCs w:val="20"/>
        </w:rPr>
        <w:t xml:space="preserve">Note:  </w:t>
      </w:r>
      <w:r w:rsidR="00BA7BAF">
        <w:rPr>
          <w:rFonts w:ascii="Arial" w:hAnsi="Arial" w:cs="Arial"/>
          <w:i/>
          <w:sz w:val="22"/>
          <w:szCs w:val="20"/>
        </w:rPr>
        <w:t>Throughout the Finance Department bylaws, ranked faculty refers to tenure and tenure-track faculty</w:t>
      </w:r>
      <w:r w:rsidRPr="000416C4">
        <w:rPr>
          <w:rFonts w:ascii="Arial" w:hAnsi="Arial" w:cs="Arial"/>
          <w:i/>
          <w:sz w:val="22"/>
          <w:szCs w:val="20"/>
        </w:rPr>
        <w:t>.</w:t>
      </w:r>
      <w:r w:rsidR="00BA7BAF">
        <w:rPr>
          <w:rFonts w:ascii="Arial" w:hAnsi="Arial" w:cs="Arial"/>
          <w:i/>
          <w:sz w:val="22"/>
          <w:szCs w:val="20"/>
        </w:rPr>
        <w:t xml:space="preserve"> Faculty refers to ranked faculty and Instructional Academic Staff (IAS), unless it is obvious by the context to have a different meaning.</w:t>
      </w:r>
      <w:r w:rsidRPr="000416C4">
        <w:rPr>
          <w:rFonts w:ascii="Arial" w:hAnsi="Arial" w:cs="Arial"/>
          <w:i/>
          <w:sz w:val="22"/>
          <w:szCs w:val="20"/>
        </w:rPr>
        <w:t xml:space="preserve"> </w:t>
      </w:r>
    </w:p>
    <w:p w14:paraId="4208DC03" w14:textId="77777777" w:rsidR="00771F4F" w:rsidRPr="000416C4" w:rsidRDefault="00771F4F" w:rsidP="004526C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cs="Arial"/>
          <w:sz w:val="22"/>
          <w:szCs w:val="20"/>
        </w:rPr>
      </w:pPr>
    </w:p>
    <w:p w14:paraId="68ED32C8" w14:textId="77777777" w:rsidR="00512E1C" w:rsidRPr="00EC6E19" w:rsidRDefault="00512E1C" w:rsidP="00F36B14">
      <w:pPr>
        <w:pStyle w:val="ListParagraph"/>
        <w:numPr>
          <w:ilvl w:val="0"/>
          <w:numId w:val="33"/>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rFonts w:ascii="Arial" w:hAnsi="Arial"/>
          <w:b/>
          <w:sz w:val="22"/>
          <w:szCs w:val="22"/>
        </w:rPr>
      </w:pPr>
      <w:r w:rsidRPr="00EC6E19">
        <w:rPr>
          <w:rFonts w:ascii="Arial" w:hAnsi="Arial"/>
          <w:b/>
          <w:sz w:val="22"/>
          <w:szCs w:val="22"/>
        </w:rPr>
        <w:t>Teaching</w:t>
      </w:r>
    </w:p>
    <w:p w14:paraId="6EC21EBC" w14:textId="77777777" w:rsidR="00980526" w:rsidRDefault="00BA7BAF" w:rsidP="00BA7BAF">
      <w:pPr>
        <w:autoSpaceDE w:val="0"/>
        <w:autoSpaceDN w:val="0"/>
        <w:adjustRightInd w:val="0"/>
        <w:ind w:left="720"/>
        <w:rPr>
          <w:rFonts w:ascii="Arial" w:hAnsi="Arial" w:cs="Arial"/>
          <w:sz w:val="22"/>
          <w:szCs w:val="22"/>
        </w:rPr>
      </w:pPr>
      <w:r>
        <w:rPr>
          <w:rFonts w:ascii="Arial" w:hAnsi="Arial" w:cs="Arial"/>
          <w:sz w:val="22"/>
          <w:szCs w:val="22"/>
        </w:rPr>
        <w:t>Ranked f</w:t>
      </w:r>
      <w:r w:rsidR="00760895" w:rsidRPr="000416C4">
        <w:rPr>
          <w:rFonts w:ascii="Arial" w:hAnsi="Arial" w:cs="Arial"/>
          <w:sz w:val="22"/>
          <w:szCs w:val="22"/>
        </w:rPr>
        <w:t xml:space="preserve">aculty are responsible for teaching assigned courses and participating in faculty/teaching development activities such as attending workshops, updating course materials, and advising internship and independent study activities. </w:t>
      </w:r>
      <w:r w:rsidR="00F3011A">
        <w:rPr>
          <w:rFonts w:ascii="Arial" w:hAnsi="Arial" w:cs="Arial"/>
          <w:sz w:val="22"/>
          <w:szCs w:val="22"/>
        </w:rPr>
        <w:br/>
      </w:r>
      <w:r w:rsidR="00760895" w:rsidRPr="000416C4">
        <w:rPr>
          <w:rFonts w:ascii="Arial" w:hAnsi="Arial" w:cs="Arial"/>
          <w:i/>
          <w:iCs/>
          <w:sz w:val="22"/>
          <w:szCs w:val="22"/>
        </w:rPr>
        <w:t xml:space="preserve">Regular Teaching Loads: </w:t>
      </w:r>
      <w:r w:rsidR="00760895" w:rsidRPr="000416C4">
        <w:rPr>
          <w:rFonts w:ascii="Arial" w:hAnsi="Arial" w:cs="Arial"/>
          <w:sz w:val="22"/>
          <w:szCs w:val="22"/>
        </w:rPr>
        <w:t xml:space="preserve">The normal teaching load for </w:t>
      </w:r>
      <w:r>
        <w:rPr>
          <w:rFonts w:ascii="Arial" w:hAnsi="Arial" w:cs="Arial"/>
          <w:sz w:val="22"/>
          <w:szCs w:val="22"/>
        </w:rPr>
        <w:t>ranked</w:t>
      </w:r>
      <w:r w:rsidR="00760895" w:rsidRPr="000416C4">
        <w:rPr>
          <w:rFonts w:ascii="Arial" w:hAnsi="Arial" w:cs="Arial"/>
          <w:sz w:val="22"/>
          <w:szCs w:val="22"/>
        </w:rPr>
        <w:t xml:space="preserve"> faculty in the College of Business Administration is three sections per semester provided that the person meets the scholarly productivity guidelines </w:t>
      </w:r>
      <w:hyperlink r:id="rId17" w:history="1">
        <w:r w:rsidR="00F35538" w:rsidRPr="00CB4DDF">
          <w:rPr>
            <w:rStyle w:val="Hyperlink"/>
            <w:rFonts w:ascii="Arial" w:hAnsi="Arial" w:cs="Arial"/>
            <w:sz w:val="22"/>
            <w:szCs w:val="22"/>
          </w:rPr>
          <w:t>http://www.uwlax.edu/ba/faculty/AQ-PQ_CBA.pdf</w:t>
        </w:r>
      </w:hyperlink>
      <w:r w:rsidR="00F35538">
        <w:rPr>
          <w:rFonts w:ascii="Arial" w:hAnsi="Arial" w:cs="Arial"/>
          <w:sz w:val="22"/>
          <w:szCs w:val="22"/>
        </w:rPr>
        <w:t xml:space="preserve">. </w:t>
      </w:r>
      <w:r w:rsidR="00760895" w:rsidRPr="000416C4">
        <w:rPr>
          <w:rFonts w:ascii="Arial" w:hAnsi="Arial" w:cs="Arial"/>
          <w:sz w:val="22"/>
          <w:szCs w:val="22"/>
        </w:rPr>
        <w:t xml:space="preserve">A nine hour load usually will consist of two preparations. The department chair, in consultations with the dean, may assign newly appointed </w:t>
      </w:r>
      <w:r>
        <w:rPr>
          <w:rFonts w:ascii="Arial" w:hAnsi="Arial" w:cs="Arial"/>
          <w:sz w:val="22"/>
          <w:szCs w:val="22"/>
        </w:rPr>
        <w:t xml:space="preserve">ranked </w:t>
      </w:r>
      <w:r w:rsidR="00760895" w:rsidRPr="000416C4">
        <w:rPr>
          <w:rFonts w:ascii="Arial" w:hAnsi="Arial" w:cs="Arial"/>
          <w:sz w:val="22"/>
          <w:szCs w:val="22"/>
        </w:rPr>
        <w:t xml:space="preserve">faculty a nine hour load to stimulate scholarly activities. </w:t>
      </w:r>
      <w:r>
        <w:rPr>
          <w:rFonts w:ascii="Arial" w:hAnsi="Arial" w:cs="Arial"/>
          <w:sz w:val="22"/>
          <w:szCs w:val="22"/>
        </w:rPr>
        <w:t>Ranked f</w:t>
      </w:r>
      <w:r w:rsidR="00760895" w:rsidRPr="000416C4">
        <w:rPr>
          <w:rFonts w:ascii="Arial" w:hAnsi="Arial" w:cs="Arial"/>
          <w:sz w:val="22"/>
          <w:szCs w:val="22"/>
        </w:rPr>
        <w:t xml:space="preserve">aculty whose scholarly output is below the College productivity guidelines normally will be assigned a twelve credit teaching load until they make satisfactory progress toward meeting the guidelines. However, actual teaching loads vary within the university and are influenced by such things as curricular constraints, physical facilities, and accreditation requirements. </w:t>
      </w:r>
    </w:p>
    <w:p w14:paraId="28220AB5" w14:textId="77777777" w:rsidR="00980526" w:rsidRDefault="00980526" w:rsidP="00980526">
      <w:pPr>
        <w:autoSpaceDE w:val="0"/>
        <w:autoSpaceDN w:val="0"/>
        <w:adjustRightInd w:val="0"/>
        <w:ind w:left="720"/>
        <w:rPr>
          <w:rFonts w:ascii="Arial" w:hAnsi="Arial" w:cs="Arial"/>
          <w:sz w:val="22"/>
          <w:szCs w:val="22"/>
        </w:rPr>
      </w:pPr>
    </w:p>
    <w:p w14:paraId="3D0197B2" w14:textId="77777777" w:rsidR="00760895"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The Department Chair</w:t>
      </w:r>
      <w:r w:rsidRPr="00860E46">
        <w:rPr>
          <w:rFonts w:ascii="Arial" w:hAnsi="Arial" w:cs="Arial"/>
          <w:sz w:val="22"/>
          <w:szCs w:val="22"/>
        </w:rPr>
        <w:t xml:space="preserve">, </w:t>
      </w:r>
      <w:r w:rsidR="00226D11" w:rsidRPr="00860E46">
        <w:rPr>
          <w:rFonts w:ascii="Arial" w:hAnsi="Arial" w:cs="Arial"/>
          <w:sz w:val="22"/>
          <w:szCs w:val="22"/>
        </w:rPr>
        <w:t>under the direction of the Dean</w:t>
      </w:r>
      <w:r w:rsidRPr="00860E46">
        <w:rPr>
          <w:rFonts w:ascii="Arial" w:hAnsi="Arial" w:cs="Arial"/>
          <w:sz w:val="22"/>
          <w:szCs w:val="22"/>
        </w:rPr>
        <w:t>,</w:t>
      </w:r>
      <w:r w:rsidRPr="000416C4">
        <w:rPr>
          <w:rFonts w:ascii="Arial" w:hAnsi="Arial" w:cs="Arial"/>
          <w:sz w:val="22"/>
          <w:szCs w:val="22"/>
        </w:rPr>
        <w:t xml:space="preserve"> is responsible for establishing the teaching load for each faculty member and for managing the overall department work load in compliance with university and college guidelines. </w:t>
      </w:r>
    </w:p>
    <w:p w14:paraId="01256E9F" w14:textId="77777777" w:rsidR="00985D97" w:rsidRDefault="00985D97" w:rsidP="00985D97">
      <w:pPr>
        <w:autoSpaceDE w:val="0"/>
        <w:autoSpaceDN w:val="0"/>
        <w:adjustRightInd w:val="0"/>
        <w:ind w:left="720"/>
        <w:rPr>
          <w:rFonts w:ascii="Arial" w:hAnsi="Arial" w:cs="Arial"/>
          <w:i/>
          <w:iCs/>
          <w:sz w:val="22"/>
          <w:szCs w:val="22"/>
        </w:rPr>
      </w:pPr>
    </w:p>
    <w:p w14:paraId="1E926ED6" w14:textId="77777777" w:rsidR="00980526" w:rsidRDefault="00980526" w:rsidP="00985D97">
      <w:pPr>
        <w:autoSpaceDE w:val="0"/>
        <w:autoSpaceDN w:val="0"/>
        <w:adjustRightInd w:val="0"/>
        <w:rPr>
          <w:rFonts w:ascii="Arial" w:hAnsi="Arial" w:cs="Arial"/>
          <w:i/>
          <w:iCs/>
          <w:sz w:val="22"/>
          <w:szCs w:val="22"/>
        </w:rPr>
      </w:pPr>
    </w:p>
    <w:p w14:paraId="72B2CCF9" w14:textId="77777777" w:rsidR="00760895" w:rsidRPr="000416C4" w:rsidRDefault="00760895" w:rsidP="00BA7BAF">
      <w:pPr>
        <w:autoSpaceDE w:val="0"/>
        <w:autoSpaceDN w:val="0"/>
        <w:adjustRightInd w:val="0"/>
        <w:ind w:left="720"/>
        <w:rPr>
          <w:rFonts w:ascii="Arial" w:hAnsi="Arial" w:cs="Arial"/>
          <w:sz w:val="22"/>
          <w:szCs w:val="22"/>
        </w:rPr>
      </w:pPr>
      <w:r w:rsidRPr="000416C4">
        <w:rPr>
          <w:rFonts w:ascii="Arial" w:hAnsi="Arial" w:cs="Arial"/>
          <w:i/>
          <w:iCs/>
          <w:sz w:val="22"/>
          <w:szCs w:val="22"/>
        </w:rPr>
        <w:t xml:space="preserve">Behavioral Guidelines: </w:t>
      </w:r>
      <w:r w:rsidR="00BA7BAF">
        <w:rPr>
          <w:rFonts w:ascii="Arial" w:hAnsi="Arial" w:cs="Arial"/>
          <w:sz w:val="22"/>
          <w:szCs w:val="22"/>
        </w:rPr>
        <w:t>Ranked f</w:t>
      </w:r>
      <w:r w:rsidRPr="000416C4">
        <w:rPr>
          <w:rFonts w:ascii="Arial" w:hAnsi="Arial" w:cs="Arial"/>
          <w:sz w:val="22"/>
          <w:szCs w:val="22"/>
        </w:rPr>
        <w:t xml:space="preserve">aculty members are expected to comply with the following behavioral expectations: </w:t>
      </w:r>
    </w:p>
    <w:p w14:paraId="506E665D"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Hold class as scheduled in the timetable </w:t>
      </w:r>
    </w:p>
    <w:p w14:paraId="3659EC01"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Conduct rigorous classes </w:t>
      </w:r>
    </w:p>
    <w:p w14:paraId="32BFC39F"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Ensure currency of courses </w:t>
      </w:r>
    </w:p>
    <w:p w14:paraId="01C07BC3"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Maintain grade distributions in line with the departmental average</w:t>
      </w:r>
    </w:p>
    <w:p w14:paraId="5058A8E0"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Hold a reasonable number of office hours to accommodate student needs </w:t>
      </w:r>
    </w:p>
    <w:p w14:paraId="74538CB0"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Select appropriate and current textbooks and other published teaching materials </w:t>
      </w:r>
    </w:p>
    <w:p w14:paraId="444941AF"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Develop and use appropriate syllabi, tests, written assignments, and supplementary handouts </w:t>
      </w:r>
    </w:p>
    <w:p w14:paraId="4969B941"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Adequately prepare for class and use appropriate classroom pedagogy </w:t>
      </w:r>
    </w:p>
    <w:p w14:paraId="77F4D4EB" w14:textId="77777777" w:rsidR="00980526"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Respect the dignity of students by providing fair and equitable treatment </w:t>
      </w:r>
    </w:p>
    <w:p w14:paraId="06992134" w14:textId="77777777" w:rsidR="001B2081" w:rsidRPr="000416C4" w:rsidRDefault="001B2081" w:rsidP="00980526">
      <w:pPr>
        <w:autoSpaceDE w:val="0"/>
        <w:autoSpaceDN w:val="0"/>
        <w:adjustRightInd w:val="0"/>
        <w:ind w:left="720"/>
        <w:rPr>
          <w:rFonts w:ascii="Arial" w:hAnsi="Arial" w:cs="Arial"/>
          <w:sz w:val="22"/>
          <w:szCs w:val="22"/>
        </w:rPr>
      </w:pPr>
    </w:p>
    <w:p w14:paraId="3B9B75AC" w14:textId="77777777" w:rsidR="00512E1C" w:rsidRPr="00EC6E19" w:rsidRDefault="00512E1C" w:rsidP="00F36B14">
      <w:pPr>
        <w:pStyle w:val="ListParagraph"/>
        <w:keepNext/>
        <w:keepLines/>
        <w:numPr>
          <w:ilvl w:val="0"/>
          <w:numId w:val="33"/>
        </w:numPr>
        <w:tabs>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ind w:right="-144"/>
        <w:textAlignment w:val="baseline"/>
        <w:rPr>
          <w:rFonts w:ascii="Arial" w:hAnsi="Arial" w:cs="Arial"/>
          <w:b/>
          <w:spacing w:val="-2"/>
          <w:sz w:val="22"/>
          <w:szCs w:val="22"/>
        </w:rPr>
      </w:pPr>
      <w:r w:rsidRPr="00EC6E19">
        <w:rPr>
          <w:rFonts w:ascii="Arial" w:hAnsi="Arial" w:cs="Arial"/>
          <w:b/>
          <w:spacing w:val="-2"/>
          <w:sz w:val="22"/>
          <w:szCs w:val="22"/>
        </w:rPr>
        <w:t>Scholarship</w:t>
      </w:r>
    </w:p>
    <w:p w14:paraId="55FE20A6" w14:textId="77777777" w:rsidR="006045D3" w:rsidRPr="000416C4" w:rsidRDefault="00BA7BAF" w:rsidP="0081273E">
      <w:pPr>
        <w:keepNext/>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textAlignment w:val="baseline"/>
        <w:rPr>
          <w:rFonts w:ascii="Arial" w:hAnsi="Arial" w:cs="Arial"/>
          <w:spacing w:val="-2"/>
          <w:sz w:val="22"/>
          <w:szCs w:val="22"/>
        </w:rPr>
      </w:pPr>
      <w:r>
        <w:rPr>
          <w:rFonts w:ascii="Arial" w:hAnsi="Arial" w:cs="Arial"/>
          <w:sz w:val="22"/>
          <w:szCs w:val="22"/>
        </w:rPr>
        <w:t>Ranked f</w:t>
      </w:r>
      <w:r w:rsidR="00760895" w:rsidRPr="000416C4">
        <w:rPr>
          <w:rFonts w:ascii="Arial" w:hAnsi="Arial" w:cs="Arial"/>
          <w:sz w:val="22"/>
          <w:szCs w:val="22"/>
        </w:rPr>
        <w:t>aculty should be actively working toward meeting or exceeding CBA productivity guidelines. Productivity guidelines are subject to change when revised by the College of Business Administration. (See Appendix A).</w:t>
      </w:r>
    </w:p>
    <w:p w14:paraId="11375FFE" w14:textId="77777777" w:rsidR="00980526" w:rsidRDefault="00980526" w:rsidP="003B1ED3">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pacing w:val="-2"/>
          <w:sz w:val="22"/>
          <w:szCs w:val="22"/>
          <w:u w:val="single"/>
        </w:rPr>
      </w:pPr>
    </w:p>
    <w:p w14:paraId="146A4507" w14:textId="77777777" w:rsidR="00980526" w:rsidRPr="00EC6E19" w:rsidRDefault="00512E1C" w:rsidP="00F36B14">
      <w:pPr>
        <w:pStyle w:val="ListParagraph"/>
        <w:numPr>
          <w:ilvl w:val="0"/>
          <w:numId w:val="33"/>
        </w:numPr>
        <w:tabs>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ind w:right="-144"/>
        <w:textAlignment w:val="baseline"/>
        <w:rPr>
          <w:rFonts w:ascii="Arial" w:hAnsi="Arial" w:cs="Arial"/>
          <w:b/>
          <w:spacing w:val="-2"/>
          <w:sz w:val="22"/>
          <w:szCs w:val="22"/>
        </w:rPr>
      </w:pPr>
      <w:r w:rsidRPr="00EC6E19">
        <w:rPr>
          <w:rFonts w:ascii="Arial" w:hAnsi="Arial" w:cs="Arial"/>
          <w:b/>
          <w:spacing w:val="-2"/>
          <w:sz w:val="22"/>
          <w:szCs w:val="22"/>
        </w:rPr>
        <w:t>Service</w:t>
      </w:r>
    </w:p>
    <w:p w14:paraId="4BE6E865" w14:textId="77777777" w:rsidR="00980526" w:rsidRDefault="00E077E2" w:rsidP="00980526">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z w:val="22"/>
          <w:szCs w:val="22"/>
        </w:rPr>
      </w:pPr>
      <w:r>
        <w:rPr>
          <w:rFonts w:ascii="Arial" w:hAnsi="Arial" w:cs="Arial"/>
          <w:sz w:val="22"/>
          <w:szCs w:val="22"/>
        </w:rPr>
        <w:t>I</w:t>
      </w:r>
      <w:r w:rsidR="00760895" w:rsidRPr="000416C4">
        <w:rPr>
          <w:rFonts w:ascii="Arial" w:hAnsi="Arial" w:cs="Arial"/>
          <w:sz w:val="22"/>
          <w:szCs w:val="22"/>
        </w:rPr>
        <w:t xml:space="preserve">t is expected that in most years faculty members will advise an appropriate share of </w:t>
      </w:r>
      <w:r w:rsidR="00811E4F" w:rsidRPr="000416C4">
        <w:rPr>
          <w:rFonts w:ascii="Arial" w:hAnsi="Arial" w:cs="Arial"/>
          <w:sz w:val="22"/>
          <w:szCs w:val="22"/>
        </w:rPr>
        <w:t>finance</w:t>
      </w:r>
      <w:r w:rsidR="00760895" w:rsidRPr="000416C4">
        <w:rPr>
          <w:rFonts w:ascii="Arial" w:hAnsi="Arial" w:cs="Arial"/>
          <w:sz w:val="22"/>
          <w:szCs w:val="22"/>
        </w:rPr>
        <w:t xml:space="preserve"> advisees; represent the department on a standing CBA committee; serve on departmental committees if asked or eligible; and play an active role on at least one university committee. </w:t>
      </w:r>
    </w:p>
    <w:p w14:paraId="746E5623" w14:textId="77777777" w:rsidR="00980526" w:rsidRDefault="00980526" w:rsidP="00980526">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z w:val="22"/>
          <w:szCs w:val="22"/>
        </w:rPr>
      </w:pPr>
    </w:p>
    <w:p w14:paraId="47EB68B0" w14:textId="77777777" w:rsidR="00760895" w:rsidRPr="000416C4" w:rsidRDefault="00760895" w:rsidP="00BA7BAF">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z w:val="22"/>
          <w:szCs w:val="22"/>
        </w:rPr>
      </w:pPr>
      <w:r w:rsidRPr="000416C4">
        <w:rPr>
          <w:rFonts w:ascii="Arial" w:hAnsi="Arial" w:cs="Arial"/>
          <w:i/>
          <w:iCs/>
          <w:sz w:val="22"/>
          <w:szCs w:val="22"/>
        </w:rPr>
        <w:t xml:space="preserve">Behavioral Guidelines: </w:t>
      </w:r>
      <w:r w:rsidR="00BA7BAF">
        <w:rPr>
          <w:rFonts w:ascii="Arial" w:hAnsi="Arial" w:cs="Arial"/>
          <w:sz w:val="22"/>
          <w:szCs w:val="22"/>
        </w:rPr>
        <w:t>Ranked f</w:t>
      </w:r>
      <w:r w:rsidRPr="000416C4">
        <w:rPr>
          <w:rFonts w:ascii="Arial" w:hAnsi="Arial" w:cs="Arial"/>
          <w:sz w:val="22"/>
          <w:szCs w:val="22"/>
        </w:rPr>
        <w:t xml:space="preserve">aculty members are expected to comply with the following behavioral expectations: </w:t>
      </w:r>
    </w:p>
    <w:p w14:paraId="2D1BF80A" w14:textId="77777777" w:rsidR="00760895" w:rsidRPr="00A665F5" w:rsidRDefault="00BA7BAF" w:rsidP="00F36B14">
      <w:pPr>
        <w:pStyle w:val="ListParagraph"/>
        <w:numPr>
          <w:ilvl w:val="2"/>
          <w:numId w:val="31"/>
        </w:numPr>
        <w:autoSpaceDE w:val="0"/>
        <w:autoSpaceDN w:val="0"/>
        <w:adjustRightInd w:val="0"/>
        <w:ind w:left="1440"/>
        <w:rPr>
          <w:rFonts w:ascii="Arial" w:hAnsi="Arial" w:cs="Arial"/>
          <w:sz w:val="22"/>
          <w:szCs w:val="22"/>
        </w:rPr>
      </w:pPr>
      <w:r>
        <w:rPr>
          <w:rFonts w:ascii="Arial" w:hAnsi="Arial" w:cs="Arial"/>
          <w:sz w:val="22"/>
          <w:szCs w:val="22"/>
        </w:rPr>
        <w:t>Ranked f</w:t>
      </w:r>
      <w:r w:rsidR="00760895" w:rsidRPr="00A665F5">
        <w:rPr>
          <w:rFonts w:ascii="Arial" w:hAnsi="Arial" w:cs="Arial"/>
          <w:sz w:val="22"/>
          <w:szCs w:val="22"/>
        </w:rPr>
        <w:t xml:space="preserve">aculty members are expected to actively engage in service as evidenced by regular attendance and participation on committees and/or positions of leadership. </w:t>
      </w:r>
    </w:p>
    <w:p w14:paraId="250751C7" w14:textId="77777777" w:rsidR="00760895" w:rsidRPr="000416C4" w:rsidRDefault="00760895" w:rsidP="00A665F5">
      <w:pPr>
        <w:autoSpaceDE w:val="0"/>
        <w:autoSpaceDN w:val="0"/>
        <w:adjustRightInd w:val="0"/>
        <w:ind w:left="1440" w:hanging="360"/>
        <w:rPr>
          <w:rFonts w:ascii="Arial" w:hAnsi="Arial" w:cs="Arial"/>
          <w:sz w:val="22"/>
          <w:szCs w:val="22"/>
        </w:rPr>
      </w:pPr>
    </w:p>
    <w:p w14:paraId="24D91756" w14:textId="77777777" w:rsidR="00760895" w:rsidRPr="00A665F5" w:rsidRDefault="00760895" w:rsidP="00F36B14">
      <w:pPr>
        <w:pStyle w:val="ListParagraph"/>
        <w:numPr>
          <w:ilvl w:val="2"/>
          <w:numId w:val="31"/>
        </w:numPr>
        <w:autoSpaceDE w:val="0"/>
        <w:autoSpaceDN w:val="0"/>
        <w:adjustRightInd w:val="0"/>
        <w:ind w:left="1440"/>
        <w:rPr>
          <w:rFonts w:ascii="Arial" w:hAnsi="Arial" w:cs="Arial"/>
          <w:sz w:val="22"/>
          <w:szCs w:val="22"/>
        </w:rPr>
      </w:pPr>
      <w:r w:rsidRPr="00A665F5">
        <w:rPr>
          <w:rFonts w:ascii="Arial" w:hAnsi="Arial" w:cs="Arial"/>
          <w:sz w:val="22"/>
          <w:szCs w:val="22"/>
        </w:rPr>
        <w:t xml:space="preserve">While the department recognizes the ability of </w:t>
      </w:r>
      <w:r w:rsidR="00BA7BAF">
        <w:rPr>
          <w:rFonts w:ascii="Arial" w:hAnsi="Arial" w:cs="Arial"/>
          <w:sz w:val="22"/>
          <w:szCs w:val="22"/>
        </w:rPr>
        <w:t xml:space="preserve">ranked </w:t>
      </w:r>
      <w:r w:rsidRPr="00A665F5">
        <w:rPr>
          <w:rFonts w:ascii="Arial" w:hAnsi="Arial" w:cs="Arial"/>
          <w:sz w:val="22"/>
          <w:szCs w:val="22"/>
        </w:rPr>
        <w:t xml:space="preserve">faculty members to work on course preparation, grading and scholarship at home, in an attempt to foster collegiality within the department and college and to assist walk-in students with academic needs, </w:t>
      </w:r>
      <w:r w:rsidR="00BA7BAF">
        <w:rPr>
          <w:rFonts w:ascii="Arial" w:hAnsi="Arial" w:cs="Arial"/>
          <w:sz w:val="22"/>
          <w:szCs w:val="22"/>
        </w:rPr>
        <w:t xml:space="preserve">ranked </w:t>
      </w:r>
      <w:r w:rsidRPr="00A665F5">
        <w:rPr>
          <w:rFonts w:ascii="Arial" w:hAnsi="Arial" w:cs="Arial"/>
          <w:sz w:val="22"/>
          <w:szCs w:val="22"/>
        </w:rPr>
        <w:t>faculty are expected to work on campus a reasonable number of hours</w:t>
      </w:r>
      <w:r w:rsidR="00BA7BAF">
        <w:rPr>
          <w:rFonts w:ascii="Arial" w:hAnsi="Arial" w:cs="Arial"/>
          <w:sz w:val="22"/>
          <w:szCs w:val="22"/>
        </w:rPr>
        <w:t xml:space="preserve"> per week</w:t>
      </w:r>
      <w:r w:rsidRPr="00A665F5">
        <w:rPr>
          <w:rFonts w:ascii="Arial" w:hAnsi="Arial" w:cs="Arial"/>
          <w:sz w:val="22"/>
          <w:szCs w:val="22"/>
        </w:rPr>
        <w:t xml:space="preserve">. </w:t>
      </w:r>
    </w:p>
    <w:p w14:paraId="37610221" w14:textId="77777777" w:rsidR="00EC6E19" w:rsidRPr="000416C4" w:rsidRDefault="00EC6E19" w:rsidP="00F624A1">
      <w:pPr>
        <w:tabs>
          <w:tab w:val="left" w:pos="3122"/>
        </w:tabs>
        <w:ind w:left="432"/>
        <w:rPr>
          <w:rFonts w:ascii="Arial" w:hAnsi="Arial" w:cs="Arial"/>
          <w:b/>
          <w:bCs/>
          <w:sz w:val="22"/>
          <w:szCs w:val="20"/>
        </w:rPr>
      </w:pPr>
    </w:p>
    <w:p w14:paraId="1F9B7532" w14:textId="77777777" w:rsidR="00512E1C" w:rsidRPr="00EC6E19" w:rsidRDefault="00512E1C" w:rsidP="00F36B14">
      <w:pPr>
        <w:pStyle w:val="ListParagraph"/>
        <w:numPr>
          <w:ilvl w:val="0"/>
          <w:numId w:val="32"/>
        </w:numPr>
        <w:tabs>
          <w:tab w:val="left" w:pos="3122"/>
        </w:tabs>
        <w:ind w:left="720"/>
        <w:rPr>
          <w:rFonts w:ascii="Arial" w:hAnsi="Arial" w:cs="Arial"/>
          <w:b/>
          <w:bCs/>
          <w:sz w:val="22"/>
          <w:szCs w:val="22"/>
        </w:rPr>
      </w:pPr>
      <w:r w:rsidRPr="00EC6E19">
        <w:rPr>
          <w:rFonts w:ascii="Arial" w:hAnsi="Arial" w:cs="Arial"/>
          <w:b/>
          <w:bCs/>
          <w:sz w:val="22"/>
          <w:szCs w:val="22"/>
        </w:rPr>
        <w:t xml:space="preserve">Instructional Academic Staff </w:t>
      </w:r>
      <w:r w:rsidR="00EC6E19" w:rsidRPr="00EC6E19">
        <w:rPr>
          <w:rFonts w:ascii="Arial" w:hAnsi="Arial" w:cs="Arial"/>
          <w:b/>
          <w:bCs/>
          <w:sz w:val="22"/>
          <w:szCs w:val="22"/>
        </w:rPr>
        <w:t xml:space="preserve">(IAS) </w:t>
      </w:r>
      <w:r w:rsidRPr="00EC6E19">
        <w:rPr>
          <w:rFonts w:ascii="Arial" w:hAnsi="Arial" w:cs="Arial"/>
          <w:b/>
          <w:bCs/>
          <w:sz w:val="22"/>
          <w:szCs w:val="22"/>
        </w:rPr>
        <w:t xml:space="preserve">Responsibilities and Expectations  </w:t>
      </w:r>
      <w:r w:rsidRPr="00EC6E19">
        <w:rPr>
          <w:rFonts w:ascii="Arial" w:hAnsi="Arial" w:cs="Arial"/>
          <w:b/>
          <w:bCs/>
          <w:sz w:val="22"/>
          <w:szCs w:val="22"/>
        </w:rPr>
        <w:tab/>
      </w:r>
    </w:p>
    <w:p w14:paraId="29EBC466" w14:textId="77777777" w:rsidR="00F85F7A" w:rsidRPr="00226D11" w:rsidRDefault="00F85F7A" w:rsidP="00EC6E19">
      <w:pPr>
        <w:pStyle w:val="CM59"/>
        <w:spacing w:after="232" w:line="231" w:lineRule="atLeast"/>
        <w:ind w:left="720" w:right="97"/>
        <w:rPr>
          <w:rFonts w:ascii="HIURVV+ArialMT" w:hAnsi="HIURVV+ArialMT" w:cs="HIURVV+ArialMT"/>
          <w:sz w:val="22"/>
          <w:szCs w:val="22"/>
          <w:u w:val="single"/>
        </w:rPr>
      </w:pPr>
      <w:r w:rsidRPr="00226D11">
        <w:rPr>
          <w:rFonts w:ascii="HIURVV+ArialMT" w:hAnsi="HIURVV+ArialMT" w:cs="HIURVV+ArialMT"/>
          <w:sz w:val="22"/>
          <w:szCs w:val="22"/>
        </w:rPr>
        <w:t xml:space="preserve">Requests for IAS hiring will be presented to the college dean. The request will indicate one of the standard titles from the lecturer or clinical professor series </w:t>
      </w:r>
      <w:hyperlink r:id="rId18" w:history="1">
        <w:r w:rsidR="00EC6E19" w:rsidRPr="00226D11">
          <w:rPr>
            <w:rStyle w:val="Hyperlink"/>
            <w:rFonts w:ascii="HIURVV+ArialMT" w:hAnsi="HIURVV+ArialMT" w:cs="HIURVV+ArialMT"/>
            <w:sz w:val="22"/>
            <w:szCs w:val="22"/>
          </w:rPr>
          <w:t>http://www.uwlax.edu/facultysenate/committees/ias/pages/titling.html</w:t>
        </w:r>
      </w:hyperlink>
      <w:r w:rsidR="00EC6E19" w:rsidRPr="00226D11">
        <w:rPr>
          <w:rFonts w:ascii="HIURVV+ArialMT" w:hAnsi="HIURVV+ArialMT" w:cs="HIURVV+ArialMT"/>
          <w:sz w:val="22"/>
          <w:szCs w:val="22"/>
          <w:u w:val="single"/>
        </w:rPr>
        <w:t xml:space="preserve"> </w:t>
      </w:r>
      <w:r w:rsidRPr="00226D11">
        <w:rPr>
          <w:rFonts w:ascii="HIURVV+ArialMT" w:hAnsi="HIURVV+ArialMT" w:cs="HIURVV+ArialMT"/>
          <w:sz w:val="22"/>
          <w:szCs w:val="22"/>
        </w:rPr>
        <w:t xml:space="preserve">and will outline specific duties including teaching and any additional workload. Total workload for IAS is defined as a standard minimum teaching load plus additional workload equivalency activities </w:t>
      </w:r>
      <w:hyperlink r:id="rId19" w:history="1">
        <w:r w:rsidR="00EC6E19" w:rsidRPr="00226D11">
          <w:rPr>
            <w:rStyle w:val="Hyperlink"/>
            <w:rFonts w:ascii="HIURVV+ArialMT" w:hAnsi="HIURVV+ArialMT" w:cs="HIURVV+ArialMT"/>
            <w:sz w:val="22"/>
            <w:szCs w:val="22"/>
          </w:rPr>
          <w:t>http://www.uwlax.edu/facultysenate/41st/3-29-07/IAS Appendix B.htm</w:t>
        </w:r>
      </w:hyperlink>
      <w:r w:rsidR="00EC6E19" w:rsidRPr="00226D11">
        <w:rPr>
          <w:rFonts w:ascii="HIURVV+ArialMT" w:hAnsi="HIURVV+ArialMT" w:cs="HIURVV+ArialMT"/>
          <w:sz w:val="22"/>
          <w:szCs w:val="22"/>
          <w:u w:val="single"/>
        </w:rPr>
        <w:t xml:space="preserve"> </w:t>
      </w:r>
    </w:p>
    <w:p w14:paraId="54DA5099" w14:textId="77777777" w:rsidR="00686433" w:rsidRPr="00714782" w:rsidRDefault="00F85F7A" w:rsidP="00F36B14">
      <w:pPr>
        <w:pStyle w:val="CM15"/>
        <w:numPr>
          <w:ilvl w:val="0"/>
          <w:numId w:val="36"/>
        </w:numPr>
        <w:spacing w:after="60"/>
        <w:ind w:left="720"/>
        <w:rPr>
          <w:rFonts w:ascii="HIURVV+ArialMT" w:hAnsi="HIURVV+ArialMT" w:cs="HIURVV+ArialMT"/>
          <w:sz w:val="22"/>
          <w:szCs w:val="22"/>
        </w:rPr>
      </w:pPr>
      <w:r w:rsidRPr="00714782">
        <w:rPr>
          <w:rFonts w:cs="NVSLRK+Arial-BoldMT"/>
          <w:b/>
          <w:bCs/>
          <w:sz w:val="22"/>
          <w:szCs w:val="22"/>
        </w:rPr>
        <w:t>Teaching</w:t>
      </w:r>
      <w:r w:rsidR="009D4645" w:rsidRPr="00714782">
        <w:rPr>
          <w:rFonts w:cs="NVSLRK+Arial-BoldMT"/>
          <w:b/>
          <w:bCs/>
          <w:sz w:val="22"/>
          <w:szCs w:val="22"/>
        </w:rPr>
        <w:t>.</w:t>
      </w:r>
      <w:r w:rsidR="00714782" w:rsidRPr="00714782">
        <w:rPr>
          <w:rFonts w:cs="NVSLRK+Arial-BoldMT"/>
          <w:b/>
          <w:bCs/>
          <w:sz w:val="22"/>
          <w:szCs w:val="22"/>
        </w:rPr>
        <w:t xml:space="preserve"> </w:t>
      </w:r>
      <w:r w:rsidRPr="00714782">
        <w:rPr>
          <w:rFonts w:ascii="HIURVV+ArialMT" w:hAnsi="HIURVV+ArialMT" w:cs="HIURVV+ArialMT"/>
          <w:sz w:val="22"/>
          <w:szCs w:val="22"/>
        </w:rPr>
        <w:t xml:space="preserve">The teaching expectations of IAS are similar to those of the </w:t>
      </w:r>
      <w:r w:rsidR="00BA7BAF">
        <w:rPr>
          <w:rFonts w:ascii="HIURVV+ArialMT" w:hAnsi="HIURVV+ArialMT" w:cs="HIURVV+ArialMT"/>
          <w:sz w:val="22"/>
          <w:szCs w:val="22"/>
        </w:rPr>
        <w:t>ranked</w:t>
      </w:r>
      <w:r w:rsidRPr="00714782">
        <w:rPr>
          <w:rFonts w:ascii="HIURVV+ArialMT" w:hAnsi="HIURVV+ArialMT" w:cs="HIURVV+ArialMT"/>
          <w:sz w:val="22"/>
          <w:szCs w:val="22"/>
        </w:rPr>
        <w:t xml:space="preserve"> faculty, as described in section </w:t>
      </w:r>
      <w:r w:rsidRPr="00714782">
        <w:rPr>
          <w:rFonts w:cs="NVSLRK+Arial-BoldMT"/>
          <w:b/>
          <w:bCs/>
          <w:sz w:val="22"/>
          <w:szCs w:val="22"/>
        </w:rPr>
        <w:t>III.A.1</w:t>
      </w:r>
      <w:r w:rsidRPr="00714782">
        <w:rPr>
          <w:rFonts w:ascii="HIURVV+ArialMT" w:hAnsi="HIURVV+ArialMT" w:cs="HIURVV+ArialMT"/>
          <w:sz w:val="22"/>
          <w:szCs w:val="22"/>
        </w:rPr>
        <w:t xml:space="preserve">. Examples of teaching expectations and evidence for instructional academic staff are also provided in section </w:t>
      </w:r>
      <w:r w:rsidRPr="00714782">
        <w:rPr>
          <w:rFonts w:cs="NVSLRK+Arial-BoldMT"/>
          <w:b/>
          <w:bCs/>
          <w:sz w:val="22"/>
          <w:szCs w:val="22"/>
        </w:rPr>
        <w:t xml:space="preserve">5.1.1.1 </w:t>
      </w:r>
      <w:r w:rsidRPr="00714782">
        <w:rPr>
          <w:rFonts w:ascii="HIURVV+ArialMT" w:hAnsi="HIURVV+ArialMT" w:cs="HIURVV+ArialMT"/>
          <w:sz w:val="22"/>
          <w:szCs w:val="22"/>
        </w:rPr>
        <w:t xml:space="preserve">of the </w:t>
      </w:r>
      <w:r w:rsidRPr="00714782">
        <w:rPr>
          <w:rFonts w:ascii="HKHDCN+Arial-ItalicMT" w:hAnsi="HKHDCN+Arial-ItalicMT" w:cs="HKHDCN+Arial-ItalicMT"/>
          <w:i/>
          <w:iCs/>
          <w:sz w:val="22"/>
          <w:szCs w:val="22"/>
        </w:rPr>
        <w:t>Guide to Instructional Academic Staff (IAS) Career Progression and Portfolio Development at UW-La Crosse</w:t>
      </w:r>
      <w:r w:rsidRPr="00714782">
        <w:rPr>
          <w:rFonts w:ascii="HIURVV+ArialMT" w:hAnsi="HIURVV+ArialMT" w:cs="HIURVV+ArialMT"/>
          <w:sz w:val="22"/>
          <w:szCs w:val="22"/>
        </w:rPr>
        <w:t xml:space="preserve">, as approved by the UW-L Faculty Senate on 10/25/07 </w:t>
      </w:r>
      <w:hyperlink r:id="rId20" w:history="1">
        <w:r w:rsidR="00686433" w:rsidRPr="00714782">
          <w:rPr>
            <w:rStyle w:val="Hyperlink"/>
            <w:rFonts w:ascii="HIURVV+ArialMT" w:hAnsi="HIURVV+ArialMT" w:cs="HIURVV+ArialMT"/>
            <w:sz w:val="22"/>
            <w:szCs w:val="22"/>
          </w:rPr>
          <w:t>http://www.uwlax.edu/facultysenate/42nd/FS Mtgs/10-25-07/IAS CPS Procedures.htm</w:t>
        </w:r>
      </w:hyperlink>
    </w:p>
    <w:p w14:paraId="5652EBBA" w14:textId="77777777" w:rsidR="00F85F7A" w:rsidRPr="00EC6E19" w:rsidRDefault="00F85F7A" w:rsidP="00EC6E19">
      <w:pPr>
        <w:pStyle w:val="CM15"/>
        <w:ind w:left="720"/>
        <w:rPr>
          <w:rFonts w:ascii="HIURVV+ArialMT" w:hAnsi="HIURVV+ArialMT" w:cs="HIURVV+ArialMT"/>
          <w:sz w:val="22"/>
          <w:szCs w:val="22"/>
        </w:rPr>
      </w:pPr>
      <w:r w:rsidRPr="00EC6E19">
        <w:rPr>
          <w:rFonts w:ascii="HIURVV+ArialMT" w:hAnsi="HIURVV+ArialMT" w:cs="HIURVV+ArialMT"/>
          <w:sz w:val="22"/>
          <w:szCs w:val="22"/>
        </w:rPr>
        <w:t xml:space="preserve">These include, but are not limited to: </w:t>
      </w:r>
    </w:p>
    <w:p w14:paraId="462A18DC" w14:textId="77777777" w:rsidR="00F85F7A" w:rsidRPr="00EC6E19" w:rsidRDefault="00F85F7A" w:rsidP="00F36B14">
      <w:pPr>
        <w:pStyle w:val="Default"/>
        <w:widowControl w:val="0"/>
        <w:numPr>
          <w:ilvl w:val="0"/>
          <w:numId w:val="34"/>
        </w:numPr>
        <w:tabs>
          <w:tab w:val="clear" w:pos="1080"/>
        </w:tabs>
        <w:ind w:left="1440" w:right="-180"/>
        <w:rPr>
          <w:rFonts w:ascii="HIURVV+ArialMT" w:hAnsi="HIURVV+ArialMT" w:cs="HIURVV+ArialMT"/>
          <w:color w:val="auto"/>
          <w:sz w:val="22"/>
          <w:szCs w:val="22"/>
        </w:rPr>
      </w:pPr>
      <w:r w:rsidRPr="00EC6E19">
        <w:rPr>
          <w:rFonts w:ascii="HIURVV+ArialMT" w:hAnsi="HIURVV+ArialMT" w:cs="HIURVV+ArialMT"/>
          <w:color w:val="auto"/>
          <w:sz w:val="22"/>
          <w:szCs w:val="22"/>
        </w:rPr>
        <w:t xml:space="preserve">Self-assessment of teaching (i.e. teaching philosophy and personal growth statements, course expectations, approaches to grading and evaluation, methodology) </w:t>
      </w:r>
    </w:p>
    <w:p w14:paraId="5808850A" w14:textId="77777777" w:rsidR="00F85F7A" w:rsidRPr="00EC6E19" w:rsidRDefault="00F85F7A" w:rsidP="00F36B14">
      <w:pPr>
        <w:pStyle w:val="Default"/>
        <w:widowControl w:val="0"/>
        <w:numPr>
          <w:ilvl w:val="0"/>
          <w:numId w:val="34"/>
        </w:numPr>
        <w:tabs>
          <w:tab w:val="clear" w:pos="1080"/>
        </w:tabs>
        <w:ind w:left="1440" w:right="90"/>
        <w:rPr>
          <w:rFonts w:ascii="HIURVV+ArialMT" w:hAnsi="HIURVV+ArialMT" w:cs="HIURVV+ArialMT"/>
          <w:color w:val="auto"/>
          <w:sz w:val="22"/>
          <w:szCs w:val="22"/>
        </w:rPr>
      </w:pPr>
      <w:r w:rsidRPr="00EC6E19">
        <w:rPr>
          <w:rFonts w:ascii="HIURVV+ArialMT" w:hAnsi="HIURVV+ArialMT" w:cs="HIURVV+ArialMT"/>
          <w:color w:val="auto"/>
          <w:sz w:val="22"/>
          <w:szCs w:val="22"/>
        </w:rPr>
        <w:t xml:space="preserve">Peer evaluation of teaching </w:t>
      </w:r>
    </w:p>
    <w:p w14:paraId="59E4B7A8" w14:textId="77777777" w:rsidR="00F85F7A" w:rsidRPr="00EC6E19" w:rsidRDefault="00F85F7A" w:rsidP="00F36B14">
      <w:pPr>
        <w:pStyle w:val="Default"/>
        <w:widowControl w:val="0"/>
        <w:numPr>
          <w:ilvl w:val="0"/>
          <w:numId w:val="34"/>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Student evaluation of instruction </w:t>
      </w:r>
    </w:p>
    <w:p w14:paraId="36669EDE" w14:textId="77777777" w:rsidR="00F85F7A" w:rsidRPr="00EC6E19" w:rsidRDefault="00F85F7A" w:rsidP="00F36B14">
      <w:pPr>
        <w:pStyle w:val="Default"/>
        <w:widowControl w:val="0"/>
        <w:numPr>
          <w:ilvl w:val="0"/>
          <w:numId w:val="34"/>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Advising students </w:t>
      </w:r>
    </w:p>
    <w:p w14:paraId="19E987A3" w14:textId="77777777" w:rsidR="00F85F7A" w:rsidRPr="00EC6E19" w:rsidRDefault="00F85F7A" w:rsidP="00F85F7A">
      <w:pPr>
        <w:pStyle w:val="Default"/>
        <w:rPr>
          <w:rFonts w:ascii="HIURVV+ArialMT" w:hAnsi="HIURVV+ArialMT" w:cs="HIURVV+ArialMT"/>
          <w:color w:val="auto"/>
          <w:sz w:val="22"/>
          <w:szCs w:val="22"/>
        </w:rPr>
      </w:pPr>
    </w:p>
    <w:p w14:paraId="2F053BA7" w14:textId="77777777" w:rsidR="00F85F7A" w:rsidRPr="00714782" w:rsidRDefault="00F85F7A" w:rsidP="00F36B14">
      <w:pPr>
        <w:pStyle w:val="CM15"/>
        <w:numPr>
          <w:ilvl w:val="0"/>
          <w:numId w:val="36"/>
        </w:numPr>
        <w:spacing w:after="60"/>
        <w:ind w:left="720"/>
        <w:rPr>
          <w:rFonts w:ascii="HIURVV+ArialMT" w:hAnsi="HIURVV+ArialMT" w:cs="HIURVV+ArialMT"/>
          <w:sz w:val="22"/>
          <w:szCs w:val="22"/>
        </w:rPr>
      </w:pPr>
      <w:r w:rsidRPr="00714782">
        <w:rPr>
          <w:rFonts w:cs="NVSLRK+Arial-BoldMT"/>
          <w:b/>
          <w:bCs/>
          <w:sz w:val="22"/>
          <w:szCs w:val="22"/>
        </w:rPr>
        <w:t xml:space="preserve">Professional Development / Creative Activity / Scholarship. </w:t>
      </w:r>
      <w:r w:rsidRPr="00714782">
        <w:rPr>
          <w:rFonts w:ascii="HIURVV+ArialMT" w:hAnsi="HIURVV+ArialMT" w:cs="HIURVV+ArialMT"/>
          <w:sz w:val="22"/>
          <w:szCs w:val="22"/>
        </w:rPr>
        <w:t xml:space="preserve">As stated above, the primary responsibility of an IAS member is to provide quality teaching; however, since professional development activities allow an IAS member to remain current in </w:t>
      </w:r>
      <w:r w:rsidR="007319C1" w:rsidRPr="00714782">
        <w:rPr>
          <w:rFonts w:ascii="HIURVV+ArialMT" w:hAnsi="HIURVV+ArialMT" w:cs="HIURVV+ArialMT"/>
          <w:sz w:val="22"/>
          <w:szCs w:val="22"/>
        </w:rPr>
        <w:t>finance</w:t>
      </w:r>
      <w:r w:rsidRPr="00714782">
        <w:rPr>
          <w:rFonts w:ascii="HIURVV+ArialMT" w:hAnsi="HIURVV+ArialMT" w:cs="HIURVV+ArialMT"/>
          <w:sz w:val="22"/>
          <w:szCs w:val="22"/>
        </w:rPr>
        <w:t xml:space="preserve">, some level of professional development or scholarship is expected. Professional development activities for IAS may include, but are not limited to, those activities that can be shown to relate to the individual's teaching or service responsibilities (as described in section </w:t>
      </w:r>
      <w:r w:rsidRPr="00714782">
        <w:rPr>
          <w:rFonts w:cs="NVSLRK+Arial-BoldMT"/>
          <w:b/>
          <w:bCs/>
          <w:sz w:val="22"/>
          <w:szCs w:val="22"/>
        </w:rPr>
        <w:t xml:space="preserve">5.1.1.2 </w:t>
      </w:r>
      <w:r w:rsidRPr="00714782">
        <w:rPr>
          <w:rFonts w:ascii="HIURVV+ArialMT" w:hAnsi="HIURVV+ArialMT" w:cs="HIURVV+ArialMT"/>
          <w:sz w:val="22"/>
          <w:szCs w:val="22"/>
        </w:rPr>
        <w:t xml:space="preserve">of the </w:t>
      </w:r>
      <w:r w:rsidRPr="00714782">
        <w:rPr>
          <w:rFonts w:ascii="HKHDCN+Arial-ItalicMT" w:hAnsi="HKHDCN+Arial-ItalicMT" w:cs="HKHDCN+Arial-ItalicMT"/>
          <w:i/>
          <w:iCs/>
          <w:sz w:val="22"/>
          <w:szCs w:val="22"/>
        </w:rPr>
        <w:t>Guide to Instructional Academic Staff (IAS) Career Progression and Portfolio Development at UW-La Crosse</w:t>
      </w:r>
      <w:r w:rsidRPr="00714782">
        <w:rPr>
          <w:rFonts w:ascii="HIURVV+ArialMT" w:hAnsi="HIURVV+ArialMT" w:cs="HIURVV+ArialMT"/>
          <w:sz w:val="22"/>
          <w:szCs w:val="22"/>
        </w:rPr>
        <w:t xml:space="preserve">): </w:t>
      </w:r>
    </w:p>
    <w:p w14:paraId="76CE3B6C"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Participation in workshops, institutes, seminars, graduate courses, or participation in professional organizations or attendance at professional meetings </w:t>
      </w:r>
    </w:p>
    <w:p w14:paraId="60CAA28E"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Publication of literature reviews </w:t>
      </w:r>
    </w:p>
    <w:p w14:paraId="58CB1965"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Publications in books, journals and reviews</w:t>
      </w:r>
    </w:p>
    <w:p w14:paraId="029A228B"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Formal coursework </w:t>
      </w:r>
    </w:p>
    <w:p w14:paraId="6E2BE2B8"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Participation in continuing education </w:t>
      </w:r>
    </w:p>
    <w:p w14:paraId="24A59DD7"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Mentoring </w:t>
      </w:r>
    </w:p>
    <w:p w14:paraId="00A5085E"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Scholarship (as defined in Appendix </w:t>
      </w:r>
      <w:r w:rsidRPr="00EC6E19">
        <w:rPr>
          <w:b/>
          <w:bCs/>
          <w:color w:val="auto"/>
          <w:sz w:val="22"/>
          <w:szCs w:val="22"/>
        </w:rPr>
        <w:t>XII.A</w:t>
      </w:r>
      <w:r w:rsidRPr="00EC6E19">
        <w:rPr>
          <w:rFonts w:ascii="HIURVV+ArialMT" w:hAnsi="HIURVV+ArialMT" w:cs="HIURVV+ArialMT"/>
          <w:color w:val="auto"/>
          <w:sz w:val="22"/>
          <w:szCs w:val="22"/>
        </w:rPr>
        <w:t xml:space="preserve">) </w:t>
      </w:r>
    </w:p>
    <w:p w14:paraId="563EA7A8"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In-service training </w:t>
      </w:r>
    </w:p>
    <w:p w14:paraId="3CB2CA00"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Professional certification</w:t>
      </w:r>
    </w:p>
    <w:p w14:paraId="31FC2B81"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Basic and applied research</w:t>
      </w:r>
    </w:p>
    <w:p w14:paraId="321DD4F9"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New applications of existing knowledge</w:t>
      </w:r>
    </w:p>
    <w:p w14:paraId="3D801785"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Integration of knowledge</w:t>
      </w:r>
    </w:p>
    <w:p w14:paraId="76131298"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Grant writing</w:t>
      </w:r>
    </w:p>
    <w:p w14:paraId="54BD43C8"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Presentations at professional conferences</w:t>
      </w:r>
    </w:p>
    <w:p w14:paraId="7BDE4584" w14:textId="77777777" w:rsidR="00F85F7A" w:rsidRPr="00EC6E19" w:rsidRDefault="00F85F7A" w:rsidP="00F85F7A">
      <w:pPr>
        <w:pStyle w:val="Default"/>
        <w:rPr>
          <w:rFonts w:ascii="HIURVV+ArialMT" w:hAnsi="HIURVV+ArialMT" w:cs="HIURVV+ArialMT"/>
          <w:color w:val="auto"/>
          <w:sz w:val="22"/>
          <w:szCs w:val="22"/>
        </w:rPr>
      </w:pPr>
    </w:p>
    <w:p w14:paraId="191DCE72" w14:textId="77777777" w:rsidR="00F85F7A" w:rsidRPr="00714782" w:rsidRDefault="00F85F7A" w:rsidP="00F36B14">
      <w:pPr>
        <w:pStyle w:val="Default"/>
        <w:numPr>
          <w:ilvl w:val="0"/>
          <w:numId w:val="37"/>
        </w:numPr>
        <w:spacing w:after="60" w:line="231" w:lineRule="atLeast"/>
        <w:ind w:left="720"/>
        <w:rPr>
          <w:rFonts w:ascii="HIURVV+ArialMT" w:hAnsi="HIURVV+ArialMT" w:cs="HIURVV+ArialMT"/>
          <w:color w:val="auto"/>
          <w:sz w:val="22"/>
          <w:szCs w:val="22"/>
        </w:rPr>
      </w:pPr>
      <w:r w:rsidRPr="00714782">
        <w:rPr>
          <w:rFonts w:ascii="NVSLRK+Arial-BoldMT" w:hAnsi="NVSLRK+Arial-BoldMT" w:cs="NVSLRK+Arial-BoldMT"/>
          <w:b/>
          <w:bCs/>
          <w:color w:val="auto"/>
          <w:sz w:val="22"/>
          <w:szCs w:val="22"/>
        </w:rPr>
        <w:t xml:space="preserve">Service. </w:t>
      </w:r>
      <w:r w:rsidRPr="00714782">
        <w:rPr>
          <w:rFonts w:ascii="NVSLRK+Arial-BoldMT" w:hAnsi="NVSLRK+Arial-BoldMT" w:cs="NVSLRK+Arial-BoldMT"/>
          <w:bCs/>
          <w:color w:val="auto"/>
          <w:sz w:val="22"/>
          <w:szCs w:val="22"/>
        </w:rPr>
        <w:t>The expectations for involvement in service activities by IAS members of the</w:t>
      </w:r>
      <w:r w:rsidRPr="00714782">
        <w:rPr>
          <w:rFonts w:ascii="HIURVV+ArialMT" w:hAnsi="HIURVV+ArialMT" w:cs="HIURVV+ArialMT"/>
          <w:color w:val="auto"/>
          <w:sz w:val="22"/>
          <w:szCs w:val="22"/>
        </w:rPr>
        <w:t xml:space="preserve"> Department of </w:t>
      </w:r>
      <w:r w:rsidR="007319C1" w:rsidRPr="00714782">
        <w:rPr>
          <w:rFonts w:ascii="HIURVV+ArialMT" w:hAnsi="HIURVV+ArialMT" w:cs="HIURVV+ArialMT"/>
          <w:color w:val="auto"/>
          <w:sz w:val="22"/>
          <w:szCs w:val="22"/>
        </w:rPr>
        <w:t>Finance</w:t>
      </w:r>
      <w:r w:rsidRPr="00714782">
        <w:rPr>
          <w:rFonts w:ascii="HIURVV+ArialMT" w:hAnsi="HIURVV+ArialMT" w:cs="HIURVV+ArialMT"/>
          <w:color w:val="auto"/>
          <w:sz w:val="22"/>
          <w:szCs w:val="22"/>
        </w:rPr>
        <w:t xml:space="preserve"> will differ on the basis of the individual's title prefix. Examples of IAS service activities (as provided in section </w:t>
      </w:r>
      <w:r w:rsidRPr="00714782">
        <w:rPr>
          <w:b/>
          <w:bCs/>
          <w:color w:val="auto"/>
          <w:sz w:val="22"/>
          <w:szCs w:val="22"/>
        </w:rPr>
        <w:t xml:space="preserve">5.1.1.3 </w:t>
      </w:r>
      <w:r w:rsidRPr="00714782">
        <w:rPr>
          <w:rFonts w:ascii="HIURVV+ArialMT" w:hAnsi="HIURVV+ArialMT" w:cs="HIURVV+ArialMT"/>
          <w:color w:val="auto"/>
          <w:sz w:val="22"/>
          <w:szCs w:val="22"/>
        </w:rPr>
        <w:t xml:space="preserve">of the </w:t>
      </w:r>
      <w:r w:rsidRPr="00714782">
        <w:rPr>
          <w:rFonts w:ascii="HKHDCN+Arial-ItalicMT" w:hAnsi="HKHDCN+Arial-ItalicMT" w:cs="HKHDCN+Arial-ItalicMT"/>
          <w:i/>
          <w:iCs/>
          <w:color w:val="auto"/>
          <w:sz w:val="22"/>
          <w:szCs w:val="22"/>
        </w:rPr>
        <w:t>Guide to Instructional Academic Staff (IAS) Career Progression and Portfolio Development at UW-La Crosse</w:t>
      </w:r>
      <w:r w:rsidRPr="00714782">
        <w:rPr>
          <w:rFonts w:ascii="HIURVV+ArialMT" w:hAnsi="HIURVV+ArialMT" w:cs="HIURVV+ArialMT"/>
          <w:color w:val="auto"/>
          <w:sz w:val="22"/>
          <w:szCs w:val="22"/>
        </w:rPr>
        <w:t xml:space="preserve">) include: </w:t>
      </w:r>
    </w:p>
    <w:p w14:paraId="278597B3"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Serving on </w:t>
      </w:r>
      <w:r w:rsidRPr="00EC6E19">
        <w:rPr>
          <w:rFonts w:ascii="HIURVV+ArialMT" w:hAnsi="HIURVV+ArialMT" w:cs="HIURVV+ArialMT"/>
          <w:color w:val="auto"/>
          <w:sz w:val="22"/>
          <w:szCs w:val="22"/>
          <w:u w:val="single"/>
        </w:rPr>
        <w:t xml:space="preserve">active </w:t>
      </w:r>
      <w:r w:rsidRPr="00EC6E19">
        <w:rPr>
          <w:rFonts w:ascii="HIURVV+ArialMT" w:hAnsi="HIURVV+ArialMT" w:cs="HIURVV+ArialMT"/>
          <w:color w:val="auto"/>
          <w:sz w:val="22"/>
          <w:szCs w:val="22"/>
        </w:rPr>
        <w:t xml:space="preserve">departmental, standing Faculty Senate, and UW-System committees. </w:t>
      </w:r>
    </w:p>
    <w:p w14:paraId="4B196EEA"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Appointments with administrative responsibilities </w:t>
      </w:r>
    </w:p>
    <w:p w14:paraId="29C0EC63"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Volunteering to serve in professional organizations. </w:t>
      </w:r>
    </w:p>
    <w:p w14:paraId="69396296"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Peer reviews of manuscripts and/or grant proposals </w:t>
      </w:r>
    </w:p>
    <w:p w14:paraId="5987FF6A"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Administration of grants </w:t>
      </w:r>
    </w:p>
    <w:p w14:paraId="515E6710" w14:textId="77777777" w:rsidR="00F85F7A" w:rsidRPr="00EC6E19" w:rsidRDefault="00F85F7A" w:rsidP="00F36B14">
      <w:pPr>
        <w:pStyle w:val="Default"/>
        <w:widowControl w:val="0"/>
        <w:numPr>
          <w:ilvl w:val="0"/>
          <w:numId w:val="20"/>
        </w:numPr>
        <w:tabs>
          <w:tab w:val="clear" w:pos="2880"/>
        </w:tabs>
        <w:ind w:left="1440"/>
        <w:rPr>
          <w:rFonts w:ascii="HKHDCN+Arial-ItalicMT" w:hAnsi="HKHDCN+Arial-ItalicMT" w:cs="HKHDCN+Arial-ItalicMT"/>
          <w:color w:val="auto"/>
          <w:sz w:val="22"/>
          <w:szCs w:val="22"/>
        </w:rPr>
      </w:pPr>
      <w:r w:rsidRPr="00EC6E19">
        <w:rPr>
          <w:rFonts w:ascii="HIURVV+ArialMT" w:hAnsi="HIURVV+ArialMT" w:cs="HIURVV+ArialMT"/>
          <w:color w:val="auto"/>
          <w:sz w:val="22"/>
          <w:szCs w:val="22"/>
        </w:rPr>
        <w:t xml:space="preserve">Organization of lecture series, institutes, workshops, </w:t>
      </w:r>
      <w:r w:rsidRPr="00EC6E19">
        <w:rPr>
          <w:rFonts w:ascii="HKHDCN+Arial-ItalicMT" w:hAnsi="HKHDCN+Arial-ItalicMT" w:cs="HKHDCN+Arial-ItalicMT"/>
          <w:i/>
          <w:iCs/>
          <w:color w:val="auto"/>
          <w:sz w:val="22"/>
          <w:szCs w:val="22"/>
        </w:rPr>
        <w:t xml:space="preserve">etc. </w:t>
      </w:r>
    </w:p>
    <w:p w14:paraId="2DA4BDAF"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Consulting and advising </w:t>
      </w:r>
    </w:p>
    <w:p w14:paraId="240DB97E"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Providing lectures or workshops</w:t>
      </w:r>
    </w:p>
    <w:p w14:paraId="3D91E539"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Providing service to an external agency</w:t>
      </w:r>
    </w:p>
    <w:p w14:paraId="21139C5E"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Supervising student research projects</w:t>
      </w:r>
    </w:p>
    <w:p w14:paraId="086281C4" w14:textId="77777777" w:rsidR="00F85F7A" w:rsidRPr="00EC6E19" w:rsidRDefault="00F85F7A" w:rsidP="00907BAC">
      <w:pPr>
        <w:pStyle w:val="Default"/>
        <w:ind w:left="1440" w:hanging="360"/>
        <w:rPr>
          <w:rFonts w:ascii="HIURVV+ArialMT" w:hAnsi="HIURVV+ArialMT" w:cs="HIURVV+ArialMT"/>
          <w:color w:val="auto"/>
          <w:sz w:val="22"/>
          <w:szCs w:val="22"/>
        </w:rPr>
      </w:pPr>
    </w:p>
    <w:p w14:paraId="4618F7D9" w14:textId="77777777" w:rsidR="001B2081" w:rsidRPr="001B2081" w:rsidRDefault="00F85F7A" w:rsidP="00F36B14">
      <w:pPr>
        <w:pStyle w:val="CM21"/>
        <w:numPr>
          <w:ilvl w:val="0"/>
          <w:numId w:val="38"/>
        </w:numPr>
        <w:spacing w:after="60"/>
        <w:ind w:left="720" w:right="317"/>
        <w:rPr>
          <w:rFonts w:ascii="HIURVV+ArialMT" w:hAnsi="HIURVV+ArialMT" w:cs="HIURVV+ArialMT"/>
          <w:sz w:val="22"/>
          <w:szCs w:val="22"/>
        </w:rPr>
      </w:pPr>
      <w:r w:rsidRPr="00907BAC">
        <w:rPr>
          <w:rFonts w:cs="NVSLRK+Arial-BoldMT"/>
          <w:b/>
          <w:bCs/>
          <w:sz w:val="22"/>
          <w:szCs w:val="22"/>
        </w:rPr>
        <w:t xml:space="preserve">Non-Instructional Academic Staff Responsibilities and Expectations </w:t>
      </w:r>
    </w:p>
    <w:p w14:paraId="46E909C9" w14:textId="77777777" w:rsidR="00512E1C" w:rsidRDefault="00F85F7A" w:rsidP="001B2081">
      <w:pPr>
        <w:pStyle w:val="CM21"/>
        <w:spacing w:after="60"/>
        <w:ind w:left="720" w:right="317"/>
        <w:rPr>
          <w:rFonts w:ascii="HIURVV+ArialMT" w:hAnsi="HIURVV+ArialMT" w:cs="HIURVV+ArialMT"/>
          <w:sz w:val="22"/>
          <w:szCs w:val="22"/>
        </w:rPr>
      </w:pPr>
      <w:r w:rsidRPr="00907BAC">
        <w:rPr>
          <w:rFonts w:ascii="HIURVV+ArialMT" w:hAnsi="HIURVV+ArialMT" w:cs="HIURVV+ArialMT"/>
          <w:sz w:val="22"/>
          <w:szCs w:val="22"/>
        </w:rPr>
        <w:t xml:space="preserve">The responsibilities and expectations of non-instructional academic shall conform closely to the categories and duties outlined in each individual’s job description and shall serve to aid in the goal setting and professional development of the staff member. </w:t>
      </w:r>
    </w:p>
    <w:p w14:paraId="75294892" w14:textId="77777777" w:rsidR="001B2081" w:rsidRPr="001B2081" w:rsidRDefault="001B2081" w:rsidP="001B2081">
      <w:pPr>
        <w:pStyle w:val="Default"/>
      </w:pPr>
    </w:p>
    <w:p w14:paraId="4BD2001A" w14:textId="77777777" w:rsidR="00512E1C" w:rsidRPr="00907BAC" w:rsidRDefault="00512E1C" w:rsidP="00F36B14">
      <w:pPr>
        <w:pStyle w:val="CM21"/>
        <w:numPr>
          <w:ilvl w:val="0"/>
          <w:numId w:val="38"/>
        </w:numPr>
        <w:spacing w:after="60"/>
        <w:ind w:left="720" w:right="317"/>
        <w:rPr>
          <w:rFonts w:cs="NVSLRK+Arial-BoldMT"/>
          <w:b/>
          <w:bCs/>
          <w:sz w:val="22"/>
          <w:szCs w:val="22"/>
        </w:rPr>
      </w:pPr>
      <w:r w:rsidRPr="00907BAC">
        <w:rPr>
          <w:rFonts w:cs="NVSLRK+Arial-BoldMT"/>
          <w:b/>
          <w:bCs/>
          <w:sz w:val="22"/>
          <w:szCs w:val="22"/>
        </w:rPr>
        <w:t>Student Evaluation of Instruction</w:t>
      </w:r>
    </w:p>
    <w:p w14:paraId="59677DF9" w14:textId="77777777" w:rsidR="004B40CB" w:rsidRDefault="004B40CB" w:rsidP="004B40CB">
      <w:pPr>
        <w:pStyle w:val="CM21"/>
        <w:ind w:left="990" w:right="317"/>
        <w:rPr>
          <w:rFonts w:ascii="HIURVV+ArialMT" w:hAnsi="HIURVV+ArialMT" w:cs="HIURVV+ArialMT"/>
          <w:sz w:val="22"/>
          <w:szCs w:val="22"/>
        </w:rPr>
      </w:pPr>
      <w:r w:rsidRPr="00907BAC">
        <w:rPr>
          <w:rFonts w:ascii="HIURVV+ArialMT" w:hAnsi="HIURVV+ArialMT" w:cs="HIURVV+ArialMT"/>
          <w:sz w:val="22"/>
          <w:szCs w:val="22"/>
        </w:rPr>
        <w:t>The department will follow the UW-L SEI policy and procedure available off the Faculty Senate webpage</w:t>
      </w:r>
      <w:r w:rsidRPr="00146808">
        <w:rPr>
          <w:color w:val="0000FF"/>
        </w:rPr>
        <w:t xml:space="preserve"> (https://www.uwlax.edu/faculty-senate/articles-bylaws-and-policies/#tm-student-evaluation-of-instruction---sei)</w:t>
      </w:r>
      <w:r>
        <w:rPr>
          <w:rFonts w:ascii="HIURVV+ArialMT" w:hAnsi="HIURVV+ArialMT" w:cs="HIURVV+ArialMT"/>
          <w:sz w:val="22"/>
          <w:szCs w:val="22"/>
        </w:rPr>
        <w:t xml:space="preserve">. </w:t>
      </w:r>
    </w:p>
    <w:p w14:paraId="7258A401" w14:textId="77777777" w:rsidR="004B40CB" w:rsidRPr="00983F8E" w:rsidRDefault="004B40CB" w:rsidP="004B40CB">
      <w:pPr>
        <w:pStyle w:val="Default"/>
        <w:ind w:left="990"/>
      </w:pPr>
    </w:p>
    <w:p w14:paraId="4D989F71" w14:textId="77777777" w:rsidR="004B40CB" w:rsidRPr="004B40CB" w:rsidRDefault="004B40CB" w:rsidP="004B40CB">
      <w:pPr>
        <w:pStyle w:val="ListParagraph"/>
        <w:tabs>
          <w:tab w:val="left" w:pos="3122"/>
        </w:tabs>
        <w:ind w:left="990"/>
        <w:rPr>
          <w:rFonts w:ascii="Arial" w:hAnsi="Arial" w:cs="Arial"/>
          <w:szCs w:val="20"/>
        </w:rPr>
      </w:pPr>
      <w:r w:rsidRPr="004B40CB">
        <w:rPr>
          <w:rFonts w:ascii="Arial" w:hAnsi="Arial" w:cs="Arial"/>
          <w:szCs w:val="20"/>
          <w:u w:val="single"/>
        </w:rPr>
        <w:t>Ranked Faculty &amp; SEIs</w:t>
      </w:r>
      <w:r w:rsidRPr="004B40CB">
        <w:rPr>
          <w:rFonts w:ascii="Arial" w:hAnsi="Arial" w:cs="Arial"/>
          <w:szCs w:val="20"/>
        </w:rPr>
        <w:t xml:space="preserve">. Results from the Faculty Senate approved SEI questions are required for retention, tenure, and promotion in the form of (1) the single motivation item and (2) the composite SEI consisting of the 5 common questions.  These numbers will be reported using the Teaching Assignment Information (TAI) form. The department will add both the motivation item and the composite SEI fractional median for each course.  In addition, the candidate's overall fractional median for the term on both the single motivation item and the composite SEI are reported.  Finally, the department adds the departmental fractional median for both the single motivation item and the composite, the minimum and maximum composite SEI for the department, and the candidate's rank in SEI scores relative to all departmental ranked faculty (tenure-track or tenured) for that term (e.g. 3 of 15). </w:t>
      </w:r>
    </w:p>
    <w:p w14:paraId="73298D3C" w14:textId="77777777" w:rsidR="004B40CB" w:rsidRPr="004B40CB" w:rsidRDefault="004B40CB" w:rsidP="004B40CB">
      <w:pPr>
        <w:pStyle w:val="ListParagraph"/>
        <w:tabs>
          <w:tab w:val="left" w:pos="3122"/>
        </w:tabs>
        <w:ind w:left="990"/>
        <w:rPr>
          <w:rFonts w:ascii="Arial" w:hAnsi="Arial" w:cs="Arial"/>
          <w:szCs w:val="20"/>
          <w:u w:val="single"/>
        </w:rPr>
      </w:pPr>
      <w:r w:rsidRPr="004B40CB">
        <w:rPr>
          <w:rFonts w:ascii="Arial" w:hAnsi="Arial" w:cs="Arial"/>
          <w:szCs w:val="20"/>
          <w:u w:val="single"/>
        </w:rPr>
        <w:t>IAS renewal and career progression</w:t>
      </w:r>
      <w:r w:rsidRPr="004B40CB">
        <w:rPr>
          <w:rFonts w:ascii="Arial" w:hAnsi="Arial" w:cs="Arial"/>
          <w:szCs w:val="20"/>
        </w:rPr>
        <w:t>. The same information as above is reported; however, no TAIs are generated for IAS.</w:t>
      </w:r>
    </w:p>
    <w:p w14:paraId="7ED76966" w14:textId="77777777" w:rsidR="00512E1C" w:rsidRPr="000416C4" w:rsidRDefault="00512E1C" w:rsidP="008412FF">
      <w:pPr>
        <w:tabs>
          <w:tab w:val="left" w:pos="3122"/>
        </w:tabs>
        <w:ind w:left="720"/>
        <w:rPr>
          <w:rFonts w:ascii="Arial" w:hAnsi="Arial" w:cs="Arial"/>
          <w:b/>
          <w:bCs/>
          <w:sz w:val="22"/>
          <w:szCs w:val="20"/>
        </w:rPr>
      </w:pPr>
    </w:p>
    <w:p w14:paraId="28F378F9" w14:textId="77777777" w:rsidR="00512E1C" w:rsidRPr="000416C4" w:rsidRDefault="00512E1C" w:rsidP="008412FF">
      <w:pPr>
        <w:tabs>
          <w:tab w:val="left" w:pos="3122"/>
        </w:tabs>
        <w:spacing w:after="60"/>
        <w:ind w:left="86"/>
        <w:rPr>
          <w:rFonts w:ascii="Arial" w:hAnsi="Arial" w:cs="Arial"/>
          <w:b/>
          <w:bCs/>
          <w:sz w:val="22"/>
          <w:szCs w:val="20"/>
        </w:rPr>
      </w:pPr>
      <w:r w:rsidRPr="000416C4">
        <w:rPr>
          <w:rFonts w:ascii="Arial" w:hAnsi="Arial" w:cs="Arial"/>
          <w:b/>
          <w:bCs/>
          <w:sz w:val="22"/>
          <w:szCs w:val="20"/>
        </w:rPr>
        <w:br w:type="page"/>
        <w:t>IV. Merit Evaluation (Annual Review)</w:t>
      </w:r>
      <w:r w:rsidRPr="000416C4">
        <w:rPr>
          <w:rFonts w:ascii="Arial" w:hAnsi="Arial" w:cs="Arial"/>
          <w:b/>
          <w:bCs/>
          <w:sz w:val="22"/>
          <w:szCs w:val="20"/>
        </w:rPr>
        <w:tab/>
      </w:r>
    </w:p>
    <w:p w14:paraId="1F74B94F" w14:textId="77777777" w:rsidR="00512E1C" w:rsidRPr="00245C57" w:rsidRDefault="00512E1C" w:rsidP="003B1ED3">
      <w:pPr>
        <w:tabs>
          <w:tab w:val="left" w:pos="3122"/>
        </w:tabs>
        <w:ind w:left="360"/>
        <w:rPr>
          <w:rFonts w:ascii="Arial" w:hAnsi="Arial" w:cs="Arial"/>
          <w:sz w:val="22"/>
          <w:szCs w:val="20"/>
        </w:rPr>
      </w:pPr>
      <w:r w:rsidRPr="000416C4">
        <w:rPr>
          <w:rFonts w:ascii="Arial" w:hAnsi="Arial" w:cs="Arial"/>
          <w:sz w:val="22"/>
          <w:szCs w:val="22"/>
        </w:rPr>
        <w:t xml:space="preserve">The merit evaluation process shall be based upon teaching, research, professional service, and contribution to the University.  </w:t>
      </w:r>
      <w:r w:rsidRPr="000416C4">
        <w:rPr>
          <w:rFonts w:ascii="Arial" w:hAnsi="Arial" w:cs="Arial"/>
          <w:sz w:val="22"/>
          <w:szCs w:val="20"/>
        </w:rPr>
        <w:t xml:space="preserve">The results of merit reviews for all ranked faculty who have completed at least one academic year at UW-L are due to the Dean's Office on Dec. 15 annually. Merit reviews reflect activities during the prior academic </w:t>
      </w:r>
      <w:r w:rsidRPr="00245C57">
        <w:rPr>
          <w:rFonts w:ascii="Arial" w:hAnsi="Arial" w:cs="Arial"/>
          <w:sz w:val="22"/>
          <w:szCs w:val="20"/>
        </w:rPr>
        <w:t xml:space="preserve">year </w:t>
      </w:r>
      <w:r w:rsidRPr="00A732EB">
        <w:rPr>
          <w:rFonts w:ascii="Arial" w:hAnsi="Arial" w:cs="Arial"/>
          <w:sz w:val="22"/>
          <w:szCs w:val="20"/>
        </w:rPr>
        <w:t>ending June 1.</w:t>
      </w:r>
    </w:p>
    <w:p w14:paraId="5BF5BECD" w14:textId="77777777" w:rsidR="00512E1C" w:rsidRPr="00E226F3" w:rsidRDefault="00512E1C" w:rsidP="003B1ED3">
      <w:pPr>
        <w:tabs>
          <w:tab w:val="left" w:pos="3122"/>
        </w:tabs>
        <w:ind w:left="360"/>
        <w:rPr>
          <w:rFonts w:ascii="Arial" w:hAnsi="Arial" w:cs="Arial"/>
          <w:sz w:val="22"/>
          <w:szCs w:val="20"/>
        </w:rPr>
      </w:pPr>
    </w:p>
    <w:p w14:paraId="7DA593AA" w14:textId="77777777" w:rsidR="00512E1C" w:rsidRPr="00851A75" w:rsidRDefault="00512E1C" w:rsidP="003B1ED3">
      <w:pPr>
        <w:tabs>
          <w:tab w:val="left" w:pos="3122"/>
        </w:tabs>
        <w:ind w:left="360"/>
        <w:rPr>
          <w:rFonts w:ascii="Arial" w:hAnsi="Arial" w:cs="Arial"/>
          <w:sz w:val="22"/>
          <w:szCs w:val="20"/>
        </w:rPr>
      </w:pPr>
      <w:r w:rsidRPr="00851A75">
        <w:rPr>
          <w:rFonts w:ascii="Arial" w:hAnsi="Arial" w:cs="Arial"/>
          <w:sz w:val="22"/>
          <w:szCs w:val="20"/>
        </w:rPr>
        <w:t xml:space="preserve">All faculty and IAS have a June 1st deadline for entering teaching, scholarship, and service activities into the electronic portfolios system (Digital Measures) on activities from the prior year June 1st – May 31st. </w:t>
      </w:r>
    </w:p>
    <w:p w14:paraId="541ECEC0" w14:textId="77777777" w:rsidR="00512E1C" w:rsidRPr="00E35A5A" w:rsidRDefault="00512E1C" w:rsidP="007F6C96">
      <w:pPr>
        <w:tabs>
          <w:tab w:val="left" w:pos="3122"/>
        </w:tabs>
        <w:rPr>
          <w:rFonts w:ascii="Arial" w:hAnsi="Arial" w:cs="Arial"/>
          <w:b/>
          <w:bCs/>
          <w:sz w:val="22"/>
          <w:szCs w:val="20"/>
        </w:rPr>
      </w:pPr>
    </w:p>
    <w:p w14:paraId="3CEE8E77" w14:textId="77777777" w:rsidR="00512E1C" w:rsidRPr="00E35A5A" w:rsidRDefault="00512E1C" w:rsidP="00F36B14">
      <w:pPr>
        <w:pStyle w:val="ListParagraph"/>
        <w:numPr>
          <w:ilvl w:val="0"/>
          <w:numId w:val="42"/>
        </w:numPr>
        <w:tabs>
          <w:tab w:val="left" w:pos="3122"/>
        </w:tabs>
        <w:spacing w:after="120"/>
        <w:ind w:left="360"/>
        <w:rPr>
          <w:rFonts w:ascii="Arial" w:hAnsi="Arial" w:cs="Arial"/>
          <w:sz w:val="22"/>
          <w:szCs w:val="20"/>
        </w:rPr>
      </w:pPr>
      <w:r w:rsidRPr="00E35A5A">
        <w:rPr>
          <w:rFonts w:ascii="Arial" w:hAnsi="Arial" w:cs="Arial"/>
          <w:b/>
          <w:bCs/>
          <w:sz w:val="22"/>
          <w:szCs w:val="20"/>
        </w:rPr>
        <w:t>Evaluation Processes &amp; Criteria</w:t>
      </w:r>
    </w:p>
    <w:p w14:paraId="26DC4898" w14:textId="77777777" w:rsidR="00512E1C" w:rsidRPr="006C0576" w:rsidRDefault="00BA7BAF" w:rsidP="00F36B14">
      <w:pPr>
        <w:pStyle w:val="ListParagraph"/>
        <w:numPr>
          <w:ilvl w:val="0"/>
          <w:numId w:val="54"/>
        </w:numPr>
        <w:tabs>
          <w:tab w:val="left" w:pos="3122"/>
        </w:tabs>
        <w:spacing w:after="120"/>
        <w:ind w:left="720"/>
        <w:rPr>
          <w:rFonts w:ascii="Arial" w:hAnsi="Arial" w:cs="Arial"/>
          <w:b/>
          <w:bCs/>
          <w:sz w:val="22"/>
          <w:szCs w:val="20"/>
        </w:rPr>
      </w:pPr>
      <w:r w:rsidRPr="00E35A5A">
        <w:rPr>
          <w:rFonts w:ascii="Arial" w:hAnsi="Arial" w:cs="Arial"/>
          <w:b/>
          <w:bCs/>
          <w:sz w:val="22"/>
          <w:szCs w:val="20"/>
        </w:rPr>
        <w:t xml:space="preserve">Ranked </w:t>
      </w:r>
      <w:r w:rsidR="00512E1C" w:rsidRPr="006C0576">
        <w:rPr>
          <w:rFonts w:ascii="Arial" w:hAnsi="Arial" w:cs="Arial"/>
          <w:b/>
          <w:bCs/>
          <w:sz w:val="22"/>
          <w:szCs w:val="20"/>
        </w:rPr>
        <w:t xml:space="preserve">Faculty </w:t>
      </w:r>
    </w:p>
    <w:p w14:paraId="6BD9AF21" w14:textId="77777777" w:rsidR="00925EC8" w:rsidRPr="00245C57" w:rsidRDefault="00512E1C" w:rsidP="008412F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cs="Arial"/>
          <w:spacing w:val="-2"/>
          <w:sz w:val="22"/>
          <w:szCs w:val="22"/>
        </w:rPr>
      </w:pPr>
      <w:r w:rsidRPr="006C0576">
        <w:rPr>
          <w:rFonts w:ascii="Arial" w:hAnsi="Arial" w:cs="Arial"/>
          <w:b/>
          <w:i/>
          <w:sz w:val="22"/>
          <w:szCs w:val="22"/>
        </w:rPr>
        <w:t>Merit Eligibility</w:t>
      </w:r>
      <w:r w:rsidR="008412FF" w:rsidRPr="00EB543D">
        <w:rPr>
          <w:rFonts w:ascii="Arial" w:hAnsi="Arial" w:cs="Arial"/>
          <w:b/>
          <w:i/>
          <w:sz w:val="22"/>
          <w:szCs w:val="22"/>
        </w:rPr>
        <w:t xml:space="preserve">: </w:t>
      </w:r>
      <w:r w:rsidR="00925EC8" w:rsidRPr="00EB543D">
        <w:rPr>
          <w:rFonts w:ascii="Arial" w:hAnsi="Arial" w:cs="Arial"/>
          <w:spacing w:val="-2"/>
          <w:sz w:val="22"/>
          <w:szCs w:val="22"/>
        </w:rPr>
        <w:t xml:space="preserve">The merit evaluation process shall be </w:t>
      </w:r>
      <w:r w:rsidR="00925EC8" w:rsidRPr="00A732EB">
        <w:rPr>
          <w:rFonts w:ascii="Arial" w:hAnsi="Arial" w:cs="Arial"/>
          <w:spacing w:val="-2"/>
          <w:sz w:val="22"/>
          <w:szCs w:val="22"/>
        </w:rPr>
        <w:t xml:space="preserve">based upon an evaluation of teaching, scholarship, professional or public service, </w:t>
      </w:r>
      <w:r w:rsidR="009C6524" w:rsidRPr="00A732EB">
        <w:rPr>
          <w:rFonts w:ascii="Arial" w:hAnsi="Arial" w:cs="Arial"/>
          <w:spacing w:val="-2"/>
          <w:sz w:val="22"/>
          <w:szCs w:val="22"/>
        </w:rPr>
        <w:t>and service to the University</w:t>
      </w:r>
      <w:r w:rsidR="009C6524" w:rsidRPr="00245C57">
        <w:rPr>
          <w:rFonts w:ascii="Arial" w:hAnsi="Arial" w:cs="Arial"/>
          <w:spacing w:val="-2"/>
          <w:sz w:val="22"/>
          <w:szCs w:val="22"/>
        </w:rPr>
        <w:t xml:space="preserve">. </w:t>
      </w:r>
      <w:r w:rsidR="00925EC8" w:rsidRPr="00245C57">
        <w:rPr>
          <w:rFonts w:ascii="Arial" w:hAnsi="Arial" w:cs="Arial"/>
          <w:spacing w:val="-2"/>
          <w:sz w:val="22"/>
          <w:szCs w:val="22"/>
        </w:rPr>
        <w:t xml:space="preserve">To be considered eligible for merit, a member must:  </w:t>
      </w:r>
    </w:p>
    <w:p w14:paraId="192082DF" w14:textId="77777777" w:rsidR="00925EC8" w:rsidRPr="00E226F3" w:rsidRDefault="00925EC8" w:rsidP="00925EC8">
      <w:pPr>
        <w:tabs>
          <w:tab w:val="left" w:pos="-720"/>
        </w:tabs>
        <w:suppressAutoHyphens/>
        <w:ind w:left="720"/>
        <w:rPr>
          <w:rFonts w:ascii="Arial" w:hAnsi="Arial" w:cs="Arial"/>
          <w:spacing w:val="-2"/>
          <w:sz w:val="22"/>
          <w:szCs w:val="22"/>
        </w:rPr>
      </w:pPr>
    </w:p>
    <w:p w14:paraId="0F495E7C" w14:textId="77777777" w:rsidR="009C6524" w:rsidRPr="00A732EB" w:rsidRDefault="00925EC8" w:rsidP="00F36B14">
      <w:pPr>
        <w:widowControl w:val="0"/>
        <w:numPr>
          <w:ilvl w:val="1"/>
          <w:numId w:val="40"/>
        </w:numPr>
        <w:tabs>
          <w:tab w:val="left" w:pos="-720"/>
          <w:tab w:val="left" w:pos="0"/>
        </w:tabs>
        <w:suppressAutoHyphens/>
        <w:rPr>
          <w:rFonts w:ascii="Arial" w:hAnsi="Arial" w:cs="Arial"/>
          <w:spacing w:val="-2"/>
          <w:sz w:val="22"/>
          <w:szCs w:val="22"/>
        </w:rPr>
      </w:pPr>
      <w:r w:rsidRPr="00A732EB">
        <w:rPr>
          <w:rFonts w:ascii="Arial" w:hAnsi="Arial" w:cs="Arial"/>
          <w:spacing w:val="-2"/>
          <w:sz w:val="22"/>
          <w:szCs w:val="22"/>
        </w:rPr>
        <w:t>have conducted a student evaluation of all courses taught during fall and spring of each year (not including team-taught courses),</w:t>
      </w:r>
      <w:r w:rsidR="009C6524" w:rsidRPr="00A732EB">
        <w:rPr>
          <w:rFonts w:ascii="Arial" w:hAnsi="Arial" w:cs="Arial"/>
          <w:spacing w:val="-2"/>
          <w:sz w:val="22"/>
          <w:szCs w:val="22"/>
        </w:rPr>
        <w:t xml:space="preserve"> </w:t>
      </w:r>
    </w:p>
    <w:p w14:paraId="0CBA7ABD" w14:textId="77777777" w:rsidR="009C6524" w:rsidRPr="00245C57" w:rsidRDefault="009C6524" w:rsidP="009C6524">
      <w:pPr>
        <w:widowControl w:val="0"/>
        <w:tabs>
          <w:tab w:val="left" w:pos="-720"/>
          <w:tab w:val="left" w:pos="0"/>
        </w:tabs>
        <w:suppressAutoHyphens/>
        <w:ind w:left="1080" w:hanging="360"/>
        <w:rPr>
          <w:rFonts w:ascii="Arial" w:hAnsi="Arial" w:cs="Arial"/>
          <w:spacing w:val="-2"/>
          <w:sz w:val="22"/>
          <w:szCs w:val="22"/>
        </w:rPr>
      </w:pPr>
    </w:p>
    <w:p w14:paraId="69036745" w14:textId="77777777" w:rsidR="009C6524" w:rsidRPr="00A732EB" w:rsidRDefault="00925EC8" w:rsidP="00F36B14">
      <w:pPr>
        <w:widowControl w:val="0"/>
        <w:numPr>
          <w:ilvl w:val="1"/>
          <w:numId w:val="40"/>
        </w:numPr>
        <w:tabs>
          <w:tab w:val="left" w:pos="-720"/>
          <w:tab w:val="left" w:pos="0"/>
          <w:tab w:val="left" w:pos="810"/>
        </w:tabs>
        <w:suppressAutoHyphens/>
        <w:rPr>
          <w:rFonts w:ascii="Arial" w:hAnsi="Arial" w:cs="Arial"/>
          <w:spacing w:val="-2"/>
          <w:sz w:val="22"/>
          <w:szCs w:val="22"/>
        </w:rPr>
      </w:pPr>
      <w:r w:rsidRPr="00A732EB">
        <w:rPr>
          <w:rFonts w:ascii="Arial" w:hAnsi="Arial" w:cs="Arial"/>
          <w:spacing w:val="-2"/>
          <w:sz w:val="22"/>
          <w:szCs w:val="22"/>
        </w:rPr>
        <w:t xml:space="preserve">prepare and submit a standard department evaluation form, and </w:t>
      </w:r>
    </w:p>
    <w:p w14:paraId="429DAE43" w14:textId="77777777" w:rsidR="009C6524" w:rsidRPr="00245C57" w:rsidRDefault="009C6524" w:rsidP="009C6524">
      <w:pPr>
        <w:widowControl w:val="0"/>
        <w:tabs>
          <w:tab w:val="left" w:pos="-720"/>
          <w:tab w:val="left" w:pos="0"/>
          <w:tab w:val="left" w:pos="810"/>
        </w:tabs>
        <w:suppressAutoHyphens/>
        <w:ind w:left="1080" w:hanging="360"/>
        <w:rPr>
          <w:rFonts w:ascii="Arial" w:hAnsi="Arial" w:cs="Arial"/>
          <w:spacing w:val="-2"/>
          <w:sz w:val="22"/>
          <w:szCs w:val="22"/>
        </w:rPr>
      </w:pPr>
    </w:p>
    <w:p w14:paraId="36332545" w14:textId="77777777" w:rsidR="00925EC8" w:rsidRPr="00A732EB" w:rsidRDefault="00925EC8" w:rsidP="00F36B14">
      <w:pPr>
        <w:widowControl w:val="0"/>
        <w:numPr>
          <w:ilvl w:val="1"/>
          <w:numId w:val="40"/>
        </w:numPr>
        <w:tabs>
          <w:tab w:val="left" w:pos="-720"/>
          <w:tab w:val="left" w:pos="0"/>
          <w:tab w:val="left" w:pos="810"/>
        </w:tabs>
        <w:suppressAutoHyphens/>
        <w:rPr>
          <w:rFonts w:ascii="Arial" w:hAnsi="Arial" w:cs="Arial"/>
          <w:spacing w:val="-2"/>
          <w:sz w:val="22"/>
          <w:szCs w:val="22"/>
        </w:rPr>
      </w:pPr>
      <w:r w:rsidRPr="00A732EB">
        <w:rPr>
          <w:rFonts w:ascii="Arial" w:hAnsi="Arial" w:cs="Arial"/>
          <w:spacing w:val="-2"/>
          <w:sz w:val="22"/>
          <w:szCs w:val="22"/>
        </w:rPr>
        <w:t>provide written do</w:t>
      </w:r>
      <w:r w:rsidR="00D321C0" w:rsidRPr="00A732EB">
        <w:rPr>
          <w:rFonts w:ascii="Arial" w:hAnsi="Arial" w:cs="Arial"/>
          <w:spacing w:val="-2"/>
          <w:sz w:val="22"/>
          <w:szCs w:val="22"/>
        </w:rPr>
        <w:t>cumentation for any significant</w:t>
      </w:r>
      <w:r w:rsidRPr="00A732EB">
        <w:rPr>
          <w:rFonts w:ascii="Arial" w:hAnsi="Arial" w:cs="Arial"/>
          <w:spacing w:val="-2"/>
          <w:sz w:val="22"/>
          <w:szCs w:val="22"/>
        </w:rPr>
        <w:t xml:space="preserve"> activity which is to be reviewed and for which the committee has requested documentation.</w:t>
      </w:r>
    </w:p>
    <w:p w14:paraId="6329953E" w14:textId="77777777" w:rsidR="00512E1C" w:rsidRPr="00245C57" w:rsidRDefault="00512E1C" w:rsidP="00925EC8">
      <w:pPr>
        <w:tabs>
          <w:tab w:val="left" w:pos="-720"/>
        </w:tabs>
        <w:suppressAutoHyphens/>
        <w:ind w:left="720" w:hanging="720"/>
        <w:rPr>
          <w:spacing w:val="-3"/>
        </w:rPr>
      </w:pPr>
    </w:p>
    <w:p w14:paraId="4D4F48CF" w14:textId="77777777" w:rsidR="00925EC8" w:rsidRPr="00E35A5A" w:rsidRDefault="00512E1C" w:rsidP="00BA7BA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spacing w:val="-2"/>
          <w:sz w:val="22"/>
          <w:szCs w:val="22"/>
        </w:rPr>
      </w:pPr>
      <w:r w:rsidRPr="00E226F3">
        <w:rPr>
          <w:rFonts w:ascii="Arial" w:hAnsi="Arial" w:cs="Arial"/>
          <w:b/>
          <w:i/>
          <w:spacing w:val="-2"/>
          <w:sz w:val="22"/>
          <w:szCs w:val="22"/>
        </w:rPr>
        <w:t>Merit Process</w:t>
      </w:r>
      <w:r w:rsidR="009C6524" w:rsidRPr="00851A75">
        <w:rPr>
          <w:rFonts w:ascii="Arial" w:hAnsi="Arial" w:cs="Arial"/>
          <w:b/>
          <w:i/>
          <w:spacing w:val="-2"/>
          <w:sz w:val="22"/>
          <w:szCs w:val="22"/>
        </w:rPr>
        <w:t xml:space="preserve">: </w:t>
      </w:r>
      <w:r w:rsidR="00925EC8" w:rsidRPr="00851A75">
        <w:rPr>
          <w:rFonts w:ascii="Arial" w:hAnsi="Arial" w:cs="Arial"/>
          <w:spacing w:val="-2"/>
          <w:sz w:val="22"/>
          <w:szCs w:val="22"/>
        </w:rPr>
        <w:t xml:space="preserve">The Merit Committee will conduct the evaluation process. The Merit Committee will be composed of all </w:t>
      </w:r>
      <w:r w:rsidR="00BA7BAF" w:rsidRPr="00E35A5A">
        <w:rPr>
          <w:rFonts w:ascii="Arial" w:hAnsi="Arial" w:cs="Arial"/>
          <w:spacing w:val="-2"/>
          <w:sz w:val="22"/>
          <w:szCs w:val="22"/>
        </w:rPr>
        <w:t>ranked</w:t>
      </w:r>
      <w:r w:rsidR="009C6524" w:rsidRPr="00E35A5A">
        <w:rPr>
          <w:rFonts w:ascii="Arial" w:hAnsi="Arial" w:cs="Arial"/>
          <w:spacing w:val="-2"/>
          <w:sz w:val="22"/>
          <w:szCs w:val="22"/>
        </w:rPr>
        <w:t xml:space="preserve"> faculty in the department. </w:t>
      </w:r>
      <w:r w:rsidR="00925EC8" w:rsidRPr="00E35A5A">
        <w:rPr>
          <w:rFonts w:ascii="Arial" w:hAnsi="Arial" w:cs="Arial"/>
          <w:spacing w:val="-2"/>
          <w:sz w:val="22"/>
          <w:szCs w:val="22"/>
        </w:rPr>
        <w:t xml:space="preserve">Faculty members who are on a terminal contract are not eligible to serve on the committee. The department chair will chair the Merit Committee. </w:t>
      </w:r>
    </w:p>
    <w:p w14:paraId="75A90C81" w14:textId="77777777" w:rsidR="00925EC8" w:rsidRPr="00E35A5A" w:rsidRDefault="00925EC8" w:rsidP="00925EC8">
      <w:pPr>
        <w:tabs>
          <w:tab w:val="left" w:pos="-720"/>
        </w:tabs>
        <w:suppressAutoHyphens/>
        <w:ind w:left="720" w:hanging="720"/>
        <w:rPr>
          <w:rFonts w:ascii="Arial" w:hAnsi="Arial" w:cs="Arial"/>
          <w:spacing w:val="-2"/>
          <w:sz w:val="22"/>
          <w:szCs w:val="22"/>
        </w:rPr>
      </w:pPr>
    </w:p>
    <w:p w14:paraId="7151B2DC" w14:textId="111AF9AD" w:rsidR="00925EC8" w:rsidRPr="00245C57" w:rsidRDefault="00925EC8" w:rsidP="00925EC8">
      <w:pPr>
        <w:tabs>
          <w:tab w:val="left" w:pos="-720"/>
        </w:tabs>
        <w:suppressAutoHyphens/>
        <w:ind w:left="720" w:hanging="720"/>
        <w:rPr>
          <w:rFonts w:ascii="Arial" w:hAnsi="Arial" w:cs="Arial"/>
          <w:spacing w:val="-2"/>
          <w:sz w:val="22"/>
          <w:szCs w:val="22"/>
        </w:rPr>
      </w:pPr>
      <w:r w:rsidRPr="00E35A5A">
        <w:rPr>
          <w:rFonts w:ascii="Arial" w:hAnsi="Arial" w:cs="Arial"/>
          <w:spacing w:val="-2"/>
          <w:sz w:val="22"/>
          <w:szCs w:val="22"/>
        </w:rPr>
        <w:tab/>
        <w:t xml:space="preserve">The department chair is required </w:t>
      </w:r>
      <w:r w:rsidR="009C6524" w:rsidRPr="00E35A5A">
        <w:rPr>
          <w:rFonts w:ascii="Arial" w:hAnsi="Arial" w:cs="Arial"/>
          <w:spacing w:val="-2"/>
          <w:sz w:val="22"/>
          <w:szCs w:val="22"/>
        </w:rPr>
        <w:t xml:space="preserve">to initiate the merit process. </w:t>
      </w:r>
      <w:r w:rsidR="00C571DD">
        <w:rPr>
          <w:rFonts w:ascii="Arial" w:hAnsi="Arial" w:cs="Arial"/>
          <w:spacing w:val="-2"/>
          <w:sz w:val="22"/>
          <w:szCs w:val="22"/>
        </w:rPr>
        <w:t xml:space="preserve"> </w:t>
      </w:r>
      <w:r w:rsidR="00245C57" w:rsidRPr="00C571DD">
        <w:rPr>
          <w:rFonts w:ascii="Arial" w:hAnsi="Arial" w:cs="Arial"/>
          <w:spacing w:val="-2"/>
          <w:sz w:val="22"/>
          <w:szCs w:val="22"/>
        </w:rPr>
        <w:t xml:space="preserve">The department chair should send out a written notification to each ranked faculty who should be considered eligible for merit. The notification should include Merit Guidelines (Appendix B), Annual Faculty Review and Evaluation Report (Appendix C), Merit Evaluation Form (Appendix D), and other supporting documents that will be used in evaluation. </w:t>
      </w:r>
      <w:r w:rsidR="00245C57" w:rsidRPr="00A732EB">
        <w:rPr>
          <w:rFonts w:ascii="Arial" w:hAnsi="Arial" w:cs="Arial"/>
          <w:spacing w:val="-2"/>
          <w:sz w:val="22"/>
          <w:szCs w:val="22"/>
        </w:rPr>
        <w:t>Each ranked faculty member will be responsible for preparing and submitting the documents used for Merit Evaluation.</w:t>
      </w:r>
    </w:p>
    <w:p w14:paraId="6647A7D1" w14:textId="77777777" w:rsidR="00925EC8" w:rsidRPr="00E226F3" w:rsidRDefault="00925EC8" w:rsidP="00925EC8">
      <w:pPr>
        <w:tabs>
          <w:tab w:val="left" w:pos="-720"/>
        </w:tabs>
        <w:suppressAutoHyphens/>
        <w:ind w:left="720" w:hanging="720"/>
        <w:rPr>
          <w:rFonts w:ascii="Arial" w:hAnsi="Arial" w:cs="Arial"/>
          <w:spacing w:val="-2"/>
          <w:sz w:val="22"/>
          <w:szCs w:val="22"/>
        </w:rPr>
      </w:pPr>
      <w:r w:rsidRPr="00E226F3">
        <w:rPr>
          <w:rFonts w:ascii="Arial" w:hAnsi="Arial" w:cs="Arial"/>
          <w:spacing w:val="-2"/>
          <w:sz w:val="22"/>
          <w:szCs w:val="22"/>
        </w:rPr>
        <w:tab/>
      </w:r>
    </w:p>
    <w:p w14:paraId="65FDED8A" w14:textId="77777777" w:rsidR="00925EC8" w:rsidRPr="000416C4" w:rsidRDefault="00925EC8" w:rsidP="00925EC8">
      <w:pPr>
        <w:tabs>
          <w:tab w:val="left" w:pos="-720"/>
        </w:tabs>
        <w:suppressAutoHyphens/>
        <w:ind w:left="720" w:hanging="720"/>
        <w:rPr>
          <w:rFonts w:ascii="Arial" w:hAnsi="Arial" w:cs="Arial"/>
          <w:spacing w:val="-2"/>
          <w:sz w:val="22"/>
          <w:szCs w:val="22"/>
        </w:rPr>
      </w:pPr>
      <w:r w:rsidRPr="00851A75">
        <w:rPr>
          <w:rFonts w:ascii="Arial" w:hAnsi="Arial" w:cs="Arial"/>
          <w:spacing w:val="-2"/>
          <w:sz w:val="22"/>
          <w:szCs w:val="22"/>
        </w:rPr>
        <w:tab/>
        <w:t>All evaluations will be submitted confidentially to a person designated by the department to receive, summ</w:t>
      </w:r>
      <w:r w:rsidR="009C6524" w:rsidRPr="00851A75">
        <w:rPr>
          <w:rFonts w:ascii="Arial" w:hAnsi="Arial" w:cs="Arial"/>
          <w:spacing w:val="-2"/>
          <w:sz w:val="22"/>
          <w:szCs w:val="22"/>
        </w:rPr>
        <w:t xml:space="preserve">arize, and report the results. </w:t>
      </w:r>
      <w:r w:rsidRPr="00851A75">
        <w:rPr>
          <w:rFonts w:ascii="Arial" w:hAnsi="Arial" w:cs="Arial"/>
          <w:spacing w:val="-2"/>
          <w:sz w:val="22"/>
          <w:szCs w:val="22"/>
        </w:rPr>
        <w:t xml:space="preserve">The Merit Committee will also evaluate the </w:t>
      </w:r>
      <w:r w:rsidRPr="00A732EB">
        <w:rPr>
          <w:rFonts w:ascii="Arial" w:hAnsi="Arial" w:cs="Arial"/>
          <w:spacing w:val="-2"/>
          <w:sz w:val="22"/>
          <w:szCs w:val="22"/>
        </w:rPr>
        <w:t>academic staff member(s)</w:t>
      </w:r>
      <w:r w:rsidRPr="00245C57">
        <w:rPr>
          <w:rFonts w:ascii="Arial" w:hAnsi="Arial" w:cs="Arial"/>
          <w:spacing w:val="-2"/>
          <w:sz w:val="22"/>
          <w:szCs w:val="22"/>
        </w:rPr>
        <w:t xml:space="preserve"> of the department and report the results to the dean of the CBA for his or her evaluation and compensation award(s) for solid performance and merit.</w:t>
      </w:r>
    </w:p>
    <w:p w14:paraId="598EC78F" w14:textId="77777777" w:rsidR="00925EC8" w:rsidRPr="000416C4" w:rsidRDefault="00925EC8" w:rsidP="00925EC8">
      <w:pPr>
        <w:tabs>
          <w:tab w:val="left" w:pos="-720"/>
        </w:tabs>
        <w:suppressAutoHyphens/>
        <w:rPr>
          <w:spacing w:val="-3"/>
        </w:rPr>
      </w:pPr>
    </w:p>
    <w:p w14:paraId="558A9F86" w14:textId="77777777" w:rsidR="006045D3" w:rsidRPr="009C6524" w:rsidRDefault="00925EC8" w:rsidP="009C6524">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b/>
          <w:spacing w:val="-2"/>
          <w:sz w:val="22"/>
          <w:szCs w:val="22"/>
        </w:rPr>
      </w:pPr>
      <w:r w:rsidRPr="009C6524">
        <w:rPr>
          <w:rFonts w:ascii="Arial" w:hAnsi="Arial" w:cs="Arial"/>
          <w:b/>
          <w:spacing w:val="-2"/>
          <w:sz w:val="22"/>
          <w:szCs w:val="22"/>
        </w:rPr>
        <w:t>Areas of Evaluation</w:t>
      </w:r>
      <w:r w:rsidR="009C6524">
        <w:rPr>
          <w:rFonts w:ascii="Arial" w:hAnsi="Arial" w:cs="Arial"/>
          <w:b/>
          <w:spacing w:val="-2"/>
          <w:sz w:val="22"/>
          <w:szCs w:val="22"/>
        </w:rPr>
        <w:t>:</w:t>
      </w:r>
    </w:p>
    <w:p w14:paraId="4216CB12" w14:textId="77777777" w:rsidR="00226D11" w:rsidRPr="00226D11" w:rsidRDefault="006045D3" w:rsidP="009153B9">
      <w:pPr>
        <w:pStyle w:val="ListParagraph"/>
        <w:keepNext/>
        <w:keepLines/>
        <w:widowControl w:val="0"/>
        <w:suppressAutoHyphens/>
        <w:rPr>
          <w:rFonts w:ascii="Arial" w:hAnsi="Arial" w:cs="Arial"/>
          <w:spacing w:val="-2"/>
          <w:sz w:val="22"/>
          <w:szCs w:val="22"/>
        </w:rPr>
      </w:pPr>
      <w:r w:rsidRPr="00226D11">
        <w:rPr>
          <w:rFonts w:ascii="Arial" w:hAnsi="Arial" w:cs="Arial"/>
          <w:b/>
          <w:spacing w:val="-2"/>
          <w:sz w:val="22"/>
          <w:szCs w:val="22"/>
        </w:rPr>
        <w:t>Teaching Competency</w:t>
      </w:r>
      <w:r w:rsidR="00C51560" w:rsidRPr="00714782">
        <w:rPr>
          <w:rFonts w:ascii="Arial" w:hAnsi="Arial" w:cs="Arial"/>
          <w:b/>
          <w:spacing w:val="-2"/>
          <w:sz w:val="22"/>
          <w:szCs w:val="22"/>
        </w:rPr>
        <w:t>.</w:t>
      </w:r>
      <w:r w:rsidR="00714782">
        <w:rPr>
          <w:rFonts w:ascii="Arial" w:hAnsi="Arial" w:cs="Arial"/>
          <w:b/>
          <w:spacing w:val="-2"/>
          <w:sz w:val="22"/>
          <w:szCs w:val="22"/>
        </w:rPr>
        <w:t xml:space="preserve"> </w:t>
      </w:r>
    </w:p>
    <w:p w14:paraId="7F7940E2" w14:textId="77777777" w:rsidR="006045D3" w:rsidRPr="00714782" w:rsidRDefault="006045D3" w:rsidP="00226D11">
      <w:pPr>
        <w:pStyle w:val="ListParagraph"/>
        <w:keepNext/>
        <w:keepLines/>
        <w:widowControl w:val="0"/>
        <w:suppressAutoHyphens/>
        <w:rPr>
          <w:rFonts w:ascii="Arial" w:hAnsi="Arial" w:cs="Arial"/>
          <w:spacing w:val="-2"/>
          <w:sz w:val="22"/>
          <w:szCs w:val="22"/>
        </w:rPr>
      </w:pPr>
      <w:r w:rsidRPr="00714782">
        <w:rPr>
          <w:rFonts w:ascii="Arial" w:hAnsi="Arial" w:cs="Arial"/>
          <w:spacing w:val="-2"/>
          <w:sz w:val="22"/>
          <w:szCs w:val="22"/>
        </w:rPr>
        <w:t>This includes efforts to enhance students' understanding, thinking, and development. The evaluation will be based on a subjective assessment of the faculty's per</w:t>
      </w:r>
      <w:r w:rsidR="009C6524" w:rsidRPr="00714782">
        <w:rPr>
          <w:rFonts w:ascii="Arial" w:hAnsi="Arial" w:cs="Arial"/>
          <w:spacing w:val="-2"/>
          <w:sz w:val="22"/>
          <w:szCs w:val="22"/>
        </w:rPr>
        <w:t>formance in the following areas:</w:t>
      </w:r>
    </w:p>
    <w:p w14:paraId="69BB2C03" w14:textId="77777777" w:rsidR="006045D3" w:rsidRPr="000416C4" w:rsidRDefault="006045D3" w:rsidP="009C6524">
      <w:pPr>
        <w:keepNext/>
        <w:keepLines/>
        <w:tabs>
          <w:tab w:val="left" w:pos="-720"/>
          <w:tab w:val="left" w:pos="0"/>
          <w:tab w:val="left" w:pos="720"/>
        </w:tabs>
        <w:suppressAutoHyphens/>
        <w:ind w:left="2160" w:hanging="1440"/>
        <w:rPr>
          <w:rFonts w:ascii="Arial" w:hAnsi="Arial" w:cs="Arial"/>
          <w:spacing w:val="-2"/>
          <w:sz w:val="22"/>
          <w:szCs w:val="22"/>
        </w:rPr>
      </w:pPr>
    </w:p>
    <w:p w14:paraId="4C94707E" w14:textId="77777777" w:rsidR="009C6524" w:rsidRDefault="006045D3" w:rsidP="00F36B14">
      <w:pPr>
        <w:pStyle w:val="ListParagraph"/>
        <w:keepNext/>
        <w:keepLines/>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Having agreed as a department on the common objective(s) for our major and CBA business program, how successfully the faculty member’s class supported the shared goals.</w:t>
      </w:r>
    </w:p>
    <w:p w14:paraId="75AC5FD9" w14:textId="77777777" w:rsidR="004F06AB" w:rsidRPr="004F06AB" w:rsidRDefault="004F06AB" w:rsidP="004F06AB">
      <w:pPr>
        <w:keepNext/>
        <w:keepLines/>
        <w:suppressAutoHyphens/>
        <w:ind w:left="1080"/>
        <w:rPr>
          <w:rFonts w:ascii="Arial" w:hAnsi="Arial" w:cs="Arial"/>
          <w:spacing w:val="-2"/>
          <w:sz w:val="22"/>
          <w:szCs w:val="22"/>
        </w:rPr>
      </w:pPr>
    </w:p>
    <w:p w14:paraId="70E5EC02"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Appropriate selection and use of current textbooks and other published teaching materials.</w:t>
      </w:r>
    </w:p>
    <w:p w14:paraId="3F9C0362" w14:textId="77777777" w:rsidR="006045D3" w:rsidRPr="000416C4" w:rsidRDefault="006045D3" w:rsidP="004F06AB">
      <w:pPr>
        <w:suppressAutoHyphens/>
        <w:ind w:left="1440" w:hanging="360"/>
        <w:rPr>
          <w:rFonts w:ascii="Arial" w:hAnsi="Arial" w:cs="Arial"/>
          <w:spacing w:val="-2"/>
          <w:sz w:val="22"/>
          <w:szCs w:val="22"/>
        </w:rPr>
      </w:pPr>
    </w:p>
    <w:p w14:paraId="5F3AADC7"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Appropriate development and use of syllabi, tests, written assignments, and supplementary handouts provided by the faculty member under review.</w:t>
      </w:r>
    </w:p>
    <w:p w14:paraId="692989B3" w14:textId="77777777" w:rsidR="006045D3" w:rsidRPr="000416C4" w:rsidRDefault="006045D3" w:rsidP="004F06AB">
      <w:pPr>
        <w:suppressAutoHyphens/>
        <w:ind w:left="1440" w:hanging="360"/>
        <w:rPr>
          <w:rFonts w:ascii="Arial" w:hAnsi="Arial" w:cs="Arial"/>
          <w:spacing w:val="-2"/>
          <w:sz w:val="22"/>
          <w:szCs w:val="22"/>
        </w:rPr>
      </w:pPr>
    </w:p>
    <w:p w14:paraId="79949322"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The courses t</w:t>
      </w:r>
      <w:r w:rsidR="00226D11">
        <w:rPr>
          <w:rFonts w:ascii="Arial" w:hAnsi="Arial" w:cs="Arial"/>
          <w:spacing w:val="-2"/>
          <w:sz w:val="22"/>
          <w:szCs w:val="22"/>
        </w:rPr>
        <w:t>aught and student contact hours.</w:t>
      </w:r>
    </w:p>
    <w:p w14:paraId="53DD69E6" w14:textId="77777777" w:rsidR="006045D3" w:rsidRPr="000416C4" w:rsidRDefault="006045D3" w:rsidP="004F06AB">
      <w:pPr>
        <w:suppressAutoHyphens/>
        <w:ind w:left="1440" w:hanging="360"/>
        <w:rPr>
          <w:rFonts w:ascii="Arial" w:hAnsi="Arial" w:cs="Arial"/>
          <w:spacing w:val="-2"/>
          <w:sz w:val="22"/>
          <w:szCs w:val="22"/>
        </w:rPr>
      </w:pPr>
    </w:p>
    <w:p w14:paraId="703481C8"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Classroom pedagogy</w:t>
      </w:r>
      <w:r w:rsidR="00226D11">
        <w:rPr>
          <w:rFonts w:ascii="Arial" w:hAnsi="Arial" w:cs="Arial"/>
          <w:spacing w:val="-2"/>
          <w:sz w:val="22"/>
          <w:szCs w:val="22"/>
        </w:rPr>
        <w:t>.</w:t>
      </w:r>
    </w:p>
    <w:p w14:paraId="2963BEB5" w14:textId="77777777" w:rsidR="006045D3" w:rsidRPr="000416C4" w:rsidRDefault="006045D3" w:rsidP="004F06AB">
      <w:pPr>
        <w:suppressAutoHyphens/>
        <w:ind w:left="1440" w:hanging="360"/>
        <w:rPr>
          <w:rFonts w:ascii="Arial" w:hAnsi="Arial" w:cs="Arial"/>
          <w:spacing w:val="-2"/>
          <w:sz w:val="22"/>
          <w:szCs w:val="22"/>
        </w:rPr>
      </w:pPr>
    </w:p>
    <w:p w14:paraId="7297F2B4"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Preparation for class</w:t>
      </w:r>
      <w:r w:rsidR="00226D11">
        <w:rPr>
          <w:rFonts w:ascii="Arial" w:hAnsi="Arial" w:cs="Arial"/>
          <w:spacing w:val="-2"/>
          <w:sz w:val="22"/>
          <w:szCs w:val="22"/>
        </w:rPr>
        <w:t>.</w:t>
      </w:r>
    </w:p>
    <w:p w14:paraId="4A46D222" w14:textId="77777777" w:rsidR="006045D3" w:rsidRPr="000416C4" w:rsidRDefault="006045D3" w:rsidP="004F06AB">
      <w:pPr>
        <w:suppressAutoHyphens/>
        <w:ind w:left="1440" w:hanging="360"/>
        <w:rPr>
          <w:rFonts w:ascii="Arial" w:hAnsi="Arial" w:cs="Arial"/>
          <w:spacing w:val="-2"/>
          <w:sz w:val="22"/>
          <w:szCs w:val="22"/>
        </w:rPr>
      </w:pPr>
    </w:p>
    <w:p w14:paraId="19F84E2D"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Student Evaluation of Instruction</w:t>
      </w:r>
      <w:r w:rsidR="00226D11">
        <w:rPr>
          <w:rFonts w:ascii="Arial" w:hAnsi="Arial" w:cs="Arial"/>
          <w:spacing w:val="-2"/>
          <w:sz w:val="22"/>
          <w:szCs w:val="22"/>
        </w:rPr>
        <w:t>.</w:t>
      </w:r>
    </w:p>
    <w:p w14:paraId="65DBD66F" w14:textId="6FCE9F12" w:rsidR="006045D3" w:rsidRPr="000416C4" w:rsidRDefault="006045D3" w:rsidP="009D4645">
      <w:pPr>
        <w:pStyle w:val="BodyTextIndent"/>
        <w:spacing w:after="0"/>
        <w:ind w:left="1440"/>
        <w:rPr>
          <w:rFonts w:ascii="Arial" w:hAnsi="Arial" w:cs="Arial"/>
          <w:spacing w:val="-2"/>
          <w:sz w:val="22"/>
          <w:szCs w:val="22"/>
        </w:rPr>
      </w:pPr>
      <w:r w:rsidRPr="000416C4">
        <w:rPr>
          <w:rFonts w:ascii="Arial" w:hAnsi="Arial" w:cs="Arial"/>
          <w:spacing w:val="-2"/>
          <w:sz w:val="22"/>
          <w:szCs w:val="22"/>
        </w:rPr>
        <w:t>Student responses to questions in part one and two of the assessment tool beyond the one used for SEI numerical purposes (assessing his/her current instructor in comparison to all other instructors the he/she has had) shall be reviewed in order to assess the instructor's preparation, and generation of student interest.  The merit committee must consider differences in classes and sections with different class populations (required classes for majors, required classes for non-majors, and elective classes) when assessing student evaluations of instruction.</w:t>
      </w:r>
    </w:p>
    <w:p w14:paraId="3DBE421B" w14:textId="77777777" w:rsidR="00925EC8" w:rsidRPr="000416C4" w:rsidRDefault="00925EC8" w:rsidP="00925EC8">
      <w:pPr>
        <w:pStyle w:val="BodyTextIndent"/>
        <w:ind w:left="1440"/>
        <w:rPr>
          <w:rFonts w:ascii="Arial" w:hAnsi="Arial" w:cs="Arial"/>
          <w:spacing w:val="-2"/>
          <w:sz w:val="22"/>
          <w:szCs w:val="22"/>
        </w:rPr>
      </w:pPr>
    </w:p>
    <w:p w14:paraId="46FAE139" w14:textId="77777777" w:rsidR="00226D11" w:rsidRPr="00474258" w:rsidRDefault="004F06AB" w:rsidP="00474258">
      <w:pPr>
        <w:suppressAutoHyphens/>
        <w:spacing w:after="60"/>
        <w:ind w:left="360" w:firstLine="360"/>
        <w:rPr>
          <w:rFonts w:ascii="Arial" w:hAnsi="Arial" w:cs="Arial"/>
          <w:spacing w:val="-2"/>
          <w:sz w:val="22"/>
          <w:szCs w:val="22"/>
        </w:rPr>
      </w:pPr>
      <w:r w:rsidRPr="00474258">
        <w:rPr>
          <w:rFonts w:ascii="Arial" w:hAnsi="Arial" w:cs="Arial"/>
          <w:b/>
          <w:spacing w:val="-2"/>
          <w:sz w:val="22"/>
          <w:szCs w:val="22"/>
        </w:rPr>
        <w:t>Scholarship</w:t>
      </w:r>
      <w:r w:rsidR="009D4645" w:rsidRPr="00474258">
        <w:rPr>
          <w:rFonts w:ascii="Arial" w:hAnsi="Arial" w:cs="Arial"/>
          <w:b/>
          <w:spacing w:val="-2"/>
          <w:sz w:val="22"/>
          <w:szCs w:val="22"/>
        </w:rPr>
        <w:t>.</w:t>
      </w:r>
      <w:r w:rsidR="00714782" w:rsidRPr="00474258">
        <w:rPr>
          <w:rFonts w:ascii="Arial" w:hAnsi="Arial" w:cs="Arial"/>
          <w:b/>
          <w:spacing w:val="-2"/>
          <w:sz w:val="22"/>
          <w:szCs w:val="22"/>
        </w:rPr>
        <w:t xml:space="preserve"> </w:t>
      </w:r>
    </w:p>
    <w:p w14:paraId="219F1243" w14:textId="77777777" w:rsidR="006045D3" w:rsidRPr="000416C4" w:rsidRDefault="004F06AB" w:rsidP="00226D11">
      <w:pPr>
        <w:pStyle w:val="ListParagraph"/>
        <w:suppressAutoHyphens/>
        <w:spacing w:after="60"/>
        <w:rPr>
          <w:rFonts w:ascii="Arial" w:hAnsi="Arial" w:cs="Arial"/>
          <w:spacing w:val="-2"/>
          <w:sz w:val="22"/>
          <w:szCs w:val="22"/>
        </w:rPr>
      </w:pPr>
      <w:r w:rsidRPr="00A732EB">
        <w:rPr>
          <w:rFonts w:ascii="Arial" w:hAnsi="Arial" w:cs="Arial"/>
          <w:spacing w:val="-2"/>
          <w:sz w:val="22"/>
          <w:szCs w:val="22"/>
        </w:rPr>
        <w:t>T</w:t>
      </w:r>
      <w:r w:rsidR="006045D3" w:rsidRPr="00A732EB">
        <w:rPr>
          <w:rFonts w:ascii="Arial" w:hAnsi="Arial" w:cs="Arial"/>
          <w:spacing w:val="-2"/>
          <w:sz w:val="22"/>
          <w:szCs w:val="22"/>
        </w:rPr>
        <w:t>his includes basic, applied, and instructional scholarship.  All Scholarship</w:t>
      </w:r>
      <w:r w:rsidR="006045D3" w:rsidRPr="000416C4">
        <w:rPr>
          <w:rFonts w:ascii="Arial" w:hAnsi="Arial" w:cs="Arial"/>
          <w:spacing w:val="-2"/>
          <w:sz w:val="22"/>
          <w:szCs w:val="22"/>
        </w:rPr>
        <w:t xml:space="preserve"> acceptable to the AACSB evaluators who will determine the CBA re-accreditation as a comprehensive university should be valued.  A comprehensive university is one that focuses on applied and instructional research. Scholarship which helps the CBA achieve its mission should be additionally valued. Questions concerning the acceptable nature of specific scholarship will be referred to the chairperson of the department who may consult with the dean of the CBA.</w:t>
      </w:r>
    </w:p>
    <w:p w14:paraId="6E8C63E9" w14:textId="77777777" w:rsidR="006045D3" w:rsidRPr="000416C4" w:rsidRDefault="006045D3" w:rsidP="00771F4F">
      <w:pPr>
        <w:tabs>
          <w:tab w:val="left" w:pos="-720"/>
          <w:tab w:val="left" w:pos="2160"/>
        </w:tabs>
        <w:suppressAutoHyphens/>
        <w:ind w:left="2160" w:hanging="720"/>
        <w:rPr>
          <w:rFonts w:ascii="Arial" w:hAnsi="Arial" w:cs="Arial"/>
          <w:spacing w:val="-2"/>
          <w:sz w:val="22"/>
          <w:szCs w:val="22"/>
        </w:rPr>
      </w:pPr>
    </w:p>
    <w:p w14:paraId="1AE1DE1A" w14:textId="56A3F7A1" w:rsidR="006045D3" w:rsidRPr="000416C4" w:rsidRDefault="006045D3" w:rsidP="009D4645">
      <w:pPr>
        <w:tabs>
          <w:tab w:val="left" w:pos="-720"/>
          <w:tab w:val="left" w:pos="0"/>
          <w:tab w:val="left" w:pos="2160"/>
        </w:tabs>
        <w:suppressAutoHyphens/>
        <w:ind w:left="2160" w:hanging="1440"/>
        <w:rPr>
          <w:rFonts w:ascii="Arial" w:hAnsi="Arial" w:cs="Arial"/>
          <w:spacing w:val="-2"/>
          <w:sz w:val="22"/>
          <w:szCs w:val="22"/>
        </w:rPr>
      </w:pPr>
      <w:r w:rsidRPr="000416C4">
        <w:rPr>
          <w:rFonts w:ascii="Arial" w:hAnsi="Arial" w:cs="Arial"/>
          <w:spacing w:val="-2"/>
          <w:sz w:val="22"/>
          <w:szCs w:val="22"/>
        </w:rPr>
        <w:t xml:space="preserve">[Please refer to the APPENDIX A: CBA Scholarly Productivity </w:t>
      </w:r>
      <w:r w:rsidR="00A732EB">
        <w:rPr>
          <w:rFonts w:ascii="Arial" w:hAnsi="Arial" w:cs="Arial"/>
          <w:spacing w:val="-2"/>
          <w:sz w:val="22"/>
          <w:szCs w:val="22"/>
        </w:rPr>
        <w:t>G</w:t>
      </w:r>
      <w:r w:rsidRPr="000416C4">
        <w:rPr>
          <w:rFonts w:ascii="Arial" w:hAnsi="Arial" w:cs="Arial"/>
          <w:spacing w:val="-2"/>
          <w:sz w:val="22"/>
          <w:szCs w:val="22"/>
        </w:rPr>
        <w:t xml:space="preserve">uidelines.]  </w:t>
      </w:r>
    </w:p>
    <w:p w14:paraId="66125A0B" w14:textId="77777777" w:rsidR="006045D3" w:rsidRPr="000416C4" w:rsidRDefault="006045D3" w:rsidP="006045D3">
      <w:pPr>
        <w:tabs>
          <w:tab w:val="left" w:pos="-720"/>
        </w:tabs>
        <w:suppressAutoHyphens/>
        <w:ind w:left="720" w:hanging="720"/>
        <w:rPr>
          <w:rFonts w:ascii="Arial" w:hAnsi="Arial" w:cs="Arial"/>
          <w:spacing w:val="-2"/>
          <w:sz w:val="22"/>
          <w:szCs w:val="22"/>
        </w:rPr>
      </w:pPr>
    </w:p>
    <w:p w14:paraId="69154697" w14:textId="77777777" w:rsidR="006045D3" w:rsidRPr="00474258" w:rsidRDefault="009D4645" w:rsidP="00474258">
      <w:pPr>
        <w:suppressAutoHyphens/>
        <w:spacing w:after="60"/>
        <w:ind w:left="360" w:firstLine="360"/>
        <w:rPr>
          <w:rFonts w:ascii="Arial" w:hAnsi="Arial" w:cs="Arial"/>
          <w:b/>
          <w:spacing w:val="-2"/>
          <w:sz w:val="22"/>
          <w:szCs w:val="22"/>
        </w:rPr>
      </w:pPr>
      <w:r w:rsidRPr="00474258">
        <w:rPr>
          <w:rFonts w:ascii="Arial" w:hAnsi="Arial" w:cs="Arial"/>
          <w:b/>
          <w:spacing w:val="-2"/>
          <w:sz w:val="22"/>
          <w:szCs w:val="22"/>
        </w:rPr>
        <w:t>S</w:t>
      </w:r>
      <w:r w:rsidR="006045D3" w:rsidRPr="00474258">
        <w:rPr>
          <w:rFonts w:ascii="Arial" w:hAnsi="Arial" w:cs="Arial"/>
          <w:b/>
          <w:spacing w:val="-2"/>
          <w:sz w:val="22"/>
          <w:szCs w:val="22"/>
        </w:rPr>
        <w:t>ervice (University and Professional)</w:t>
      </w:r>
      <w:r w:rsidR="00C51560" w:rsidRPr="00474258">
        <w:rPr>
          <w:rFonts w:ascii="Arial" w:hAnsi="Arial" w:cs="Arial"/>
          <w:b/>
          <w:spacing w:val="-2"/>
          <w:sz w:val="22"/>
          <w:szCs w:val="22"/>
        </w:rPr>
        <w:t>.</w:t>
      </w:r>
    </w:p>
    <w:p w14:paraId="7041EC97" w14:textId="77777777" w:rsidR="006045D3" w:rsidRPr="000416C4" w:rsidRDefault="006045D3" w:rsidP="009D4645">
      <w:pPr>
        <w:suppressAutoHyphens/>
        <w:ind w:left="720"/>
        <w:rPr>
          <w:rFonts w:ascii="Arial" w:hAnsi="Arial" w:cs="Arial"/>
          <w:spacing w:val="-2"/>
          <w:sz w:val="22"/>
          <w:szCs w:val="22"/>
        </w:rPr>
      </w:pPr>
      <w:r w:rsidRPr="000416C4">
        <w:rPr>
          <w:rFonts w:ascii="Arial" w:hAnsi="Arial" w:cs="Arial"/>
          <w:spacing w:val="-2"/>
          <w:sz w:val="22"/>
          <w:szCs w:val="22"/>
        </w:rPr>
        <w:t>This includes memberships and offices in professional organizations, participation in professional meetings, and consulting when one's professional expertise has been recognized.  This also includes forms of service to the community and the university that create positive contributions to the University, such as securing grants; generating funds for the Department or College of Business Administration; contributing to special efforts by the community; forms of service to students through formal and informal contacts as academic advisors and counselors; supervision of internships or independent studies; and participation in committees and task forces on the Department, College and University levels.</w:t>
      </w:r>
    </w:p>
    <w:p w14:paraId="2C1E3F9D" w14:textId="77777777" w:rsidR="006045D3" w:rsidRPr="000416C4" w:rsidRDefault="006045D3" w:rsidP="006045D3">
      <w:pPr>
        <w:tabs>
          <w:tab w:val="left" w:pos="-720"/>
        </w:tabs>
        <w:suppressAutoHyphens/>
        <w:rPr>
          <w:rFonts w:ascii="Arial" w:hAnsi="Arial" w:cs="Arial"/>
          <w:spacing w:val="-2"/>
          <w:sz w:val="22"/>
          <w:szCs w:val="22"/>
        </w:rPr>
      </w:pPr>
    </w:p>
    <w:p w14:paraId="1F7B2D19" w14:textId="77777777" w:rsidR="006045D3" w:rsidRPr="00EB543D" w:rsidRDefault="00925EC8" w:rsidP="00BA7BAF">
      <w:pPr>
        <w:tabs>
          <w:tab w:val="center" w:pos="4680"/>
        </w:tabs>
        <w:suppressAutoHyphens/>
        <w:ind w:left="720"/>
        <w:rPr>
          <w:rFonts w:ascii="Arial" w:hAnsi="Arial" w:cs="Arial"/>
          <w:spacing w:val="-2"/>
          <w:sz w:val="22"/>
          <w:szCs w:val="22"/>
        </w:rPr>
      </w:pPr>
      <w:r w:rsidRPr="00983F8E">
        <w:rPr>
          <w:rFonts w:ascii="Arial" w:hAnsi="Arial" w:cs="Arial"/>
          <w:b/>
          <w:spacing w:val="-2"/>
          <w:sz w:val="22"/>
          <w:szCs w:val="22"/>
        </w:rPr>
        <w:t>Scoring</w:t>
      </w:r>
      <w:r w:rsidR="00983F8E">
        <w:rPr>
          <w:rFonts w:ascii="Arial" w:hAnsi="Arial" w:cs="Arial"/>
          <w:b/>
          <w:spacing w:val="-2"/>
          <w:sz w:val="22"/>
          <w:szCs w:val="22"/>
        </w:rPr>
        <w:t xml:space="preserve">: </w:t>
      </w:r>
      <w:r w:rsidR="006045D3" w:rsidRPr="000416C4">
        <w:rPr>
          <w:rFonts w:ascii="Arial" w:hAnsi="Arial" w:cs="Arial"/>
          <w:spacing w:val="-2"/>
          <w:sz w:val="22"/>
          <w:szCs w:val="22"/>
        </w:rPr>
        <w:tab/>
        <w:t xml:space="preserve">Based on the </w:t>
      </w:r>
      <w:r w:rsidR="006045D3" w:rsidRPr="00C571DD">
        <w:rPr>
          <w:rFonts w:ascii="Arial" w:hAnsi="Arial" w:cs="Arial"/>
          <w:spacing w:val="-2"/>
          <w:sz w:val="22"/>
          <w:szCs w:val="22"/>
        </w:rPr>
        <w:t xml:space="preserve">criteria, each Merit </w:t>
      </w:r>
      <w:r w:rsidR="00BA7BAF" w:rsidRPr="00C571DD">
        <w:rPr>
          <w:rFonts w:ascii="Arial" w:hAnsi="Arial" w:cs="Arial"/>
          <w:spacing w:val="-2"/>
          <w:sz w:val="22"/>
          <w:szCs w:val="22"/>
        </w:rPr>
        <w:t>C</w:t>
      </w:r>
      <w:r w:rsidR="006045D3" w:rsidRPr="00C571DD">
        <w:rPr>
          <w:rFonts w:ascii="Arial" w:hAnsi="Arial" w:cs="Arial"/>
          <w:spacing w:val="-2"/>
          <w:sz w:val="22"/>
          <w:szCs w:val="22"/>
        </w:rPr>
        <w:t xml:space="preserve">ommittee member will assign an evaluation to each individual for each category: </w:t>
      </w:r>
      <w:r w:rsidR="00BA7BAF" w:rsidRPr="00C571DD">
        <w:rPr>
          <w:rFonts w:ascii="Arial" w:hAnsi="Arial" w:cs="Arial"/>
          <w:spacing w:val="-2"/>
          <w:sz w:val="22"/>
          <w:szCs w:val="22"/>
        </w:rPr>
        <w:t>t</w:t>
      </w:r>
      <w:r w:rsidR="006045D3" w:rsidRPr="00C571DD">
        <w:rPr>
          <w:rFonts w:ascii="Arial" w:hAnsi="Arial" w:cs="Arial"/>
          <w:spacing w:val="-2"/>
          <w:sz w:val="22"/>
          <w:szCs w:val="22"/>
        </w:rPr>
        <w:t>eaching, scholarship, service, and overall. The possible evaluations which can be assig</w:t>
      </w:r>
      <w:r w:rsidR="006045D3" w:rsidRPr="00E35A5A">
        <w:rPr>
          <w:rFonts w:ascii="Arial" w:hAnsi="Arial" w:cs="Arial"/>
          <w:spacing w:val="-2"/>
          <w:sz w:val="22"/>
          <w:szCs w:val="22"/>
        </w:rPr>
        <w:t>ned to any of the three specific categories are: “not meeting solid performance criteria,” “strong performer,” “meritorious performer,” and “excep</w:t>
      </w:r>
      <w:r w:rsidR="00983F8E" w:rsidRPr="00E35A5A">
        <w:rPr>
          <w:rFonts w:ascii="Arial" w:hAnsi="Arial" w:cs="Arial"/>
          <w:spacing w:val="-2"/>
          <w:sz w:val="22"/>
          <w:szCs w:val="22"/>
        </w:rPr>
        <w:t xml:space="preserve">tional meritorious performer.” </w:t>
      </w:r>
      <w:r w:rsidR="006045D3" w:rsidRPr="00E35A5A">
        <w:rPr>
          <w:rFonts w:ascii="Arial" w:hAnsi="Arial" w:cs="Arial"/>
          <w:spacing w:val="-2"/>
          <w:sz w:val="22"/>
          <w:szCs w:val="22"/>
        </w:rPr>
        <w:t xml:space="preserve">The overall category will be evaluated as either “not meeting </w:t>
      </w:r>
      <w:r w:rsidR="00983F8E" w:rsidRPr="00E35A5A">
        <w:rPr>
          <w:rFonts w:ascii="Arial" w:hAnsi="Arial" w:cs="Arial"/>
          <w:spacing w:val="-2"/>
          <w:sz w:val="22"/>
          <w:szCs w:val="22"/>
        </w:rPr>
        <w:t>solid performance</w:t>
      </w:r>
      <w:r w:rsidR="00983F8E" w:rsidRPr="006C0576">
        <w:rPr>
          <w:rFonts w:ascii="Arial" w:hAnsi="Arial" w:cs="Arial"/>
          <w:spacing w:val="-2"/>
          <w:sz w:val="22"/>
          <w:szCs w:val="22"/>
        </w:rPr>
        <w:t>,”</w:t>
      </w:r>
      <w:r w:rsidR="006045D3" w:rsidRPr="006C0576">
        <w:rPr>
          <w:rFonts w:ascii="Arial" w:hAnsi="Arial" w:cs="Arial"/>
          <w:spacing w:val="-2"/>
          <w:sz w:val="22"/>
          <w:szCs w:val="22"/>
        </w:rPr>
        <w:t xml:space="preserve"> “strong performer</w:t>
      </w:r>
      <w:r w:rsidR="00983F8E" w:rsidRPr="00EB543D">
        <w:rPr>
          <w:rFonts w:ascii="Arial" w:hAnsi="Arial" w:cs="Arial"/>
          <w:spacing w:val="-2"/>
          <w:sz w:val="22"/>
          <w:szCs w:val="22"/>
        </w:rPr>
        <w:t>,</w:t>
      </w:r>
      <w:r w:rsidR="006045D3" w:rsidRPr="00EB543D">
        <w:rPr>
          <w:rFonts w:ascii="Arial" w:hAnsi="Arial" w:cs="Arial"/>
          <w:spacing w:val="-2"/>
          <w:sz w:val="22"/>
          <w:szCs w:val="22"/>
        </w:rPr>
        <w:t>” or “meritorious performer</w:t>
      </w:r>
      <w:r w:rsidR="00983F8E" w:rsidRPr="00EB543D">
        <w:rPr>
          <w:rFonts w:ascii="Arial" w:hAnsi="Arial" w:cs="Arial"/>
          <w:spacing w:val="-2"/>
          <w:sz w:val="22"/>
          <w:szCs w:val="22"/>
        </w:rPr>
        <w:t>” criteria</w:t>
      </w:r>
      <w:r w:rsidR="006045D3" w:rsidRPr="00EB543D">
        <w:rPr>
          <w:rFonts w:ascii="Arial" w:hAnsi="Arial" w:cs="Arial"/>
          <w:spacing w:val="-2"/>
          <w:sz w:val="22"/>
          <w:szCs w:val="22"/>
        </w:rPr>
        <w:t xml:space="preserve">. </w:t>
      </w:r>
    </w:p>
    <w:p w14:paraId="537DE15C" w14:textId="77777777" w:rsidR="00983F8E" w:rsidRPr="00C571DD" w:rsidRDefault="006045D3" w:rsidP="006045D3">
      <w:pPr>
        <w:tabs>
          <w:tab w:val="left" w:pos="-720"/>
        </w:tabs>
        <w:suppressAutoHyphens/>
        <w:ind w:left="720" w:hanging="720"/>
        <w:rPr>
          <w:rFonts w:ascii="Arial" w:hAnsi="Arial" w:cs="Arial"/>
          <w:spacing w:val="-2"/>
          <w:sz w:val="22"/>
          <w:szCs w:val="22"/>
        </w:rPr>
      </w:pPr>
      <w:r w:rsidRPr="00C571DD">
        <w:rPr>
          <w:rFonts w:ascii="Arial" w:hAnsi="Arial" w:cs="Arial"/>
          <w:spacing w:val="-2"/>
          <w:sz w:val="22"/>
          <w:szCs w:val="22"/>
        </w:rPr>
        <w:t xml:space="preserve"> </w:t>
      </w:r>
      <w:r w:rsidRPr="00C571DD">
        <w:rPr>
          <w:rFonts w:ascii="Arial" w:hAnsi="Arial" w:cs="Arial"/>
          <w:spacing w:val="-2"/>
          <w:sz w:val="22"/>
          <w:szCs w:val="22"/>
        </w:rPr>
        <w:tab/>
      </w:r>
    </w:p>
    <w:p w14:paraId="1F3B78FD" w14:textId="77777777" w:rsidR="006045D3" w:rsidRPr="00C571DD" w:rsidRDefault="006045D3" w:rsidP="00983F8E">
      <w:pPr>
        <w:tabs>
          <w:tab w:val="left" w:pos="-720"/>
        </w:tabs>
        <w:suppressAutoHyphens/>
        <w:ind w:left="720"/>
        <w:rPr>
          <w:rFonts w:ascii="Arial" w:hAnsi="Arial" w:cs="Arial"/>
          <w:spacing w:val="-2"/>
          <w:sz w:val="22"/>
          <w:szCs w:val="22"/>
        </w:rPr>
      </w:pPr>
      <w:r w:rsidRPr="00C571DD">
        <w:rPr>
          <w:rFonts w:ascii="Arial" w:hAnsi="Arial" w:cs="Arial"/>
          <w:spacing w:val="-2"/>
          <w:sz w:val="22"/>
          <w:szCs w:val="22"/>
        </w:rPr>
        <w:t>In the overall category, the faculty member will be assigned the highest overall score (not meeting the solid performance criteria, strong performer, or meritorious performer) given by one half or more of his or her colleagues.  In the three specific categories, special note will be made of any faculty receiving an “exceptionally meritorious performer” rating by at least two-thirds of his or her colleagues.</w:t>
      </w:r>
    </w:p>
    <w:p w14:paraId="479D5156" w14:textId="77777777" w:rsidR="00512E1C" w:rsidRPr="00C571DD" w:rsidRDefault="00512E1C" w:rsidP="00D07FAC">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64" w:hanging="864"/>
        <w:rPr>
          <w:rFonts w:ascii="Arial" w:hAnsi="Arial" w:cs="Arial"/>
          <w:spacing w:val="-2"/>
          <w:sz w:val="22"/>
          <w:szCs w:val="22"/>
        </w:rPr>
      </w:pPr>
    </w:p>
    <w:p w14:paraId="79461865" w14:textId="755AD280" w:rsidR="00D176BD" w:rsidRPr="00C571DD" w:rsidRDefault="00983F8E" w:rsidP="00D176B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Arial" w:hAnsi="Arial" w:cs="Arial"/>
          <w:spacing w:val="-2"/>
          <w:sz w:val="22"/>
          <w:szCs w:val="22"/>
        </w:rPr>
      </w:pPr>
      <w:r w:rsidRPr="00C571DD">
        <w:rPr>
          <w:rFonts w:ascii="Arial" w:hAnsi="Arial" w:cs="Arial"/>
          <w:spacing w:val="-2"/>
          <w:sz w:val="22"/>
          <w:szCs w:val="22"/>
        </w:rPr>
        <w:tab/>
        <w:t xml:space="preserve">APPENDIX C: </w:t>
      </w:r>
      <w:r w:rsidR="00D176BD" w:rsidRPr="00C571DD">
        <w:rPr>
          <w:rFonts w:ascii="Arial" w:hAnsi="Arial" w:cs="Arial"/>
          <w:spacing w:val="-2"/>
          <w:sz w:val="22"/>
          <w:szCs w:val="22"/>
        </w:rPr>
        <w:t>ANNUAL FACULTY REVIEW AND EVALUATION REPORT for the Merit Evaluation Form adopted on 9/1/1988.</w:t>
      </w:r>
    </w:p>
    <w:p w14:paraId="1122D7D3" w14:textId="77777777" w:rsidR="00D176BD" w:rsidRPr="00E35A5A" w:rsidRDefault="00D176BD" w:rsidP="00D07FAC">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64" w:hanging="864"/>
        <w:rPr>
          <w:rFonts w:ascii="Arial" w:hAnsi="Arial" w:cs="Arial"/>
          <w:spacing w:val="-2"/>
          <w:sz w:val="22"/>
          <w:szCs w:val="22"/>
        </w:rPr>
      </w:pPr>
      <w:r w:rsidRPr="00E35A5A">
        <w:rPr>
          <w:rFonts w:ascii="Arial" w:hAnsi="Arial" w:cs="Arial"/>
          <w:spacing w:val="-2"/>
          <w:sz w:val="22"/>
          <w:szCs w:val="22"/>
        </w:rPr>
        <w:tab/>
      </w:r>
    </w:p>
    <w:p w14:paraId="00BE7A52" w14:textId="77777777" w:rsidR="00983F8E" w:rsidRPr="00E35A5A" w:rsidRDefault="006B3F8C" w:rsidP="00F36B14">
      <w:pPr>
        <w:pStyle w:val="ListParagraph"/>
        <w:numPr>
          <w:ilvl w:val="0"/>
          <w:numId w:val="55"/>
        </w:numPr>
        <w:tabs>
          <w:tab w:val="left" w:pos="3122"/>
        </w:tabs>
        <w:spacing w:after="120"/>
        <w:ind w:left="720"/>
        <w:rPr>
          <w:rFonts w:ascii="Arial" w:hAnsi="Arial" w:cs="Arial"/>
          <w:b/>
          <w:bCs/>
          <w:sz w:val="22"/>
          <w:szCs w:val="20"/>
        </w:rPr>
      </w:pPr>
      <w:r w:rsidRPr="00E35A5A">
        <w:rPr>
          <w:rFonts w:ascii="Arial" w:hAnsi="Arial" w:cs="Arial"/>
          <w:b/>
          <w:bCs/>
          <w:sz w:val="22"/>
          <w:szCs w:val="20"/>
        </w:rPr>
        <w:t xml:space="preserve">Instructional Academic Staff </w:t>
      </w:r>
      <w:r w:rsidR="00E35294" w:rsidRPr="00E35A5A">
        <w:rPr>
          <w:rFonts w:ascii="Arial" w:hAnsi="Arial" w:cs="Arial"/>
          <w:b/>
          <w:bCs/>
          <w:sz w:val="22"/>
          <w:szCs w:val="20"/>
        </w:rPr>
        <w:t>(IAS)</w:t>
      </w:r>
    </w:p>
    <w:p w14:paraId="266745E7" w14:textId="77777777" w:rsidR="006B3F8C" w:rsidRPr="00C571DD" w:rsidRDefault="006B3F8C" w:rsidP="00BA7BAF">
      <w:pPr>
        <w:ind w:left="720"/>
        <w:rPr>
          <w:rFonts w:ascii="Arial" w:hAnsi="Arial" w:cs="Arial"/>
          <w:sz w:val="22"/>
          <w:szCs w:val="22"/>
        </w:rPr>
      </w:pPr>
      <w:r w:rsidRPr="00E35A5A">
        <w:rPr>
          <w:rFonts w:ascii="Arial" w:hAnsi="Arial" w:cs="Arial"/>
          <w:b/>
          <w:bCs/>
          <w:sz w:val="22"/>
          <w:szCs w:val="22"/>
        </w:rPr>
        <w:t xml:space="preserve">Annual (Merit) Review Criteria. </w:t>
      </w:r>
      <w:r w:rsidRPr="006C0576">
        <w:rPr>
          <w:rFonts w:ascii="Arial" w:hAnsi="Arial" w:cs="Arial"/>
          <w:sz w:val="22"/>
          <w:szCs w:val="22"/>
        </w:rPr>
        <w:t xml:space="preserve">The performance of all continuing, full-time Instructional Academic Staff (IAS) in the Department of </w:t>
      </w:r>
      <w:r w:rsidR="007319C1" w:rsidRPr="006C0576">
        <w:rPr>
          <w:rFonts w:ascii="Arial" w:hAnsi="Arial" w:cs="Arial"/>
          <w:sz w:val="22"/>
          <w:szCs w:val="22"/>
        </w:rPr>
        <w:t>Finance</w:t>
      </w:r>
      <w:r w:rsidRPr="00EB543D">
        <w:rPr>
          <w:rFonts w:ascii="Arial" w:hAnsi="Arial" w:cs="Arial"/>
          <w:sz w:val="22"/>
          <w:szCs w:val="22"/>
        </w:rPr>
        <w:t xml:space="preserve"> will be reviewed annually for purposes of merit. Since IAS do not have the same range of faculty responsibilities as </w:t>
      </w:r>
      <w:r w:rsidR="00BA7BAF" w:rsidRPr="00C571DD">
        <w:rPr>
          <w:rFonts w:ascii="Arial" w:hAnsi="Arial" w:cs="Arial"/>
          <w:sz w:val="22"/>
          <w:szCs w:val="22"/>
        </w:rPr>
        <w:t>ranked faculty</w:t>
      </w:r>
      <w:r w:rsidRPr="00C571DD">
        <w:rPr>
          <w:rFonts w:ascii="Arial" w:hAnsi="Arial" w:cs="Arial"/>
          <w:sz w:val="22"/>
          <w:szCs w:val="22"/>
        </w:rPr>
        <w:t xml:space="preserve">, the merit evaluation of IAS will be based upon the quality of their classroom teaching (as described in section </w:t>
      </w:r>
      <w:r w:rsidRPr="00C571DD">
        <w:rPr>
          <w:rFonts w:ascii="Arial" w:hAnsi="Arial" w:cs="Arial"/>
          <w:b/>
          <w:bCs/>
          <w:sz w:val="22"/>
          <w:szCs w:val="22"/>
        </w:rPr>
        <w:t>III.B.1</w:t>
      </w:r>
      <w:r w:rsidRPr="00C571DD">
        <w:rPr>
          <w:rFonts w:ascii="Arial" w:hAnsi="Arial" w:cs="Arial"/>
          <w:sz w:val="22"/>
          <w:szCs w:val="22"/>
        </w:rPr>
        <w:t xml:space="preserve">), their professional development activities (section </w:t>
      </w:r>
      <w:r w:rsidRPr="00C571DD">
        <w:rPr>
          <w:rFonts w:ascii="Arial" w:hAnsi="Arial" w:cs="Arial"/>
          <w:b/>
          <w:bCs/>
          <w:sz w:val="22"/>
          <w:szCs w:val="22"/>
        </w:rPr>
        <w:t>III.B.2</w:t>
      </w:r>
      <w:r w:rsidRPr="00C571DD">
        <w:rPr>
          <w:rFonts w:ascii="Arial" w:hAnsi="Arial" w:cs="Arial"/>
          <w:sz w:val="22"/>
          <w:szCs w:val="22"/>
        </w:rPr>
        <w:t xml:space="preserve">), and their service activities (section </w:t>
      </w:r>
      <w:r w:rsidRPr="00C571DD">
        <w:rPr>
          <w:rFonts w:ascii="Arial" w:hAnsi="Arial" w:cs="Arial"/>
          <w:b/>
          <w:bCs/>
          <w:sz w:val="22"/>
          <w:szCs w:val="22"/>
        </w:rPr>
        <w:t>III.B.3</w:t>
      </w:r>
      <w:r w:rsidRPr="00C571DD">
        <w:rPr>
          <w:rFonts w:ascii="Arial" w:hAnsi="Arial" w:cs="Arial"/>
          <w:sz w:val="22"/>
          <w:szCs w:val="22"/>
        </w:rPr>
        <w:t xml:space="preserve">). </w:t>
      </w:r>
    </w:p>
    <w:p w14:paraId="62F1658A" w14:textId="77777777" w:rsidR="007319C1" w:rsidRPr="00E35A5A" w:rsidRDefault="007319C1" w:rsidP="007319C1">
      <w:pPr>
        <w:pStyle w:val="CM59"/>
        <w:spacing w:after="232" w:line="231" w:lineRule="atLeast"/>
        <w:ind w:left="720"/>
        <w:rPr>
          <w:rFonts w:ascii="Arial" w:hAnsi="Arial" w:cs="Arial"/>
          <w:sz w:val="22"/>
          <w:szCs w:val="22"/>
        </w:rPr>
      </w:pPr>
    </w:p>
    <w:p w14:paraId="61D1546E" w14:textId="77777777" w:rsidR="006B3F8C" w:rsidRPr="00983F8E" w:rsidRDefault="006B3F8C" w:rsidP="007319C1">
      <w:pPr>
        <w:pStyle w:val="CM59"/>
        <w:spacing w:after="232" w:line="231" w:lineRule="atLeast"/>
        <w:ind w:left="720"/>
        <w:rPr>
          <w:rFonts w:ascii="Arial" w:hAnsi="Arial" w:cs="Arial"/>
          <w:sz w:val="22"/>
          <w:szCs w:val="22"/>
        </w:rPr>
      </w:pPr>
      <w:r w:rsidRPr="00C571DD">
        <w:rPr>
          <w:rFonts w:ascii="Arial" w:hAnsi="Arial" w:cs="Arial"/>
          <w:sz w:val="22"/>
          <w:szCs w:val="22"/>
        </w:rPr>
        <w:t>During the first week of May, the department chair will remind the continuing</w:t>
      </w:r>
      <w:r w:rsidRPr="00983F8E">
        <w:rPr>
          <w:rFonts w:ascii="Arial" w:hAnsi="Arial" w:cs="Arial"/>
          <w:sz w:val="22"/>
          <w:szCs w:val="22"/>
        </w:rPr>
        <w:t xml:space="preserve">, full-time academic staff to complete the standard UW-L </w:t>
      </w:r>
      <w:r w:rsidRPr="00983F8E">
        <w:rPr>
          <w:rFonts w:ascii="Arial" w:hAnsi="Arial" w:cs="Arial"/>
          <w:b/>
          <w:bCs/>
          <w:sz w:val="22"/>
          <w:szCs w:val="22"/>
        </w:rPr>
        <w:t xml:space="preserve">Annual Faculty Activity Report </w:t>
      </w:r>
      <w:r w:rsidRPr="00983F8E">
        <w:rPr>
          <w:rFonts w:ascii="Arial" w:hAnsi="Arial" w:cs="Arial"/>
          <w:sz w:val="22"/>
          <w:szCs w:val="22"/>
        </w:rPr>
        <w:t xml:space="preserve">that contains a description of their activities occurring between the dates of June 1 from the previous summer and May 30 of the current academic year. One hard copy will be submitted, and one electronic copy will be emailed, to the chair by no later than May 30. This report, along with student and peer evaluations, will form the basis for the Annual (Merit) Review. </w:t>
      </w:r>
    </w:p>
    <w:p w14:paraId="36A0FAB2" w14:textId="77777777" w:rsidR="006B3F8C" w:rsidRPr="00983F8E" w:rsidRDefault="006B3F8C" w:rsidP="007319C1">
      <w:pPr>
        <w:pStyle w:val="CM59"/>
        <w:spacing w:after="232" w:line="231" w:lineRule="atLeast"/>
        <w:ind w:left="720" w:right="97"/>
        <w:rPr>
          <w:rFonts w:ascii="Arial" w:hAnsi="Arial" w:cs="Arial"/>
          <w:sz w:val="22"/>
          <w:szCs w:val="22"/>
        </w:rPr>
      </w:pPr>
      <w:r w:rsidRPr="00983F8E">
        <w:rPr>
          <w:rFonts w:ascii="Arial" w:hAnsi="Arial" w:cs="Arial"/>
          <w:sz w:val="22"/>
          <w:szCs w:val="22"/>
        </w:rPr>
        <w:t xml:space="preserve">The process for evaluating continuing full-time instructional academic staff will follow that of the faculty, as described in section </w:t>
      </w:r>
      <w:r w:rsidRPr="00983F8E">
        <w:rPr>
          <w:rFonts w:ascii="Arial" w:hAnsi="Arial" w:cs="Arial"/>
          <w:b/>
          <w:bCs/>
          <w:sz w:val="22"/>
          <w:szCs w:val="22"/>
        </w:rPr>
        <w:t>IV.A.1</w:t>
      </w:r>
      <w:r w:rsidRPr="00983F8E">
        <w:rPr>
          <w:rFonts w:ascii="Arial" w:hAnsi="Arial" w:cs="Arial"/>
          <w:sz w:val="22"/>
          <w:szCs w:val="22"/>
        </w:rPr>
        <w:t xml:space="preserve">. These assessments will provide an opportunity for future goal setting and self-improvement, as necessary. </w:t>
      </w:r>
    </w:p>
    <w:p w14:paraId="58BE465F" w14:textId="77777777" w:rsidR="004B4294" w:rsidRPr="00714782" w:rsidRDefault="006B3F8C" w:rsidP="00474258">
      <w:pPr>
        <w:pStyle w:val="CM28"/>
        <w:ind w:left="720" w:right="345"/>
        <w:rPr>
          <w:rFonts w:ascii="Arial" w:hAnsi="Arial" w:cs="Arial"/>
          <w:sz w:val="22"/>
          <w:szCs w:val="22"/>
        </w:rPr>
      </w:pPr>
      <w:r w:rsidRPr="00714782">
        <w:rPr>
          <w:rFonts w:ascii="Arial" w:hAnsi="Arial" w:cs="Arial"/>
          <w:b/>
          <w:bCs/>
          <w:sz w:val="22"/>
          <w:szCs w:val="22"/>
        </w:rPr>
        <w:t>Teaching.</w:t>
      </w:r>
      <w:r w:rsidR="00714782">
        <w:rPr>
          <w:rFonts w:ascii="Arial" w:hAnsi="Arial" w:cs="Arial"/>
          <w:b/>
          <w:bCs/>
          <w:sz w:val="22"/>
          <w:szCs w:val="22"/>
        </w:rPr>
        <w:t xml:space="preserve"> </w:t>
      </w:r>
      <w:r w:rsidRPr="00714782">
        <w:rPr>
          <w:rFonts w:ascii="Arial" w:hAnsi="Arial" w:cs="Arial"/>
          <w:sz w:val="22"/>
          <w:szCs w:val="22"/>
        </w:rPr>
        <w:t xml:space="preserve">In evaluating the teaching performance of instructional academic staff, the same criteria should be considered as those outlined for the </w:t>
      </w:r>
      <w:r w:rsidR="00BA7BAF">
        <w:rPr>
          <w:rFonts w:ascii="Arial" w:hAnsi="Arial" w:cs="Arial"/>
          <w:sz w:val="22"/>
          <w:szCs w:val="22"/>
        </w:rPr>
        <w:t>ranked</w:t>
      </w:r>
      <w:r w:rsidRPr="00714782">
        <w:rPr>
          <w:rFonts w:ascii="Arial" w:hAnsi="Arial" w:cs="Arial"/>
          <w:sz w:val="22"/>
          <w:szCs w:val="22"/>
        </w:rPr>
        <w:t xml:space="preserve"> faculty as noted in section </w:t>
      </w:r>
      <w:r w:rsidRPr="00714782">
        <w:rPr>
          <w:rFonts w:ascii="Arial" w:hAnsi="Arial" w:cs="Arial"/>
          <w:b/>
          <w:bCs/>
          <w:sz w:val="22"/>
          <w:szCs w:val="22"/>
        </w:rPr>
        <w:t>IV.A.1.a</w:t>
      </w:r>
      <w:r w:rsidRPr="00714782">
        <w:rPr>
          <w:rFonts w:ascii="Arial" w:hAnsi="Arial" w:cs="Arial"/>
          <w:sz w:val="22"/>
          <w:szCs w:val="22"/>
        </w:rPr>
        <w:t xml:space="preserve">  and in section </w:t>
      </w:r>
      <w:r w:rsidRPr="00714782">
        <w:rPr>
          <w:rFonts w:ascii="Arial" w:hAnsi="Arial" w:cs="Arial"/>
          <w:b/>
          <w:bCs/>
          <w:sz w:val="22"/>
          <w:szCs w:val="22"/>
        </w:rPr>
        <w:t>III.B</w:t>
      </w:r>
      <w:r w:rsidRPr="00714782">
        <w:rPr>
          <w:rFonts w:ascii="Arial" w:hAnsi="Arial" w:cs="Arial"/>
          <w:sz w:val="22"/>
          <w:szCs w:val="22"/>
        </w:rPr>
        <w:t xml:space="preserve">.1 </w:t>
      </w:r>
    </w:p>
    <w:p w14:paraId="169E7DD6" w14:textId="77777777" w:rsidR="004B4294" w:rsidRPr="004B4294" w:rsidRDefault="004B4294" w:rsidP="004B4294">
      <w:pPr>
        <w:pStyle w:val="Default"/>
      </w:pPr>
    </w:p>
    <w:p w14:paraId="594E2D9E" w14:textId="77777777" w:rsidR="002A46C4" w:rsidRDefault="006B3F8C" w:rsidP="00F36B14">
      <w:pPr>
        <w:pStyle w:val="CM28"/>
        <w:keepNext/>
        <w:keepLines/>
        <w:numPr>
          <w:ilvl w:val="0"/>
          <w:numId w:val="41"/>
        </w:numPr>
        <w:ind w:left="720" w:right="346"/>
        <w:rPr>
          <w:rFonts w:ascii="Arial" w:hAnsi="Arial" w:cs="Arial"/>
          <w:sz w:val="22"/>
          <w:szCs w:val="22"/>
        </w:rPr>
      </w:pPr>
      <w:r w:rsidRPr="004B4294">
        <w:rPr>
          <w:rFonts w:ascii="Arial" w:hAnsi="Arial" w:cs="Arial"/>
          <w:b/>
          <w:bCs/>
          <w:sz w:val="22"/>
          <w:szCs w:val="22"/>
        </w:rPr>
        <w:t xml:space="preserve">Professional Development / Creative Activity / Scholarship. </w:t>
      </w:r>
      <w:r w:rsidRPr="004B4294">
        <w:rPr>
          <w:rFonts w:ascii="Arial" w:hAnsi="Arial" w:cs="Arial"/>
          <w:sz w:val="22"/>
          <w:szCs w:val="22"/>
        </w:rPr>
        <w:t xml:space="preserve">As stated in section </w:t>
      </w:r>
      <w:r w:rsidRPr="004B4294">
        <w:rPr>
          <w:rFonts w:ascii="Arial" w:hAnsi="Arial" w:cs="Arial"/>
          <w:b/>
          <w:bCs/>
          <w:sz w:val="22"/>
          <w:szCs w:val="22"/>
        </w:rPr>
        <w:t>III.B.2</w:t>
      </w:r>
      <w:r w:rsidRPr="004B4294">
        <w:rPr>
          <w:rFonts w:ascii="Arial" w:hAnsi="Arial" w:cs="Arial"/>
          <w:sz w:val="22"/>
          <w:szCs w:val="22"/>
        </w:rPr>
        <w:t xml:space="preserve">, some level of professional development / creative activity / scholarship activities allow an IAS member to remain current in </w:t>
      </w:r>
      <w:r w:rsidR="007319C1" w:rsidRPr="004B4294">
        <w:rPr>
          <w:rFonts w:ascii="Arial" w:hAnsi="Arial" w:cs="Arial"/>
          <w:sz w:val="22"/>
          <w:szCs w:val="22"/>
        </w:rPr>
        <w:t>finance</w:t>
      </w:r>
      <w:r w:rsidRPr="004B4294">
        <w:rPr>
          <w:rFonts w:ascii="Arial" w:hAnsi="Arial" w:cs="Arial"/>
          <w:sz w:val="22"/>
          <w:szCs w:val="22"/>
        </w:rPr>
        <w:t xml:space="preserve">. IAS are expected to report their professional development activities and accomplishments in their Annual Faculty Activity Report. </w:t>
      </w:r>
    </w:p>
    <w:p w14:paraId="2738ED0D" w14:textId="77777777" w:rsidR="002A46C4" w:rsidRPr="002A46C4" w:rsidRDefault="002A46C4" w:rsidP="002A46C4">
      <w:pPr>
        <w:pStyle w:val="Default"/>
      </w:pPr>
    </w:p>
    <w:p w14:paraId="4DEADFB7" w14:textId="77777777" w:rsidR="00714782" w:rsidRDefault="006B3F8C" w:rsidP="00F36B14">
      <w:pPr>
        <w:pStyle w:val="CM28"/>
        <w:numPr>
          <w:ilvl w:val="0"/>
          <w:numId w:val="41"/>
        </w:numPr>
        <w:ind w:left="720" w:right="345"/>
        <w:rPr>
          <w:rFonts w:ascii="Arial" w:hAnsi="Arial" w:cs="Arial"/>
          <w:sz w:val="22"/>
          <w:szCs w:val="22"/>
        </w:rPr>
      </w:pPr>
      <w:r w:rsidRPr="00714782">
        <w:rPr>
          <w:rFonts w:ascii="Arial" w:hAnsi="Arial" w:cs="Arial"/>
          <w:b/>
          <w:bCs/>
          <w:sz w:val="22"/>
          <w:szCs w:val="22"/>
        </w:rPr>
        <w:t xml:space="preserve">Service. </w:t>
      </w:r>
      <w:r w:rsidRPr="00714782">
        <w:rPr>
          <w:rFonts w:ascii="Arial" w:hAnsi="Arial" w:cs="Arial"/>
          <w:sz w:val="22"/>
          <w:szCs w:val="22"/>
        </w:rPr>
        <w:t xml:space="preserve">The service component of an IAS member's responsibility are outlined in section </w:t>
      </w:r>
      <w:r w:rsidRPr="00714782">
        <w:rPr>
          <w:rFonts w:ascii="Arial" w:hAnsi="Arial" w:cs="Arial"/>
          <w:b/>
          <w:sz w:val="22"/>
          <w:szCs w:val="22"/>
        </w:rPr>
        <w:t>III.B.3</w:t>
      </w:r>
      <w:r w:rsidR="002A46C4" w:rsidRPr="00714782">
        <w:rPr>
          <w:rFonts w:ascii="Arial" w:hAnsi="Arial" w:cs="Arial"/>
          <w:sz w:val="22"/>
          <w:szCs w:val="22"/>
        </w:rPr>
        <w:t xml:space="preserve">. </w:t>
      </w:r>
      <w:r w:rsidRPr="00714782">
        <w:rPr>
          <w:rFonts w:ascii="Arial" w:hAnsi="Arial" w:cs="Arial"/>
          <w:sz w:val="22"/>
          <w:szCs w:val="22"/>
        </w:rPr>
        <w:t xml:space="preserve">IAS are expected to report their service activities in their Annual Faculty Activity Report. </w:t>
      </w:r>
    </w:p>
    <w:p w14:paraId="46956112" w14:textId="77777777" w:rsidR="00714782" w:rsidRPr="00714782" w:rsidRDefault="00714782" w:rsidP="00714782">
      <w:pPr>
        <w:pStyle w:val="Default"/>
      </w:pPr>
    </w:p>
    <w:p w14:paraId="6BB9D776" w14:textId="77777777" w:rsidR="006B3F8C" w:rsidRPr="00714782" w:rsidRDefault="006B3F8C" w:rsidP="00F36B14">
      <w:pPr>
        <w:pStyle w:val="CM28"/>
        <w:numPr>
          <w:ilvl w:val="0"/>
          <w:numId w:val="41"/>
        </w:numPr>
        <w:ind w:left="720" w:right="345"/>
        <w:rPr>
          <w:rFonts w:ascii="Arial" w:hAnsi="Arial" w:cs="Arial"/>
          <w:sz w:val="22"/>
          <w:szCs w:val="22"/>
        </w:rPr>
      </w:pPr>
      <w:r w:rsidRPr="00714782">
        <w:rPr>
          <w:rFonts w:ascii="Arial" w:hAnsi="Arial" w:cs="Arial"/>
          <w:b/>
          <w:bCs/>
          <w:sz w:val="22"/>
          <w:szCs w:val="22"/>
        </w:rPr>
        <w:t xml:space="preserve">Other Activities. </w:t>
      </w:r>
      <w:r w:rsidRPr="00714782">
        <w:rPr>
          <w:rFonts w:ascii="Arial" w:hAnsi="Arial" w:cs="Arial"/>
          <w:sz w:val="22"/>
          <w:szCs w:val="22"/>
        </w:rPr>
        <w:t xml:space="preserve">Any meritorious activities or accomplishments as a university citizen not explicitly included in review criteria </w:t>
      </w:r>
      <w:r w:rsidRPr="00714782">
        <w:rPr>
          <w:rFonts w:ascii="Arial" w:hAnsi="Arial" w:cs="Arial"/>
          <w:b/>
          <w:bCs/>
          <w:sz w:val="22"/>
          <w:szCs w:val="22"/>
        </w:rPr>
        <w:t xml:space="preserve">IV.A.2.a-c </w:t>
      </w:r>
      <w:r w:rsidRPr="00714782">
        <w:rPr>
          <w:rFonts w:ascii="Arial" w:hAnsi="Arial" w:cs="Arial"/>
          <w:sz w:val="22"/>
          <w:szCs w:val="22"/>
        </w:rPr>
        <w:t xml:space="preserve">above (or sections </w:t>
      </w:r>
      <w:r w:rsidRPr="00714782">
        <w:rPr>
          <w:rFonts w:ascii="Arial" w:hAnsi="Arial" w:cs="Arial"/>
          <w:b/>
          <w:bCs/>
          <w:sz w:val="22"/>
          <w:szCs w:val="22"/>
        </w:rPr>
        <w:t>III.B.1-3</w:t>
      </w:r>
      <w:r w:rsidRPr="00714782">
        <w:rPr>
          <w:rFonts w:ascii="Arial" w:hAnsi="Arial" w:cs="Arial"/>
          <w:sz w:val="22"/>
          <w:szCs w:val="22"/>
        </w:rPr>
        <w:t xml:space="preserve">), and not considered a part of Base Merit should be described in the appropriate section of the Annual Faculty Activity Report or highlighted in an explanatory cover letter to that report. </w:t>
      </w:r>
    </w:p>
    <w:p w14:paraId="538BC799" w14:textId="77777777" w:rsidR="006B3F8C" w:rsidRPr="00983F8E" w:rsidRDefault="006B3F8C" w:rsidP="006B3F8C">
      <w:pPr>
        <w:pStyle w:val="Default"/>
        <w:rPr>
          <w:rFonts w:ascii="Arial" w:hAnsi="Arial" w:cs="Arial"/>
          <w:b/>
          <w:bCs/>
          <w:color w:val="auto"/>
          <w:sz w:val="22"/>
          <w:szCs w:val="22"/>
        </w:rPr>
      </w:pPr>
    </w:p>
    <w:p w14:paraId="34750AA1" w14:textId="77777777" w:rsidR="006B3F8C" w:rsidRPr="00983F8E" w:rsidRDefault="006B3F8C" w:rsidP="00CE73C2">
      <w:pPr>
        <w:pStyle w:val="Default"/>
        <w:ind w:left="720"/>
        <w:rPr>
          <w:rFonts w:ascii="Arial" w:hAnsi="Arial" w:cs="Arial"/>
          <w:color w:val="auto"/>
          <w:sz w:val="22"/>
          <w:szCs w:val="22"/>
        </w:rPr>
      </w:pPr>
      <w:r w:rsidRPr="00983F8E">
        <w:rPr>
          <w:rFonts w:ascii="Arial" w:hAnsi="Arial" w:cs="Arial"/>
          <w:b/>
          <w:bCs/>
          <w:color w:val="auto"/>
          <w:sz w:val="22"/>
          <w:szCs w:val="22"/>
        </w:rPr>
        <w:t xml:space="preserve">Annual (Merit) Review Procedures. </w:t>
      </w:r>
      <w:r w:rsidRPr="00983F8E">
        <w:rPr>
          <w:rFonts w:ascii="Arial" w:hAnsi="Arial" w:cs="Arial"/>
          <w:color w:val="auto"/>
          <w:sz w:val="22"/>
          <w:szCs w:val="22"/>
        </w:rPr>
        <w:t xml:space="preserve">The procedures for evaluating instructional academic staff and distributing any merit salary dollars follow those of the faculty members; however, IAS merit salary dollars are obtained from a separate pool of funds than those distributed to the </w:t>
      </w:r>
      <w:r w:rsidR="00BA7BAF">
        <w:rPr>
          <w:rFonts w:ascii="Arial" w:hAnsi="Arial" w:cs="Arial"/>
          <w:color w:val="auto"/>
          <w:sz w:val="22"/>
          <w:szCs w:val="22"/>
        </w:rPr>
        <w:t xml:space="preserve">ranked </w:t>
      </w:r>
      <w:r w:rsidRPr="00983F8E">
        <w:rPr>
          <w:rFonts w:ascii="Arial" w:hAnsi="Arial" w:cs="Arial"/>
          <w:color w:val="auto"/>
          <w:sz w:val="22"/>
          <w:szCs w:val="22"/>
        </w:rPr>
        <w:t xml:space="preserve">faculty. </w:t>
      </w:r>
    </w:p>
    <w:p w14:paraId="0925985C" w14:textId="77777777" w:rsidR="00512E1C" w:rsidRPr="000416C4" w:rsidRDefault="00512E1C" w:rsidP="00F624A1">
      <w:pPr>
        <w:tabs>
          <w:tab w:val="left" w:pos="3122"/>
        </w:tabs>
        <w:ind w:left="720"/>
        <w:rPr>
          <w:rFonts w:ascii="Arial" w:hAnsi="Arial" w:cs="Arial"/>
          <w:b/>
          <w:bCs/>
          <w:sz w:val="22"/>
          <w:szCs w:val="20"/>
        </w:rPr>
      </w:pPr>
    </w:p>
    <w:p w14:paraId="0252BB0C" w14:textId="77777777" w:rsidR="00512E1C" w:rsidRPr="00474258" w:rsidRDefault="00512E1C" w:rsidP="00F36B14">
      <w:pPr>
        <w:pStyle w:val="ListParagraph"/>
        <w:numPr>
          <w:ilvl w:val="0"/>
          <w:numId w:val="36"/>
        </w:numPr>
        <w:tabs>
          <w:tab w:val="left" w:pos="3122"/>
        </w:tabs>
        <w:ind w:left="720"/>
        <w:rPr>
          <w:rFonts w:ascii="Arial" w:hAnsi="Arial" w:cs="Arial"/>
          <w:bCs/>
          <w:sz w:val="22"/>
          <w:szCs w:val="20"/>
        </w:rPr>
      </w:pPr>
      <w:r w:rsidRPr="00474258">
        <w:rPr>
          <w:rFonts w:ascii="Arial" w:hAnsi="Arial" w:cs="Arial"/>
          <w:b/>
          <w:bCs/>
          <w:sz w:val="22"/>
          <w:szCs w:val="20"/>
        </w:rPr>
        <w:t xml:space="preserve">Non-Instructional Academic Staff </w:t>
      </w:r>
      <w:r w:rsidRPr="00474258">
        <w:rPr>
          <w:rFonts w:ascii="Arial" w:hAnsi="Arial" w:cs="Arial"/>
          <w:bCs/>
          <w:sz w:val="22"/>
          <w:szCs w:val="20"/>
        </w:rPr>
        <w:t>(if included in merit processes, otherwise see VII).</w:t>
      </w:r>
    </w:p>
    <w:p w14:paraId="3ADE629F" w14:textId="77777777" w:rsidR="00512E1C" w:rsidRPr="000416C4" w:rsidRDefault="00512E1C" w:rsidP="00F624A1">
      <w:pPr>
        <w:tabs>
          <w:tab w:val="left" w:pos="3122"/>
        </w:tabs>
        <w:ind w:left="720"/>
        <w:rPr>
          <w:rFonts w:ascii="Arial" w:hAnsi="Arial" w:cs="Arial"/>
          <w:bCs/>
          <w:sz w:val="22"/>
          <w:szCs w:val="20"/>
        </w:rPr>
      </w:pPr>
    </w:p>
    <w:p w14:paraId="007A4E80" w14:textId="77777777" w:rsidR="00925EC8" w:rsidRPr="000416C4" w:rsidRDefault="00711326" w:rsidP="00925EC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center"/>
        <w:rPr>
          <w:rFonts w:ascii="Arial" w:hAnsi="Arial"/>
          <w:sz w:val="22"/>
          <w:szCs w:val="22"/>
        </w:rPr>
      </w:pPr>
      <w:r w:rsidRPr="000416C4">
        <w:rPr>
          <w:rFonts w:ascii="Arial" w:hAnsi="Arial"/>
          <w:sz w:val="22"/>
          <w:szCs w:val="22"/>
        </w:rPr>
        <w:t>Not Applicable</w:t>
      </w:r>
    </w:p>
    <w:p w14:paraId="6F223BB8" w14:textId="77777777" w:rsidR="00512E1C" w:rsidRPr="000416C4" w:rsidRDefault="00512E1C" w:rsidP="00F624A1">
      <w:pPr>
        <w:tabs>
          <w:tab w:val="left" w:pos="3122"/>
        </w:tabs>
        <w:ind w:left="720"/>
        <w:rPr>
          <w:rFonts w:ascii="Arial" w:hAnsi="Arial" w:cs="Arial"/>
          <w:b/>
          <w:bCs/>
          <w:sz w:val="22"/>
          <w:szCs w:val="20"/>
        </w:rPr>
      </w:pPr>
    </w:p>
    <w:p w14:paraId="0F59FD08" w14:textId="77777777" w:rsidR="00760895" w:rsidRPr="003E6F07" w:rsidRDefault="00512E1C" w:rsidP="00F36B14">
      <w:pPr>
        <w:pStyle w:val="ListParagraph"/>
        <w:numPr>
          <w:ilvl w:val="0"/>
          <w:numId w:val="56"/>
        </w:numPr>
        <w:tabs>
          <w:tab w:val="left" w:pos="3122"/>
        </w:tabs>
        <w:autoSpaceDE w:val="0"/>
        <w:autoSpaceDN w:val="0"/>
        <w:adjustRightInd w:val="0"/>
        <w:spacing w:after="60"/>
        <w:ind w:left="720"/>
        <w:rPr>
          <w:rFonts w:ascii="Arial" w:hAnsi="Arial" w:cs="Arial"/>
        </w:rPr>
      </w:pPr>
      <w:r w:rsidRPr="003E6F07">
        <w:rPr>
          <w:rFonts w:ascii="Arial" w:hAnsi="Arial" w:cs="Arial"/>
          <w:b/>
          <w:bCs/>
          <w:sz w:val="22"/>
          <w:szCs w:val="20"/>
        </w:rPr>
        <w:t xml:space="preserve">Department Chair </w:t>
      </w:r>
      <w:r w:rsidRPr="003E6F07">
        <w:rPr>
          <w:rFonts w:ascii="Arial" w:hAnsi="Arial" w:cs="Arial"/>
          <w:bCs/>
          <w:sz w:val="22"/>
          <w:szCs w:val="20"/>
        </w:rPr>
        <w:t>(if applicable)</w:t>
      </w:r>
      <w:r w:rsidRPr="003E6F07">
        <w:rPr>
          <w:rFonts w:ascii="Arial" w:hAnsi="Arial" w:cs="Arial"/>
          <w:b/>
          <w:bCs/>
          <w:sz w:val="22"/>
          <w:szCs w:val="20"/>
        </w:rPr>
        <w:tab/>
      </w:r>
    </w:p>
    <w:p w14:paraId="0A4CCC3D" w14:textId="77777777" w:rsidR="00512E1C" w:rsidRPr="000416C4" w:rsidRDefault="00760895" w:rsidP="00CE73C2">
      <w:pPr>
        <w:tabs>
          <w:tab w:val="left" w:pos="3122"/>
        </w:tabs>
        <w:ind w:left="720"/>
        <w:rPr>
          <w:rFonts w:ascii="Arial" w:hAnsi="Arial" w:cs="Arial"/>
          <w:b/>
          <w:bCs/>
          <w:sz w:val="22"/>
          <w:szCs w:val="20"/>
        </w:rPr>
      </w:pPr>
      <w:r w:rsidRPr="000416C4">
        <w:rPr>
          <w:rFonts w:ascii="Arial" w:hAnsi="Arial" w:cs="Arial"/>
          <w:sz w:val="22"/>
          <w:szCs w:val="22"/>
        </w:rPr>
        <w:t xml:space="preserve">The department chairperson participates in the </w:t>
      </w:r>
      <w:r w:rsidR="00BA7BAF">
        <w:rPr>
          <w:rFonts w:ascii="Arial" w:hAnsi="Arial" w:cs="Arial"/>
          <w:sz w:val="22"/>
          <w:szCs w:val="22"/>
        </w:rPr>
        <w:t xml:space="preserve">ranked </w:t>
      </w:r>
      <w:r w:rsidRPr="000416C4">
        <w:rPr>
          <w:rFonts w:ascii="Arial" w:hAnsi="Arial" w:cs="Arial"/>
          <w:sz w:val="22"/>
          <w:szCs w:val="22"/>
        </w:rPr>
        <w:t xml:space="preserve">faculty merit evaluation process in the same manner as all other </w:t>
      </w:r>
      <w:r w:rsidR="00BA7BAF">
        <w:rPr>
          <w:rFonts w:ascii="Arial" w:hAnsi="Arial" w:cs="Arial"/>
          <w:sz w:val="22"/>
          <w:szCs w:val="22"/>
        </w:rPr>
        <w:t xml:space="preserve">ranked </w:t>
      </w:r>
      <w:r w:rsidRPr="000416C4">
        <w:rPr>
          <w:rFonts w:ascii="Arial" w:hAnsi="Arial" w:cs="Arial"/>
          <w:sz w:val="22"/>
          <w:szCs w:val="22"/>
        </w:rPr>
        <w:t>faculty.</w:t>
      </w:r>
    </w:p>
    <w:p w14:paraId="3F43F9B5" w14:textId="77777777" w:rsidR="00512E1C" w:rsidRPr="000416C4" w:rsidRDefault="00512E1C" w:rsidP="00E770D5">
      <w:pPr>
        <w:tabs>
          <w:tab w:val="left" w:pos="3122"/>
        </w:tabs>
        <w:ind w:left="360"/>
        <w:rPr>
          <w:rFonts w:ascii="Arial" w:hAnsi="Arial" w:cs="Arial"/>
          <w:b/>
          <w:bCs/>
          <w:sz w:val="22"/>
          <w:szCs w:val="20"/>
        </w:rPr>
      </w:pPr>
    </w:p>
    <w:p w14:paraId="2DCF5B6A" w14:textId="77777777" w:rsidR="00512E1C" w:rsidRPr="009D2AF1" w:rsidRDefault="00512E1C" w:rsidP="00F36B14">
      <w:pPr>
        <w:pStyle w:val="ListParagraph"/>
        <w:numPr>
          <w:ilvl w:val="0"/>
          <w:numId w:val="57"/>
        </w:numPr>
        <w:tabs>
          <w:tab w:val="left" w:pos="3122"/>
        </w:tabs>
        <w:ind w:left="360"/>
        <w:rPr>
          <w:rFonts w:ascii="Arial" w:hAnsi="Arial" w:cs="Arial"/>
          <w:sz w:val="22"/>
          <w:szCs w:val="20"/>
        </w:rPr>
      </w:pPr>
      <w:r w:rsidRPr="009D2AF1">
        <w:rPr>
          <w:rFonts w:ascii="Arial" w:hAnsi="Arial" w:cs="Arial"/>
          <w:b/>
          <w:bCs/>
          <w:sz w:val="22"/>
          <w:szCs w:val="20"/>
        </w:rPr>
        <w:t xml:space="preserve">Distribution of Merit Funds </w:t>
      </w:r>
    </w:p>
    <w:p w14:paraId="06F2B000" w14:textId="77777777" w:rsidR="00512E1C" w:rsidRPr="000416C4" w:rsidRDefault="00512E1C" w:rsidP="00F624A1">
      <w:pPr>
        <w:tabs>
          <w:tab w:val="left" w:pos="3122"/>
        </w:tabs>
        <w:ind w:left="432"/>
        <w:rPr>
          <w:rFonts w:ascii="Arial" w:hAnsi="Arial" w:cs="Arial"/>
          <w:sz w:val="22"/>
          <w:szCs w:val="20"/>
        </w:rPr>
      </w:pPr>
    </w:p>
    <w:p w14:paraId="2756B636" w14:textId="77777777" w:rsidR="00925EC8" w:rsidRPr="000416C4" w:rsidRDefault="00CB0166" w:rsidP="00925EC8">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ab/>
      </w:r>
      <w:r w:rsidR="00925EC8" w:rsidRPr="000416C4">
        <w:rPr>
          <w:rFonts w:ascii="Arial" w:hAnsi="Arial" w:cs="Arial"/>
          <w:spacing w:val="-2"/>
          <w:sz w:val="22"/>
          <w:szCs w:val="22"/>
        </w:rPr>
        <w:t xml:space="preserve">UW System is currently employing a salary plan </w:t>
      </w:r>
      <w:r w:rsidR="00925EC8" w:rsidRPr="00A732EB">
        <w:rPr>
          <w:rFonts w:ascii="Arial" w:hAnsi="Arial" w:cs="Arial"/>
          <w:spacing w:val="-2"/>
          <w:sz w:val="22"/>
          <w:szCs w:val="22"/>
        </w:rPr>
        <w:t>which incorporates a "solid performance" and a "merit" component.</w:t>
      </w:r>
      <w:r w:rsidR="00925EC8" w:rsidRPr="000416C4">
        <w:rPr>
          <w:rFonts w:ascii="Arial" w:hAnsi="Arial" w:cs="Arial"/>
          <w:spacing w:val="-2"/>
          <w:sz w:val="22"/>
          <w:szCs w:val="22"/>
        </w:rPr>
        <w:t xml:space="preserve">  When UW System specifically designates a percentage of the compensation increase for solid performance and the balance for merit, the department will employ the merit evaluation process described below.  When UW System does not specifically designate percentage amounts for both solid performance and for merit, the department will assume the solid performance allocation will be 66.7% of the total amount allocated.  The remaining 33.3% will be allocated based upon the merit allocation process described below.</w:t>
      </w:r>
    </w:p>
    <w:p w14:paraId="4498F0A9" w14:textId="77777777" w:rsidR="00925EC8" w:rsidRPr="000416C4" w:rsidRDefault="00925EC8" w:rsidP="00925EC8">
      <w:pPr>
        <w:tabs>
          <w:tab w:val="left" w:pos="-720"/>
        </w:tabs>
        <w:suppressAutoHyphens/>
        <w:ind w:left="720" w:hanging="720"/>
        <w:rPr>
          <w:rFonts w:ascii="Arial" w:hAnsi="Arial" w:cs="Arial"/>
          <w:spacing w:val="-2"/>
          <w:sz w:val="22"/>
          <w:szCs w:val="22"/>
        </w:rPr>
      </w:pPr>
    </w:p>
    <w:p w14:paraId="3A556254" w14:textId="77777777" w:rsidR="00CB0166" w:rsidRPr="000416C4" w:rsidRDefault="00925EC8" w:rsidP="00CB0166">
      <w:pPr>
        <w:tabs>
          <w:tab w:val="left" w:pos="-720"/>
        </w:tabs>
        <w:suppressAutoHyphens/>
        <w:ind w:left="720"/>
        <w:rPr>
          <w:rFonts w:ascii="Arial" w:hAnsi="Arial" w:cs="Arial"/>
          <w:spacing w:val="-2"/>
          <w:sz w:val="22"/>
          <w:szCs w:val="22"/>
        </w:rPr>
      </w:pPr>
      <w:r w:rsidRPr="000416C4">
        <w:rPr>
          <w:rFonts w:ascii="Arial" w:hAnsi="Arial" w:cs="Arial"/>
          <w:spacing w:val="-2"/>
          <w:sz w:val="22"/>
          <w:szCs w:val="22"/>
        </w:rPr>
        <w:t xml:space="preserve">All </w:t>
      </w:r>
      <w:r w:rsidR="00BA7BAF">
        <w:rPr>
          <w:rFonts w:ascii="Arial" w:hAnsi="Arial" w:cs="Arial"/>
          <w:spacing w:val="-2"/>
          <w:sz w:val="22"/>
          <w:szCs w:val="22"/>
        </w:rPr>
        <w:t xml:space="preserve">ranked </w:t>
      </w:r>
      <w:r w:rsidRPr="000416C4">
        <w:rPr>
          <w:rFonts w:ascii="Arial" w:hAnsi="Arial" w:cs="Arial"/>
          <w:spacing w:val="-2"/>
          <w:sz w:val="22"/>
          <w:szCs w:val="22"/>
        </w:rPr>
        <w:t xml:space="preserve">faculty members whose overall evaluation is at least "strong performer" will receive the percentage increase in salary designated by UW System for strong performers.  If UW System fails to designate a specific percentage for strong performance, the department will assume the strong performance allocation will be 66.7% of the total percentage allocated.  All faculty who receive an overall evaluation of "meritorious performer" will divide among themselves an additional percentage such that the total allocation for both strong and meritorious performer will not be less that 90% of the total percentage allocated.  </w:t>
      </w:r>
    </w:p>
    <w:p w14:paraId="78AA0FAC" w14:textId="77777777" w:rsidR="00CB0166" w:rsidRPr="000416C4" w:rsidRDefault="00CB0166" w:rsidP="00CB0166">
      <w:pPr>
        <w:tabs>
          <w:tab w:val="left" w:pos="-720"/>
        </w:tabs>
        <w:suppressAutoHyphens/>
        <w:ind w:left="720"/>
        <w:rPr>
          <w:rFonts w:ascii="Arial" w:hAnsi="Arial" w:cs="Arial"/>
          <w:spacing w:val="-2"/>
          <w:sz w:val="22"/>
          <w:szCs w:val="22"/>
        </w:rPr>
      </w:pPr>
    </w:p>
    <w:p w14:paraId="2F282D8D" w14:textId="6B5FB985" w:rsidR="00925EC8" w:rsidRPr="000416C4" w:rsidRDefault="00D176BD" w:rsidP="00BA7BAF">
      <w:pPr>
        <w:tabs>
          <w:tab w:val="left" w:pos="-720"/>
        </w:tabs>
        <w:suppressAutoHyphens/>
        <w:ind w:left="720"/>
        <w:rPr>
          <w:rFonts w:ascii="Arial" w:hAnsi="Arial" w:cs="Arial"/>
          <w:spacing w:val="-2"/>
          <w:sz w:val="22"/>
          <w:szCs w:val="22"/>
        </w:rPr>
      </w:pPr>
      <w:r w:rsidRPr="000416C4">
        <w:rPr>
          <w:rFonts w:ascii="Arial" w:hAnsi="Arial" w:cs="Arial"/>
          <w:spacing w:val="-2"/>
          <w:sz w:val="22"/>
          <w:szCs w:val="22"/>
        </w:rPr>
        <w:t xml:space="preserve">See APPENDIX </w:t>
      </w:r>
      <w:r w:rsidR="00C571DD">
        <w:rPr>
          <w:rFonts w:ascii="Arial" w:hAnsi="Arial" w:cs="Arial"/>
          <w:spacing w:val="-2"/>
          <w:sz w:val="22"/>
          <w:szCs w:val="22"/>
        </w:rPr>
        <w:t>E</w:t>
      </w:r>
      <w:r w:rsidR="00CB0166" w:rsidRPr="000416C4">
        <w:rPr>
          <w:rFonts w:ascii="Arial" w:hAnsi="Arial" w:cs="Arial"/>
          <w:spacing w:val="-2"/>
          <w:sz w:val="22"/>
          <w:szCs w:val="22"/>
        </w:rPr>
        <w:t xml:space="preserve">: EXAMPLES OF MERIT FUND DISTRIBUTION for examples reflecting the following three situations.  </w:t>
      </w:r>
      <w:r w:rsidR="00925EC8" w:rsidRPr="000416C4">
        <w:rPr>
          <w:rFonts w:ascii="Arial" w:hAnsi="Arial" w:cs="Arial"/>
          <w:spacing w:val="-2"/>
          <w:sz w:val="22"/>
          <w:szCs w:val="22"/>
        </w:rPr>
        <w:t xml:space="preserve">No </w:t>
      </w:r>
      <w:r w:rsidR="00BA7BAF">
        <w:rPr>
          <w:rFonts w:ascii="Arial" w:hAnsi="Arial" w:cs="Arial"/>
          <w:spacing w:val="-2"/>
          <w:sz w:val="22"/>
          <w:szCs w:val="22"/>
        </w:rPr>
        <w:t xml:space="preserve">ranked </w:t>
      </w:r>
      <w:r w:rsidR="00925EC8" w:rsidRPr="000416C4">
        <w:rPr>
          <w:rFonts w:ascii="Arial" w:hAnsi="Arial" w:cs="Arial"/>
          <w:spacing w:val="-2"/>
          <w:sz w:val="22"/>
          <w:szCs w:val="22"/>
        </w:rPr>
        <w:t xml:space="preserve">faculty who receives the meritorious allocation can receive an amount for that allocation which is greater than the amount received for the strong performer allocation (Example 1).  The exact amount will be a function of the number receiving the overall meritorious award and the number of </w:t>
      </w:r>
      <w:r w:rsidR="00BA7BAF">
        <w:rPr>
          <w:rFonts w:ascii="Arial" w:hAnsi="Arial" w:cs="Arial"/>
          <w:spacing w:val="-2"/>
          <w:sz w:val="22"/>
          <w:szCs w:val="22"/>
        </w:rPr>
        <w:t xml:space="preserve">ranked </w:t>
      </w:r>
      <w:r w:rsidR="00925EC8" w:rsidRPr="000416C4">
        <w:rPr>
          <w:rFonts w:ascii="Arial" w:hAnsi="Arial" w:cs="Arial"/>
          <w:spacing w:val="-2"/>
          <w:sz w:val="22"/>
          <w:szCs w:val="22"/>
        </w:rPr>
        <w:t>faculty, if any, receiving extra compensation/bonuses for "exceptional meritorious performance (Example 2). Any faculty who receive an evaluation of "exceptionally meritorious performer" in any of the three categories will receive an additional $200 for each such evaluation.  If the sum of all the $200 awards would exceed the 10% maximum amount available, 10% will be proportionally distributed this year and the balance paid next year or at the earliest possible date (Example 3).</w:t>
      </w:r>
    </w:p>
    <w:p w14:paraId="33683BA3" w14:textId="77777777" w:rsidR="00925EC8" w:rsidRPr="000416C4" w:rsidRDefault="00925EC8" w:rsidP="00CB0166">
      <w:pPr>
        <w:tabs>
          <w:tab w:val="left" w:pos="-720"/>
        </w:tabs>
        <w:suppressAutoHyphens/>
        <w:ind w:left="720"/>
        <w:rPr>
          <w:rFonts w:ascii="Arial" w:hAnsi="Arial" w:cs="Arial"/>
          <w:spacing w:val="-2"/>
          <w:sz w:val="22"/>
          <w:szCs w:val="22"/>
        </w:rPr>
      </w:pPr>
    </w:p>
    <w:p w14:paraId="40C4A5A5" w14:textId="77777777" w:rsidR="00512E1C" w:rsidRPr="009D2AF1" w:rsidRDefault="00512E1C" w:rsidP="00F36B14">
      <w:pPr>
        <w:pStyle w:val="ListParagraph"/>
        <w:numPr>
          <w:ilvl w:val="0"/>
          <w:numId w:val="57"/>
        </w:numPr>
        <w:tabs>
          <w:tab w:val="left" w:pos="3122"/>
        </w:tabs>
        <w:ind w:left="360"/>
        <w:rPr>
          <w:rFonts w:ascii="Arial" w:hAnsi="Arial" w:cs="Arial"/>
          <w:b/>
          <w:bCs/>
          <w:sz w:val="22"/>
          <w:szCs w:val="20"/>
        </w:rPr>
      </w:pPr>
      <w:r w:rsidRPr="009D2AF1">
        <w:rPr>
          <w:rFonts w:ascii="Arial" w:hAnsi="Arial" w:cs="Arial"/>
          <w:b/>
          <w:bCs/>
          <w:sz w:val="22"/>
          <w:szCs w:val="20"/>
        </w:rPr>
        <w:t>Appeal Procedures </w:t>
      </w:r>
    </w:p>
    <w:p w14:paraId="53138514" w14:textId="77777777" w:rsidR="00925EC8" w:rsidRPr="000416C4" w:rsidRDefault="00925EC8" w:rsidP="00925EC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sz w:val="22"/>
          <w:szCs w:val="22"/>
        </w:rPr>
      </w:pPr>
    </w:p>
    <w:p w14:paraId="2EE53DD0" w14:textId="77777777" w:rsidR="00CB0166" w:rsidRPr="000416C4" w:rsidRDefault="00BA7BAF" w:rsidP="00CB0166">
      <w:pPr>
        <w:tabs>
          <w:tab w:val="left" w:pos="-720"/>
        </w:tabs>
        <w:suppressAutoHyphens/>
        <w:ind w:left="720"/>
        <w:rPr>
          <w:rFonts w:ascii="Arial" w:hAnsi="Arial" w:cs="Arial"/>
          <w:spacing w:val="-2"/>
          <w:sz w:val="22"/>
          <w:szCs w:val="22"/>
        </w:rPr>
      </w:pPr>
      <w:r>
        <w:rPr>
          <w:rFonts w:ascii="Arial" w:hAnsi="Arial" w:cs="Arial"/>
          <w:spacing w:val="-2"/>
          <w:sz w:val="22"/>
          <w:szCs w:val="22"/>
        </w:rPr>
        <w:t>Ranked f</w:t>
      </w:r>
      <w:r w:rsidR="00CB0166" w:rsidRPr="000416C4">
        <w:rPr>
          <w:rFonts w:ascii="Arial" w:hAnsi="Arial" w:cs="Arial"/>
          <w:spacing w:val="-2"/>
          <w:sz w:val="22"/>
          <w:szCs w:val="22"/>
        </w:rPr>
        <w:t>aculty will be notified their evaluation by the Merit Committee no less than two weeks before the final date that the salary decisions are to be transmitted by the Department Chair to the Dean.  The Provost establishes the transmission date each year.  Members who wish to appeal a “not solid performer”, overall evaluation are required to do so within one week of notification. Only an evaluation of “not solid performer” overall evaluation is subject to appeal.  The Department Chair must receive, in writing, a request to schedule a department-wide meeting (consisting of all tenure-track department faculty) to reconsider the requesting member’s “not solid performer” overall evaluation.  A two-thirds vote to override is required.  The burden of proof is the responsibility of the appellant and the scope of the review shall be limited to the question of whether the decision was based in any significant degree upon one or more of the following factors, with material prejudice to the individual:</w:t>
      </w:r>
    </w:p>
    <w:p w14:paraId="2B811D78" w14:textId="77777777" w:rsidR="00CB0166" w:rsidRPr="000416C4" w:rsidRDefault="00CB0166" w:rsidP="00CB0166">
      <w:pPr>
        <w:tabs>
          <w:tab w:val="left" w:pos="-720"/>
        </w:tabs>
        <w:suppressAutoHyphens/>
        <w:ind w:left="720"/>
        <w:rPr>
          <w:rFonts w:ascii="Arial" w:hAnsi="Arial" w:cs="Arial"/>
          <w:spacing w:val="-2"/>
          <w:sz w:val="22"/>
          <w:szCs w:val="22"/>
        </w:rPr>
      </w:pPr>
    </w:p>
    <w:p w14:paraId="13545452" w14:textId="77777777" w:rsidR="00CB0166" w:rsidRPr="003E6F07" w:rsidRDefault="00CB0166" w:rsidP="002E658D">
      <w:pPr>
        <w:widowControl w:val="0"/>
        <w:numPr>
          <w:ilvl w:val="0"/>
          <w:numId w:val="13"/>
        </w:numPr>
        <w:tabs>
          <w:tab w:val="left" w:pos="-720"/>
        </w:tabs>
        <w:suppressAutoHyphens/>
        <w:ind w:left="1440"/>
        <w:rPr>
          <w:rFonts w:ascii="Arial" w:hAnsi="Arial" w:cs="Arial"/>
          <w:spacing w:val="-2"/>
          <w:sz w:val="22"/>
          <w:szCs w:val="22"/>
        </w:rPr>
      </w:pPr>
      <w:r w:rsidRPr="000416C4">
        <w:rPr>
          <w:rFonts w:ascii="Arial" w:hAnsi="Arial" w:cs="Arial"/>
          <w:spacing w:val="-2"/>
          <w:sz w:val="22"/>
          <w:szCs w:val="22"/>
        </w:rPr>
        <w:t xml:space="preserve">Conduct expressions, or beliefs that are constitutionally protected, or protected by the </w:t>
      </w:r>
      <w:r w:rsidRPr="003E6F07">
        <w:rPr>
          <w:rFonts w:ascii="Arial" w:hAnsi="Arial" w:cs="Arial"/>
          <w:spacing w:val="-2"/>
          <w:sz w:val="22"/>
          <w:szCs w:val="22"/>
        </w:rPr>
        <w:t>principles of academic freedom, or</w:t>
      </w:r>
    </w:p>
    <w:p w14:paraId="25338B75" w14:textId="77777777" w:rsidR="00771F4F" w:rsidRPr="000416C4" w:rsidRDefault="00771F4F" w:rsidP="0079246A">
      <w:pPr>
        <w:widowControl w:val="0"/>
        <w:tabs>
          <w:tab w:val="left" w:pos="-720"/>
        </w:tabs>
        <w:suppressAutoHyphens/>
        <w:ind w:left="1440" w:hanging="360"/>
        <w:rPr>
          <w:rFonts w:ascii="Arial" w:hAnsi="Arial" w:cs="Arial"/>
          <w:spacing w:val="-2"/>
          <w:sz w:val="22"/>
          <w:szCs w:val="22"/>
        </w:rPr>
      </w:pPr>
    </w:p>
    <w:p w14:paraId="4579CDC9" w14:textId="77777777" w:rsidR="00CB0166" w:rsidRPr="003E6F07" w:rsidRDefault="00CB0166" w:rsidP="002E658D">
      <w:pPr>
        <w:widowControl w:val="0"/>
        <w:numPr>
          <w:ilvl w:val="0"/>
          <w:numId w:val="13"/>
        </w:numPr>
        <w:tabs>
          <w:tab w:val="left" w:pos="-720"/>
        </w:tabs>
        <w:suppressAutoHyphens/>
        <w:ind w:left="1440"/>
        <w:rPr>
          <w:rFonts w:ascii="Arial" w:hAnsi="Arial" w:cs="Arial"/>
          <w:spacing w:val="-2"/>
          <w:sz w:val="22"/>
          <w:szCs w:val="22"/>
        </w:rPr>
      </w:pPr>
      <w:r w:rsidRPr="003E6F07">
        <w:rPr>
          <w:rFonts w:ascii="Arial" w:hAnsi="Arial" w:cs="Arial"/>
          <w:spacing w:val="-2"/>
          <w:sz w:val="22"/>
          <w:szCs w:val="22"/>
        </w:rPr>
        <w:t>Factors proscribed by applicable state or federal law regar</w:t>
      </w:r>
      <w:r w:rsidR="003E6F07">
        <w:rPr>
          <w:rFonts w:ascii="Arial" w:hAnsi="Arial" w:cs="Arial"/>
          <w:spacing w:val="-2"/>
          <w:sz w:val="22"/>
          <w:szCs w:val="22"/>
        </w:rPr>
        <w:t>ding fair employment practices,</w:t>
      </w:r>
      <w:r w:rsidR="00771F4F" w:rsidRPr="003E6F07">
        <w:rPr>
          <w:rFonts w:ascii="Arial" w:hAnsi="Arial" w:cs="Arial"/>
          <w:spacing w:val="-2"/>
          <w:sz w:val="22"/>
          <w:szCs w:val="22"/>
        </w:rPr>
        <w:t xml:space="preserve"> </w:t>
      </w:r>
      <w:r w:rsidRPr="003E6F07">
        <w:rPr>
          <w:rFonts w:ascii="Arial" w:hAnsi="Arial" w:cs="Arial"/>
          <w:spacing w:val="-2"/>
          <w:sz w:val="22"/>
          <w:szCs w:val="22"/>
        </w:rPr>
        <w:t>or</w:t>
      </w:r>
    </w:p>
    <w:p w14:paraId="6CD88064" w14:textId="77777777" w:rsidR="00CB0166" w:rsidRPr="000416C4" w:rsidRDefault="00CB0166" w:rsidP="0079246A">
      <w:pPr>
        <w:tabs>
          <w:tab w:val="left" w:pos="-720"/>
        </w:tabs>
        <w:suppressAutoHyphens/>
        <w:ind w:left="1440" w:hanging="360"/>
        <w:rPr>
          <w:rFonts w:ascii="Arial" w:hAnsi="Arial" w:cs="Arial"/>
          <w:spacing w:val="-2"/>
          <w:sz w:val="22"/>
          <w:szCs w:val="22"/>
        </w:rPr>
      </w:pPr>
    </w:p>
    <w:p w14:paraId="48C27D81" w14:textId="77777777" w:rsidR="00CB0166" w:rsidRPr="003E6F07" w:rsidRDefault="00CB0166" w:rsidP="002E658D">
      <w:pPr>
        <w:widowControl w:val="0"/>
        <w:numPr>
          <w:ilvl w:val="0"/>
          <w:numId w:val="13"/>
        </w:numPr>
        <w:tabs>
          <w:tab w:val="left" w:pos="-720"/>
        </w:tabs>
        <w:suppressAutoHyphens/>
        <w:ind w:left="1440"/>
        <w:rPr>
          <w:rFonts w:ascii="Arial" w:hAnsi="Arial" w:cs="Arial"/>
          <w:spacing w:val="-2"/>
          <w:sz w:val="22"/>
          <w:szCs w:val="22"/>
        </w:rPr>
      </w:pPr>
      <w:r w:rsidRPr="003E6F07">
        <w:rPr>
          <w:rFonts w:ascii="Arial" w:hAnsi="Arial" w:cs="Arial"/>
          <w:spacing w:val="-2"/>
          <w:sz w:val="22"/>
          <w:szCs w:val="22"/>
        </w:rPr>
        <w:t>Improper consideration of performance leading to a not solid performer evaluation.  For purposes of this section, “improper consideration” of performance shall be deemed to</w:t>
      </w:r>
      <w:r w:rsidR="00771F4F" w:rsidRPr="003E6F07">
        <w:rPr>
          <w:rFonts w:ascii="Arial" w:hAnsi="Arial" w:cs="Arial"/>
          <w:spacing w:val="-2"/>
          <w:sz w:val="22"/>
          <w:szCs w:val="22"/>
        </w:rPr>
        <w:t xml:space="preserve"> </w:t>
      </w:r>
      <w:r w:rsidRPr="003E6F07">
        <w:rPr>
          <w:rFonts w:ascii="Arial" w:hAnsi="Arial" w:cs="Arial"/>
          <w:spacing w:val="-2"/>
          <w:sz w:val="22"/>
          <w:szCs w:val="22"/>
        </w:rPr>
        <w:t>have been given to the faculty member in question if material prejudice resulted because</w:t>
      </w:r>
      <w:r w:rsidR="00CE73C2" w:rsidRPr="003E6F07">
        <w:rPr>
          <w:rFonts w:ascii="Arial" w:hAnsi="Arial" w:cs="Arial"/>
          <w:spacing w:val="-2"/>
          <w:sz w:val="22"/>
          <w:szCs w:val="22"/>
        </w:rPr>
        <w:t xml:space="preserve"> </w:t>
      </w:r>
      <w:r w:rsidRPr="003E6F07">
        <w:rPr>
          <w:rFonts w:ascii="Arial" w:hAnsi="Arial" w:cs="Arial"/>
          <w:spacing w:val="-2"/>
          <w:sz w:val="22"/>
          <w:szCs w:val="22"/>
        </w:rPr>
        <w:t>of any of the following:</w:t>
      </w:r>
    </w:p>
    <w:p w14:paraId="68559D65" w14:textId="77777777" w:rsidR="00771F4F" w:rsidRPr="000416C4" w:rsidRDefault="00771F4F" w:rsidP="0079246A">
      <w:pPr>
        <w:widowControl w:val="0"/>
        <w:tabs>
          <w:tab w:val="left" w:pos="-720"/>
        </w:tabs>
        <w:suppressAutoHyphens/>
        <w:ind w:left="1440" w:hanging="360"/>
        <w:rPr>
          <w:rFonts w:ascii="Arial" w:hAnsi="Arial" w:cs="Arial"/>
          <w:spacing w:val="-2"/>
          <w:sz w:val="22"/>
          <w:szCs w:val="22"/>
        </w:rPr>
      </w:pPr>
    </w:p>
    <w:p w14:paraId="37841C3C" w14:textId="77777777" w:rsidR="00CB0166" w:rsidRPr="000416C4" w:rsidRDefault="00CB0166" w:rsidP="002E658D">
      <w:pPr>
        <w:widowControl w:val="0"/>
        <w:numPr>
          <w:ilvl w:val="0"/>
          <w:numId w:val="8"/>
        </w:numPr>
        <w:tabs>
          <w:tab w:val="clear" w:pos="2010"/>
          <w:tab w:val="left" w:pos="-720"/>
        </w:tabs>
        <w:suppressAutoHyphens/>
        <w:ind w:left="1710" w:hanging="270"/>
        <w:rPr>
          <w:rFonts w:ascii="Arial" w:hAnsi="Arial" w:cs="Arial"/>
          <w:spacing w:val="-2"/>
          <w:sz w:val="22"/>
          <w:szCs w:val="22"/>
        </w:rPr>
      </w:pPr>
      <w:r w:rsidRPr="000416C4">
        <w:rPr>
          <w:rFonts w:ascii="Arial" w:hAnsi="Arial" w:cs="Arial"/>
          <w:spacing w:val="-2"/>
          <w:sz w:val="22"/>
          <w:szCs w:val="22"/>
        </w:rPr>
        <w:t>The department merit by-laws were not followed, or</w:t>
      </w:r>
    </w:p>
    <w:p w14:paraId="623BFCE4" w14:textId="77777777" w:rsidR="00CB0166" w:rsidRPr="000416C4" w:rsidRDefault="00CB0166" w:rsidP="002E658D">
      <w:pPr>
        <w:widowControl w:val="0"/>
        <w:numPr>
          <w:ilvl w:val="0"/>
          <w:numId w:val="8"/>
        </w:numPr>
        <w:tabs>
          <w:tab w:val="clear" w:pos="2010"/>
          <w:tab w:val="left" w:pos="-720"/>
        </w:tabs>
        <w:suppressAutoHyphens/>
        <w:ind w:left="1710" w:hanging="270"/>
        <w:rPr>
          <w:rFonts w:ascii="Arial" w:hAnsi="Arial" w:cs="Arial"/>
          <w:spacing w:val="-2"/>
          <w:sz w:val="22"/>
          <w:szCs w:val="22"/>
        </w:rPr>
      </w:pPr>
      <w:r w:rsidRPr="000416C4">
        <w:rPr>
          <w:rFonts w:ascii="Arial" w:hAnsi="Arial" w:cs="Arial"/>
          <w:spacing w:val="-2"/>
          <w:sz w:val="22"/>
          <w:szCs w:val="22"/>
        </w:rPr>
        <w:t>Available data bearing materially on the quality of performance were not considered, or</w:t>
      </w:r>
    </w:p>
    <w:p w14:paraId="3261A187" w14:textId="77777777" w:rsidR="00CB0166" w:rsidRPr="000416C4" w:rsidRDefault="00CB0166" w:rsidP="002E658D">
      <w:pPr>
        <w:widowControl w:val="0"/>
        <w:numPr>
          <w:ilvl w:val="0"/>
          <w:numId w:val="8"/>
        </w:numPr>
        <w:tabs>
          <w:tab w:val="clear" w:pos="2010"/>
          <w:tab w:val="left" w:pos="-720"/>
        </w:tabs>
        <w:suppressAutoHyphens/>
        <w:ind w:left="1710" w:hanging="270"/>
        <w:rPr>
          <w:rFonts w:ascii="Arial" w:hAnsi="Arial" w:cs="Arial"/>
          <w:spacing w:val="-2"/>
          <w:sz w:val="22"/>
          <w:szCs w:val="22"/>
        </w:rPr>
      </w:pPr>
      <w:r w:rsidRPr="000416C4">
        <w:rPr>
          <w:rFonts w:ascii="Arial" w:hAnsi="Arial" w:cs="Arial"/>
          <w:spacing w:val="-2"/>
          <w:sz w:val="22"/>
          <w:szCs w:val="22"/>
        </w:rPr>
        <w:t>Unfounded, arbitrary, or irrelevant assumptions of fact were made about work or conduct.</w:t>
      </w:r>
    </w:p>
    <w:p w14:paraId="667E84B1" w14:textId="77777777" w:rsidR="00CB0166" w:rsidRPr="000416C4" w:rsidRDefault="00CB0166" w:rsidP="0079246A">
      <w:pPr>
        <w:tabs>
          <w:tab w:val="left" w:pos="-720"/>
        </w:tabs>
        <w:suppressAutoHyphens/>
        <w:ind w:left="1440" w:hanging="360"/>
        <w:rPr>
          <w:rFonts w:ascii="Arial" w:hAnsi="Arial" w:cs="Arial"/>
          <w:spacing w:val="-2"/>
          <w:sz w:val="22"/>
          <w:szCs w:val="22"/>
        </w:rPr>
      </w:pPr>
    </w:p>
    <w:p w14:paraId="1EB5738A" w14:textId="77777777" w:rsidR="00CB0166" w:rsidRPr="00EC6554" w:rsidRDefault="00CB0166" w:rsidP="00F36B14">
      <w:pPr>
        <w:pStyle w:val="ListParagraph"/>
        <w:widowControl w:val="0"/>
        <w:numPr>
          <w:ilvl w:val="0"/>
          <w:numId w:val="43"/>
        </w:numPr>
        <w:suppressAutoHyphens/>
        <w:rPr>
          <w:rFonts w:ascii="Arial" w:hAnsi="Arial" w:cs="Arial"/>
          <w:spacing w:val="-2"/>
          <w:sz w:val="22"/>
          <w:szCs w:val="22"/>
        </w:rPr>
      </w:pPr>
      <w:r w:rsidRPr="00EC6554">
        <w:rPr>
          <w:rFonts w:ascii="Arial" w:hAnsi="Arial" w:cs="Arial"/>
          <w:spacing w:val="-2"/>
          <w:sz w:val="22"/>
          <w:szCs w:val="22"/>
        </w:rPr>
        <w:t>Written notice of the decision of the department evaluation committee shall be transmitted to the individual within seven days of the decision.</w:t>
      </w:r>
    </w:p>
    <w:p w14:paraId="321E2490" w14:textId="77777777" w:rsidR="00CB0166" w:rsidRPr="000416C4" w:rsidRDefault="00CB0166" w:rsidP="00CB0166">
      <w:pPr>
        <w:tabs>
          <w:tab w:val="left" w:pos="-720"/>
        </w:tabs>
        <w:suppressAutoHyphens/>
        <w:ind w:left="720"/>
        <w:rPr>
          <w:rFonts w:ascii="Arial" w:hAnsi="Arial" w:cs="Arial"/>
          <w:b/>
          <w:spacing w:val="-2"/>
          <w:sz w:val="22"/>
          <w:szCs w:val="22"/>
        </w:rPr>
      </w:pPr>
    </w:p>
    <w:p w14:paraId="496D8154" w14:textId="77777777" w:rsidR="00D176BD" w:rsidRPr="009D2AF1" w:rsidRDefault="00D176BD" w:rsidP="00F36B14">
      <w:pPr>
        <w:pStyle w:val="ListParagraph"/>
        <w:numPr>
          <w:ilvl w:val="0"/>
          <w:numId w:val="57"/>
        </w:numPr>
        <w:tabs>
          <w:tab w:val="left" w:pos="3122"/>
        </w:tabs>
        <w:ind w:left="360"/>
        <w:rPr>
          <w:rFonts w:ascii="Arial" w:hAnsi="Arial" w:cs="Arial"/>
          <w:b/>
          <w:bCs/>
          <w:sz w:val="22"/>
          <w:szCs w:val="20"/>
        </w:rPr>
      </w:pPr>
      <w:r w:rsidRPr="009D2AF1">
        <w:rPr>
          <w:rFonts w:ascii="Arial" w:hAnsi="Arial" w:cs="Arial"/>
          <w:b/>
          <w:bCs/>
          <w:sz w:val="22"/>
          <w:szCs w:val="20"/>
        </w:rPr>
        <w:t>Confidentiality</w:t>
      </w:r>
    </w:p>
    <w:p w14:paraId="09074544" w14:textId="77777777" w:rsidR="00D176BD" w:rsidRPr="000416C4" w:rsidRDefault="00D176BD" w:rsidP="00D176BD">
      <w:pPr>
        <w:ind w:left="360"/>
      </w:pPr>
    </w:p>
    <w:p w14:paraId="76F8FBB2" w14:textId="77777777" w:rsidR="00D176BD" w:rsidRPr="000416C4" w:rsidRDefault="00D176BD" w:rsidP="00D176BD">
      <w:pPr>
        <w:ind w:left="360"/>
        <w:rPr>
          <w:rFonts w:ascii="Arial" w:hAnsi="Arial" w:cs="Arial"/>
          <w:spacing w:val="-2"/>
          <w:sz w:val="22"/>
          <w:szCs w:val="22"/>
        </w:rPr>
      </w:pPr>
      <w:r w:rsidRPr="000416C4">
        <w:rPr>
          <w:rFonts w:ascii="Arial" w:hAnsi="Arial" w:cs="Arial"/>
          <w:spacing w:val="-2"/>
          <w:sz w:val="22"/>
          <w:szCs w:val="22"/>
        </w:rPr>
        <w:t xml:space="preserve">In order to assure confidentiality, after the </w:t>
      </w:r>
      <w:r w:rsidR="00711326" w:rsidRPr="000416C4">
        <w:rPr>
          <w:rFonts w:ascii="Arial" w:hAnsi="Arial" w:cs="Arial"/>
          <w:spacing w:val="-2"/>
          <w:sz w:val="22"/>
          <w:szCs w:val="22"/>
        </w:rPr>
        <w:t>Academic Department Associate</w:t>
      </w:r>
      <w:r w:rsidRPr="000416C4">
        <w:rPr>
          <w:rFonts w:ascii="Arial" w:hAnsi="Arial" w:cs="Arial"/>
          <w:spacing w:val="-2"/>
          <w:sz w:val="22"/>
          <w:szCs w:val="22"/>
        </w:rPr>
        <w:t xml:space="preserve"> has compiled the comments, </w:t>
      </w:r>
    </w:p>
    <w:p w14:paraId="48DCCC22" w14:textId="77777777" w:rsidR="00D176BD" w:rsidRPr="000416C4" w:rsidRDefault="00D176BD" w:rsidP="00D176BD">
      <w:pPr>
        <w:ind w:left="360"/>
        <w:rPr>
          <w:rFonts w:ascii="Arial" w:hAnsi="Arial" w:cs="Arial"/>
          <w:spacing w:val="-2"/>
          <w:sz w:val="22"/>
          <w:szCs w:val="22"/>
        </w:rPr>
      </w:pPr>
    </w:p>
    <w:p w14:paraId="5990008D" w14:textId="77777777" w:rsidR="00D176BD" w:rsidRPr="000416C4" w:rsidRDefault="00BA7BAF" w:rsidP="00BA7BAF">
      <w:pPr>
        <w:numPr>
          <w:ilvl w:val="1"/>
          <w:numId w:val="1"/>
        </w:numPr>
        <w:tabs>
          <w:tab w:val="left" w:pos="-1440"/>
        </w:tabs>
        <w:rPr>
          <w:rFonts w:ascii="Arial" w:hAnsi="Arial" w:cs="Arial"/>
          <w:spacing w:val="-2"/>
          <w:sz w:val="22"/>
          <w:szCs w:val="22"/>
        </w:rPr>
      </w:pPr>
      <w:r>
        <w:rPr>
          <w:rFonts w:ascii="Arial" w:hAnsi="Arial" w:cs="Arial"/>
          <w:spacing w:val="-2"/>
          <w:sz w:val="22"/>
          <w:szCs w:val="22"/>
        </w:rPr>
        <w:t>Ranked f</w:t>
      </w:r>
      <w:r w:rsidR="00D176BD" w:rsidRPr="000416C4">
        <w:rPr>
          <w:rFonts w:ascii="Arial" w:hAnsi="Arial" w:cs="Arial"/>
          <w:spacing w:val="-2"/>
          <w:sz w:val="22"/>
          <w:szCs w:val="22"/>
        </w:rPr>
        <w:t xml:space="preserve">aculty will receive back their copy of comments regarding other faculty members.  </w:t>
      </w:r>
      <w:r>
        <w:rPr>
          <w:rFonts w:ascii="Arial" w:hAnsi="Arial" w:cs="Arial"/>
          <w:spacing w:val="-2"/>
          <w:sz w:val="22"/>
          <w:szCs w:val="22"/>
        </w:rPr>
        <w:t>Ranked f</w:t>
      </w:r>
      <w:r w:rsidR="00D176BD" w:rsidRPr="000416C4">
        <w:rPr>
          <w:rFonts w:ascii="Arial" w:hAnsi="Arial" w:cs="Arial"/>
          <w:spacing w:val="-2"/>
          <w:sz w:val="22"/>
          <w:szCs w:val="22"/>
        </w:rPr>
        <w:t>aculty will retain and safeguard their own evaluations of the other department members</w:t>
      </w:r>
    </w:p>
    <w:p w14:paraId="04721704" w14:textId="77777777" w:rsidR="00D176BD" w:rsidRPr="000416C4" w:rsidRDefault="00D176BD" w:rsidP="00D176BD">
      <w:pPr>
        <w:ind w:left="360"/>
        <w:rPr>
          <w:rFonts w:ascii="Arial" w:hAnsi="Arial" w:cs="Arial"/>
          <w:spacing w:val="-2"/>
          <w:sz w:val="22"/>
          <w:szCs w:val="22"/>
        </w:rPr>
      </w:pPr>
    </w:p>
    <w:p w14:paraId="27E9963F" w14:textId="77777777" w:rsidR="00D176BD" w:rsidRPr="000416C4" w:rsidRDefault="00BA7BAF" w:rsidP="004B01D7">
      <w:pPr>
        <w:numPr>
          <w:ilvl w:val="1"/>
          <w:numId w:val="1"/>
        </w:numPr>
        <w:tabs>
          <w:tab w:val="left" w:pos="-1440"/>
        </w:tabs>
        <w:rPr>
          <w:rFonts w:ascii="Arial" w:hAnsi="Arial" w:cs="Arial"/>
          <w:spacing w:val="-2"/>
          <w:sz w:val="22"/>
          <w:szCs w:val="22"/>
        </w:rPr>
      </w:pPr>
      <w:r>
        <w:rPr>
          <w:rFonts w:ascii="Arial" w:hAnsi="Arial" w:cs="Arial"/>
          <w:spacing w:val="-2"/>
          <w:sz w:val="22"/>
          <w:szCs w:val="22"/>
        </w:rPr>
        <w:t>Ranked f</w:t>
      </w:r>
      <w:r w:rsidR="00D176BD" w:rsidRPr="000416C4">
        <w:rPr>
          <w:rFonts w:ascii="Arial" w:hAnsi="Arial" w:cs="Arial"/>
          <w:spacing w:val="-2"/>
          <w:sz w:val="22"/>
          <w:szCs w:val="22"/>
        </w:rPr>
        <w:t>aculty will receive a typed copy of the comments made by other faculty members regarding their performance.  Comments from other faculty will be randomly sorted to minimize the likelihood that faculty will be able to identify those making specific comments.</w:t>
      </w:r>
    </w:p>
    <w:p w14:paraId="4735C5A7" w14:textId="77777777" w:rsidR="00D176BD" w:rsidRPr="000416C4" w:rsidRDefault="00D176BD" w:rsidP="00D176BD">
      <w:pPr>
        <w:ind w:left="360"/>
        <w:rPr>
          <w:rFonts w:ascii="Arial" w:hAnsi="Arial" w:cs="Arial"/>
          <w:spacing w:val="-2"/>
          <w:sz w:val="22"/>
          <w:szCs w:val="22"/>
        </w:rPr>
      </w:pPr>
    </w:p>
    <w:p w14:paraId="74EC7E8B" w14:textId="77777777" w:rsidR="00D176BD" w:rsidRPr="000416C4" w:rsidRDefault="00BA7BAF" w:rsidP="004B01D7">
      <w:pPr>
        <w:numPr>
          <w:ilvl w:val="1"/>
          <w:numId w:val="1"/>
        </w:numPr>
        <w:tabs>
          <w:tab w:val="left" w:pos="-1440"/>
        </w:tabs>
        <w:rPr>
          <w:rFonts w:ascii="Arial" w:hAnsi="Arial" w:cs="Arial"/>
          <w:spacing w:val="-2"/>
          <w:sz w:val="22"/>
          <w:szCs w:val="22"/>
        </w:rPr>
      </w:pPr>
      <w:r>
        <w:rPr>
          <w:rFonts w:ascii="Arial" w:hAnsi="Arial" w:cs="Arial"/>
          <w:spacing w:val="-2"/>
          <w:sz w:val="22"/>
          <w:szCs w:val="22"/>
        </w:rPr>
        <w:t>Ranked f</w:t>
      </w:r>
      <w:r w:rsidR="00D176BD" w:rsidRPr="000416C4">
        <w:rPr>
          <w:rFonts w:ascii="Arial" w:hAnsi="Arial" w:cs="Arial"/>
          <w:spacing w:val="-2"/>
          <w:sz w:val="22"/>
          <w:szCs w:val="22"/>
        </w:rPr>
        <w:t>aculty will receive a summary of the rankings given to them by other faculty members and be informed of the distribution of overall and extra meritorious performance.</w:t>
      </w:r>
    </w:p>
    <w:p w14:paraId="2FBF8366" w14:textId="77777777" w:rsidR="00D176BD" w:rsidRPr="000416C4" w:rsidRDefault="00D176BD" w:rsidP="00D176BD">
      <w:pPr>
        <w:ind w:left="360"/>
        <w:rPr>
          <w:rFonts w:ascii="Arial" w:hAnsi="Arial" w:cs="Arial"/>
          <w:spacing w:val="-2"/>
          <w:sz w:val="22"/>
          <w:szCs w:val="22"/>
        </w:rPr>
      </w:pPr>
    </w:p>
    <w:p w14:paraId="61209EEB" w14:textId="77777777" w:rsidR="00D176BD" w:rsidRPr="000416C4" w:rsidRDefault="00D176BD" w:rsidP="004B01D7">
      <w:pPr>
        <w:numPr>
          <w:ilvl w:val="1"/>
          <w:numId w:val="1"/>
        </w:numPr>
        <w:tabs>
          <w:tab w:val="left" w:pos="-1440"/>
        </w:tabs>
        <w:rPr>
          <w:rFonts w:ascii="Arial" w:hAnsi="Arial" w:cs="Arial"/>
          <w:spacing w:val="-2"/>
          <w:sz w:val="22"/>
          <w:szCs w:val="22"/>
        </w:rPr>
      </w:pPr>
      <w:r w:rsidRPr="000416C4">
        <w:rPr>
          <w:rFonts w:ascii="Arial" w:hAnsi="Arial" w:cs="Arial"/>
          <w:spacing w:val="-2"/>
          <w:sz w:val="22"/>
          <w:szCs w:val="22"/>
        </w:rPr>
        <w:t>The chair will receive a copy of the individual overall and extra meritorious performance rankings solely for the purpose of making subsequent salary allocation determinations.  The chair will provide a complete report each year to the department faculty which explains and details mathematically the percent pay increase that the faculty will receive</w:t>
      </w:r>
      <w:r w:rsidR="00BA7BAF">
        <w:rPr>
          <w:rFonts w:ascii="Arial" w:hAnsi="Arial" w:cs="Arial"/>
          <w:spacing w:val="-2"/>
          <w:sz w:val="22"/>
          <w:szCs w:val="22"/>
        </w:rPr>
        <w:t xml:space="preserve"> when the UWL raise is known with certainty</w:t>
      </w:r>
      <w:r w:rsidRPr="000416C4">
        <w:rPr>
          <w:rFonts w:ascii="Arial" w:hAnsi="Arial" w:cs="Arial"/>
          <w:spacing w:val="-2"/>
          <w:sz w:val="22"/>
          <w:szCs w:val="22"/>
        </w:rPr>
        <w:t>.  A copy will be kept on file for potential retention, promotion, and post-tenure review purposes.</w:t>
      </w:r>
    </w:p>
    <w:p w14:paraId="3B7D866C" w14:textId="77777777" w:rsidR="00D176BD" w:rsidRPr="000416C4" w:rsidRDefault="00D176BD" w:rsidP="00D176BD">
      <w:pPr>
        <w:tabs>
          <w:tab w:val="left" w:pos="-1440"/>
        </w:tabs>
        <w:ind w:left="360"/>
        <w:rPr>
          <w:rFonts w:ascii="Arial" w:hAnsi="Arial" w:cs="Arial"/>
          <w:spacing w:val="-2"/>
          <w:sz w:val="22"/>
          <w:szCs w:val="22"/>
        </w:rPr>
      </w:pPr>
    </w:p>
    <w:p w14:paraId="599AAA09" w14:textId="77777777" w:rsidR="00D176BD" w:rsidRPr="000416C4" w:rsidRDefault="00D176BD" w:rsidP="004B01D7">
      <w:pPr>
        <w:numPr>
          <w:ilvl w:val="1"/>
          <w:numId w:val="1"/>
        </w:numPr>
        <w:tabs>
          <w:tab w:val="left" w:pos="-1440"/>
        </w:tabs>
        <w:rPr>
          <w:rFonts w:ascii="Arial" w:hAnsi="Arial" w:cs="Arial"/>
          <w:spacing w:val="-2"/>
          <w:sz w:val="22"/>
          <w:szCs w:val="22"/>
        </w:rPr>
      </w:pPr>
      <w:r w:rsidRPr="000416C4">
        <w:rPr>
          <w:rFonts w:ascii="Arial" w:hAnsi="Arial" w:cs="Arial"/>
          <w:spacing w:val="-2"/>
          <w:sz w:val="22"/>
          <w:szCs w:val="22"/>
        </w:rPr>
        <w:t>A copy of the overall and extra meritorious performance rankings will be sent to the Dean's Office by the chair with a letter indicating the merit process has been completed.  In addition, the Dean will receive a copy of comments regarding academic staff performance with an appropriate letter from the chair.</w:t>
      </w:r>
    </w:p>
    <w:p w14:paraId="1D79FC14" w14:textId="77777777" w:rsidR="00D176BD" w:rsidRPr="000416C4" w:rsidRDefault="00D176BD" w:rsidP="00D176BD">
      <w:pPr>
        <w:ind w:left="360"/>
        <w:rPr>
          <w:rFonts w:ascii="Arial" w:hAnsi="Arial" w:cs="Arial"/>
          <w:spacing w:val="-2"/>
          <w:sz w:val="22"/>
          <w:szCs w:val="22"/>
        </w:rPr>
      </w:pPr>
    </w:p>
    <w:p w14:paraId="6BC858D0" w14:textId="77777777" w:rsidR="00D176BD" w:rsidRPr="000416C4" w:rsidRDefault="00D176BD" w:rsidP="004B01D7">
      <w:pPr>
        <w:numPr>
          <w:ilvl w:val="1"/>
          <w:numId w:val="1"/>
        </w:numPr>
        <w:tabs>
          <w:tab w:val="left" w:pos="-1440"/>
        </w:tabs>
        <w:rPr>
          <w:rFonts w:ascii="Arial" w:hAnsi="Arial" w:cs="Arial"/>
          <w:spacing w:val="-2"/>
          <w:sz w:val="22"/>
          <w:szCs w:val="22"/>
        </w:rPr>
      </w:pPr>
      <w:r w:rsidRPr="000416C4">
        <w:rPr>
          <w:rFonts w:ascii="Arial" w:hAnsi="Arial" w:cs="Arial"/>
          <w:spacing w:val="-2"/>
          <w:sz w:val="22"/>
          <w:szCs w:val="22"/>
        </w:rPr>
        <w:t xml:space="preserve">All electronic copies of the comments will be deleted by the </w:t>
      </w:r>
      <w:r w:rsidR="00711326" w:rsidRPr="000416C4">
        <w:rPr>
          <w:rFonts w:ascii="Arial" w:hAnsi="Arial" w:cs="Arial"/>
          <w:spacing w:val="-2"/>
          <w:sz w:val="22"/>
          <w:szCs w:val="22"/>
        </w:rPr>
        <w:t>Academic Department Associate</w:t>
      </w:r>
      <w:r w:rsidRPr="000416C4">
        <w:rPr>
          <w:rFonts w:ascii="Arial" w:hAnsi="Arial" w:cs="Arial"/>
          <w:spacing w:val="-2"/>
          <w:sz w:val="22"/>
          <w:szCs w:val="22"/>
        </w:rPr>
        <w:t>.  This will end the merit process.</w:t>
      </w:r>
    </w:p>
    <w:p w14:paraId="000423B2" w14:textId="77777777" w:rsidR="00D176BD" w:rsidRPr="000416C4" w:rsidRDefault="00D176BD" w:rsidP="00D176BD">
      <w:pPr>
        <w:tabs>
          <w:tab w:val="left" w:pos="-720"/>
        </w:tabs>
        <w:suppressAutoHyphens/>
        <w:ind w:left="720"/>
      </w:pPr>
    </w:p>
    <w:p w14:paraId="39DA0828" w14:textId="77777777" w:rsidR="0079246A" w:rsidRDefault="0079246A" w:rsidP="00D321C0">
      <w:pPr>
        <w:tabs>
          <w:tab w:val="left" w:pos="3122"/>
        </w:tabs>
        <w:rPr>
          <w:rFonts w:ascii="Arial" w:hAnsi="Arial" w:cs="Arial"/>
          <w:b/>
          <w:bCs/>
          <w:sz w:val="22"/>
          <w:szCs w:val="20"/>
        </w:rPr>
        <w:sectPr w:rsidR="0079246A" w:rsidSect="008078AA">
          <w:endnotePr>
            <w:numFmt w:val="decimal"/>
          </w:endnotePr>
          <w:pgSz w:w="12240" w:h="15840"/>
          <w:pgMar w:top="1440" w:right="1440" w:bottom="1440" w:left="1440" w:header="1440" w:footer="720" w:gutter="0"/>
          <w:cols w:space="720"/>
          <w:noEndnote/>
          <w:docGrid w:linePitch="326"/>
        </w:sectPr>
      </w:pPr>
    </w:p>
    <w:p w14:paraId="7C77AB9D" w14:textId="77777777" w:rsidR="00512E1C" w:rsidRPr="00A627C4" w:rsidRDefault="00512E1C" w:rsidP="00A627C4">
      <w:pPr>
        <w:rPr>
          <w:rFonts w:ascii="Arial" w:hAnsi="Arial" w:cs="Arial"/>
          <w:b/>
        </w:rPr>
      </w:pPr>
      <w:r w:rsidRPr="00A627C4">
        <w:rPr>
          <w:rFonts w:ascii="Arial" w:hAnsi="Arial" w:cs="Arial"/>
          <w:b/>
        </w:rPr>
        <w:t xml:space="preserve">V. </w:t>
      </w:r>
      <w:r w:rsidR="00BA7BAF">
        <w:rPr>
          <w:rFonts w:ascii="Arial" w:hAnsi="Arial" w:cs="Arial"/>
          <w:b/>
        </w:rPr>
        <w:t xml:space="preserve">Ranked </w:t>
      </w:r>
      <w:r w:rsidRPr="00A627C4">
        <w:rPr>
          <w:rFonts w:ascii="Arial" w:hAnsi="Arial" w:cs="Arial"/>
          <w:b/>
        </w:rPr>
        <w:t>Faculty Personnel Review</w:t>
      </w:r>
      <w:r w:rsidRPr="00A627C4">
        <w:rPr>
          <w:rFonts w:ascii="Arial" w:hAnsi="Arial" w:cs="Arial"/>
          <w:b/>
        </w:rPr>
        <w:tab/>
      </w:r>
    </w:p>
    <w:p w14:paraId="15FF9FDF" w14:textId="77777777" w:rsidR="00512E1C" w:rsidRPr="000416C4" w:rsidRDefault="00512E1C">
      <w:pPr>
        <w:tabs>
          <w:tab w:val="left" w:pos="3122"/>
        </w:tabs>
        <w:ind w:left="91"/>
        <w:rPr>
          <w:rFonts w:ascii="Arial" w:hAnsi="Arial" w:cs="Arial"/>
          <w:sz w:val="22"/>
          <w:szCs w:val="20"/>
        </w:rPr>
      </w:pPr>
    </w:p>
    <w:p w14:paraId="0AA4EEFA" w14:textId="77777777" w:rsidR="00512E1C" w:rsidRPr="000416C4" w:rsidRDefault="00512E1C" w:rsidP="00E770D5">
      <w:pPr>
        <w:tabs>
          <w:tab w:val="left" w:pos="3122"/>
        </w:tabs>
        <w:ind w:left="360"/>
        <w:rPr>
          <w:rFonts w:ascii="Arial" w:hAnsi="Arial" w:cs="Arial"/>
          <w:sz w:val="22"/>
          <w:szCs w:val="20"/>
        </w:rPr>
      </w:pPr>
      <w:r w:rsidRPr="000416C4">
        <w:rPr>
          <w:rFonts w:ascii="Arial" w:hAnsi="Arial" w:cs="Arial"/>
          <w:sz w:val="22"/>
          <w:szCs w:val="20"/>
        </w:rPr>
        <w:t xml:space="preserve">The department will follow the policies regarding retention and tenure described in the Faculty Personnel Rules (UWS 3.06 - 3.11 and UWL 3.06 -3.08)  </w:t>
      </w:r>
      <w:hyperlink r:id="rId21" w:history="1">
        <w:r w:rsidR="0079246A" w:rsidRPr="00930073">
          <w:rPr>
            <w:rStyle w:val="Hyperlink"/>
            <w:rFonts w:ascii="Arial" w:hAnsi="Arial" w:cs="Arial"/>
            <w:sz w:val="22"/>
            <w:szCs w:val="22"/>
          </w:rPr>
          <w:t>http://www.uwlax.edu/hr/rules/index.htm</w:t>
        </w:r>
      </w:hyperlink>
      <w:r w:rsidR="0079246A">
        <w:rPr>
          <w:rFonts w:ascii="Arial" w:hAnsi="Arial" w:cs="Arial"/>
          <w:sz w:val="22"/>
          <w:szCs w:val="22"/>
        </w:rPr>
        <w:t xml:space="preserve">. </w:t>
      </w:r>
    </w:p>
    <w:p w14:paraId="7470B2CD" w14:textId="77777777" w:rsidR="00512E1C" w:rsidRPr="000416C4" w:rsidRDefault="00512E1C">
      <w:pPr>
        <w:tabs>
          <w:tab w:val="left" w:pos="3122"/>
        </w:tabs>
        <w:ind w:left="91"/>
        <w:rPr>
          <w:rFonts w:ascii="Arial" w:hAnsi="Arial" w:cs="Arial"/>
          <w:sz w:val="22"/>
          <w:szCs w:val="20"/>
        </w:rPr>
      </w:pPr>
    </w:p>
    <w:p w14:paraId="22885557" w14:textId="77777777" w:rsidR="00512E1C" w:rsidRPr="000416C4" w:rsidRDefault="00512E1C" w:rsidP="0079246A">
      <w:pPr>
        <w:tabs>
          <w:tab w:val="left" w:pos="3122"/>
        </w:tabs>
        <w:spacing w:after="120"/>
        <w:ind w:left="360"/>
        <w:rPr>
          <w:rFonts w:ascii="Arial" w:hAnsi="Arial" w:cs="Arial"/>
          <w:sz w:val="22"/>
          <w:szCs w:val="20"/>
        </w:rPr>
      </w:pPr>
      <w:r w:rsidRPr="000416C4">
        <w:rPr>
          <w:rFonts w:ascii="Arial" w:hAnsi="Arial" w:cs="Arial"/>
          <w:sz w:val="22"/>
          <w:szCs w:val="20"/>
        </w:rPr>
        <w:t xml:space="preserve">Tenure/retention decisions will be guided by the criteria established in the by-laws at the time of hire unless a candidate elects to be considered under newer guidelines. The criteria outlined in Section V. A &amp; V. B. "Faculty Personnel Review" in these by-laws should be applied to faculty with a contract date after </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tblGrid>
      <w:tr w:rsidR="00512E1C" w:rsidRPr="000416C4" w14:paraId="76E3FF09" w14:textId="77777777" w:rsidTr="0079246A">
        <w:trPr>
          <w:trHeight w:val="575"/>
        </w:trPr>
        <w:tc>
          <w:tcPr>
            <w:tcW w:w="4410" w:type="dxa"/>
            <w:vAlign w:val="center"/>
          </w:tcPr>
          <w:p w14:paraId="633EAF9D" w14:textId="77777777" w:rsidR="00512E1C" w:rsidRPr="000416C4" w:rsidRDefault="00BA7BAF" w:rsidP="004E4B54">
            <w:pPr>
              <w:jc w:val="center"/>
              <w:rPr>
                <w:rFonts w:ascii="Arial" w:hAnsi="Arial" w:cs="Arial"/>
                <w:sz w:val="22"/>
                <w:szCs w:val="20"/>
              </w:rPr>
            </w:pPr>
            <w:r>
              <w:rPr>
                <w:rFonts w:ascii="Arial" w:hAnsi="Arial" w:cs="Arial"/>
                <w:sz w:val="22"/>
                <w:szCs w:val="20"/>
              </w:rPr>
              <w:t>June 30, 2011</w:t>
            </w:r>
          </w:p>
        </w:tc>
      </w:tr>
    </w:tbl>
    <w:p w14:paraId="23BBF6C8" w14:textId="77777777" w:rsidR="00512E1C" w:rsidRPr="000416C4" w:rsidRDefault="00512E1C">
      <w:pPr>
        <w:tabs>
          <w:tab w:val="left" w:pos="3122"/>
        </w:tabs>
        <w:ind w:left="91"/>
        <w:rPr>
          <w:rFonts w:ascii="Arial" w:hAnsi="Arial" w:cs="Arial"/>
          <w:i/>
          <w:iCs/>
          <w:sz w:val="22"/>
          <w:szCs w:val="20"/>
        </w:rPr>
      </w:pPr>
    </w:p>
    <w:p w14:paraId="7CF70987" w14:textId="77777777" w:rsidR="00512E1C" w:rsidRPr="000416C4" w:rsidRDefault="00512E1C" w:rsidP="00E770D5">
      <w:pPr>
        <w:tabs>
          <w:tab w:val="left" w:pos="3122"/>
        </w:tabs>
        <w:ind w:left="360"/>
        <w:rPr>
          <w:rFonts w:ascii="Arial" w:hAnsi="Arial" w:cs="Arial"/>
          <w:sz w:val="22"/>
          <w:szCs w:val="20"/>
        </w:rPr>
      </w:pPr>
      <w:r w:rsidRPr="000416C4">
        <w:rPr>
          <w:rFonts w:ascii="Arial" w:hAnsi="Arial" w:cs="Arial"/>
          <w:sz w:val="22"/>
          <w:szCs w:val="20"/>
        </w:rPr>
        <w:t>The department will follow policies guiding part-time appointments for faculty and tenure clock stoppage available on the Human Resources website.</w:t>
      </w:r>
    </w:p>
    <w:p w14:paraId="2C358D0F" w14:textId="77777777" w:rsidR="00512E1C" w:rsidRPr="000416C4" w:rsidRDefault="00512E1C">
      <w:pPr>
        <w:tabs>
          <w:tab w:val="left" w:pos="3122"/>
        </w:tabs>
        <w:ind w:left="91"/>
        <w:rPr>
          <w:rFonts w:ascii="Arial" w:hAnsi="Arial" w:cs="Arial"/>
          <w:sz w:val="22"/>
          <w:szCs w:val="20"/>
        </w:rPr>
      </w:pPr>
    </w:p>
    <w:p w14:paraId="1D714C99" w14:textId="77777777" w:rsidR="00512E1C" w:rsidRPr="005D6B76" w:rsidRDefault="00512E1C" w:rsidP="00F36B14">
      <w:pPr>
        <w:pStyle w:val="ListParagraph"/>
        <w:numPr>
          <w:ilvl w:val="0"/>
          <w:numId w:val="46"/>
        </w:numPr>
        <w:tabs>
          <w:tab w:val="left" w:pos="3122"/>
        </w:tabs>
        <w:ind w:left="720"/>
        <w:rPr>
          <w:rFonts w:ascii="Arial" w:hAnsi="Arial" w:cs="Arial"/>
          <w:b/>
          <w:sz w:val="22"/>
          <w:szCs w:val="20"/>
        </w:rPr>
      </w:pPr>
      <w:r w:rsidRPr="005D6B76">
        <w:rPr>
          <w:rFonts w:ascii="Arial" w:hAnsi="Arial" w:cs="Arial"/>
          <w:b/>
          <w:sz w:val="22"/>
          <w:szCs w:val="20"/>
        </w:rPr>
        <w:t>Promotion, Retention and Tenure Committee (PRT)</w:t>
      </w:r>
    </w:p>
    <w:p w14:paraId="1E943C63" w14:textId="77777777" w:rsidR="00512E1C" w:rsidRPr="000416C4" w:rsidRDefault="00512E1C" w:rsidP="009B2B29">
      <w:pPr>
        <w:tabs>
          <w:tab w:val="left" w:pos="-720"/>
          <w:tab w:val="left" w:pos="0"/>
          <w:tab w:val="left" w:pos="720"/>
          <w:tab w:val="left" w:pos="1440"/>
          <w:tab w:val="left" w:pos="2160"/>
          <w:tab w:val="right" w:leader="dot" w:pos="9364"/>
        </w:tabs>
        <w:suppressAutoHyphens/>
        <w:rPr>
          <w:rFonts w:ascii="Arial" w:hAnsi="Arial"/>
          <w:spacing w:val="-2"/>
          <w:sz w:val="22"/>
          <w:szCs w:val="22"/>
        </w:rPr>
      </w:pPr>
    </w:p>
    <w:p w14:paraId="37DD5B49" w14:textId="525D21F2" w:rsidR="00D321C0" w:rsidRPr="000416C4" w:rsidRDefault="00C04630" w:rsidP="00BA7BAF">
      <w:pPr>
        <w:tabs>
          <w:tab w:val="left" w:pos="-144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 xml:space="preserve">The Promotion, Renewal and Tenure Committee for the Finance Department shall consist of </w:t>
      </w:r>
      <w:r w:rsidR="008A4791">
        <w:rPr>
          <w:rFonts w:ascii="Arial" w:hAnsi="Arial" w:cs="Arial"/>
          <w:sz w:val="22"/>
          <w:szCs w:val="22"/>
        </w:rPr>
        <w:t xml:space="preserve">at least three </w:t>
      </w:r>
      <w:r w:rsidRPr="000416C4">
        <w:rPr>
          <w:rFonts w:ascii="Arial" w:hAnsi="Arial" w:cs="Arial"/>
          <w:sz w:val="22"/>
          <w:szCs w:val="22"/>
        </w:rPr>
        <w:t>tenured members in the Depa</w:t>
      </w:r>
      <w:r w:rsidR="00BA7BAF">
        <w:rPr>
          <w:rFonts w:ascii="Arial" w:hAnsi="Arial" w:cs="Arial"/>
          <w:sz w:val="22"/>
          <w:szCs w:val="22"/>
        </w:rPr>
        <w:t>rtment</w:t>
      </w:r>
      <w:r w:rsidR="008A4791">
        <w:rPr>
          <w:rFonts w:ascii="Arial" w:hAnsi="Arial" w:cs="Arial"/>
          <w:sz w:val="22"/>
          <w:szCs w:val="22"/>
        </w:rPr>
        <w:t>. Necessary members include these</w:t>
      </w:r>
      <w:r w:rsidR="00BA7BAF">
        <w:rPr>
          <w:rFonts w:ascii="Arial" w:hAnsi="Arial" w:cs="Arial"/>
          <w:sz w:val="22"/>
          <w:szCs w:val="22"/>
        </w:rPr>
        <w:t xml:space="preserve"> who hold at least a one-half</w:t>
      </w:r>
      <w:r w:rsidRPr="000416C4">
        <w:rPr>
          <w:rFonts w:ascii="Arial" w:hAnsi="Arial" w:cs="Arial"/>
          <w:sz w:val="22"/>
          <w:szCs w:val="22"/>
        </w:rPr>
        <w:t>-time teaching position in the Department.</w:t>
      </w:r>
      <w:r w:rsidR="00D321C0" w:rsidRPr="000416C4">
        <w:rPr>
          <w:rFonts w:ascii="Arial" w:hAnsi="Arial" w:cs="Arial"/>
          <w:sz w:val="22"/>
          <w:szCs w:val="22"/>
        </w:rPr>
        <w:t xml:space="preserve"> </w:t>
      </w:r>
      <w:r w:rsidR="008A4791" w:rsidRPr="008A4791">
        <w:rPr>
          <w:rFonts w:ascii="Arial" w:hAnsi="Arial" w:cs="Arial"/>
          <w:sz w:val="22"/>
          <w:szCs w:val="22"/>
        </w:rPr>
        <w:t>In case that the number of necessary tenured members in the Department does not meet the minimum size requirement for the PRT committee, Dean should provide a list of additional members, from which the department chair can decide to add to the PRT committee.</w:t>
      </w:r>
      <w:r w:rsidR="008A4791" w:rsidRPr="00B3628A">
        <w:rPr>
          <w:rFonts w:ascii="Arial" w:hAnsi="Arial" w:cs="Arial"/>
          <w:spacing w:val="-2"/>
        </w:rPr>
        <w:t xml:space="preserve"> </w:t>
      </w:r>
      <w:r w:rsidR="00D321C0" w:rsidRPr="000416C4">
        <w:rPr>
          <w:rFonts w:ascii="Arial" w:hAnsi="Arial" w:cs="Arial"/>
          <w:sz w:val="22"/>
          <w:szCs w:val="22"/>
        </w:rPr>
        <w:t xml:space="preserve"> Academic Staff, as well as other non-tenured members of the department, are not eligible to serve on the Promotion, Renewal and Tenure Committee.</w:t>
      </w:r>
    </w:p>
    <w:p w14:paraId="4203D7A3" w14:textId="77777777" w:rsidR="00C04630" w:rsidRPr="000416C4" w:rsidRDefault="00C04630" w:rsidP="005D6B76">
      <w:pPr>
        <w:tabs>
          <w:tab w:val="left" w:pos="-144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28745312" w14:textId="77777777" w:rsidR="00C04630" w:rsidRPr="000416C4" w:rsidRDefault="00C04630" w:rsidP="005D6B76">
      <w:pPr>
        <w:tabs>
          <w:tab w:val="left" w:pos="-1440"/>
          <w:tab w:val="left" w:pos="-720"/>
          <w:tab w:val="left" w:pos="-1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No member of the Committee who is eligible for promotion shall take part in his or her promotion decision or the decision related to other members in the Department who are eligible for promotion to the same rank.</w:t>
      </w:r>
    </w:p>
    <w:p w14:paraId="11A39EA0" w14:textId="77777777" w:rsidR="00C04630" w:rsidRPr="000416C4" w:rsidRDefault="00C04630" w:rsidP="00C04630">
      <w:pPr>
        <w:tabs>
          <w:tab w:val="left" w:pos="-1440"/>
          <w:tab w:val="left" w:pos="-720"/>
          <w:tab w:val="left" w:pos="36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22"/>
          <w:szCs w:val="22"/>
        </w:rPr>
      </w:pPr>
    </w:p>
    <w:p w14:paraId="4D0925BC" w14:textId="77777777" w:rsidR="00C04630" w:rsidRPr="005D6B76" w:rsidRDefault="00C04630" w:rsidP="005D6B76">
      <w:pPr>
        <w:tabs>
          <w:tab w:val="left" w:pos="-144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5D6B76">
        <w:rPr>
          <w:rFonts w:ascii="Arial" w:hAnsi="Arial" w:cs="Arial"/>
          <w:sz w:val="22"/>
          <w:szCs w:val="22"/>
        </w:rPr>
        <w:t>The Committee will establish and publish the by-laws it will use in its deliberations regarding promotion, retention, and tenure.</w:t>
      </w:r>
    </w:p>
    <w:p w14:paraId="72F96D51" w14:textId="77777777" w:rsidR="00512E1C" w:rsidRPr="000416C4" w:rsidRDefault="00512E1C" w:rsidP="00D81052">
      <w:pPr>
        <w:tabs>
          <w:tab w:val="left" w:pos="3122"/>
        </w:tabs>
        <w:rPr>
          <w:rFonts w:ascii="Arial" w:hAnsi="Arial" w:cs="Arial"/>
          <w:b/>
          <w:bCs/>
          <w:sz w:val="22"/>
          <w:szCs w:val="20"/>
        </w:rPr>
      </w:pPr>
    </w:p>
    <w:p w14:paraId="65E3BC54" w14:textId="77777777" w:rsidR="00512E1C" w:rsidRPr="000416C4" w:rsidRDefault="0040540D" w:rsidP="005D6B76">
      <w:pPr>
        <w:tabs>
          <w:tab w:val="left" w:pos="3122"/>
        </w:tabs>
        <w:ind w:left="720"/>
        <w:rPr>
          <w:rFonts w:ascii="Arial" w:hAnsi="Arial" w:cs="Arial"/>
          <w:sz w:val="22"/>
          <w:szCs w:val="22"/>
        </w:rPr>
      </w:pPr>
      <w:r w:rsidRPr="000416C4">
        <w:rPr>
          <w:rFonts w:ascii="Arial" w:hAnsi="Arial" w:cs="Arial"/>
          <w:sz w:val="22"/>
          <w:szCs w:val="22"/>
        </w:rPr>
        <w:t>The initial review of probationary faculty shall be conducted by the Finance Department's Promotion, Renewal and Tenure Committee which shall consist of the tenured members of the department.  The PRT Chairperson shall be elected by a simple majority of the committee members voting.  The term of office shall be one year.</w:t>
      </w:r>
    </w:p>
    <w:p w14:paraId="6CBCBEC0" w14:textId="77777777" w:rsidR="0040540D" w:rsidRPr="000416C4" w:rsidRDefault="0040540D" w:rsidP="0040540D">
      <w:pPr>
        <w:tabs>
          <w:tab w:val="left" w:pos="3122"/>
        </w:tabs>
        <w:ind w:left="360"/>
        <w:rPr>
          <w:rFonts w:ascii="Arial" w:hAnsi="Arial" w:cs="Arial"/>
          <w:sz w:val="22"/>
          <w:szCs w:val="22"/>
        </w:rPr>
      </w:pPr>
    </w:p>
    <w:p w14:paraId="1FEEBC98" w14:textId="77777777" w:rsidR="001A58F6" w:rsidRPr="005D6B76" w:rsidRDefault="001A58F6" w:rsidP="00F36B14">
      <w:pPr>
        <w:pStyle w:val="ListParagraph"/>
        <w:numPr>
          <w:ilvl w:val="0"/>
          <w:numId w:val="46"/>
        </w:numPr>
        <w:tabs>
          <w:tab w:val="left" w:pos="3122"/>
        </w:tabs>
        <w:ind w:left="720"/>
        <w:rPr>
          <w:rFonts w:ascii="Arial" w:hAnsi="Arial" w:cs="Arial"/>
          <w:b/>
          <w:sz w:val="22"/>
          <w:szCs w:val="20"/>
        </w:rPr>
      </w:pPr>
      <w:r w:rsidRPr="005D6B76">
        <w:rPr>
          <w:rFonts w:ascii="Arial" w:hAnsi="Arial" w:cs="Arial"/>
          <w:b/>
          <w:sz w:val="22"/>
          <w:szCs w:val="20"/>
        </w:rPr>
        <w:t xml:space="preserve">Retention </w:t>
      </w:r>
      <w:r w:rsidR="000416C4" w:rsidRPr="005D6B76">
        <w:rPr>
          <w:rFonts w:ascii="Arial" w:hAnsi="Arial" w:cs="Arial"/>
          <w:b/>
          <w:sz w:val="22"/>
          <w:szCs w:val="20"/>
        </w:rPr>
        <w:t xml:space="preserve">and Tenure </w:t>
      </w:r>
      <w:r w:rsidRPr="005D6B76">
        <w:rPr>
          <w:rFonts w:ascii="Arial" w:hAnsi="Arial" w:cs="Arial"/>
          <w:b/>
          <w:sz w:val="22"/>
          <w:szCs w:val="20"/>
        </w:rPr>
        <w:t>(procedure, criteria, and appeal)</w:t>
      </w:r>
    </w:p>
    <w:p w14:paraId="24C5DBFA" w14:textId="77777777" w:rsidR="001A58F6" w:rsidRPr="000416C4" w:rsidRDefault="001A58F6" w:rsidP="00E770D5">
      <w:pPr>
        <w:tabs>
          <w:tab w:val="left" w:pos="3122"/>
        </w:tabs>
        <w:ind w:left="720"/>
        <w:rPr>
          <w:rFonts w:ascii="Arial" w:hAnsi="Arial" w:cs="Arial"/>
          <w:bCs/>
          <w:sz w:val="22"/>
          <w:szCs w:val="20"/>
        </w:rPr>
      </w:pPr>
      <w:r w:rsidRPr="000416C4">
        <w:rPr>
          <w:rFonts w:ascii="Arial" w:hAnsi="Arial" w:cs="Arial"/>
          <w:bCs/>
          <w:sz w:val="22"/>
          <w:szCs w:val="20"/>
        </w:rPr>
        <w:t xml:space="preserve">The retention decision requires that, in the judgment of the PRT committee, the </w:t>
      </w:r>
      <w:r w:rsidR="00BA7BAF">
        <w:rPr>
          <w:rFonts w:ascii="Arial" w:hAnsi="Arial" w:cs="Arial"/>
          <w:bCs/>
          <w:sz w:val="22"/>
          <w:szCs w:val="20"/>
        </w:rPr>
        <w:t xml:space="preserve">probationary </w:t>
      </w:r>
      <w:r w:rsidRPr="000416C4">
        <w:rPr>
          <w:rFonts w:ascii="Arial" w:hAnsi="Arial" w:cs="Arial"/>
          <w:bCs/>
          <w:sz w:val="22"/>
          <w:szCs w:val="20"/>
        </w:rPr>
        <w:t xml:space="preserve">faculty member will have met or demonstrates the potential to meet the criteria for tenure as outlined in this document.  If the committee reappoints with reservations, reservations should be clearly documented and discussed with the faculty member being reviewed.  </w:t>
      </w:r>
    </w:p>
    <w:p w14:paraId="5594C79B" w14:textId="77777777" w:rsidR="00400342" w:rsidRPr="000416C4" w:rsidRDefault="00400342" w:rsidP="00E770D5">
      <w:pPr>
        <w:tabs>
          <w:tab w:val="left" w:pos="3122"/>
        </w:tabs>
        <w:ind w:left="720"/>
        <w:rPr>
          <w:rFonts w:ascii="Arial" w:hAnsi="Arial" w:cs="Arial"/>
          <w:bCs/>
          <w:sz w:val="22"/>
          <w:szCs w:val="20"/>
        </w:rPr>
      </w:pPr>
    </w:p>
    <w:p w14:paraId="47BA7194" w14:textId="77777777" w:rsidR="00400342" w:rsidRPr="005D6B76" w:rsidRDefault="00400342" w:rsidP="00F36B14">
      <w:pPr>
        <w:pStyle w:val="ListParagraph"/>
        <w:numPr>
          <w:ilvl w:val="0"/>
          <w:numId w:val="45"/>
        </w:numPr>
        <w:tabs>
          <w:tab w:val="clear" w:pos="1440"/>
        </w:tabs>
        <w:ind w:left="1080"/>
        <w:rPr>
          <w:rFonts w:ascii="Arial" w:hAnsi="Arial" w:cs="Arial"/>
          <w:b/>
          <w:bCs/>
          <w:sz w:val="22"/>
          <w:szCs w:val="20"/>
        </w:rPr>
      </w:pPr>
      <w:r w:rsidRPr="005D6B76">
        <w:rPr>
          <w:rFonts w:ascii="Arial" w:hAnsi="Arial" w:cs="Arial"/>
          <w:b/>
          <w:bCs/>
          <w:sz w:val="22"/>
          <w:szCs w:val="20"/>
        </w:rPr>
        <w:t xml:space="preserve">Procedure for Retention </w:t>
      </w:r>
    </w:p>
    <w:p w14:paraId="56A426A9" w14:textId="77777777" w:rsidR="00400342" w:rsidRPr="000416C4" w:rsidRDefault="00400342" w:rsidP="00E770D5">
      <w:pPr>
        <w:tabs>
          <w:tab w:val="left" w:pos="3122"/>
        </w:tabs>
        <w:ind w:left="720"/>
        <w:rPr>
          <w:rFonts w:ascii="Arial" w:hAnsi="Arial" w:cs="Arial"/>
          <w:bCs/>
          <w:sz w:val="22"/>
          <w:szCs w:val="20"/>
        </w:rPr>
      </w:pPr>
      <w:r w:rsidRPr="000416C4">
        <w:rPr>
          <w:rFonts w:ascii="Arial" w:hAnsi="Arial" w:cs="Arial"/>
          <w:bCs/>
          <w:sz w:val="22"/>
          <w:szCs w:val="20"/>
        </w:rPr>
        <w:t xml:space="preserve">The Department chairperson shall give written notice of the department review to each </w:t>
      </w:r>
      <w:r w:rsidR="00BA7BAF">
        <w:rPr>
          <w:rFonts w:ascii="Arial" w:hAnsi="Arial" w:cs="Arial"/>
          <w:bCs/>
          <w:sz w:val="22"/>
          <w:szCs w:val="20"/>
        </w:rPr>
        <w:t xml:space="preserve">probationary </w:t>
      </w:r>
      <w:r w:rsidRPr="000416C4">
        <w:rPr>
          <w:rFonts w:ascii="Arial" w:hAnsi="Arial" w:cs="Arial"/>
          <w:bCs/>
          <w:sz w:val="22"/>
          <w:szCs w:val="20"/>
        </w:rPr>
        <w:t>faculty member subject to review at least 20 days prior to the review.  At least 7 days prior to the review, the probationary faculty member shall provide the chairperson of the department with the following information:</w:t>
      </w:r>
    </w:p>
    <w:p w14:paraId="726C10CF" w14:textId="77777777" w:rsidR="00400342" w:rsidRPr="000416C4" w:rsidRDefault="00400342" w:rsidP="00E770D5">
      <w:pPr>
        <w:tabs>
          <w:tab w:val="left" w:pos="3122"/>
        </w:tabs>
        <w:ind w:left="720"/>
        <w:rPr>
          <w:rFonts w:ascii="Arial" w:hAnsi="Arial" w:cs="Arial"/>
          <w:bCs/>
          <w:sz w:val="22"/>
          <w:szCs w:val="20"/>
        </w:rPr>
      </w:pPr>
    </w:p>
    <w:p w14:paraId="36CDD939" w14:textId="77777777" w:rsidR="00400342" w:rsidRPr="000416C4" w:rsidRDefault="00400342" w:rsidP="00E077E2">
      <w:pPr>
        <w:tabs>
          <w:tab w:val="left" w:pos="-1440"/>
          <w:tab w:val="left" w:pos="9090"/>
        </w:tabs>
        <w:ind w:left="1440" w:right="822"/>
        <w:rPr>
          <w:rFonts w:ascii="Arial" w:hAnsi="Arial" w:cs="Arial"/>
          <w:sz w:val="22"/>
          <w:szCs w:val="22"/>
        </w:rPr>
      </w:pPr>
      <w:r w:rsidRPr="000416C4">
        <w:rPr>
          <w:rFonts w:ascii="Arial" w:hAnsi="Arial" w:cs="Arial"/>
          <w:sz w:val="22"/>
          <w:szCs w:val="22"/>
        </w:rPr>
        <w:t xml:space="preserve">Faculty under review provide an electronic portfolio related to their teaching, scholarships, and service activities extracted from their date of hire to date of review.  Additional materials may be required for the departmental review and will be indicated in </w:t>
      </w:r>
      <w:r w:rsidR="00BA7BAF">
        <w:rPr>
          <w:rFonts w:ascii="Arial" w:hAnsi="Arial" w:cs="Arial"/>
          <w:sz w:val="22"/>
          <w:szCs w:val="22"/>
        </w:rPr>
        <w:t>the written notice of department review</w:t>
      </w:r>
      <w:r w:rsidRPr="000416C4">
        <w:rPr>
          <w:rFonts w:ascii="Arial" w:hAnsi="Arial" w:cs="Arial"/>
          <w:sz w:val="22"/>
          <w:szCs w:val="22"/>
        </w:rPr>
        <w:t xml:space="preserve">.  </w:t>
      </w:r>
    </w:p>
    <w:p w14:paraId="12133BA6" w14:textId="77777777" w:rsidR="004D3D1C" w:rsidRPr="000416C4" w:rsidRDefault="004D3D1C" w:rsidP="00CE73C2">
      <w:pPr>
        <w:tabs>
          <w:tab w:val="left" w:pos="-1440"/>
          <w:tab w:val="left" w:pos="2340"/>
          <w:tab w:val="left" w:pos="9090"/>
        </w:tabs>
        <w:ind w:right="822"/>
        <w:rPr>
          <w:rFonts w:ascii="Arial" w:hAnsi="Arial" w:cs="Arial"/>
          <w:sz w:val="22"/>
          <w:szCs w:val="22"/>
        </w:rPr>
      </w:pPr>
    </w:p>
    <w:p w14:paraId="06E3FDEA" w14:textId="77777777" w:rsidR="0048630E" w:rsidRPr="000416C4" w:rsidRDefault="0048630E" w:rsidP="00F36B14">
      <w:pPr>
        <w:numPr>
          <w:ilvl w:val="0"/>
          <w:numId w:val="14"/>
        </w:numPr>
        <w:tabs>
          <w:tab w:val="left" w:pos="-1440"/>
        </w:tabs>
        <w:ind w:left="1800" w:right="462"/>
        <w:rPr>
          <w:rFonts w:ascii="Arial" w:hAnsi="Arial" w:cs="Arial"/>
          <w:sz w:val="22"/>
          <w:szCs w:val="22"/>
        </w:rPr>
      </w:pPr>
      <w:r w:rsidRPr="000416C4">
        <w:rPr>
          <w:rFonts w:ascii="Arial" w:hAnsi="Arial" w:cs="Arial"/>
          <w:sz w:val="22"/>
          <w:szCs w:val="22"/>
        </w:rPr>
        <w:t>Scholarship mater</w:t>
      </w:r>
      <w:r w:rsidR="00BA7BAF">
        <w:rPr>
          <w:rFonts w:ascii="Arial" w:hAnsi="Arial" w:cs="Arial"/>
          <w:sz w:val="22"/>
          <w:szCs w:val="22"/>
        </w:rPr>
        <w:t xml:space="preserve">ials the faculty member wishes </w:t>
      </w:r>
      <w:r w:rsidRPr="000416C4">
        <w:rPr>
          <w:rFonts w:ascii="Arial" w:hAnsi="Arial" w:cs="Arial"/>
          <w:sz w:val="22"/>
          <w:szCs w:val="22"/>
        </w:rPr>
        <w:t xml:space="preserve">the committee to consider should be </w:t>
      </w:r>
      <w:r w:rsidR="00E077E2">
        <w:rPr>
          <w:rFonts w:ascii="Arial" w:hAnsi="Arial" w:cs="Arial"/>
          <w:sz w:val="22"/>
          <w:szCs w:val="22"/>
        </w:rPr>
        <w:t>included</w:t>
      </w:r>
      <w:r w:rsidRPr="000416C4">
        <w:rPr>
          <w:rFonts w:ascii="Arial" w:hAnsi="Arial" w:cs="Arial"/>
          <w:sz w:val="22"/>
          <w:szCs w:val="22"/>
        </w:rPr>
        <w:t xml:space="preserve"> in the electronic portfolio.  </w:t>
      </w:r>
    </w:p>
    <w:p w14:paraId="7390ACBB" w14:textId="77777777" w:rsidR="0048630E" w:rsidRPr="000416C4" w:rsidRDefault="0048630E" w:rsidP="00A627C4">
      <w:pPr>
        <w:tabs>
          <w:tab w:val="left" w:pos="-1440"/>
        </w:tabs>
        <w:ind w:left="1800" w:right="462" w:hanging="360"/>
        <w:rPr>
          <w:rFonts w:ascii="Arial" w:hAnsi="Arial" w:cs="Arial"/>
          <w:sz w:val="22"/>
          <w:szCs w:val="22"/>
        </w:rPr>
      </w:pPr>
    </w:p>
    <w:p w14:paraId="103F8104" w14:textId="77777777" w:rsidR="0048630E" w:rsidRPr="000416C4" w:rsidRDefault="0048630E" w:rsidP="00F36B14">
      <w:pPr>
        <w:numPr>
          <w:ilvl w:val="0"/>
          <w:numId w:val="14"/>
        </w:numPr>
        <w:tabs>
          <w:tab w:val="left" w:pos="-1440"/>
        </w:tabs>
        <w:ind w:left="1800" w:right="462"/>
        <w:rPr>
          <w:rFonts w:ascii="Arial" w:hAnsi="Arial" w:cs="Arial"/>
          <w:sz w:val="22"/>
          <w:szCs w:val="22"/>
        </w:rPr>
      </w:pPr>
      <w:r w:rsidRPr="000416C4">
        <w:rPr>
          <w:rFonts w:ascii="Arial" w:hAnsi="Arial" w:cs="Arial"/>
          <w:sz w:val="22"/>
          <w:szCs w:val="22"/>
        </w:rPr>
        <w:t xml:space="preserve">The department chairperson shall provide the PRT Committee with the following information:  (1) Teaching assignment information (TAI) datasheet that summarizes the courses taught, workload data, grade distribution and SEIs by individual course and semester (which are only available after completing a full academic year) and departmental comparison SEI data; and (2) Merit evaluation data (if available). </w:t>
      </w:r>
    </w:p>
    <w:p w14:paraId="6F452C53" w14:textId="77777777" w:rsidR="004D3D1C" w:rsidRPr="000416C4" w:rsidRDefault="004D3D1C" w:rsidP="004D3D1C">
      <w:pPr>
        <w:tabs>
          <w:tab w:val="left" w:pos="3122"/>
        </w:tabs>
        <w:ind w:left="720" w:right="1092"/>
        <w:rPr>
          <w:rFonts w:ascii="Arial" w:hAnsi="Arial" w:cs="Arial"/>
          <w:b/>
          <w:bCs/>
          <w:sz w:val="22"/>
          <w:szCs w:val="20"/>
          <w:u w:val="single"/>
        </w:rPr>
      </w:pPr>
    </w:p>
    <w:p w14:paraId="4BC25CFE" w14:textId="77777777" w:rsidR="00512E1C" w:rsidRPr="007B390E" w:rsidRDefault="00512E1C" w:rsidP="00F36B14">
      <w:pPr>
        <w:pStyle w:val="ListParagraph"/>
        <w:numPr>
          <w:ilvl w:val="0"/>
          <w:numId w:val="47"/>
        </w:numPr>
        <w:tabs>
          <w:tab w:val="left" w:pos="3122"/>
        </w:tabs>
        <w:ind w:left="1080"/>
        <w:rPr>
          <w:rFonts w:ascii="Arial" w:hAnsi="Arial" w:cs="Arial"/>
          <w:b/>
          <w:bCs/>
          <w:sz w:val="22"/>
          <w:szCs w:val="20"/>
        </w:rPr>
      </w:pPr>
      <w:r w:rsidRPr="007B390E">
        <w:rPr>
          <w:rFonts w:ascii="Arial" w:hAnsi="Arial" w:cs="Arial"/>
          <w:b/>
          <w:bCs/>
          <w:sz w:val="22"/>
          <w:szCs w:val="20"/>
        </w:rPr>
        <w:t xml:space="preserve">Procedure for </w:t>
      </w:r>
      <w:r w:rsidR="00EC4180" w:rsidRPr="007B390E">
        <w:rPr>
          <w:rFonts w:ascii="Arial" w:hAnsi="Arial" w:cs="Arial"/>
          <w:b/>
          <w:bCs/>
          <w:sz w:val="22"/>
          <w:szCs w:val="20"/>
        </w:rPr>
        <w:t>Tenure</w:t>
      </w:r>
      <w:r w:rsidRPr="007B390E">
        <w:rPr>
          <w:rFonts w:ascii="Arial" w:hAnsi="Arial" w:cs="Arial"/>
          <w:b/>
          <w:bCs/>
          <w:sz w:val="22"/>
          <w:szCs w:val="20"/>
        </w:rPr>
        <w:tab/>
      </w:r>
    </w:p>
    <w:p w14:paraId="7A766B64" w14:textId="77777777" w:rsidR="00EC4180" w:rsidRDefault="00EC4180"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 xml:space="preserve">The department chairperson shall give written notice of the department review at least </w:t>
      </w:r>
      <w:r w:rsidR="00BA7BAF">
        <w:rPr>
          <w:rFonts w:ascii="Arial" w:hAnsi="Arial" w:cs="Arial"/>
          <w:sz w:val="22"/>
          <w:szCs w:val="22"/>
        </w:rPr>
        <w:t>2</w:t>
      </w:r>
      <w:r w:rsidRPr="000416C4">
        <w:rPr>
          <w:rFonts w:ascii="Arial" w:hAnsi="Arial" w:cs="Arial"/>
          <w:sz w:val="22"/>
          <w:szCs w:val="22"/>
        </w:rPr>
        <w:t xml:space="preserve">0 days prior to the reviews.  At least 7 days prior to the review, the probationary faculty member shall provide the chairperson of the PRT Committee </w:t>
      </w:r>
      <w:r w:rsidR="00BA7BAF">
        <w:rPr>
          <w:rFonts w:ascii="Arial" w:hAnsi="Arial" w:cs="Arial"/>
          <w:sz w:val="22"/>
          <w:szCs w:val="22"/>
        </w:rPr>
        <w:t>with</w:t>
      </w:r>
      <w:r w:rsidRPr="000416C4">
        <w:rPr>
          <w:rFonts w:ascii="Arial" w:hAnsi="Arial" w:cs="Arial"/>
          <w:sz w:val="22"/>
          <w:szCs w:val="22"/>
        </w:rPr>
        <w:t xml:space="preserve"> the following information:</w:t>
      </w:r>
    </w:p>
    <w:p w14:paraId="2C02C37B" w14:textId="77777777" w:rsidR="00BA7BAF" w:rsidRPr="000416C4" w:rsidRDefault="00BA7BAF"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01120BBF" w14:textId="77777777" w:rsidR="00A627C4" w:rsidRDefault="00EC4180" w:rsidP="00BA7BAF">
      <w:pPr>
        <w:pStyle w:val="ListParagraph"/>
        <w:numPr>
          <w:ilvl w:val="1"/>
          <w:numId w:val="2"/>
        </w:numPr>
        <w:tabs>
          <w:tab w:val="clear" w:pos="1440"/>
          <w:tab w:val="left" w:pos="-1440"/>
          <w:tab w:val="left" w:pos="-720"/>
          <w:tab w:val="left" w:pos="0"/>
          <w:tab w:val="num" w:pos="1800"/>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BA7BAF">
        <w:rPr>
          <w:rFonts w:ascii="Arial" w:hAnsi="Arial" w:cs="Arial"/>
          <w:sz w:val="22"/>
          <w:szCs w:val="22"/>
        </w:rPr>
        <w:t xml:space="preserve">A completed copy of the </w:t>
      </w:r>
      <w:r w:rsidR="0048630E" w:rsidRPr="00BA7BAF">
        <w:rPr>
          <w:rFonts w:ascii="Arial" w:hAnsi="Arial" w:cs="Arial"/>
          <w:sz w:val="22"/>
          <w:szCs w:val="22"/>
        </w:rPr>
        <w:t xml:space="preserve">CBA Faculty </w:t>
      </w:r>
      <w:r w:rsidR="00D04B7A" w:rsidRPr="00BA7BAF">
        <w:rPr>
          <w:rFonts w:ascii="Arial" w:hAnsi="Arial" w:cs="Arial"/>
          <w:sz w:val="22"/>
          <w:szCs w:val="22"/>
        </w:rPr>
        <w:t xml:space="preserve">Report </w:t>
      </w:r>
      <w:r w:rsidR="00D417BD" w:rsidRPr="00BA7BAF">
        <w:rPr>
          <w:rFonts w:ascii="Arial" w:hAnsi="Arial" w:cs="Arial"/>
          <w:sz w:val="22"/>
          <w:szCs w:val="22"/>
        </w:rPr>
        <w:t>or Performance Summary w</w:t>
      </w:r>
      <w:r w:rsidRPr="00BA7BAF">
        <w:rPr>
          <w:rFonts w:ascii="Arial" w:hAnsi="Arial" w:cs="Arial"/>
          <w:sz w:val="22"/>
          <w:szCs w:val="22"/>
        </w:rPr>
        <w:t>hich summarizes all relevant activities in previous years at UW</w:t>
      </w:r>
      <w:r w:rsidRPr="00BA7BAF">
        <w:rPr>
          <w:rFonts w:ascii="Arial" w:hAnsi="Arial" w:cs="Arial"/>
          <w:sz w:val="22"/>
          <w:szCs w:val="22"/>
        </w:rPr>
        <w:noBreakHyphen/>
        <w:t xml:space="preserve">L.  </w:t>
      </w:r>
    </w:p>
    <w:p w14:paraId="2C594B7F" w14:textId="77777777" w:rsidR="00BA7BAF" w:rsidRPr="00BA7BAF" w:rsidRDefault="00BA7BAF" w:rsidP="00BA7BAF">
      <w:pPr>
        <w:pStyle w:val="ListParagraph"/>
        <w:tabs>
          <w:tab w:val="left" w:pos="-1440"/>
          <w:tab w:val="left" w:pos="-720"/>
          <w:tab w:val="left" w:pos="0"/>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22"/>
          <w:szCs w:val="22"/>
        </w:rPr>
      </w:pPr>
    </w:p>
    <w:p w14:paraId="78B207F3" w14:textId="77777777" w:rsidR="00EC4180" w:rsidRDefault="00EC4180" w:rsidP="00A627C4">
      <w:pPr>
        <w:pStyle w:val="ListParagraph"/>
        <w:numPr>
          <w:ilvl w:val="1"/>
          <w:numId w:val="2"/>
        </w:num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A627C4">
        <w:rPr>
          <w:rFonts w:ascii="Arial" w:hAnsi="Arial" w:cs="Arial"/>
          <w:sz w:val="22"/>
          <w:szCs w:val="22"/>
        </w:rPr>
        <w:t>Copies of any research which the faculty member wishes to be considered by the Committee.</w:t>
      </w:r>
    </w:p>
    <w:p w14:paraId="60E7DF30" w14:textId="77777777" w:rsidR="006C3F8A" w:rsidRPr="006C3F8A" w:rsidRDefault="006C3F8A" w:rsidP="006C3F8A">
      <w:p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22"/>
          <w:szCs w:val="22"/>
        </w:rPr>
      </w:pPr>
    </w:p>
    <w:p w14:paraId="3A6A17DE" w14:textId="77777777" w:rsidR="00EC4180" w:rsidRDefault="00EC4180" w:rsidP="00A627C4">
      <w:pPr>
        <w:pStyle w:val="ListParagraph"/>
        <w:numPr>
          <w:ilvl w:val="1"/>
          <w:numId w:val="2"/>
        </w:num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A627C4">
        <w:rPr>
          <w:rFonts w:ascii="Arial" w:hAnsi="Arial" w:cs="Arial"/>
          <w:sz w:val="22"/>
          <w:szCs w:val="22"/>
        </w:rPr>
        <w:t>Any other material which the faculty memb</w:t>
      </w:r>
      <w:r w:rsidR="00BA7BAF">
        <w:rPr>
          <w:rFonts w:ascii="Arial" w:hAnsi="Arial" w:cs="Arial"/>
          <w:sz w:val="22"/>
          <w:szCs w:val="22"/>
        </w:rPr>
        <w:t xml:space="preserve">er wishes to be considered by </w:t>
      </w:r>
      <w:r w:rsidRPr="00A627C4">
        <w:rPr>
          <w:rFonts w:ascii="Arial" w:hAnsi="Arial" w:cs="Arial"/>
          <w:sz w:val="22"/>
          <w:szCs w:val="22"/>
        </w:rPr>
        <w:t>the Committee.</w:t>
      </w:r>
    </w:p>
    <w:p w14:paraId="13227AEA" w14:textId="77777777" w:rsidR="006C3F8A" w:rsidRPr="006C3F8A" w:rsidRDefault="006C3F8A" w:rsidP="006C3F8A">
      <w:p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22"/>
          <w:szCs w:val="22"/>
        </w:rPr>
      </w:pPr>
    </w:p>
    <w:p w14:paraId="2CD21FA0" w14:textId="77777777" w:rsidR="00EC4180" w:rsidRPr="00A627C4" w:rsidRDefault="00EC4180" w:rsidP="00A627C4">
      <w:pPr>
        <w:pStyle w:val="ListParagraph"/>
        <w:numPr>
          <w:ilvl w:val="1"/>
          <w:numId w:val="2"/>
        </w:num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A627C4">
        <w:rPr>
          <w:rFonts w:ascii="Arial" w:hAnsi="Arial" w:cs="Arial"/>
          <w:sz w:val="22"/>
          <w:szCs w:val="22"/>
        </w:rPr>
        <w:t>Any other materials requested by the Committee.</w:t>
      </w:r>
    </w:p>
    <w:p w14:paraId="141414F2" w14:textId="77777777" w:rsidR="00EC4180" w:rsidRPr="000416C4" w:rsidRDefault="00EC4180" w:rsidP="00EC4180">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617436E4" w14:textId="77777777" w:rsidR="00EC4180" w:rsidRDefault="00EC4180"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 xml:space="preserve">The department chairperson shall provide the chairperson of the PRT Committee with the following information for each tenure candidate: </w:t>
      </w:r>
    </w:p>
    <w:p w14:paraId="426AC4C2" w14:textId="77777777" w:rsidR="00BA7BAF" w:rsidRPr="000416C4" w:rsidRDefault="00BA7BAF"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150B30F4" w14:textId="77777777" w:rsidR="00EC4180" w:rsidRDefault="00EC4180" w:rsidP="00F36B14">
      <w:pPr>
        <w:pStyle w:val="ListParagraph"/>
        <w:numPr>
          <w:ilvl w:val="0"/>
          <w:numId w:val="44"/>
        </w:numPr>
        <w:rPr>
          <w:rFonts w:ascii="Arial" w:hAnsi="Arial" w:cs="Arial"/>
          <w:sz w:val="22"/>
          <w:szCs w:val="22"/>
        </w:rPr>
      </w:pPr>
      <w:r w:rsidRPr="006C3F8A">
        <w:rPr>
          <w:rFonts w:ascii="Arial" w:hAnsi="Arial" w:cs="Arial"/>
          <w:sz w:val="22"/>
          <w:szCs w:val="22"/>
        </w:rPr>
        <w:t xml:space="preserve">Student evaluation analysis computer printout for each semester during the year.  (Exception: for tenure, all available printouts from previous </w:t>
      </w:r>
      <w:r w:rsidR="006C3F8A" w:rsidRPr="006C3F8A">
        <w:rPr>
          <w:rFonts w:ascii="Arial" w:hAnsi="Arial" w:cs="Arial"/>
          <w:sz w:val="22"/>
          <w:szCs w:val="22"/>
        </w:rPr>
        <w:t>y</w:t>
      </w:r>
      <w:r w:rsidRPr="006C3F8A">
        <w:rPr>
          <w:rFonts w:ascii="Arial" w:hAnsi="Arial" w:cs="Arial"/>
          <w:sz w:val="22"/>
          <w:szCs w:val="22"/>
        </w:rPr>
        <w:t>ears will be provided).</w:t>
      </w:r>
    </w:p>
    <w:p w14:paraId="6961B863" w14:textId="77777777" w:rsidR="006C3F8A" w:rsidRPr="006C3F8A" w:rsidRDefault="006C3F8A" w:rsidP="006C3F8A">
      <w:pPr>
        <w:ind w:left="720"/>
        <w:rPr>
          <w:rFonts w:ascii="Arial" w:hAnsi="Arial" w:cs="Arial"/>
          <w:sz w:val="22"/>
          <w:szCs w:val="22"/>
        </w:rPr>
      </w:pPr>
    </w:p>
    <w:p w14:paraId="64EB8D32" w14:textId="77777777" w:rsidR="00EC4180" w:rsidRDefault="00BA7BAF" w:rsidP="00F36B14">
      <w:pPr>
        <w:pStyle w:val="ListParagraph"/>
        <w:numPr>
          <w:ilvl w:val="0"/>
          <w:numId w:val="44"/>
        </w:numPr>
        <w:rPr>
          <w:rFonts w:ascii="Arial" w:hAnsi="Arial" w:cs="Arial"/>
          <w:sz w:val="22"/>
          <w:szCs w:val="22"/>
        </w:rPr>
      </w:pPr>
      <w:r>
        <w:rPr>
          <w:rFonts w:ascii="Arial" w:hAnsi="Arial" w:cs="Arial"/>
          <w:sz w:val="22"/>
          <w:szCs w:val="22"/>
        </w:rPr>
        <w:t>The information provided by the candidate to the department chair</w:t>
      </w:r>
      <w:r w:rsidR="00EC4180" w:rsidRPr="006C3F8A">
        <w:rPr>
          <w:rFonts w:ascii="Arial" w:hAnsi="Arial" w:cs="Arial"/>
          <w:sz w:val="22"/>
          <w:szCs w:val="22"/>
        </w:rPr>
        <w:t>.</w:t>
      </w:r>
    </w:p>
    <w:p w14:paraId="3B94B232" w14:textId="77777777" w:rsidR="006C3F8A" w:rsidRPr="006C3F8A" w:rsidRDefault="006C3F8A" w:rsidP="006C3F8A">
      <w:pPr>
        <w:ind w:left="720"/>
        <w:rPr>
          <w:rFonts w:ascii="Arial" w:hAnsi="Arial" w:cs="Arial"/>
          <w:sz w:val="22"/>
          <w:szCs w:val="22"/>
        </w:rPr>
      </w:pPr>
    </w:p>
    <w:p w14:paraId="52850BBE" w14:textId="77777777" w:rsidR="00EC4180" w:rsidRPr="006C3F8A" w:rsidRDefault="00EC4180" w:rsidP="00F36B14">
      <w:pPr>
        <w:pStyle w:val="ListParagraph"/>
        <w:numPr>
          <w:ilvl w:val="0"/>
          <w:numId w:val="44"/>
        </w:numPr>
        <w:rPr>
          <w:rFonts w:ascii="Arial" w:hAnsi="Arial" w:cs="Arial"/>
          <w:sz w:val="22"/>
          <w:szCs w:val="22"/>
        </w:rPr>
      </w:pPr>
      <w:r w:rsidRPr="006C3F8A">
        <w:rPr>
          <w:rFonts w:ascii="Arial" w:hAnsi="Arial" w:cs="Arial"/>
          <w:sz w:val="22"/>
          <w:szCs w:val="22"/>
        </w:rPr>
        <w:t>Any other information requested by the c</w:t>
      </w:r>
      <w:r w:rsidR="006C3F8A" w:rsidRPr="006C3F8A">
        <w:rPr>
          <w:rFonts w:ascii="Arial" w:hAnsi="Arial" w:cs="Arial"/>
          <w:sz w:val="22"/>
          <w:szCs w:val="22"/>
        </w:rPr>
        <w:t xml:space="preserve">ommittee which could have a </w:t>
      </w:r>
      <w:r w:rsidRPr="006C3F8A">
        <w:rPr>
          <w:rFonts w:ascii="Arial" w:hAnsi="Arial" w:cs="Arial"/>
          <w:sz w:val="22"/>
          <w:szCs w:val="22"/>
        </w:rPr>
        <w:t>bearing on the potential performance of the tenure candidate.</w:t>
      </w:r>
    </w:p>
    <w:p w14:paraId="55206139" w14:textId="77777777" w:rsidR="0040540D" w:rsidRPr="000416C4" w:rsidRDefault="0040540D" w:rsidP="0040540D">
      <w:pPr>
        <w:tabs>
          <w:tab w:val="left" w:pos="3122"/>
        </w:tabs>
        <w:ind w:left="720"/>
        <w:rPr>
          <w:rFonts w:ascii="Arial" w:hAnsi="Arial" w:cs="Arial"/>
          <w:sz w:val="22"/>
          <w:szCs w:val="22"/>
        </w:rPr>
      </w:pPr>
    </w:p>
    <w:p w14:paraId="563EA272" w14:textId="77777777" w:rsidR="00512E1C" w:rsidRPr="000416C4" w:rsidRDefault="00512E1C" w:rsidP="00BA7BAF">
      <w:pPr>
        <w:tabs>
          <w:tab w:val="left" w:pos="3122"/>
        </w:tabs>
        <w:ind w:left="720"/>
        <w:rPr>
          <w:rFonts w:ascii="Arial" w:hAnsi="Arial" w:cs="Arial"/>
          <w:sz w:val="22"/>
          <w:szCs w:val="20"/>
        </w:rPr>
      </w:pPr>
      <w:r w:rsidRPr="000416C4">
        <w:rPr>
          <w:rFonts w:ascii="Arial" w:hAnsi="Arial" w:cs="Arial"/>
          <w:sz w:val="22"/>
          <w:szCs w:val="20"/>
        </w:rPr>
        <w:t>Faculty under review</w:t>
      </w:r>
      <w:r w:rsidR="0040540D" w:rsidRPr="000416C4">
        <w:rPr>
          <w:rFonts w:ascii="Arial" w:hAnsi="Arial" w:cs="Arial"/>
          <w:sz w:val="22"/>
          <w:szCs w:val="20"/>
        </w:rPr>
        <w:t xml:space="preserve"> will</w:t>
      </w:r>
      <w:r w:rsidRPr="000416C4">
        <w:rPr>
          <w:rFonts w:ascii="Arial" w:hAnsi="Arial" w:cs="Arial"/>
          <w:sz w:val="22"/>
          <w:szCs w:val="20"/>
        </w:rPr>
        <w:t xml:space="preserve"> provide an electronic portfolio related to their teaching, scholarship, and service activities extracted from their date of hire to date of review. Hyperlinked syllabi are required and the candidate may choose to provide additional evidence.  Additional materials may be required for departmental review. </w:t>
      </w:r>
    </w:p>
    <w:p w14:paraId="3BEAC7FB" w14:textId="77777777" w:rsidR="00512E1C" w:rsidRPr="000416C4" w:rsidRDefault="00512E1C" w:rsidP="00F624A1">
      <w:pPr>
        <w:tabs>
          <w:tab w:val="left" w:pos="3122"/>
        </w:tabs>
        <w:ind w:left="720"/>
        <w:rPr>
          <w:rFonts w:ascii="Arial" w:hAnsi="Arial" w:cs="Arial"/>
          <w:sz w:val="22"/>
          <w:szCs w:val="20"/>
        </w:rPr>
      </w:pPr>
    </w:p>
    <w:p w14:paraId="3906B67C" w14:textId="77777777" w:rsidR="0040540D" w:rsidRPr="000416C4" w:rsidRDefault="0040540D" w:rsidP="002D6FDF">
      <w:pPr>
        <w:tabs>
          <w:tab w:val="left" w:pos="-1440"/>
          <w:tab w:val="left" w:pos="-720"/>
          <w:tab w:val="left" w:pos="63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hanging="360"/>
        <w:rPr>
          <w:rFonts w:ascii="Arial" w:hAnsi="Arial" w:cs="Arial"/>
          <w:sz w:val="22"/>
          <w:szCs w:val="22"/>
        </w:rPr>
      </w:pPr>
      <w:r w:rsidRPr="000416C4">
        <w:rPr>
          <w:rFonts w:ascii="Arial" w:hAnsi="Arial" w:cs="Arial"/>
          <w:sz w:val="22"/>
          <w:szCs w:val="22"/>
        </w:rPr>
        <w:t>In accordance with UW</w:t>
      </w:r>
      <w:r w:rsidRPr="000416C4">
        <w:rPr>
          <w:rFonts w:ascii="Arial" w:hAnsi="Arial" w:cs="Arial"/>
          <w:sz w:val="22"/>
          <w:szCs w:val="22"/>
        </w:rPr>
        <w:noBreakHyphen/>
        <w:t>L 3.05, the areas i</w:t>
      </w:r>
      <w:r w:rsidR="002D6FDF">
        <w:rPr>
          <w:rFonts w:ascii="Arial" w:hAnsi="Arial" w:cs="Arial"/>
          <w:sz w:val="22"/>
          <w:szCs w:val="22"/>
        </w:rPr>
        <w:t>n evaluation shall include:</w:t>
      </w:r>
    </w:p>
    <w:p w14:paraId="519385C4"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 xml:space="preserve">Teaching </w:t>
      </w:r>
    </w:p>
    <w:p w14:paraId="237F9E6D"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Research</w:t>
      </w:r>
    </w:p>
    <w:p w14:paraId="71ED767D"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Professional and Public Service</w:t>
      </w:r>
    </w:p>
    <w:p w14:paraId="3DE790C5"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Contribution to the University</w:t>
      </w:r>
    </w:p>
    <w:p w14:paraId="77A9BD0A" w14:textId="77777777" w:rsidR="0040540D" w:rsidRPr="000416C4" w:rsidRDefault="0040540D" w:rsidP="00EC4180">
      <w:p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90"/>
        <w:rPr>
          <w:rFonts w:ascii="Arial" w:hAnsi="Arial" w:cs="Arial"/>
          <w:sz w:val="22"/>
          <w:szCs w:val="22"/>
        </w:rPr>
      </w:pPr>
    </w:p>
    <w:p w14:paraId="45C622EA" w14:textId="77777777" w:rsidR="0040540D" w:rsidRPr="000416C4" w:rsidRDefault="0040540D" w:rsidP="00EC4180">
      <w:p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The above areas do not neces</w:t>
      </w:r>
      <w:r w:rsidR="002D6FDF">
        <w:rPr>
          <w:rFonts w:ascii="Arial" w:hAnsi="Arial" w:cs="Arial"/>
          <w:sz w:val="22"/>
          <w:szCs w:val="22"/>
        </w:rPr>
        <w:t xml:space="preserve">sarily carry the same weights. </w:t>
      </w:r>
      <w:r w:rsidRPr="000416C4">
        <w:rPr>
          <w:rFonts w:ascii="Arial" w:hAnsi="Arial" w:cs="Arial"/>
          <w:sz w:val="22"/>
          <w:szCs w:val="22"/>
        </w:rPr>
        <w:t>A more detailed version of the areas and criteria in evaluation is presented in the current Faculty and Academic Staff Handbook, UW</w:t>
      </w:r>
      <w:r w:rsidRPr="000416C4">
        <w:rPr>
          <w:rFonts w:ascii="Arial" w:hAnsi="Arial" w:cs="Arial"/>
          <w:sz w:val="22"/>
          <w:szCs w:val="22"/>
        </w:rPr>
        <w:noBreakHyphen/>
        <w:t xml:space="preserve">L 3.05. </w:t>
      </w:r>
    </w:p>
    <w:p w14:paraId="5D3655A1" w14:textId="77777777" w:rsidR="00EC4180" w:rsidRPr="000416C4" w:rsidRDefault="00EC4180" w:rsidP="00EC4180">
      <w:p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087FED8A" w14:textId="77777777" w:rsidR="0040540D" w:rsidRPr="007B390E" w:rsidRDefault="00045FC7" w:rsidP="007B39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b/>
          <w:sz w:val="22"/>
          <w:szCs w:val="22"/>
          <w:u w:val="single"/>
        </w:rPr>
      </w:pPr>
      <w:r>
        <w:rPr>
          <w:rFonts w:ascii="Arial" w:hAnsi="Arial" w:cs="Arial"/>
          <w:b/>
          <w:sz w:val="22"/>
          <w:szCs w:val="22"/>
          <w:u w:val="single"/>
        </w:rPr>
        <w:t>Methods of E</w:t>
      </w:r>
      <w:r w:rsidR="0040540D" w:rsidRPr="007B390E">
        <w:rPr>
          <w:rFonts w:ascii="Arial" w:hAnsi="Arial" w:cs="Arial"/>
          <w:b/>
          <w:sz w:val="22"/>
          <w:szCs w:val="22"/>
          <w:u w:val="single"/>
        </w:rPr>
        <w:t>valuation</w:t>
      </w:r>
    </w:p>
    <w:p w14:paraId="2EC877C3" w14:textId="77777777" w:rsidR="0040540D" w:rsidRPr="00045FC7" w:rsidRDefault="0040540D" w:rsidP="00F36B14">
      <w:pPr>
        <w:pStyle w:val="ListParagraph"/>
        <w:numPr>
          <w:ilvl w:val="0"/>
          <w:numId w:val="49"/>
        </w:numPr>
        <w:tabs>
          <w:tab w:val="left" w:pos="-1440"/>
          <w:tab w:val="left" w:pos="-720"/>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045FC7">
        <w:rPr>
          <w:rFonts w:ascii="Arial" w:hAnsi="Arial" w:cs="Arial"/>
          <w:sz w:val="22"/>
          <w:szCs w:val="22"/>
        </w:rPr>
        <w:t>Evaluation of Area 1 includes bot</w:t>
      </w:r>
      <w:r w:rsidR="002D6FDF" w:rsidRPr="00045FC7">
        <w:rPr>
          <w:rFonts w:ascii="Arial" w:hAnsi="Arial" w:cs="Arial"/>
          <w:sz w:val="22"/>
          <w:szCs w:val="22"/>
        </w:rPr>
        <w:t xml:space="preserve">h student and peer evaluation. </w:t>
      </w:r>
      <w:r w:rsidRPr="00045FC7">
        <w:rPr>
          <w:rFonts w:ascii="Arial" w:hAnsi="Arial" w:cs="Arial"/>
          <w:sz w:val="22"/>
          <w:szCs w:val="22"/>
        </w:rPr>
        <w:t>Evaluation of Areas 2, 3, and 4 shall be accomplished by peer e</w:t>
      </w:r>
      <w:r w:rsidR="002D6FDF" w:rsidRPr="00045FC7">
        <w:rPr>
          <w:rFonts w:ascii="Arial" w:hAnsi="Arial" w:cs="Arial"/>
          <w:sz w:val="22"/>
          <w:szCs w:val="22"/>
        </w:rPr>
        <w:t xml:space="preserve">valuation. </w:t>
      </w:r>
      <w:r w:rsidRPr="00045FC7">
        <w:rPr>
          <w:rFonts w:ascii="Arial" w:hAnsi="Arial" w:cs="Arial"/>
          <w:sz w:val="22"/>
          <w:szCs w:val="22"/>
        </w:rPr>
        <w:t>More detailed versions of the methods of evaluations are presented in the UW</w:t>
      </w:r>
      <w:r w:rsidRPr="00045FC7">
        <w:rPr>
          <w:rFonts w:ascii="Arial" w:hAnsi="Arial" w:cs="Arial"/>
          <w:sz w:val="22"/>
          <w:szCs w:val="22"/>
        </w:rPr>
        <w:noBreakHyphen/>
        <w:t xml:space="preserve">L Faculty </w:t>
      </w:r>
      <w:r w:rsidR="00056E5A">
        <w:rPr>
          <w:rFonts w:ascii="Arial" w:hAnsi="Arial" w:cs="Arial"/>
          <w:sz w:val="22"/>
          <w:szCs w:val="22"/>
        </w:rPr>
        <w:t>Human Resource</w:t>
      </w:r>
      <w:r w:rsidRPr="00045FC7">
        <w:rPr>
          <w:rFonts w:ascii="Arial" w:hAnsi="Arial" w:cs="Arial"/>
          <w:sz w:val="22"/>
          <w:szCs w:val="22"/>
        </w:rPr>
        <w:t xml:space="preserve"> Rules, 3.05(2)(a)(b) </w:t>
      </w:r>
      <w:hyperlink r:id="rId22" w:history="1">
        <w:r w:rsidR="00056E5A" w:rsidRPr="00930073">
          <w:rPr>
            <w:rStyle w:val="Hyperlink"/>
            <w:rFonts w:ascii="Arial" w:hAnsi="Arial" w:cs="Arial"/>
            <w:sz w:val="22"/>
            <w:szCs w:val="22"/>
          </w:rPr>
          <w:t>http://www.uwlax.edu/hr/rules/Ch3.htm</w:t>
        </w:r>
      </w:hyperlink>
      <w:r w:rsidR="00056E5A">
        <w:rPr>
          <w:rFonts w:ascii="Arial" w:hAnsi="Arial" w:cs="Arial"/>
          <w:sz w:val="22"/>
          <w:szCs w:val="22"/>
        </w:rPr>
        <w:t xml:space="preserve"> </w:t>
      </w:r>
      <w:r w:rsidRPr="00045FC7">
        <w:rPr>
          <w:rFonts w:ascii="Arial" w:hAnsi="Arial" w:cs="Arial"/>
          <w:sz w:val="22"/>
          <w:szCs w:val="22"/>
        </w:rPr>
        <w:t>and in the UW</w:t>
      </w:r>
      <w:r w:rsidRPr="00045FC7">
        <w:rPr>
          <w:rFonts w:ascii="Arial" w:hAnsi="Arial" w:cs="Arial"/>
          <w:sz w:val="22"/>
          <w:szCs w:val="22"/>
        </w:rPr>
        <w:noBreakHyphen/>
        <w:t>La Crosse Faculty and A</w:t>
      </w:r>
      <w:r w:rsidR="00056E5A">
        <w:rPr>
          <w:rFonts w:ascii="Arial" w:hAnsi="Arial" w:cs="Arial"/>
          <w:sz w:val="22"/>
          <w:szCs w:val="22"/>
        </w:rPr>
        <w:t xml:space="preserve">cademic Staff Handbook, 3.05(B) </w:t>
      </w:r>
      <w:hyperlink r:id="rId23" w:history="1">
        <w:r w:rsidR="00056E5A" w:rsidRPr="00930073">
          <w:rPr>
            <w:rStyle w:val="Hyperlink"/>
            <w:rFonts w:ascii="Arial" w:hAnsi="Arial" w:cs="Arial"/>
            <w:sz w:val="22"/>
            <w:szCs w:val="22"/>
          </w:rPr>
          <w:t>http://www.uwlax.edu/hr/rules/All.htm</w:t>
        </w:r>
      </w:hyperlink>
      <w:r w:rsidR="00056E5A">
        <w:rPr>
          <w:rFonts w:ascii="Arial" w:hAnsi="Arial" w:cs="Arial"/>
          <w:sz w:val="22"/>
          <w:szCs w:val="22"/>
        </w:rPr>
        <w:t xml:space="preserve">. </w:t>
      </w:r>
    </w:p>
    <w:p w14:paraId="5BA74942" w14:textId="77777777" w:rsidR="00EC4180" w:rsidRPr="000416C4" w:rsidRDefault="00EC4180" w:rsidP="00EC4180">
      <w:pPr>
        <w:tabs>
          <w:tab w:val="left" w:pos="-1440"/>
          <w:tab w:val="left" w:pos="-720"/>
          <w:tab w:val="left" w:pos="0"/>
          <w:tab w:val="left" w:pos="576"/>
          <w:tab w:val="left" w:pos="990"/>
          <w:tab w:val="left" w:pos="1728"/>
          <w:tab w:val="left" w:pos="180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70"/>
        <w:rPr>
          <w:rFonts w:ascii="Arial" w:hAnsi="Arial" w:cs="Arial"/>
          <w:sz w:val="22"/>
          <w:szCs w:val="22"/>
        </w:rPr>
      </w:pPr>
    </w:p>
    <w:p w14:paraId="3BB24583" w14:textId="77777777" w:rsidR="0040540D" w:rsidRPr="00045FC7" w:rsidRDefault="00EC4180" w:rsidP="00F36B14">
      <w:pPr>
        <w:pStyle w:val="ListParagraph"/>
        <w:numPr>
          <w:ilvl w:val="0"/>
          <w:numId w:val="49"/>
        </w:numPr>
        <w:tabs>
          <w:tab w:val="left" w:pos="-1440"/>
          <w:tab w:val="left" w:pos="-720"/>
          <w:tab w:val="left" w:pos="-630"/>
          <w:tab w:val="left" w:pos="576"/>
          <w:tab w:val="left" w:pos="99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045FC7">
        <w:rPr>
          <w:rFonts w:ascii="Arial" w:hAnsi="Arial" w:cs="Arial"/>
          <w:sz w:val="22"/>
          <w:szCs w:val="22"/>
        </w:rPr>
        <w:t>Members of the committee shall review renewal and required improvements letters from previous years and shall assess current and potential performance in part on the basis of recommendations made in these letters.</w:t>
      </w:r>
    </w:p>
    <w:p w14:paraId="412198F1" w14:textId="77777777" w:rsidR="00512E1C" w:rsidRPr="000416C4" w:rsidRDefault="00512E1C" w:rsidP="00656D0C">
      <w:pPr>
        <w:tabs>
          <w:tab w:val="left" w:pos="3122"/>
        </w:tabs>
        <w:ind w:left="1800"/>
        <w:rPr>
          <w:rFonts w:ascii="Arial" w:hAnsi="Arial" w:cs="Arial"/>
          <w:b/>
          <w:sz w:val="22"/>
          <w:szCs w:val="20"/>
        </w:rPr>
      </w:pPr>
    </w:p>
    <w:p w14:paraId="40F53409" w14:textId="77777777" w:rsidR="00045FC7" w:rsidRPr="00045FC7" w:rsidRDefault="00512E1C" w:rsidP="00F36B14">
      <w:pPr>
        <w:pStyle w:val="ListParagraph"/>
        <w:numPr>
          <w:ilvl w:val="0"/>
          <w:numId w:val="49"/>
        </w:numPr>
        <w:tabs>
          <w:tab w:val="left" w:pos="3122"/>
        </w:tabs>
        <w:rPr>
          <w:rFonts w:ascii="Arial" w:hAnsi="Arial" w:cs="Arial"/>
          <w:sz w:val="22"/>
          <w:szCs w:val="20"/>
        </w:rPr>
      </w:pPr>
      <w:r w:rsidRPr="00045FC7">
        <w:rPr>
          <w:rFonts w:ascii="Arial" w:hAnsi="Arial" w:cs="Arial"/>
          <w:sz w:val="22"/>
          <w:szCs w:val="20"/>
        </w:rPr>
        <w:t xml:space="preserve">Departments will provide the following materials to the dean: </w:t>
      </w:r>
    </w:p>
    <w:p w14:paraId="19DA18FC" w14:textId="77777777" w:rsidR="00045FC7" w:rsidRPr="00045FC7" w:rsidRDefault="00512E1C" w:rsidP="00F36B14">
      <w:pPr>
        <w:pStyle w:val="ListParagraph"/>
        <w:numPr>
          <w:ilvl w:val="0"/>
          <w:numId w:val="48"/>
        </w:numPr>
        <w:tabs>
          <w:tab w:val="left" w:pos="3122"/>
        </w:tabs>
        <w:spacing w:after="120"/>
        <w:rPr>
          <w:rFonts w:ascii="Arial" w:hAnsi="Arial" w:cs="Arial"/>
          <w:sz w:val="22"/>
          <w:szCs w:val="20"/>
        </w:rPr>
      </w:pPr>
      <w:r w:rsidRPr="00045FC7">
        <w:rPr>
          <w:rFonts w:ascii="Arial" w:hAnsi="Arial" w:cs="Arial"/>
          <w:sz w:val="22"/>
          <w:szCs w:val="20"/>
        </w:rPr>
        <w:t>Department letter of recommenda</w:t>
      </w:r>
      <w:r w:rsidR="00045FC7" w:rsidRPr="00045FC7">
        <w:rPr>
          <w:rFonts w:ascii="Arial" w:hAnsi="Arial" w:cs="Arial"/>
          <w:sz w:val="22"/>
          <w:szCs w:val="20"/>
        </w:rPr>
        <w:t>tion with vote</w:t>
      </w:r>
    </w:p>
    <w:p w14:paraId="5EFD3B9C" w14:textId="77777777" w:rsidR="00045FC7" w:rsidRPr="00045FC7" w:rsidRDefault="00512E1C" w:rsidP="00F36B14">
      <w:pPr>
        <w:pStyle w:val="ListParagraph"/>
        <w:numPr>
          <w:ilvl w:val="0"/>
          <w:numId w:val="48"/>
        </w:numPr>
        <w:tabs>
          <w:tab w:val="left" w:pos="3122"/>
        </w:tabs>
        <w:spacing w:after="120"/>
        <w:rPr>
          <w:rFonts w:ascii="Arial" w:hAnsi="Arial" w:cs="Arial"/>
          <w:sz w:val="22"/>
          <w:szCs w:val="20"/>
        </w:rPr>
      </w:pPr>
      <w:r w:rsidRPr="00045FC7">
        <w:rPr>
          <w:rFonts w:ascii="Arial" w:hAnsi="Arial" w:cs="Arial"/>
          <w:sz w:val="22"/>
          <w:szCs w:val="20"/>
        </w:rPr>
        <w:t>Teaching assignment information (TAI) datasheet that summarizes the courses taught, workload data, grade distribution and SEIs by individual course and semester (which are only available after completing a full academic year) and depart</w:t>
      </w:r>
      <w:r w:rsidR="00045FC7" w:rsidRPr="00045FC7">
        <w:rPr>
          <w:rFonts w:ascii="Arial" w:hAnsi="Arial" w:cs="Arial"/>
          <w:sz w:val="22"/>
          <w:szCs w:val="20"/>
        </w:rPr>
        <w:t>mental comparison SEI data; and</w:t>
      </w:r>
    </w:p>
    <w:p w14:paraId="33E4B520" w14:textId="77777777" w:rsidR="00512E1C" w:rsidRPr="00045FC7" w:rsidRDefault="00512E1C" w:rsidP="00F36B14">
      <w:pPr>
        <w:pStyle w:val="ListParagraph"/>
        <w:numPr>
          <w:ilvl w:val="0"/>
          <w:numId w:val="48"/>
        </w:numPr>
        <w:tabs>
          <w:tab w:val="left" w:pos="3122"/>
        </w:tabs>
        <w:spacing w:after="120"/>
        <w:rPr>
          <w:rFonts w:ascii="Arial" w:hAnsi="Arial" w:cs="Arial"/>
          <w:sz w:val="22"/>
          <w:szCs w:val="20"/>
        </w:rPr>
      </w:pPr>
      <w:r w:rsidRPr="00045FC7">
        <w:rPr>
          <w:rFonts w:ascii="Arial" w:hAnsi="Arial" w:cs="Arial"/>
          <w:sz w:val="22"/>
          <w:szCs w:val="20"/>
        </w:rPr>
        <w:t>Merit evaluation data (if available).</w:t>
      </w:r>
    </w:p>
    <w:p w14:paraId="68056437" w14:textId="77777777" w:rsidR="00512E1C" w:rsidRDefault="00512E1C" w:rsidP="00F624A1">
      <w:pPr>
        <w:tabs>
          <w:tab w:val="left" w:pos="3122"/>
        </w:tabs>
        <w:ind w:left="720"/>
        <w:rPr>
          <w:rFonts w:ascii="Arial" w:hAnsi="Arial" w:cs="Arial"/>
          <w:b/>
          <w:bCs/>
          <w:sz w:val="22"/>
          <w:szCs w:val="20"/>
        </w:rPr>
      </w:pPr>
    </w:p>
    <w:p w14:paraId="31E278C9" w14:textId="77777777" w:rsidR="00056E5A" w:rsidRPr="00056E5A" w:rsidRDefault="00056E5A" w:rsidP="00F624A1">
      <w:pPr>
        <w:tabs>
          <w:tab w:val="left" w:pos="3122"/>
        </w:tabs>
        <w:ind w:left="720"/>
        <w:rPr>
          <w:rFonts w:ascii="Arial" w:hAnsi="Arial" w:cs="Arial"/>
          <w:bCs/>
          <w:i/>
          <w:sz w:val="22"/>
          <w:szCs w:val="20"/>
          <w:u w:val="single"/>
        </w:rPr>
      </w:pPr>
      <w:r w:rsidRPr="00056E5A">
        <w:rPr>
          <w:rFonts w:ascii="Arial" w:hAnsi="Arial" w:cs="Arial"/>
          <w:bCs/>
          <w:i/>
          <w:sz w:val="22"/>
          <w:szCs w:val="20"/>
          <w:u w:val="single"/>
        </w:rPr>
        <w:t>Probationary faculty</w:t>
      </w:r>
    </w:p>
    <w:p w14:paraId="58407296" w14:textId="77777777" w:rsidR="00512E1C" w:rsidRPr="000416C4" w:rsidRDefault="00512E1C" w:rsidP="00F624A1">
      <w:pPr>
        <w:tabs>
          <w:tab w:val="left" w:pos="3122"/>
        </w:tabs>
        <w:ind w:left="720"/>
        <w:rPr>
          <w:rFonts w:ascii="Arial" w:hAnsi="Arial" w:cs="Arial"/>
          <w:sz w:val="22"/>
          <w:szCs w:val="20"/>
        </w:rPr>
      </w:pPr>
      <w:r w:rsidRPr="000416C4">
        <w:rPr>
          <w:rFonts w:ascii="Arial" w:hAnsi="Arial" w:cs="Arial"/>
          <w:sz w:val="22"/>
          <w:szCs w:val="20"/>
        </w:rPr>
        <w:t>The initial review of probationary faculty shall be conducted by the tenured faculty of the appropriate department in the manner outlined below.</w:t>
      </w:r>
    </w:p>
    <w:p w14:paraId="3B78CDD8" w14:textId="77777777" w:rsidR="00512E1C" w:rsidRPr="000416C4" w:rsidRDefault="00512E1C" w:rsidP="007B639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rPr>
          <w:rFonts w:ascii="Arial" w:hAnsi="Arial"/>
          <w:spacing w:val="-2"/>
          <w:sz w:val="22"/>
          <w:szCs w:val="22"/>
        </w:rPr>
      </w:pPr>
    </w:p>
    <w:p w14:paraId="247D99C8" w14:textId="77777777" w:rsidR="00EC4180" w:rsidRPr="000416C4" w:rsidRDefault="00EC4180" w:rsidP="00EC4180">
      <w:pPr>
        <w:tabs>
          <w:tab w:val="left" w:pos="3122"/>
        </w:tabs>
        <w:ind w:left="720"/>
        <w:rPr>
          <w:rFonts w:ascii="Arial" w:hAnsi="Arial" w:cs="Arial"/>
          <w:sz w:val="22"/>
          <w:szCs w:val="22"/>
        </w:rPr>
      </w:pPr>
      <w:r w:rsidRPr="000416C4">
        <w:rPr>
          <w:rFonts w:ascii="Arial" w:hAnsi="Arial" w:cs="Arial"/>
          <w:sz w:val="22"/>
          <w:szCs w:val="22"/>
        </w:rPr>
        <w:t>The renewal (tenure) decisions by the committee shall be regarded as peer j</w:t>
      </w:r>
      <w:r w:rsidR="00992450">
        <w:rPr>
          <w:rFonts w:ascii="Arial" w:hAnsi="Arial" w:cs="Arial"/>
          <w:sz w:val="22"/>
          <w:szCs w:val="22"/>
        </w:rPr>
        <w:t xml:space="preserve">udgment of future performance. </w:t>
      </w:r>
      <w:r w:rsidRPr="000416C4">
        <w:rPr>
          <w:rFonts w:ascii="Arial" w:hAnsi="Arial" w:cs="Arial"/>
          <w:sz w:val="22"/>
          <w:szCs w:val="22"/>
        </w:rPr>
        <w:t>Consequently, in making a renewal (tenure) decision, the committee shall consider all things that have a bearing on the potential of t</w:t>
      </w:r>
      <w:r w:rsidR="00992450">
        <w:rPr>
          <w:rFonts w:ascii="Arial" w:hAnsi="Arial" w:cs="Arial"/>
          <w:sz w:val="22"/>
          <w:szCs w:val="22"/>
        </w:rPr>
        <w:t xml:space="preserve">he renewal (tenure) candidate. </w:t>
      </w:r>
      <w:r w:rsidRPr="000416C4">
        <w:rPr>
          <w:rFonts w:ascii="Arial" w:hAnsi="Arial" w:cs="Arial"/>
          <w:sz w:val="22"/>
          <w:szCs w:val="22"/>
        </w:rPr>
        <w:t>Since it is virtually impossible to quantitatively define and forecast future performance, each member of the committee must make a subjective evaluation of the relevant fac</w:t>
      </w:r>
      <w:r w:rsidR="00992450">
        <w:rPr>
          <w:rFonts w:ascii="Arial" w:hAnsi="Arial" w:cs="Arial"/>
          <w:sz w:val="22"/>
          <w:szCs w:val="22"/>
        </w:rPr>
        <w:t xml:space="preserve">tors and arrive at a decision. </w:t>
      </w:r>
      <w:r w:rsidRPr="000416C4">
        <w:rPr>
          <w:rFonts w:ascii="Arial" w:hAnsi="Arial" w:cs="Arial"/>
          <w:sz w:val="22"/>
          <w:szCs w:val="22"/>
        </w:rPr>
        <w:t>After discussion of the relevant data, the committee shall vote on a motion to renew the candidate's appointment (grant tenure).  Renewal (tenur</w:t>
      </w:r>
      <w:r w:rsidR="00992450">
        <w:rPr>
          <w:rFonts w:ascii="Arial" w:hAnsi="Arial" w:cs="Arial"/>
          <w:sz w:val="22"/>
          <w:szCs w:val="22"/>
        </w:rPr>
        <w:t xml:space="preserve">e) requires a simple majority. </w:t>
      </w:r>
      <w:r w:rsidRPr="000416C4">
        <w:rPr>
          <w:rFonts w:ascii="Arial" w:hAnsi="Arial" w:cs="Arial"/>
          <w:sz w:val="22"/>
          <w:szCs w:val="22"/>
        </w:rPr>
        <w:t>A tie vote, therefore, shall result in failure to renew (grant tenure).</w:t>
      </w:r>
    </w:p>
    <w:p w14:paraId="01815DFC" w14:textId="77777777" w:rsidR="00EC4180" w:rsidRPr="000416C4" w:rsidRDefault="00EC4180" w:rsidP="00EC4180">
      <w:pPr>
        <w:tabs>
          <w:tab w:val="left" w:pos="3122"/>
        </w:tabs>
        <w:ind w:left="720"/>
        <w:rPr>
          <w:rFonts w:ascii="Arial" w:hAnsi="Arial" w:cs="Arial"/>
          <w:sz w:val="22"/>
          <w:szCs w:val="22"/>
        </w:rPr>
      </w:pPr>
    </w:p>
    <w:p w14:paraId="5AFF353B" w14:textId="77777777" w:rsidR="00EC4180" w:rsidRPr="000416C4" w:rsidRDefault="00EC4180" w:rsidP="00EC4180">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The PRT Committee chairperson shall assign a member of the committee to draft a letter recommending renewal (tenure) or non</w:t>
      </w:r>
      <w:r w:rsidRPr="000416C4">
        <w:rPr>
          <w:rFonts w:ascii="Arial" w:hAnsi="Arial" w:cs="Arial"/>
          <w:sz w:val="22"/>
          <w:szCs w:val="22"/>
        </w:rPr>
        <w:noBreakHyphen/>
        <w:t>renewal (tenure) which shall include the outcome of the vote. The renewal (tenure) letter shall include reasons for renewal (tenure). If during the decision process members of the committee identify areas where the renewal candidate needs improvement, the candidate sha</w:t>
      </w:r>
      <w:r w:rsidR="00056E5A">
        <w:rPr>
          <w:rFonts w:ascii="Arial" w:hAnsi="Arial" w:cs="Arial"/>
          <w:sz w:val="22"/>
          <w:szCs w:val="22"/>
        </w:rPr>
        <w:t xml:space="preserve">ll be informed of these areas. </w:t>
      </w:r>
      <w:r w:rsidRPr="000416C4">
        <w:rPr>
          <w:rFonts w:ascii="Arial" w:hAnsi="Arial" w:cs="Arial"/>
          <w:sz w:val="22"/>
          <w:szCs w:val="22"/>
        </w:rPr>
        <w:t>A list of required improvements shall be communicated to the renewal candidate through a separate required improvements letter, not through the letter recommendin</w:t>
      </w:r>
      <w:r w:rsidR="00056E5A">
        <w:rPr>
          <w:rFonts w:ascii="Arial" w:hAnsi="Arial" w:cs="Arial"/>
          <w:sz w:val="22"/>
          <w:szCs w:val="22"/>
        </w:rPr>
        <w:t xml:space="preserve">g renewal. </w:t>
      </w:r>
      <w:r w:rsidRPr="000416C4">
        <w:rPr>
          <w:rFonts w:ascii="Arial" w:hAnsi="Arial" w:cs="Arial"/>
          <w:sz w:val="22"/>
          <w:szCs w:val="22"/>
        </w:rPr>
        <w:t>A copy of the required improvements letter shall be retained by the committee to be used for evaluation purposes in subsequent years. In the event of non</w:t>
      </w:r>
      <w:r w:rsidRPr="000416C4">
        <w:rPr>
          <w:rFonts w:ascii="Arial" w:hAnsi="Arial" w:cs="Arial"/>
          <w:sz w:val="22"/>
          <w:szCs w:val="22"/>
        </w:rPr>
        <w:noBreakHyphen/>
        <w:t>renewal, a separate lis</w:t>
      </w:r>
      <w:r w:rsidR="00056E5A">
        <w:rPr>
          <w:rFonts w:ascii="Arial" w:hAnsi="Arial" w:cs="Arial"/>
          <w:sz w:val="22"/>
          <w:szCs w:val="22"/>
        </w:rPr>
        <w:t xml:space="preserve">t of reasons shall be drafted. </w:t>
      </w:r>
      <w:r w:rsidRPr="000416C4">
        <w:rPr>
          <w:rFonts w:ascii="Arial" w:hAnsi="Arial" w:cs="Arial"/>
          <w:sz w:val="22"/>
          <w:szCs w:val="22"/>
        </w:rPr>
        <w:t>The committee will review both the letter draft and list (if required), make necessary changes, and send the letter to the department chairperson along with a copy to t</w:t>
      </w:r>
      <w:r w:rsidR="00056E5A">
        <w:rPr>
          <w:rFonts w:ascii="Arial" w:hAnsi="Arial" w:cs="Arial"/>
          <w:sz w:val="22"/>
          <w:szCs w:val="22"/>
        </w:rPr>
        <w:t xml:space="preserve">he renewal (tenure) candidate. </w:t>
      </w:r>
      <w:r w:rsidRPr="000416C4">
        <w:rPr>
          <w:rFonts w:ascii="Arial" w:hAnsi="Arial" w:cs="Arial"/>
          <w:sz w:val="22"/>
          <w:szCs w:val="22"/>
        </w:rPr>
        <w:t xml:space="preserve">The PRT Committee chairperson shall be the official and sole spokesperson for the committee. </w:t>
      </w:r>
    </w:p>
    <w:p w14:paraId="0BAA0A7B" w14:textId="77777777" w:rsidR="00512E1C" w:rsidRPr="000416C4" w:rsidRDefault="00512E1C" w:rsidP="00F624A1">
      <w:pPr>
        <w:tabs>
          <w:tab w:val="left" w:pos="3122"/>
        </w:tabs>
        <w:ind w:left="720"/>
        <w:rPr>
          <w:rFonts w:ascii="Arial" w:hAnsi="Arial" w:cs="Arial"/>
          <w:b/>
          <w:sz w:val="22"/>
          <w:szCs w:val="20"/>
        </w:rPr>
      </w:pPr>
    </w:p>
    <w:p w14:paraId="1560BACC" w14:textId="77777777" w:rsidR="00512E1C" w:rsidRPr="000416C4" w:rsidRDefault="00512E1C" w:rsidP="00FF2F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textAlignment w:val="baseline"/>
        <w:rPr>
          <w:rFonts w:ascii="Arial" w:hAnsi="Arial" w:cs="Arial"/>
          <w:sz w:val="22"/>
          <w:szCs w:val="20"/>
        </w:rPr>
      </w:pPr>
      <w:r w:rsidRPr="000416C4">
        <w:rPr>
          <w:rFonts w:ascii="Arial" w:hAnsi="Arial" w:cs="Arial"/>
          <w:sz w:val="22"/>
          <w:szCs w:val="20"/>
        </w:rPr>
        <w:t>Starting with tenure</w:t>
      </w:r>
      <w:r w:rsidR="00E077E2">
        <w:rPr>
          <w:rFonts w:ascii="Arial" w:hAnsi="Arial" w:cs="Arial"/>
          <w:sz w:val="22"/>
          <w:szCs w:val="20"/>
        </w:rPr>
        <w:t xml:space="preserve"> </w:t>
      </w:r>
      <w:r w:rsidRPr="000416C4">
        <w:rPr>
          <w:rFonts w:ascii="Arial" w:hAnsi="Arial" w:cs="Arial"/>
          <w:sz w:val="22"/>
          <w:szCs w:val="20"/>
        </w:rPr>
        <w:t>track faculty hired effective Fall 2008, all first-year tenure-track faculty will be formally reviewed in the spring of their first year. A departmental letter will be filed with the Dean and H</w:t>
      </w:r>
      <w:r w:rsidR="00E077E2">
        <w:rPr>
          <w:rFonts w:ascii="Arial" w:hAnsi="Arial" w:cs="Arial"/>
          <w:sz w:val="22"/>
          <w:szCs w:val="20"/>
        </w:rPr>
        <w:t xml:space="preserve">uman </w:t>
      </w:r>
      <w:r w:rsidRPr="000416C4">
        <w:rPr>
          <w:rFonts w:ascii="Arial" w:hAnsi="Arial" w:cs="Arial"/>
          <w:sz w:val="22"/>
          <w:szCs w:val="20"/>
        </w:rPr>
        <w:t>R</w:t>
      </w:r>
      <w:r w:rsidR="00E077E2">
        <w:rPr>
          <w:rFonts w:ascii="Arial" w:hAnsi="Arial" w:cs="Arial"/>
          <w:sz w:val="22"/>
          <w:szCs w:val="20"/>
        </w:rPr>
        <w:t>esources Department</w:t>
      </w:r>
      <w:r w:rsidRPr="000416C4">
        <w:rPr>
          <w:rFonts w:ascii="Arial" w:hAnsi="Arial" w:cs="Arial"/>
          <w:sz w:val="22"/>
          <w:szCs w:val="20"/>
        </w:rPr>
        <w:t>. Formal reviews resulting in contract decisions will minimally occur for tenure-track faculty in their 2nd, 4th and 6th years.</w:t>
      </w:r>
    </w:p>
    <w:p w14:paraId="3AEADABC" w14:textId="77777777" w:rsidR="00512E1C" w:rsidRPr="000416C4" w:rsidRDefault="00512E1C" w:rsidP="00FC2E36">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pacing w:val="-2"/>
          <w:sz w:val="22"/>
          <w:szCs w:val="22"/>
        </w:rPr>
      </w:pPr>
    </w:p>
    <w:p w14:paraId="5ED621BB" w14:textId="77777777" w:rsidR="00512E1C" w:rsidRPr="00542B1A" w:rsidRDefault="00512E1C" w:rsidP="00F36B14">
      <w:pPr>
        <w:pStyle w:val="ListParagraph"/>
        <w:numPr>
          <w:ilvl w:val="0"/>
          <w:numId w:val="4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right="-144"/>
        <w:rPr>
          <w:rFonts w:ascii="Arial" w:hAnsi="Arial"/>
          <w:sz w:val="22"/>
        </w:rPr>
      </w:pPr>
      <w:r w:rsidRPr="00542B1A">
        <w:rPr>
          <w:rFonts w:ascii="Arial" w:hAnsi="Arial"/>
          <w:b/>
          <w:sz w:val="22"/>
        </w:rPr>
        <w:t>Appealing a Retention</w:t>
      </w:r>
      <w:r w:rsidR="00FF2FC7" w:rsidRPr="00542B1A">
        <w:rPr>
          <w:rFonts w:ascii="Arial" w:hAnsi="Arial"/>
          <w:b/>
          <w:sz w:val="22"/>
        </w:rPr>
        <w:t xml:space="preserve"> or Tenure</w:t>
      </w:r>
      <w:r w:rsidRPr="00542B1A">
        <w:rPr>
          <w:rFonts w:ascii="Arial" w:hAnsi="Arial"/>
          <w:b/>
          <w:sz w:val="22"/>
        </w:rPr>
        <w:t xml:space="preserve"> Decision</w:t>
      </w:r>
      <w:r w:rsidRPr="00542B1A">
        <w:rPr>
          <w:rFonts w:ascii="Arial" w:hAnsi="Arial"/>
          <w:sz w:val="22"/>
        </w:rPr>
        <w:t xml:space="preserve">  </w:t>
      </w:r>
    </w:p>
    <w:p w14:paraId="57D8EF0E" w14:textId="77777777" w:rsidR="00512E1C" w:rsidRPr="000416C4" w:rsidRDefault="00512E1C" w:rsidP="00E077E2">
      <w:pPr>
        <w:pStyle w:val="NormalWeb"/>
        <w:spacing w:before="0" w:beforeAutospacing="0" w:after="0" w:afterAutospacing="0"/>
        <w:ind w:left="720"/>
        <w:rPr>
          <w:bCs/>
          <w:sz w:val="22"/>
          <w:szCs w:val="22"/>
        </w:rPr>
      </w:pPr>
      <w:r w:rsidRPr="000416C4">
        <w:rPr>
          <w:spacing w:val="-2"/>
          <w:sz w:val="22"/>
          <w:szCs w:val="22"/>
        </w:rPr>
        <w:t xml:space="preserve">The </w:t>
      </w:r>
      <w:r w:rsidR="00BA7BAF">
        <w:rPr>
          <w:spacing w:val="-2"/>
          <w:sz w:val="22"/>
          <w:szCs w:val="22"/>
        </w:rPr>
        <w:t xml:space="preserve">probationary </w:t>
      </w:r>
      <w:r w:rsidRPr="000416C4">
        <w:rPr>
          <w:spacing w:val="-2"/>
          <w:sz w:val="22"/>
          <w:szCs w:val="22"/>
        </w:rPr>
        <w:t xml:space="preserve">faculty member shall have all the rights of appeal as outlined in the </w:t>
      </w:r>
      <w:hyperlink r:id="rId24" w:history="1">
        <w:r w:rsidR="00056E5A" w:rsidRPr="00930073">
          <w:rPr>
            <w:rStyle w:val="Hyperlink"/>
            <w:rFonts w:cs="Arial"/>
            <w:sz w:val="22"/>
            <w:szCs w:val="22"/>
          </w:rPr>
          <w:t>http://www.uwlax.edu/hr/rules/Fac.htm</w:t>
        </w:r>
      </w:hyperlink>
      <w:r w:rsidR="00056E5A">
        <w:rPr>
          <w:sz w:val="22"/>
          <w:szCs w:val="22"/>
        </w:rPr>
        <w:t xml:space="preserve"> </w:t>
      </w:r>
      <w:r w:rsidRPr="000416C4">
        <w:rPr>
          <w:spacing w:val="-2"/>
          <w:sz w:val="22"/>
          <w:szCs w:val="22"/>
        </w:rPr>
        <w:t xml:space="preserve">more specifically </w:t>
      </w:r>
      <w:r w:rsidRPr="000416C4">
        <w:rPr>
          <w:bCs/>
          <w:sz w:val="22"/>
          <w:szCs w:val="22"/>
        </w:rPr>
        <w:t xml:space="preserve">UWL 3.06 Renewal of appointments and granting of tenure; </w:t>
      </w:r>
      <w:bookmarkStart w:id="3" w:name="UWL_3.07"/>
      <w:bookmarkEnd w:id="3"/>
      <w:r w:rsidRPr="000416C4">
        <w:rPr>
          <w:bCs/>
          <w:sz w:val="22"/>
          <w:szCs w:val="22"/>
        </w:rPr>
        <w:t xml:space="preserve">UWL 3.07 Non-renewal of probationary faculty member's appointment; </w:t>
      </w:r>
      <w:bookmarkStart w:id="4" w:name="3.08"/>
      <w:bookmarkEnd w:id="4"/>
      <w:r w:rsidRPr="000416C4">
        <w:rPr>
          <w:bCs/>
          <w:sz w:val="22"/>
          <w:szCs w:val="22"/>
        </w:rPr>
        <w:t>UWS 3.08 Appeal of a non-renewal decision.</w:t>
      </w:r>
    </w:p>
    <w:p w14:paraId="3857CA0C" w14:textId="77777777" w:rsidR="00512E1C" w:rsidRPr="00487F7F" w:rsidRDefault="00512E1C" w:rsidP="00771F4F">
      <w:pPr>
        <w:pStyle w:val="NormalWeb"/>
        <w:ind w:left="720"/>
        <w:rPr>
          <w:sz w:val="22"/>
          <w:szCs w:val="22"/>
        </w:rPr>
      </w:pPr>
      <w:r w:rsidRPr="000416C4">
        <w:rPr>
          <w:bCs/>
          <w:sz w:val="22"/>
          <w:szCs w:val="22"/>
        </w:rPr>
        <w:t>The text for these se</w:t>
      </w:r>
      <w:r w:rsidR="00056E5A">
        <w:rPr>
          <w:bCs/>
          <w:sz w:val="22"/>
          <w:szCs w:val="22"/>
        </w:rPr>
        <w:t>ctions of C</w:t>
      </w:r>
      <w:r w:rsidRPr="000416C4">
        <w:rPr>
          <w:bCs/>
          <w:sz w:val="22"/>
          <w:szCs w:val="22"/>
        </w:rPr>
        <w:t xml:space="preserve">hapter 3, at the time these by-laws were written, is </w:t>
      </w:r>
      <w:r w:rsidRPr="00487F7F">
        <w:rPr>
          <w:bCs/>
          <w:sz w:val="22"/>
          <w:szCs w:val="22"/>
        </w:rPr>
        <w:t xml:space="preserve">provided in </w:t>
      </w:r>
      <w:r w:rsidR="005A5D5B" w:rsidRPr="00487F7F">
        <w:rPr>
          <w:bCs/>
          <w:sz w:val="22"/>
          <w:szCs w:val="22"/>
        </w:rPr>
        <w:t>Appendix D</w:t>
      </w:r>
      <w:r w:rsidRPr="00487F7F">
        <w:rPr>
          <w:bCs/>
          <w:sz w:val="22"/>
          <w:szCs w:val="22"/>
        </w:rPr>
        <w:t xml:space="preserve">. </w:t>
      </w:r>
    </w:p>
    <w:p w14:paraId="1AEEFFA9" w14:textId="736A81D0" w:rsidR="00512E1C" w:rsidRPr="00487F7F" w:rsidRDefault="004B40CB" w:rsidP="00F36B14">
      <w:pPr>
        <w:pStyle w:val="ListParagraph"/>
        <w:numPr>
          <w:ilvl w:val="0"/>
          <w:numId w:val="46"/>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648" w:right="-144"/>
        <w:rPr>
          <w:rFonts w:ascii="Arial" w:hAnsi="Arial" w:cs="Arial"/>
          <w:b/>
          <w:sz w:val="22"/>
          <w:szCs w:val="22"/>
        </w:rPr>
      </w:pPr>
      <w:r w:rsidRPr="00487F7F">
        <w:rPr>
          <w:rFonts w:ascii="Arial" w:hAnsi="Arial" w:cs="Arial"/>
          <w:b/>
          <w:sz w:val="22"/>
          <w:szCs w:val="22"/>
        </w:rPr>
        <w:t>Post-tenure Review (PTR)</w:t>
      </w:r>
    </w:p>
    <w:p w14:paraId="6F3FB02D" w14:textId="209E08DA" w:rsidR="004B40CB" w:rsidRPr="00487F7F" w:rsidRDefault="004B40CB" w:rsidP="003E71CF">
      <w:pPr>
        <w:numPr>
          <w:ilvl w:val="5"/>
          <w:numId w:val="62"/>
        </w:numPr>
        <w:suppressAutoHyphens/>
        <w:ind w:left="1080"/>
        <w:rPr>
          <w:rFonts w:ascii="Arial" w:hAnsi="Arial" w:cs="Arial"/>
          <w:spacing w:val="-3"/>
          <w:sz w:val="22"/>
          <w:szCs w:val="22"/>
        </w:rPr>
      </w:pPr>
      <w:r w:rsidRPr="00487F7F">
        <w:rPr>
          <w:rFonts w:ascii="Arial" w:hAnsi="Arial" w:cs="Arial"/>
          <w:spacing w:val="-3"/>
          <w:sz w:val="22"/>
          <w:szCs w:val="22"/>
        </w:rPr>
        <w:t xml:space="preserve">Each tenured faculty member's activities and performance will be reviewed by the Post-Tenure Review (PTR) Committee according to the review cycle established by UW-L Human Resources. Newly tenured faculty and tenured faculty who have recently undergone review for promotion will enter the rotation five years after the date of their tenure/promotion. All procedures must be in compliance with the UW-L Post-Tenure Review Policy (10-31-2016). </w:t>
      </w:r>
      <w:r w:rsidR="003E71CF" w:rsidRPr="00487F7F">
        <w:rPr>
          <w:rFonts w:ascii="Arial" w:hAnsi="Arial" w:cs="Arial"/>
          <w:spacing w:val="-3"/>
          <w:sz w:val="22"/>
          <w:szCs w:val="22"/>
        </w:rPr>
        <w:t>https://www.uwlax.edu/human-resources/post-tenure-review-policy/</w:t>
      </w:r>
      <w:r w:rsidRPr="00487F7F">
        <w:rPr>
          <w:rFonts w:ascii="Arial" w:hAnsi="Arial" w:cs="Arial"/>
          <w:spacing w:val="-3"/>
          <w:sz w:val="22"/>
          <w:szCs w:val="22"/>
        </w:rPr>
        <w:t>.</w:t>
      </w:r>
    </w:p>
    <w:p w14:paraId="7956AA93" w14:textId="77777777" w:rsidR="004B40CB" w:rsidRPr="00487F7F" w:rsidRDefault="004B40CB" w:rsidP="00F36B14">
      <w:pPr>
        <w:numPr>
          <w:ilvl w:val="5"/>
          <w:numId w:val="62"/>
        </w:numPr>
        <w:suppressAutoHyphens/>
        <w:ind w:left="1080"/>
        <w:rPr>
          <w:rFonts w:ascii="Arial" w:hAnsi="Arial" w:cs="Arial"/>
          <w:spacing w:val="-3"/>
          <w:sz w:val="22"/>
          <w:szCs w:val="22"/>
        </w:rPr>
      </w:pPr>
      <w:r w:rsidRPr="00487F7F">
        <w:rPr>
          <w:rFonts w:ascii="Arial" w:hAnsi="Arial" w:cs="Arial"/>
          <w:spacing w:val="-3"/>
          <w:sz w:val="22"/>
          <w:szCs w:val="22"/>
        </w:rPr>
        <w:t>The PTR Committee comprised of all tenured faculty members, with a minimum of 3 tenured faculty members. The Department Chair serves as a committee member and chair of the committee unless the department chair is being reviewed. In that case, the committee shall elect a chair. In the event that there are not three tenured department members, the Department Chair, in consultation with the Dean and the faculty member, shall meet to select outside members. If there is not a mutual agreement, the Dean shall have the final say in the selection of the outside members.</w:t>
      </w:r>
    </w:p>
    <w:p w14:paraId="0CDACFE7" w14:textId="77777777" w:rsidR="004B40CB" w:rsidRPr="00487F7F" w:rsidRDefault="004B40CB" w:rsidP="00F36B14">
      <w:pPr>
        <w:numPr>
          <w:ilvl w:val="0"/>
          <w:numId w:val="63"/>
        </w:numPr>
        <w:tabs>
          <w:tab w:val="left" w:pos="1080"/>
        </w:tabs>
        <w:suppressAutoHyphens/>
        <w:autoSpaceDE w:val="0"/>
        <w:autoSpaceDN w:val="0"/>
        <w:adjustRightInd w:val="0"/>
        <w:ind w:left="1080"/>
        <w:rPr>
          <w:rFonts w:ascii="Arial" w:hAnsi="Arial" w:cs="Arial"/>
          <w:spacing w:val="-3"/>
          <w:sz w:val="22"/>
          <w:szCs w:val="22"/>
        </w:rPr>
      </w:pPr>
      <w:r w:rsidRPr="00487F7F">
        <w:rPr>
          <w:rFonts w:ascii="Arial" w:hAnsi="Arial" w:cs="Arial"/>
          <w:spacing w:val="-3"/>
          <w:sz w:val="22"/>
          <w:szCs w:val="22"/>
        </w:rPr>
        <w:t>Upon receiving notification from the HR, t</w:t>
      </w:r>
      <w:r w:rsidRPr="00487F7F">
        <w:rPr>
          <w:rFonts w:ascii="Arial" w:hAnsi="Arial" w:cs="Arial"/>
          <w:sz w:val="22"/>
          <w:szCs w:val="22"/>
        </w:rPr>
        <w:t>he Department Chair will give the faculty member at least 21 calendar day’s notification of the time/date of the meeting and the deadline for which the materials asked by the PTR Committee will be due.</w:t>
      </w:r>
    </w:p>
    <w:p w14:paraId="41668631" w14:textId="77777777" w:rsidR="004B40CB" w:rsidRPr="00487F7F" w:rsidRDefault="004B40CB" w:rsidP="00F36B14">
      <w:pPr>
        <w:numPr>
          <w:ilvl w:val="0"/>
          <w:numId w:val="63"/>
        </w:numPr>
        <w:suppressAutoHyphens/>
        <w:ind w:left="1080"/>
        <w:rPr>
          <w:rFonts w:ascii="Arial" w:hAnsi="Arial" w:cs="Arial"/>
          <w:spacing w:val="-3"/>
          <w:sz w:val="22"/>
          <w:szCs w:val="22"/>
        </w:rPr>
      </w:pPr>
      <w:r w:rsidRPr="00487F7F">
        <w:rPr>
          <w:rFonts w:ascii="Arial" w:hAnsi="Arial" w:cs="Arial"/>
          <w:spacing w:val="-3"/>
          <w:sz w:val="22"/>
          <w:szCs w:val="22"/>
        </w:rPr>
        <w:t>The Department Chair will circulate, at least seven calendar days prior to the committee meeting, the relevant merit files and scores including faculty composite SEI scores for each semester being evaluated, among the other members of the committee for review.</w:t>
      </w:r>
    </w:p>
    <w:p w14:paraId="1536E543" w14:textId="77777777" w:rsidR="004B40CB" w:rsidRPr="00487F7F" w:rsidRDefault="004B40CB" w:rsidP="004B40CB">
      <w:pPr>
        <w:suppressAutoHyphens/>
        <w:ind w:left="1080" w:hanging="360"/>
        <w:rPr>
          <w:rFonts w:ascii="Arial" w:hAnsi="Arial" w:cs="Arial"/>
          <w:spacing w:val="-3"/>
          <w:sz w:val="22"/>
          <w:szCs w:val="22"/>
        </w:rPr>
      </w:pPr>
      <w:r w:rsidRPr="00487F7F">
        <w:rPr>
          <w:rFonts w:ascii="Arial" w:hAnsi="Arial" w:cs="Arial"/>
          <w:spacing w:val="-3"/>
          <w:sz w:val="22"/>
          <w:szCs w:val="22"/>
        </w:rPr>
        <w:t>5.</w:t>
      </w:r>
      <w:r w:rsidRPr="00487F7F">
        <w:rPr>
          <w:rFonts w:ascii="Arial" w:hAnsi="Arial" w:cs="Arial"/>
          <w:spacing w:val="-3"/>
          <w:sz w:val="22"/>
          <w:szCs w:val="22"/>
        </w:rPr>
        <w:tab/>
        <w:t>Each faculty member's activities will be reviewed using the results of the merit committee’s evaluation of teaching, scholarship and service. The candidate will receive a Post Tenure Review evaluation of “meets expectations”</w:t>
      </w:r>
      <w:r w:rsidRPr="00487F7F">
        <w:rPr>
          <w:rFonts w:ascii="Arial" w:hAnsi="Arial" w:cs="Arial"/>
          <w:i/>
          <w:spacing w:val="-3"/>
          <w:sz w:val="22"/>
          <w:szCs w:val="22"/>
        </w:rPr>
        <w:t xml:space="preserve"> </w:t>
      </w:r>
      <w:r w:rsidRPr="00487F7F">
        <w:rPr>
          <w:rFonts w:ascii="Arial" w:hAnsi="Arial" w:cs="Arial"/>
          <w:spacing w:val="-3"/>
          <w:sz w:val="22"/>
          <w:szCs w:val="22"/>
        </w:rPr>
        <w:t xml:space="preserve">if </w:t>
      </w:r>
      <w:r w:rsidRPr="00487F7F">
        <w:rPr>
          <w:rFonts w:ascii="Arial" w:hAnsi="Arial" w:cs="Arial"/>
          <w:spacing w:val="-3"/>
          <w:sz w:val="22"/>
          <w:szCs w:val="22"/>
          <w:u w:val="single"/>
        </w:rPr>
        <w:t>four</w:t>
      </w:r>
      <w:r w:rsidRPr="00487F7F">
        <w:rPr>
          <w:rFonts w:ascii="Arial" w:hAnsi="Arial" w:cs="Arial"/>
          <w:spacing w:val="-3"/>
          <w:sz w:val="22"/>
          <w:szCs w:val="22"/>
        </w:rPr>
        <w:t xml:space="preserve"> of the five merit scores during the review period are </w:t>
      </w:r>
      <w:r w:rsidRPr="00487F7F">
        <w:rPr>
          <w:rFonts w:ascii="Arial" w:hAnsi="Arial" w:cs="Arial"/>
          <w:i/>
          <w:spacing w:val="-3"/>
          <w:sz w:val="22"/>
          <w:szCs w:val="22"/>
        </w:rPr>
        <w:t>meritorious</w:t>
      </w:r>
      <w:r w:rsidRPr="00487F7F">
        <w:rPr>
          <w:rFonts w:ascii="Arial" w:hAnsi="Arial" w:cs="Arial"/>
          <w:spacing w:val="-3"/>
          <w:sz w:val="22"/>
          <w:szCs w:val="22"/>
        </w:rPr>
        <w:t xml:space="preserve"> or higher. The PTR chair provides a letter to the Dean, the faculty member, and the member's department file within 14 calendar days of the personnel meeting (no later than December 15) with the following information:</w:t>
      </w:r>
    </w:p>
    <w:p w14:paraId="7605FE8C" w14:textId="77777777" w:rsidR="004B40CB" w:rsidRPr="00487F7F" w:rsidRDefault="004B40CB" w:rsidP="004B40CB">
      <w:pPr>
        <w:suppressAutoHyphens/>
        <w:ind w:left="1890" w:hanging="270"/>
        <w:rPr>
          <w:rFonts w:ascii="Arial" w:hAnsi="Arial" w:cs="Arial"/>
          <w:spacing w:val="-3"/>
          <w:sz w:val="22"/>
          <w:szCs w:val="22"/>
        </w:rPr>
      </w:pPr>
      <w:r w:rsidRPr="00487F7F">
        <w:rPr>
          <w:rFonts w:ascii="Arial" w:hAnsi="Arial" w:cs="Arial"/>
          <w:spacing w:val="-3"/>
          <w:sz w:val="22"/>
          <w:szCs w:val="22"/>
        </w:rPr>
        <w:t>a)  The date and the numerical result of the vote indicating the overall categorization of “meets expectations” for the faculty member. The letter should include the names of all the tenured faculty who voted and the committee chair’s signature.</w:t>
      </w:r>
    </w:p>
    <w:p w14:paraId="5F033E70" w14:textId="77777777" w:rsidR="004B40CB" w:rsidRPr="00487F7F" w:rsidRDefault="004B40CB" w:rsidP="00F36B14">
      <w:pPr>
        <w:numPr>
          <w:ilvl w:val="7"/>
          <w:numId w:val="62"/>
        </w:numPr>
        <w:tabs>
          <w:tab w:val="left" w:pos="1350"/>
        </w:tabs>
        <w:suppressAutoHyphens/>
        <w:ind w:left="1890" w:hanging="270"/>
        <w:rPr>
          <w:rFonts w:ascii="Arial" w:hAnsi="Arial" w:cs="Arial"/>
          <w:spacing w:val="-3"/>
          <w:sz w:val="22"/>
          <w:szCs w:val="22"/>
        </w:rPr>
      </w:pPr>
      <w:r w:rsidRPr="00487F7F">
        <w:rPr>
          <w:rFonts w:ascii="Arial" w:hAnsi="Arial" w:cs="Arial"/>
          <w:spacing w:val="-3"/>
          <w:sz w:val="22"/>
          <w:szCs w:val="22"/>
        </w:rPr>
        <w:t xml:space="preserve">A brief description of the consensus points of the committee regarding the faculty member’s strengths in teaching, scholarship, and/or service that formed the basis for the committee’s “meets expectations” decision. The faculty member can request a meeting with the committee chair to discuss the evaluation further, if the faculty member wishes. </w:t>
      </w:r>
      <w:r w:rsidRPr="00487F7F">
        <w:rPr>
          <w:rFonts w:ascii="Arial" w:hAnsi="Arial" w:cs="Arial"/>
          <w:spacing w:val="-3"/>
          <w:sz w:val="22"/>
          <w:szCs w:val="22"/>
          <w:u w:val="single"/>
        </w:rPr>
        <w:t>Point E. Include in letter?</w:t>
      </w:r>
    </w:p>
    <w:p w14:paraId="1A7F3903" w14:textId="7B7D0D82" w:rsidR="004B40CB" w:rsidRPr="00487F7F" w:rsidRDefault="003E71CF" w:rsidP="00F36B14">
      <w:pPr>
        <w:numPr>
          <w:ilvl w:val="0"/>
          <w:numId w:val="64"/>
        </w:numPr>
        <w:suppressAutoHyphens/>
        <w:ind w:left="1080"/>
        <w:rPr>
          <w:rFonts w:ascii="Arial" w:hAnsi="Arial" w:cs="Arial"/>
          <w:spacing w:val="-3"/>
          <w:sz w:val="22"/>
          <w:szCs w:val="22"/>
        </w:rPr>
      </w:pPr>
      <w:r w:rsidRPr="00487F7F">
        <w:rPr>
          <w:rFonts w:ascii="Arial" w:hAnsi="Arial" w:cs="Arial"/>
          <w:spacing w:val="-3"/>
          <w:sz w:val="22"/>
          <w:szCs w:val="22"/>
        </w:rPr>
        <w:t>If</w:t>
      </w:r>
      <w:r w:rsidR="004B40CB" w:rsidRPr="00487F7F">
        <w:rPr>
          <w:rFonts w:ascii="Arial" w:hAnsi="Arial" w:cs="Arial"/>
          <w:spacing w:val="-3"/>
          <w:sz w:val="22"/>
          <w:szCs w:val="22"/>
        </w:rPr>
        <w:t xml:space="preserve"> two or more merit scores are less than meritorious, then the PTR committee may request additional materials from the candidate before making a decision on the faculty member’s rating.</w:t>
      </w:r>
    </w:p>
    <w:p w14:paraId="1DBAF844" w14:textId="77777777" w:rsidR="004B40CB" w:rsidRPr="00487F7F" w:rsidRDefault="004B40CB" w:rsidP="00F36B14">
      <w:pPr>
        <w:numPr>
          <w:ilvl w:val="0"/>
          <w:numId w:val="64"/>
        </w:numPr>
        <w:autoSpaceDE w:val="0"/>
        <w:autoSpaceDN w:val="0"/>
        <w:adjustRightInd w:val="0"/>
        <w:ind w:left="1080"/>
        <w:rPr>
          <w:rFonts w:ascii="Arial" w:hAnsi="Arial" w:cs="Arial"/>
          <w:sz w:val="22"/>
          <w:szCs w:val="22"/>
        </w:rPr>
      </w:pPr>
      <w:r w:rsidRPr="00487F7F">
        <w:rPr>
          <w:rFonts w:ascii="Arial" w:hAnsi="Arial" w:cs="Arial"/>
          <w:spacing w:val="-3"/>
          <w:sz w:val="22"/>
          <w:szCs w:val="22"/>
        </w:rPr>
        <w:t xml:space="preserve">If the faculty member under review “does not meet expectations”, </w:t>
      </w:r>
      <w:r w:rsidRPr="00487F7F">
        <w:rPr>
          <w:rFonts w:ascii="Arial" w:hAnsi="Arial" w:cs="Arial"/>
          <w:sz w:val="22"/>
          <w:szCs w:val="22"/>
        </w:rPr>
        <w:t>The PTR Committee Chair provides a letter to the Dean, and the faculty member within 14 calendar days of the personnel meeting (no later than December 15) with the following information:</w:t>
      </w:r>
    </w:p>
    <w:p w14:paraId="28D309D1" w14:textId="77777777" w:rsidR="004B40CB" w:rsidRPr="00487F7F" w:rsidRDefault="004B40CB" w:rsidP="00F36B14">
      <w:pPr>
        <w:numPr>
          <w:ilvl w:val="6"/>
          <w:numId w:val="61"/>
        </w:numPr>
        <w:autoSpaceDE w:val="0"/>
        <w:autoSpaceDN w:val="0"/>
        <w:adjustRightInd w:val="0"/>
        <w:ind w:left="1890" w:hanging="270"/>
        <w:rPr>
          <w:rFonts w:ascii="Arial" w:hAnsi="Arial" w:cs="Arial"/>
          <w:sz w:val="22"/>
          <w:szCs w:val="22"/>
        </w:rPr>
      </w:pPr>
      <w:r w:rsidRPr="00487F7F">
        <w:rPr>
          <w:rFonts w:ascii="Arial" w:hAnsi="Arial" w:cs="Arial"/>
          <w:sz w:val="22"/>
          <w:szCs w:val="22"/>
        </w:rPr>
        <w:t>The date and the numerical result of the vote indicating the overall categorization of “does not meet expectations” for the faculty member. The letter should include the names of all of the tenured faculty who voted, the committee chair’s signature, as well as a statement indicating that the committee recommends the development of a remediation plan.</w:t>
      </w:r>
      <w:r w:rsidRPr="00487F7F">
        <w:rPr>
          <w:rFonts w:ascii="Arial" w:hAnsi="Arial" w:cs="Arial"/>
          <w:sz w:val="22"/>
          <w:szCs w:val="22"/>
        </w:rPr>
        <w:t></w:t>
      </w:r>
    </w:p>
    <w:p w14:paraId="432C6AD8" w14:textId="77777777" w:rsidR="004B40CB" w:rsidRPr="00487F7F" w:rsidRDefault="004B40CB" w:rsidP="00F36B14">
      <w:pPr>
        <w:numPr>
          <w:ilvl w:val="0"/>
          <w:numId w:val="68"/>
        </w:numPr>
        <w:autoSpaceDE w:val="0"/>
        <w:autoSpaceDN w:val="0"/>
        <w:adjustRightInd w:val="0"/>
        <w:ind w:left="1890" w:hanging="270"/>
        <w:rPr>
          <w:rFonts w:ascii="Arial" w:hAnsi="Arial" w:cs="Arial"/>
          <w:sz w:val="22"/>
          <w:szCs w:val="22"/>
        </w:rPr>
      </w:pPr>
      <w:r w:rsidRPr="00487F7F">
        <w:rPr>
          <w:rFonts w:ascii="Arial" w:hAnsi="Arial" w:cs="Arial"/>
          <w:sz w:val="22"/>
          <w:szCs w:val="22"/>
        </w:rPr>
        <w:t>A description of the consensus points of the committee regarding the faculty member’s work in teaching, scholarship, and/or service with a clear identification of any deficiencies that formed the basis for the committee’s “does not meet expectations” decision.</w:t>
      </w:r>
    </w:p>
    <w:p w14:paraId="1A0BCB18" w14:textId="77777777" w:rsidR="004B40CB" w:rsidRPr="00487F7F" w:rsidRDefault="004B40CB" w:rsidP="00F36B14">
      <w:pPr>
        <w:numPr>
          <w:ilvl w:val="7"/>
          <w:numId w:val="62"/>
        </w:numPr>
        <w:suppressAutoHyphens/>
        <w:autoSpaceDE w:val="0"/>
        <w:autoSpaceDN w:val="0"/>
        <w:adjustRightInd w:val="0"/>
        <w:ind w:left="1800"/>
        <w:rPr>
          <w:rFonts w:ascii="Arial" w:hAnsi="Arial" w:cs="Arial"/>
          <w:spacing w:val="-3"/>
          <w:sz w:val="22"/>
          <w:szCs w:val="22"/>
        </w:rPr>
      </w:pPr>
      <w:r w:rsidRPr="00487F7F">
        <w:rPr>
          <w:rFonts w:ascii="Arial" w:hAnsi="Arial" w:cs="Arial"/>
          <w:sz w:val="22"/>
          <w:szCs w:val="22"/>
        </w:rPr>
        <w:t xml:space="preserve">The department will also forward the faculty’s composite SEI scores for each semester being evaluated. </w:t>
      </w:r>
    </w:p>
    <w:p w14:paraId="517B1D67" w14:textId="77777777" w:rsidR="004B40CB" w:rsidRPr="00487F7F" w:rsidRDefault="004B40CB" w:rsidP="00F36B14">
      <w:pPr>
        <w:pStyle w:val="ListParagraph"/>
        <w:numPr>
          <w:ilvl w:val="0"/>
          <w:numId w:val="67"/>
        </w:numPr>
        <w:tabs>
          <w:tab w:val="clear" w:pos="4500"/>
          <w:tab w:val="num" w:pos="1080"/>
        </w:tabs>
        <w:suppressAutoHyphens/>
        <w:autoSpaceDE w:val="0"/>
        <w:autoSpaceDN w:val="0"/>
        <w:adjustRightInd w:val="0"/>
        <w:ind w:left="1080"/>
        <w:contextualSpacing/>
        <w:rPr>
          <w:rFonts w:ascii="Arial" w:hAnsi="Arial" w:cs="Arial"/>
          <w:spacing w:val="-3"/>
          <w:sz w:val="22"/>
          <w:szCs w:val="22"/>
        </w:rPr>
      </w:pPr>
      <w:r w:rsidRPr="00487F7F">
        <w:rPr>
          <w:rFonts w:ascii="Arial" w:hAnsi="Arial" w:cs="Arial"/>
          <w:spacing w:val="-3"/>
          <w:sz w:val="22"/>
          <w:szCs w:val="22"/>
        </w:rPr>
        <w:t xml:space="preserve">The faculty member will receive the Dean’s letter by February 1, and Provost’s letter by March 1 of the same academic year of the departmental post-tenure review indicating whether Provost concurs with the department’s categorization. </w:t>
      </w:r>
    </w:p>
    <w:p w14:paraId="7B23CF68" w14:textId="77777777" w:rsidR="004B40CB" w:rsidRPr="00487F7F" w:rsidRDefault="004B40CB" w:rsidP="00F36B14">
      <w:pPr>
        <w:numPr>
          <w:ilvl w:val="0"/>
          <w:numId w:val="67"/>
        </w:numPr>
        <w:tabs>
          <w:tab w:val="clear" w:pos="4500"/>
        </w:tabs>
        <w:suppressAutoHyphens/>
        <w:autoSpaceDE w:val="0"/>
        <w:autoSpaceDN w:val="0"/>
        <w:adjustRightInd w:val="0"/>
        <w:ind w:left="1080"/>
        <w:rPr>
          <w:rFonts w:ascii="Arial" w:hAnsi="Arial" w:cs="Arial"/>
          <w:spacing w:val="-3"/>
          <w:sz w:val="22"/>
          <w:szCs w:val="22"/>
        </w:rPr>
      </w:pPr>
      <w:r w:rsidRPr="00487F7F">
        <w:rPr>
          <w:rFonts w:ascii="Arial" w:hAnsi="Arial" w:cs="Arial"/>
          <w:sz w:val="22"/>
          <w:szCs w:val="22"/>
        </w:rPr>
        <w:t>If the faculty member wishes to provide written commentary on the PTR Committee letter at any step of the process, s/he must provide the letter within 7 calendar days after the receipt of the PTR decision letter at the department, Dean, and/or Provost level. The letter should be addressed to the most recent review level and to the upcoming review level.</w:t>
      </w:r>
    </w:p>
    <w:p w14:paraId="27D8C491" w14:textId="77777777" w:rsidR="004B40CB" w:rsidRPr="00487F7F" w:rsidRDefault="004B40CB" w:rsidP="00F36B14">
      <w:pPr>
        <w:numPr>
          <w:ilvl w:val="0"/>
          <w:numId w:val="67"/>
        </w:numPr>
        <w:tabs>
          <w:tab w:val="clear" w:pos="4500"/>
        </w:tabs>
        <w:suppressAutoHyphens/>
        <w:autoSpaceDE w:val="0"/>
        <w:autoSpaceDN w:val="0"/>
        <w:adjustRightInd w:val="0"/>
        <w:ind w:left="1080"/>
        <w:rPr>
          <w:rFonts w:ascii="Arial" w:hAnsi="Arial" w:cs="Arial"/>
          <w:sz w:val="22"/>
          <w:szCs w:val="22"/>
        </w:rPr>
      </w:pPr>
      <w:r w:rsidRPr="00487F7F">
        <w:rPr>
          <w:rFonts w:ascii="Arial" w:hAnsi="Arial" w:cs="Arial"/>
          <w:sz w:val="22"/>
          <w:szCs w:val="22"/>
        </w:rPr>
        <w:t>If the Provost does not concur with the department, no remedial plan is required. However, if the Provost sends a letter concurring with the department’s decision, the Dean will initiate a face-to-face meeting with the faculty member and the PTR Committee chair within 21 calendar days of the date of the Provost’s letter. If the faculty member rejects the opportunity for a face-to-face meeting or is unable to schedule such a meeting, the Dean will complete the process without consultation with the faculty member.</w:t>
      </w:r>
    </w:p>
    <w:p w14:paraId="41F9A4D9" w14:textId="77777777" w:rsidR="004B40CB" w:rsidRPr="00487F7F" w:rsidRDefault="004B40CB" w:rsidP="00F36B14">
      <w:pPr>
        <w:numPr>
          <w:ilvl w:val="0"/>
          <w:numId w:val="67"/>
        </w:numPr>
        <w:tabs>
          <w:tab w:val="clear" w:pos="4500"/>
        </w:tabs>
        <w:suppressAutoHyphens/>
        <w:autoSpaceDE w:val="0"/>
        <w:autoSpaceDN w:val="0"/>
        <w:adjustRightInd w:val="0"/>
        <w:ind w:left="1080"/>
        <w:rPr>
          <w:rFonts w:ascii="Arial" w:hAnsi="Arial" w:cs="Arial"/>
          <w:sz w:val="22"/>
          <w:szCs w:val="22"/>
        </w:rPr>
      </w:pPr>
      <w:r w:rsidRPr="00487F7F">
        <w:rPr>
          <w:rFonts w:ascii="Arial" w:hAnsi="Arial" w:cs="Arial"/>
          <w:sz w:val="22"/>
          <w:szCs w:val="22"/>
        </w:rPr>
        <w:t>Prior to the meeting with the Dean, the PTR Committee chair and the faculty member willl develop a written plan for mentoring and professional development to address the issue(s) leading to the “does not meet expectations” decision. The remediation plan should clearly indicate the links between the deficiency or deficiencies indicated and the specific goals and outcomes for the faculty member.</w:t>
      </w:r>
    </w:p>
    <w:p w14:paraId="2135FF30" w14:textId="77777777" w:rsidR="004B40CB" w:rsidRPr="00487F7F" w:rsidRDefault="004B40CB" w:rsidP="00F36B14">
      <w:pPr>
        <w:numPr>
          <w:ilvl w:val="0"/>
          <w:numId w:val="67"/>
        </w:numPr>
        <w:tabs>
          <w:tab w:val="clear" w:pos="4500"/>
        </w:tabs>
        <w:suppressAutoHyphens/>
        <w:autoSpaceDE w:val="0"/>
        <w:autoSpaceDN w:val="0"/>
        <w:adjustRightInd w:val="0"/>
        <w:ind w:left="1080"/>
        <w:rPr>
          <w:rFonts w:ascii="Arial" w:hAnsi="Arial" w:cs="Arial"/>
          <w:spacing w:val="-3"/>
          <w:sz w:val="22"/>
          <w:szCs w:val="22"/>
        </w:rPr>
      </w:pPr>
      <w:r w:rsidRPr="00487F7F">
        <w:rPr>
          <w:rFonts w:ascii="Arial" w:hAnsi="Arial" w:cs="Arial"/>
          <w:sz w:val="22"/>
          <w:szCs w:val="22"/>
        </w:rPr>
        <w:t xml:space="preserve"> The faculty member may choose one other tenured faculty member from the university to attend the meeting as a liaison (if desired). The Dean may also elect to have one other tenured faculty member or administrator from the university attend the meeting as a liaison (if desired) if the PTR Committee chair cannot be in attendance.</w:t>
      </w:r>
    </w:p>
    <w:p w14:paraId="2F8B8C8F" w14:textId="77777777" w:rsidR="004B40CB" w:rsidRPr="00487F7F" w:rsidRDefault="004B40CB" w:rsidP="00F36B14">
      <w:pPr>
        <w:numPr>
          <w:ilvl w:val="0"/>
          <w:numId w:val="67"/>
        </w:numPr>
        <w:tabs>
          <w:tab w:val="clear" w:pos="4500"/>
        </w:tabs>
        <w:autoSpaceDE w:val="0"/>
        <w:autoSpaceDN w:val="0"/>
        <w:adjustRightInd w:val="0"/>
        <w:ind w:left="1080"/>
        <w:rPr>
          <w:rFonts w:ascii="Arial" w:hAnsi="Arial" w:cs="Arial"/>
          <w:sz w:val="22"/>
          <w:szCs w:val="22"/>
        </w:rPr>
      </w:pPr>
      <w:r w:rsidRPr="00487F7F">
        <w:rPr>
          <w:rFonts w:ascii="Arial" w:hAnsi="Arial" w:cs="Arial"/>
          <w:sz w:val="22"/>
          <w:szCs w:val="22"/>
        </w:rPr>
        <w:t>The final remediation plan:</w:t>
      </w:r>
    </w:p>
    <w:p w14:paraId="179C25AA"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shall be the product of mutual discussion between the faculty member, the PTR Committee chair, and the Dean, shall respect academic freedom and professional self-direction, and shall be flexible enough to allow for subsequent alteration.</w:t>
      </w:r>
    </w:p>
    <w:p w14:paraId="5C5DAAD2"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 xml:space="preserve">is referred to as developmental as its purpose is to help the faculty member reach appropriate improvement goals in line with the area(s) of deficiency identified. </w:t>
      </w:r>
    </w:p>
    <w:p w14:paraId="106F1FBF"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shall list resources for appropriate support from the department, Dean, and/or other campus resources as applicable. Specific financial resources, including supplies and equipment, reassignment time, etc. for supporting a scholarly agenda should also be identified and agreed upon, if needed.</w:t>
      </w:r>
    </w:p>
    <w:p w14:paraId="1221939E"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shall clearly indicate a deadline (not to exceed three academic semesters starting the Fall subsequent to the development of remediation plan) by which time all elements of the plan must be satisfied. The faculty person can request an earlier deadline if s/he wishes.</w:t>
      </w:r>
    </w:p>
    <w:p w14:paraId="2D28D4D7"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shall indicate that 1) a progress meeting will be scheduled with the Dean, the PTR Committee chair, and the faculty member approximately one semester into the plan to help determine progress and identify additional improvement resources that may aid the faculty member, and 2) that a final remediation follow-up meeting will occur between the Dean, the PTR Committee chair, and the faculty member after the deadline, but before the start of the subsequent academic semester, and not to exceed 21 calendar days past the deadline (e.g., if three semesters are provided, within 21 calendar days of the close of the 3</w:t>
      </w:r>
      <w:r w:rsidRPr="00487F7F">
        <w:rPr>
          <w:rFonts w:ascii="Arial" w:hAnsi="Arial" w:cs="Arial"/>
          <w:sz w:val="22"/>
          <w:szCs w:val="22"/>
          <w:vertAlign w:val="superscript"/>
        </w:rPr>
        <w:t>rd</w:t>
      </w:r>
      <w:r w:rsidRPr="00487F7F">
        <w:rPr>
          <w:rFonts w:ascii="Arial" w:hAnsi="Arial" w:cs="Arial"/>
          <w:sz w:val="22"/>
          <w:szCs w:val="22"/>
        </w:rPr>
        <w:t xml:space="preserve"> semester to allow for student evaluations to be accessed, etc.). </w:t>
      </w:r>
    </w:p>
    <w:p w14:paraId="1279F7AD" w14:textId="77777777" w:rsidR="004B40CB" w:rsidRPr="00487F7F" w:rsidRDefault="004B40CB" w:rsidP="00F36B14">
      <w:pPr>
        <w:numPr>
          <w:ilvl w:val="0"/>
          <w:numId w:val="65"/>
        </w:numPr>
        <w:suppressAutoHyphens/>
        <w:autoSpaceDE w:val="0"/>
        <w:autoSpaceDN w:val="0"/>
        <w:adjustRightInd w:val="0"/>
        <w:ind w:left="1440"/>
        <w:rPr>
          <w:rFonts w:ascii="Arial" w:hAnsi="Arial" w:cs="Arial"/>
          <w:spacing w:val="-3"/>
          <w:sz w:val="22"/>
          <w:szCs w:val="22"/>
        </w:rPr>
      </w:pPr>
      <w:r w:rsidRPr="00487F7F">
        <w:rPr>
          <w:rFonts w:ascii="Arial" w:hAnsi="Arial" w:cs="Arial"/>
          <w:sz w:val="22"/>
          <w:szCs w:val="22"/>
        </w:rPr>
        <w:t>shall indicate the specific consequence(s) of not meeting the goals of the remediation plan by the deadline. Consequences can range from informal sanctions such as workload assignments, to discipline short of dismissal for cause (such as suspension without pay), or in extreme instances, dismissal for cause, under UWS Chapter 4.</w:t>
      </w:r>
    </w:p>
    <w:p w14:paraId="6C1F6AD5" w14:textId="77777777" w:rsidR="004B40CB" w:rsidRPr="00487F7F" w:rsidRDefault="004B40CB" w:rsidP="00F36B14">
      <w:pPr>
        <w:numPr>
          <w:ilvl w:val="0"/>
          <w:numId w:val="67"/>
        </w:numPr>
        <w:tabs>
          <w:tab w:val="clear" w:pos="4500"/>
        </w:tabs>
        <w:autoSpaceDE w:val="0"/>
        <w:autoSpaceDN w:val="0"/>
        <w:adjustRightInd w:val="0"/>
        <w:ind w:left="1440" w:hanging="540"/>
        <w:rPr>
          <w:rFonts w:ascii="Arial" w:hAnsi="Arial" w:cs="Arial"/>
          <w:sz w:val="22"/>
          <w:szCs w:val="22"/>
        </w:rPr>
      </w:pPr>
      <w:r w:rsidRPr="00487F7F">
        <w:rPr>
          <w:rFonts w:ascii="Arial" w:hAnsi="Arial" w:cs="Arial"/>
          <w:sz w:val="22"/>
          <w:szCs w:val="22"/>
        </w:rPr>
        <w:t>Within 7 days of the meeting, the PTR Committee chair will provide the finalized remediation plan to the Dean, who will forward the plan to the Provost and HR. The final remediation plan will be on official UWL letterhead and will be signed by the faculty member, the departmental PTR committee chair, the Dean, and the Provost. All signatories will receive a final signed electronic copy of this plan from HR within 14 days of the meeting.</w:t>
      </w:r>
    </w:p>
    <w:p w14:paraId="0C52560F" w14:textId="77777777" w:rsidR="004B40CB" w:rsidRPr="00487F7F" w:rsidRDefault="004B40CB" w:rsidP="00F36B14">
      <w:pPr>
        <w:numPr>
          <w:ilvl w:val="0"/>
          <w:numId w:val="67"/>
        </w:numPr>
        <w:tabs>
          <w:tab w:val="clear" w:pos="4500"/>
        </w:tabs>
        <w:autoSpaceDE w:val="0"/>
        <w:autoSpaceDN w:val="0"/>
        <w:adjustRightInd w:val="0"/>
        <w:ind w:left="1440" w:hanging="540"/>
        <w:rPr>
          <w:rFonts w:ascii="Arial" w:hAnsi="Arial" w:cs="Arial"/>
          <w:sz w:val="22"/>
          <w:szCs w:val="22"/>
        </w:rPr>
      </w:pPr>
      <w:r w:rsidRPr="00487F7F">
        <w:rPr>
          <w:rFonts w:ascii="Arial" w:hAnsi="Arial" w:cs="Arial"/>
          <w:sz w:val="22"/>
          <w:szCs w:val="22"/>
        </w:rPr>
        <w:t>At least 7 days prior to the final remediation follow-up meeting, the PTR Committee will write a letter to the Dean indicating whether the faculty member has either met or not met the goals of the remediation plan, including evidence for the decision. At the meeting, the Dean will consult with the PTR Committee chair and the faculty member about the evidence indicating that the faculty member has met or not met the obligations of the remediation plan.</w:t>
      </w:r>
    </w:p>
    <w:p w14:paraId="4DBC277C" w14:textId="77777777" w:rsidR="004B40CB" w:rsidRPr="00487F7F" w:rsidRDefault="004B40CB" w:rsidP="00F36B14">
      <w:pPr>
        <w:numPr>
          <w:ilvl w:val="0"/>
          <w:numId w:val="67"/>
        </w:numPr>
        <w:tabs>
          <w:tab w:val="clear" w:pos="4500"/>
        </w:tabs>
        <w:autoSpaceDE w:val="0"/>
        <w:autoSpaceDN w:val="0"/>
        <w:adjustRightInd w:val="0"/>
        <w:ind w:left="1440" w:hanging="540"/>
        <w:rPr>
          <w:rFonts w:ascii="Arial" w:hAnsi="Arial" w:cs="Arial"/>
          <w:sz w:val="22"/>
          <w:szCs w:val="22"/>
        </w:rPr>
      </w:pPr>
      <w:r w:rsidRPr="00487F7F">
        <w:rPr>
          <w:rFonts w:ascii="Arial" w:hAnsi="Arial" w:cs="Arial"/>
          <w:sz w:val="22"/>
          <w:szCs w:val="22"/>
        </w:rPr>
        <w:t>The remediation follow-up meeting will result in a letter from the Dean to the faculty member and the Provost (copy to department Chair and HR) indicating that the faculty member has either</w:t>
      </w:r>
    </w:p>
    <w:p w14:paraId="46439611" w14:textId="77777777" w:rsidR="004B40CB" w:rsidRPr="00487F7F" w:rsidRDefault="004B40CB" w:rsidP="00F36B14">
      <w:pPr>
        <w:numPr>
          <w:ilvl w:val="0"/>
          <w:numId w:val="66"/>
        </w:numPr>
        <w:autoSpaceDE w:val="0"/>
        <w:autoSpaceDN w:val="0"/>
        <w:adjustRightInd w:val="0"/>
        <w:ind w:left="1440"/>
        <w:rPr>
          <w:rFonts w:ascii="Arial" w:hAnsi="Arial" w:cs="Arial"/>
          <w:sz w:val="22"/>
          <w:szCs w:val="22"/>
        </w:rPr>
      </w:pPr>
      <w:r w:rsidRPr="00487F7F">
        <w:rPr>
          <w:rFonts w:ascii="Arial" w:hAnsi="Arial" w:cs="Arial"/>
          <w:sz w:val="22"/>
          <w:szCs w:val="22"/>
        </w:rPr>
        <w:t xml:space="preserve"> Met the conditions of the remediation plan, with a statement regarding when the next formal post-tenure review by the department will occur (either sooner or 5 years from the date of the review that triggered the remediation plan). OR</w:t>
      </w:r>
    </w:p>
    <w:p w14:paraId="29E0D1BC" w14:textId="77777777" w:rsidR="004B40CB" w:rsidRPr="00487F7F" w:rsidRDefault="004B40CB" w:rsidP="00F36B14">
      <w:pPr>
        <w:numPr>
          <w:ilvl w:val="0"/>
          <w:numId w:val="66"/>
        </w:numPr>
        <w:autoSpaceDE w:val="0"/>
        <w:autoSpaceDN w:val="0"/>
        <w:adjustRightInd w:val="0"/>
        <w:ind w:left="1440"/>
        <w:rPr>
          <w:rFonts w:ascii="Arial" w:hAnsi="Arial" w:cs="Arial"/>
          <w:sz w:val="22"/>
          <w:szCs w:val="22"/>
        </w:rPr>
      </w:pPr>
      <w:r w:rsidRPr="00487F7F">
        <w:rPr>
          <w:rFonts w:ascii="Arial" w:hAnsi="Arial" w:cs="Arial"/>
          <w:sz w:val="22"/>
          <w:szCs w:val="22"/>
        </w:rPr>
        <w:t>Not met the conditions of the remediation plan. If the remediation plan has not been met, the letter will include information regarding the sanctions, discipline, or dismissal procedures. Procedures in UWS4 or UWS 6 will be followed. The Provost will make the final determination in cases where the conditions of the remediation plan were deemed not to have been met by either the PTR Committee or the Dean.</w:t>
      </w:r>
    </w:p>
    <w:p w14:paraId="30DADEAF" w14:textId="77777777" w:rsidR="004B40CB" w:rsidRPr="00487F7F" w:rsidRDefault="004B40CB" w:rsidP="00F36B14">
      <w:pPr>
        <w:numPr>
          <w:ilvl w:val="0"/>
          <w:numId w:val="67"/>
        </w:numPr>
        <w:tabs>
          <w:tab w:val="clear" w:pos="4500"/>
        </w:tabs>
        <w:autoSpaceDE w:val="0"/>
        <w:autoSpaceDN w:val="0"/>
        <w:adjustRightInd w:val="0"/>
        <w:ind w:left="1440" w:hanging="540"/>
        <w:rPr>
          <w:rFonts w:ascii="Arial" w:hAnsi="Arial" w:cs="Arial"/>
          <w:sz w:val="22"/>
          <w:szCs w:val="22"/>
        </w:rPr>
      </w:pPr>
      <w:r w:rsidRPr="00487F7F">
        <w:rPr>
          <w:rFonts w:ascii="Arial" w:hAnsi="Arial" w:cs="Arial"/>
          <w:sz w:val="22"/>
          <w:szCs w:val="22"/>
        </w:rPr>
        <w:t>Tenured faculty members who are completing a remediation plan, or have been found to have not met the conditions of a remediation plan, are not eligible for equity adjustments based on merit. If/when the remediation plan is successfully completed, the faculty member is once again eligible, but retroactive pay cannot be awarded.</w:t>
      </w:r>
    </w:p>
    <w:p w14:paraId="579D9AB1" w14:textId="77777777" w:rsidR="004B40CB" w:rsidRPr="00487F7F" w:rsidRDefault="004B40CB" w:rsidP="00F36B14">
      <w:pPr>
        <w:numPr>
          <w:ilvl w:val="0"/>
          <w:numId w:val="67"/>
        </w:numPr>
        <w:tabs>
          <w:tab w:val="clear" w:pos="4500"/>
        </w:tabs>
        <w:suppressAutoHyphens/>
        <w:autoSpaceDE w:val="0"/>
        <w:autoSpaceDN w:val="0"/>
        <w:adjustRightInd w:val="0"/>
        <w:ind w:left="1440" w:hanging="540"/>
        <w:rPr>
          <w:rFonts w:ascii="Arial" w:hAnsi="Arial" w:cs="Arial"/>
          <w:spacing w:val="-3"/>
          <w:sz w:val="22"/>
          <w:szCs w:val="22"/>
        </w:rPr>
      </w:pPr>
      <w:r w:rsidRPr="00487F7F">
        <w:rPr>
          <w:rFonts w:ascii="Arial" w:hAnsi="Arial" w:cs="Arial"/>
          <w:sz w:val="22"/>
          <w:szCs w:val="22"/>
        </w:rPr>
        <w:t>In those few remediation plans related to a performance shortfall in research where more than three academic semesters may be necessary to correct identified deficiencies, an extension of one academic semester shall be permitted only with the approval of the Provost, which shall trigger a notification of that extension to the UW System Administration Vice President for Academic and Student Affairs.</w:t>
      </w:r>
    </w:p>
    <w:p w14:paraId="54445E34" w14:textId="77777777" w:rsidR="004B40CB" w:rsidRPr="00487F7F" w:rsidRDefault="004B40CB" w:rsidP="00F36B14">
      <w:pPr>
        <w:numPr>
          <w:ilvl w:val="0"/>
          <w:numId w:val="67"/>
        </w:numPr>
        <w:tabs>
          <w:tab w:val="clear" w:pos="4500"/>
        </w:tabs>
        <w:suppressAutoHyphens/>
        <w:autoSpaceDE w:val="0"/>
        <w:autoSpaceDN w:val="0"/>
        <w:adjustRightInd w:val="0"/>
        <w:ind w:left="1440" w:hanging="540"/>
        <w:rPr>
          <w:rFonts w:ascii="Arial" w:hAnsi="Arial" w:cs="Arial"/>
          <w:spacing w:val="-3"/>
          <w:sz w:val="22"/>
          <w:szCs w:val="22"/>
        </w:rPr>
      </w:pPr>
      <w:r w:rsidRPr="00487F7F">
        <w:rPr>
          <w:rFonts w:ascii="Arial" w:hAnsi="Arial" w:cs="Arial"/>
          <w:sz w:val="22"/>
          <w:szCs w:val="22"/>
        </w:rPr>
        <w:t>A faculty member cannot appeal a negative post-tenure review decision at the departmental level. Furthermore, the reviews conducted and remediation plans developed in accordance with this policy are not subject to the grievance process set forth in Chapter UWS 6.02, Wis. Admin. Code.</w:t>
      </w:r>
    </w:p>
    <w:p w14:paraId="5DDECBED" w14:textId="77777777" w:rsidR="004B40CB" w:rsidRPr="00487F7F" w:rsidRDefault="004B40CB" w:rsidP="004B40CB">
      <w:pPr>
        <w:rPr>
          <w:rFonts w:ascii="Calibri" w:hAnsi="Calibri" w:cs="Calibri"/>
        </w:rPr>
      </w:pPr>
      <w:r w:rsidRPr="00487F7F">
        <w:rPr>
          <w:rFonts w:ascii="Calibri" w:hAnsi="Calibri" w:cs="Calibri"/>
        </w:rPr>
        <w:br w:type="page"/>
      </w:r>
    </w:p>
    <w:p w14:paraId="0EE87E9D" w14:textId="77777777" w:rsidR="0082756D" w:rsidRPr="000416C4" w:rsidRDefault="0082756D" w:rsidP="00F73E19">
      <w:pPr>
        <w:tabs>
          <w:tab w:val="left" w:pos="3122"/>
        </w:tabs>
        <w:rPr>
          <w:rFonts w:ascii="Arial" w:hAnsi="Arial" w:cs="Arial"/>
          <w:i/>
          <w:sz w:val="22"/>
          <w:szCs w:val="22"/>
        </w:rPr>
      </w:pPr>
    </w:p>
    <w:p w14:paraId="084E0336" w14:textId="77777777" w:rsidR="00512E1C" w:rsidRPr="00A51EF2" w:rsidRDefault="00BA7BAF" w:rsidP="00F36B14">
      <w:pPr>
        <w:pStyle w:val="ListParagraph"/>
        <w:numPr>
          <w:ilvl w:val="0"/>
          <w:numId w:val="46"/>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b/>
          <w:sz w:val="22"/>
        </w:rPr>
      </w:pPr>
      <w:r>
        <w:rPr>
          <w:rFonts w:ascii="Arial" w:hAnsi="Arial"/>
          <w:b/>
          <w:sz w:val="22"/>
        </w:rPr>
        <w:t xml:space="preserve">Ranked </w:t>
      </w:r>
      <w:r w:rsidR="00512E1C" w:rsidRPr="00A51EF2">
        <w:rPr>
          <w:rFonts w:ascii="Arial" w:hAnsi="Arial"/>
          <w:b/>
          <w:sz w:val="22"/>
        </w:rPr>
        <w:t>Faculty Promotion Procedures (procedure, criteria and appeal)</w:t>
      </w:r>
    </w:p>
    <w:p w14:paraId="33DDEE9B" w14:textId="77777777" w:rsidR="00512E1C" w:rsidRPr="000416C4" w:rsidRDefault="00512E1C" w:rsidP="00F624A1">
      <w:pPr>
        <w:tabs>
          <w:tab w:val="left" w:pos="3122"/>
        </w:tabs>
        <w:ind w:left="345"/>
        <w:rPr>
          <w:rFonts w:ascii="Arial" w:hAnsi="Arial" w:cs="Arial"/>
          <w:b/>
          <w:bCs/>
          <w:sz w:val="22"/>
          <w:szCs w:val="20"/>
        </w:rPr>
      </w:pPr>
    </w:p>
    <w:p w14:paraId="64178ECB" w14:textId="77777777" w:rsidR="009A2A21" w:rsidRPr="000416C4" w:rsidRDefault="009A2A21" w:rsidP="009472F8">
      <w:pPr>
        <w:tabs>
          <w:tab w:val="left" w:pos="3122"/>
        </w:tabs>
        <w:ind w:left="720"/>
        <w:rPr>
          <w:rFonts w:ascii="Arial" w:hAnsi="Arial"/>
          <w:spacing w:val="-2"/>
          <w:sz w:val="22"/>
          <w:szCs w:val="22"/>
        </w:rPr>
      </w:pPr>
      <w:r w:rsidRPr="000416C4">
        <w:rPr>
          <w:rFonts w:ascii="Arial" w:hAnsi="Arial"/>
          <w:spacing w:val="-2"/>
          <w:sz w:val="22"/>
          <w:szCs w:val="22"/>
        </w:rPr>
        <w:t xml:space="preserve">The initial review of </w:t>
      </w:r>
      <w:r w:rsidR="00BA7BAF">
        <w:rPr>
          <w:rFonts w:ascii="Arial" w:hAnsi="Arial"/>
          <w:spacing w:val="-2"/>
          <w:sz w:val="22"/>
          <w:szCs w:val="22"/>
        </w:rPr>
        <w:t xml:space="preserve">ranked </w:t>
      </w:r>
      <w:r w:rsidRPr="000416C4">
        <w:rPr>
          <w:rFonts w:ascii="Arial" w:hAnsi="Arial"/>
          <w:spacing w:val="-2"/>
          <w:sz w:val="22"/>
          <w:szCs w:val="22"/>
        </w:rPr>
        <w:t>faculty eligible for promotion shall be conducted by the Finance Department's Promotion, Renewal, and Tenure Committee which shall consist of the tenured members of the department.</w:t>
      </w:r>
    </w:p>
    <w:p w14:paraId="76CDDD75" w14:textId="77777777" w:rsidR="009A2A21" w:rsidRPr="000416C4" w:rsidRDefault="009A2A21" w:rsidP="009472F8">
      <w:pPr>
        <w:tabs>
          <w:tab w:val="left" w:pos="3122"/>
        </w:tabs>
        <w:ind w:left="720"/>
        <w:rPr>
          <w:rFonts w:ascii="Arial" w:hAnsi="Arial" w:cs="Arial"/>
          <w:sz w:val="22"/>
          <w:szCs w:val="22"/>
        </w:rPr>
      </w:pPr>
    </w:p>
    <w:p w14:paraId="52B5B7EE" w14:textId="77777777" w:rsidR="00512E1C" w:rsidRPr="000416C4" w:rsidRDefault="00512E1C" w:rsidP="009472F8">
      <w:pPr>
        <w:tabs>
          <w:tab w:val="left" w:pos="3122"/>
        </w:tabs>
        <w:ind w:left="720"/>
        <w:rPr>
          <w:rFonts w:ascii="Arial" w:hAnsi="Arial" w:cs="Arial"/>
          <w:sz w:val="22"/>
          <w:szCs w:val="22"/>
        </w:rPr>
      </w:pPr>
      <w:r w:rsidRPr="000416C4">
        <w:rPr>
          <w:rFonts w:ascii="Arial" w:hAnsi="Arial" w:cs="Arial"/>
          <w:sz w:val="22"/>
          <w:szCs w:val="22"/>
        </w:rPr>
        <w:t xml:space="preserve">The department will follow the guidelines and schedules regarding </w:t>
      </w:r>
      <w:r w:rsidR="00BA7BAF">
        <w:rPr>
          <w:rFonts w:ascii="Arial" w:hAnsi="Arial" w:cs="Arial"/>
          <w:sz w:val="22"/>
          <w:szCs w:val="22"/>
        </w:rPr>
        <w:t xml:space="preserve">ranked </w:t>
      </w:r>
      <w:r w:rsidRPr="000416C4">
        <w:rPr>
          <w:rFonts w:ascii="Arial" w:hAnsi="Arial" w:cs="Arial"/>
          <w:sz w:val="22"/>
          <w:szCs w:val="22"/>
        </w:rPr>
        <w:t xml:space="preserve">faculty promotion available at </w:t>
      </w:r>
      <w:hyperlink r:id="rId25" w:history="1">
        <w:r w:rsidRPr="000416C4">
          <w:rPr>
            <w:rStyle w:val="Hyperlink"/>
            <w:rFonts w:ascii="Arial" w:hAnsi="Arial" w:cs="Arial"/>
            <w:color w:val="auto"/>
            <w:sz w:val="22"/>
            <w:szCs w:val="22"/>
          </w:rPr>
          <w:t>http://www.uwlax.edu/hr/promo-resources.htm</w:t>
        </w:r>
      </w:hyperlink>
      <w:r w:rsidRPr="000416C4">
        <w:rPr>
          <w:rFonts w:ascii="Arial" w:hAnsi="Arial" w:cs="Arial"/>
          <w:sz w:val="22"/>
          <w:szCs w:val="22"/>
        </w:rPr>
        <w:t xml:space="preserve">. </w:t>
      </w:r>
    </w:p>
    <w:p w14:paraId="205E0AFE" w14:textId="77777777" w:rsidR="00512E1C" w:rsidRPr="000416C4" w:rsidRDefault="00512E1C">
      <w:pPr>
        <w:tabs>
          <w:tab w:val="left" w:pos="3122"/>
        </w:tabs>
        <w:ind w:left="91"/>
        <w:rPr>
          <w:rFonts w:ascii="Arial" w:hAnsi="Arial" w:cs="Arial"/>
          <w:b/>
          <w:bCs/>
          <w:sz w:val="22"/>
          <w:szCs w:val="22"/>
        </w:rPr>
      </w:pPr>
    </w:p>
    <w:p w14:paraId="52D86A78" w14:textId="77777777" w:rsidR="00512E1C" w:rsidRPr="00A51EF2" w:rsidRDefault="00512E1C" w:rsidP="00F36B14">
      <w:pPr>
        <w:pStyle w:val="ListParagraph"/>
        <w:keepNext/>
        <w:keepLines/>
        <w:numPr>
          <w:ilvl w:val="0"/>
          <w:numId w:val="50"/>
        </w:numPr>
        <w:tabs>
          <w:tab w:val="left" w:pos="-720"/>
          <w:tab w:val="left" w:pos="0"/>
          <w:tab w:val="left" w:pos="1440"/>
          <w:tab w:val="left" w:pos="2160"/>
          <w:tab w:val="left" w:pos="2880"/>
          <w:tab w:val="left" w:pos="3122"/>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bCs/>
          <w:sz w:val="22"/>
          <w:szCs w:val="20"/>
        </w:rPr>
      </w:pPr>
      <w:r w:rsidRPr="00A51EF2">
        <w:rPr>
          <w:rFonts w:ascii="Arial" w:hAnsi="Arial" w:cs="Arial"/>
          <w:b/>
          <w:bCs/>
          <w:sz w:val="22"/>
          <w:szCs w:val="20"/>
        </w:rPr>
        <w:t>Departmental Procedure for Promotion</w:t>
      </w:r>
    </w:p>
    <w:p w14:paraId="53796046" w14:textId="77777777" w:rsidR="00512E1C" w:rsidRPr="000416C4" w:rsidRDefault="00512E1C" w:rsidP="00EA7DB8">
      <w:pPr>
        <w:tabs>
          <w:tab w:val="left" w:pos="3122"/>
        </w:tabs>
        <w:ind w:left="720"/>
        <w:rPr>
          <w:rFonts w:ascii="Arial" w:hAnsi="Arial" w:cs="Arial"/>
          <w:sz w:val="22"/>
          <w:szCs w:val="22"/>
        </w:rPr>
      </w:pPr>
      <w:r w:rsidRPr="000416C4">
        <w:rPr>
          <w:rFonts w:ascii="Arial" w:hAnsi="Arial" w:cs="Arial"/>
          <w:bCs/>
          <w:sz w:val="22"/>
          <w:szCs w:val="20"/>
        </w:rPr>
        <w:t xml:space="preserve">The timeframe for the following procedures must be in accordance with the university calendar available at </w:t>
      </w:r>
      <w:hyperlink r:id="rId26" w:history="1">
        <w:r w:rsidRPr="000416C4">
          <w:rPr>
            <w:rStyle w:val="Hyperlink"/>
            <w:rFonts w:ascii="Arial" w:hAnsi="Arial" w:cs="Arial"/>
            <w:color w:val="auto"/>
            <w:sz w:val="22"/>
            <w:szCs w:val="22"/>
          </w:rPr>
          <w:t>http://www.uwlax.edu/hr/promo-resources.htm</w:t>
        </w:r>
      </w:hyperlink>
      <w:r w:rsidRPr="000416C4">
        <w:rPr>
          <w:rFonts w:ascii="Arial" w:hAnsi="Arial" w:cs="Arial"/>
          <w:sz w:val="22"/>
          <w:szCs w:val="22"/>
        </w:rPr>
        <w:t xml:space="preserve">. </w:t>
      </w:r>
    </w:p>
    <w:p w14:paraId="726F3FBC" w14:textId="77777777" w:rsidR="00512E1C" w:rsidRPr="000416C4" w:rsidRDefault="00512E1C" w:rsidP="000569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32" w:right="-144"/>
        <w:rPr>
          <w:rFonts w:ascii="Arial" w:hAnsi="Arial" w:cs="Arial"/>
          <w:spacing w:val="-2"/>
          <w:sz w:val="22"/>
          <w:szCs w:val="22"/>
        </w:rPr>
      </w:pPr>
    </w:p>
    <w:p w14:paraId="30ECF520" w14:textId="77777777" w:rsidR="009A2A21" w:rsidRPr="000416C4" w:rsidRDefault="009A2A21" w:rsidP="009A2A2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spacing w:val="-2"/>
          <w:sz w:val="22"/>
          <w:szCs w:val="22"/>
        </w:rPr>
      </w:pPr>
      <w:r w:rsidRPr="000416C4">
        <w:rPr>
          <w:rFonts w:ascii="Arial" w:hAnsi="Arial"/>
          <w:spacing w:val="-2"/>
          <w:sz w:val="22"/>
          <w:szCs w:val="22"/>
        </w:rPr>
        <w:t>The review procedures for promotion will be essentially the same as the review procedure for granting of tenure outlined in UW</w:t>
      </w:r>
      <w:r w:rsidRPr="000416C4">
        <w:rPr>
          <w:rFonts w:ascii="Arial" w:hAnsi="Arial"/>
          <w:spacing w:val="-2"/>
          <w:sz w:val="22"/>
          <w:szCs w:val="22"/>
        </w:rPr>
        <w:noBreakHyphen/>
        <w:t>L Fin. 3.06.</w:t>
      </w:r>
    </w:p>
    <w:p w14:paraId="0D84A0C6" w14:textId="77777777" w:rsidR="009A2A21" w:rsidRPr="000416C4" w:rsidRDefault="009A2A21" w:rsidP="009A2A2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sz w:val="22"/>
          <w:szCs w:val="22"/>
        </w:rPr>
      </w:pPr>
    </w:p>
    <w:p w14:paraId="34187EBB" w14:textId="77777777" w:rsidR="00512E1C" w:rsidRPr="00A51EF2" w:rsidRDefault="00512E1C" w:rsidP="00F36B14">
      <w:pPr>
        <w:pStyle w:val="ListParagraph"/>
        <w:keepNext/>
        <w:keepLines/>
        <w:numPr>
          <w:ilvl w:val="0"/>
          <w:numId w:val="50"/>
        </w:numPr>
        <w:tabs>
          <w:tab w:val="left" w:pos="-720"/>
          <w:tab w:val="left" w:pos="0"/>
          <w:tab w:val="left" w:pos="1440"/>
          <w:tab w:val="left" w:pos="2160"/>
          <w:tab w:val="left" w:pos="2880"/>
          <w:tab w:val="left" w:pos="3122"/>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bCs/>
          <w:sz w:val="22"/>
          <w:szCs w:val="20"/>
        </w:rPr>
      </w:pPr>
      <w:r w:rsidRPr="00A51EF2">
        <w:rPr>
          <w:rFonts w:ascii="Arial" w:hAnsi="Arial" w:cs="Arial"/>
          <w:b/>
          <w:bCs/>
          <w:sz w:val="22"/>
          <w:szCs w:val="20"/>
        </w:rPr>
        <w:t>Criteria for Promotion</w:t>
      </w:r>
    </w:p>
    <w:p w14:paraId="2AC2AB9E" w14:textId="77777777" w:rsidR="00512E1C" w:rsidRPr="000416C4" w:rsidRDefault="00512E1C" w:rsidP="009A2A21">
      <w:pPr>
        <w:pStyle w:val="Default"/>
        <w:ind w:left="720"/>
        <w:rPr>
          <w:rFonts w:ascii="Arial" w:hAnsi="Arial"/>
          <w:color w:val="auto"/>
          <w:spacing w:val="-2"/>
          <w:sz w:val="22"/>
          <w:szCs w:val="22"/>
        </w:rPr>
      </w:pPr>
    </w:p>
    <w:p w14:paraId="093EA485" w14:textId="77777777" w:rsidR="00512E1C" w:rsidRPr="000416C4" w:rsidRDefault="009A2A21" w:rsidP="009A2A21">
      <w:pPr>
        <w:pStyle w:val="Default"/>
        <w:ind w:left="720"/>
        <w:rPr>
          <w:rFonts w:ascii="Arial" w:hAnsi="Arial"/>
          <w:color w:val="auto"/>
          <w:spacing w:val="-2"/>
          <w:sz w:val="22"/>
          <w:szCs w:val="22"/>
        </w:rPr>
      </w:pPr>
      <w:r w:rsidRPr="000416C4">
        <w:rPr>
          <w:rFonts w:ascii="Arial" w:hAnsi="Arial"/>
          <w:color w:val="auto"/>
          <w:spacing w:val="-2"/>
          <w:sz w:val="22"/>
          <w:szCs w:val="22"/>
        </w:rPr>
        <w:t>The Fin. PRT Committee, when deciding to recommend (or not recommend) for promotion, will consider the University criteria for promotion as its primary criteria.  (See Faculty Handbook, Part III Faculty Personnel Policy and Procedures:  Faculty Rank, Promotion, Salaries, Tenure.)</w:t>
      </w:r>
    </w:p>
    <w:p w14:paraId="433A26CE" w14:textId="77777777" w:rsidR="009A2A21" w:rsidRPr="000416C4" w:rsidRDefault="009A2A21" w:rsidP="009A2A21">
      <w:pPr>
        <w:pStyle w:val="Default"/>
        <w:ind w:left="720"/>
        <w:rPr>
          <w:rFonts w:ascii="Arial" w:hAnsi="Arial"/>
          <w:color w:val="auto"/>
          <w:spacing w:val="-2"/>
          <w:sz w:val="22"/>
          <w:szCs w:val="22"/>
        </w:rPr>
      </w:pPr>
    </w:p>
    <w:p w14:paraId="28EF9849" w14:textId="77777777" w:rsidR="00512E1C" w:rsidRPr="00A51EF2" w:rsidRDefault="00512E1C" w:rsidP="00F36B14">
      <w:pPr>
        <w:pStyle w:val="ListParagraph"/>
        <w:keepNext/>
        <w:keepLines/>
        <w:numPr>
          <w:ilvl w:val="0"/>
          <w:numId w:val="50"/>
        </w:numPr>
        <w:tabs>
          <w:tab w:val="left" w:pos="-720"/>
          <w:tab w:val="left" w:pos="0"/>
          <w:tab w:val="left" w:pos="1440"/>
          <w:tab w:val="left" w:pos="2160"/>
          <w:tab w:val="left" w:pos="2880"/>
          <w:tab w:val="left" w:pos="3122"/>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bCs/>
          <w:sz w:val="22"/>
          <w:szCs w:val="20"/>
        </w:rPr>
      </w:pPr>
      <w:r w:rsidRPr="00A51EF2">
        <w:rPr>
          <w:rFonts w:ascii="Arial" w:hAnsi="Arial" w:cs="Arial"/>
          <w:b/>
          <w:bCs/>
          <w:sz w:val="22"/>
          <w:szCs w:val="20"/>
        </w:rPr>
        <w:t>Appealing a Promotion Decision</w:t>
      </w:r>
    </w:p>
    <w:p w14:paraId="0AB1EE22" w14:textId="77777777" w:rsidR="00512E1C" w:rsidRPr="000416C4" w:rsidRDefault="005D44B1" w:rsidP="005D44B1">
      <w:pPr>
        <w:tabs>
          <w:tab w:val="left" w:pos="3122"/>
        </w:tabs>
        <w:ind w:left="720"/>
        <w:rPr>
          <w:rFonts w:ascii="Arial" w:hAnsi="Arial" w:cs="Arial"/>
          <w:sz w:val="22"/>
          <w:szCs w:val="22"/>
        </w:rPr>
      </w:pPr>
      <w:r w:rsidRPr="000416C4">
        <w:rPr>
          <w:rFonts w:ascii="Arial" w:hAnsi="Arial" w:cs="Arial"/>
          <w:i/>
          <w:sz w:val="22"/>
          <w:szCs w:val="22"/>
        </w:rPr>
        <w:t>Department Level:</w:t>
      </w:r>
      <w:r w:rsidRPr="000416C4">
        <w:rPr>
          <w:rFonts w:ascii="Arial" w:hAnsi="Arial" w:cs="Arial"/>
          <w:sz w:val="22"/>
          <w:szCs w:val="22"/>
        </w:rPr>
        <w:t xml:space="preserve">  Within 7 days of receiving the written reasons for a negative decision, the candidate may, by writing to the department chair the Finance PRT Committee chair, appeal the PRT committee recommendation.  An appeal review shall take place within 1</w:t>
      </w:r>
      <w:r w:rsidR="000F6234" w:rsidRPr="000416C4">
        <w:rPr>
          <w:rFonts w:ascii="Arial" w:hAnsi="Arial" w:cs="Arial"/>
          <w:sz w:val="22"/>
          <w:szCs w:val="22"/>
        </w:rPr>
        <w:t>4</w:t>
      </w:r>
      <w:r w:rsidRPr="000416C4">
        <w:rPr>
          <w:rFonts w:ascii="Arial" w:hAnsi="Arial" w:cs="Arial"/>
          <w:sz w:val="22"/>
          <w:szCs w:val="22"/>
        </w:rPr>
        <w:t xml:space="preserve"> days of the filing date.  The faculty member shall be given at least 7 days notice of such review.  </w:t>
      </w:r>
    </w:p>
    <w:p w14:paraId="67093802" w14:textId="77777777" w:rsidR="005D44B1" w:rsidRPr="000416C4" w:rsidRDefault="005D44B1" w:rsidP="005D44B1">
      <w:pPr>
        <w:tabs>
          <w:tab w:val="left" w:pos="3122"/>
        </w:tabs>
        <w:ind w:left="720"/>
        <w:rPr>
          <w:rFonts w:ascii="Arial" w:hAnsi="Arial" w:cs="Arial"/>
          <w:sz w:val="22"/>
          <w:szCs w:val="22"/>
        </w:rPr>
      </w:pPr>
    </w:p>
    <w:p w14:paraId="67B6A4A1" w14:textId="77777777" w:rsidR="005D44B1" w:rsidRPr="000416C4" w:rsidRDefault="005D44B1" w:rsidP="005D44B1">
      <w:pPr>
        <w:tabs>
          <w:tab w:val="left" w:pos="3122"/>
        </w:tabs>
        <w:ind w:left="720"/>
        <w:rPr>
          <w:rFonts w:ascii="Arial" w:hAnsi="Arial" w:cs="Arial"/>
          <w:sz w:val="22"/>
          <w:szCs w:val="22"/>
        </w:rPr>
      </w:pPr>
      <w:r w:rsidRPr="000416C4">
        <w:rPr>
          <w:rFonts w:ascii="Arial" w:hAnsi="Arial" w:cs="Arial"/>
          <w:sz w:val="22"/>
          <w:szCs w:val="22"/>
        </w:rPr>
        <w:t xml:space="preserve">Written notice of the reconsideration decision shall be transmitted to the candidate and appropriate dean within seven days.  </w:t>
      </w:r>
    </w:p>
    <w:p w14:paraId="64D690A6" w14:textId="77777777" w:rsidR="005D44B1" w:rsidRPr="000416C4" w:rsidRDefault="005D44B1" w:rsidP="005D44B1">
      <w:pPr>
        <w:tabs>
          <w:tab w:val="left" w:pos="3122"/>
        </w:tabs>
        <w:ind w:left="720"/>
        <w:rPr>
          <w:rFonts w:ascii="Arial" w:hAnsi="Arial" w:cs="Arial"/>
          <w:sz w:val="22"/>
          <w:szCs w:val="22"/>
        </w:rPr>
      </w:pPr>
    </w:p>
    <w:p w14:paraId="16781A2E" w14:textId="77777777" w:rsidR="005D44B1" w:rsidRPr="000416C4" w:rsidRDefault="005D44B1" w:rsidP="005D44B1">
      <w:pPr>
        <w:tabs>
          <w:tab w:val="left" w:pos="3122"/>
        </w:tabs>
        <w:ind w:left="720"/>
        <w:rPr>
          <w:rFonts w:ascii="Arial" w:hAnsi="Arial" w:cs="Arial"/>
          <w:sz w:val="22"/>
          <w:szCs w:val="22"/>
        </w:rPr>
      </w:pPr>
      <w:r w:rsidRPr="000416C4">
        <w:rPr>
          <w:rFonts w:ascii="Arial" w:hAnsi="Arial" w:cs="Arial"/>
          <w:i/>
          <w:sz w:val="22"/>
          <w:szCs w:val="22"/>
        </w:rPr>
        <w:t xml:space="preserve">University Level:  </w:t>
      </w:r>
      <w:r w:rsidRPr="000416C4">
        <w:rPr>
          <w:rFonts w:ascii="Arial" w:hAnsi="Arial" w:cs="Arial"/>
          <w:sz w:val="22"/>
          <w:szCs w:val="22"/>
        </w:rPr>
        <w:t xml:space="preserve">Within 7 days of receiving the written reasons for a negative decision, the candidate may, by writing to the Joint Promotion Committee chair, appeal the Joint Promotion committee recommendation.  An appeal review shall take place within 14 days of the filing date.  The faculty member shall be given at least 7 days notice of such review.  </w:t>
      </w:r>
    </w:p>
    <w:p w14:paraId="18912371" w14:textId="77777777" w:rsidR="005D44B1" w:rsidRPr="000416C4" w:rsidRDefault="005D44B1" w:rsidP="005D44B1">
      <w:pPr>
        <w:tabs>
          <w:tab w:val="left" w:pos="3122"/>
        </w:tabs>
        <w:ind w:left="720"/>
        <w:rPr>
          <w:rFonts w:ascii="Arial" w:hAnsi="Arial" w:cs="Arial"/>
          <w:sz w:val="22"/>
          <w:szCs w:val="22"/>
        </w:rPr>
      </w:pPr>
    </w:p>
    <w:p w14:paraId="13095988" w14:textId="77777777" w:rsidR="005D44B1" w:rsidRPr="000416C4" w:rsidRDefault="00E16A15" w:rsidP="005D44B1">
      <w:pPr>
        <w:tabs>
          <w:tab w:val="left" w:pos="3122"/>
        </w:tabs>
        <w:ind w:left="720"/>
        <w:rPr>
          <w:rFonts w:ascii="Arial" w:hAnsi="Arial" w:cs="Arial"/>
          <w:sz w:val="22"/>
          <w:szCs w:val="22"/>
        </w:rPr>
      </w:pPr>
      <w:r w:rsidRPr="000416C4">
        <w:rPr>
          <w:rFonts w:ascii="Arial" w:hAnsi="Arial" w:cs="Arial"/>
          <w:sz w:val="22"/>
          <w:szCs w:val="22"/>
        </w:rPr>
        <w:t>T</w:t>
      </w:r>
      <w:r w:rsidR="005D44B1" w:rsidRPr="000416C4">
        <w:rPr>
          <w:rFonts w:ascii="Arial" w:hAnsi="Arial" w:cs="Arial"/>
          <w:sz w:val="22"/>
          <w:szCs w:val="22"/>
        </w:rPr>
        <w:t>he burden of proof in such an appeal shall be on the faculty member, and the scope of the review shall be limited to the question of wh</w:t>
      </w:r>
      <w:r w:rsidRPr="000416C4">
        <w:rPr>
          <w:rFonts w:ascii="Arial" w:hAnsi="Arial" w:cs="Arial"/>
          <w:sz w:val="22"/>
          <w:szCs w:val="22"/>
        </w:rPr>
        <w:t>e</w:t>
      </w:r>
      <w:r w:rsidR="005D44B1" w:rsidRPr="000416C4">
        <w:rPr>
          <w:rFonts w:ascii="Arial" w:hAnsi="Arial" w:cs="Arial"/>
          <w:sz w:val="22"/>
          <w:szCs w:val="22"/>
        </w:rPr>
        <w:t>ther the decision was ba</w:t>
      </w:r>
      <w:r w:rsidRPr="000416C4">
        <w:rPr>
          <w:rFonts w:ascii="Arial" w:hAnsi="Arial" w:cs="Arial"/>
          <w:sz w:val="22"/>
          <w:szCs w:val="22"/>
        </w:rPr>
        <w:t xml:space="preserve">sed in any significant degree upon one or more of the following factors, with material prejudice to the individual: </w:t>
      </w:r>
    </w:p>
    <w:p w14:paraId="68BC61B6" w14:textId="77777777" w:rsidR="00E16A15" w:rsidRPr="000416C4" w:rsidRDefault="00E16A15" w:rsidP="005D44B1">
      <w:pPr>
        <w:tabs>
          <w:tab w:val="left" w:pos="3122"/>
        </w:tabs>
        <w:ind w:left="720"/>
        <w:rPr>
          <w:rFonts w:ascii="Arial" w:hAnsi="Arial" w:cs="Arial"/>
          <w:sz w:val="22"/>
          <w:szCs w:val="22"/>
        </w:rPr>
      </w:pPr>
    </w:p>
    <w:p w14:paraId="1DFD82DF" w14:textId="77777777" w:rsidR="00E16A15" w:rsidRPr="000416C4" w:rsidRDefault="00E16A15" w:rsidP="00F36B14">
      <w:pPr>
        <w:numPr>
          <w:ilvl w:val="0"/>
          <w:numId w:val="15"/>
        </w:numPr>
        <w:tabs>
          <w:tab w:val="left" w:pos="2340"/>
        </w:tabs>
        <w:ind w:left="1080"/>
        <w:rPr>
          <w:rFonts w:ascii="Arial" w:hAnsi="Arial" w:cs="Arial"/>
          <w:sz w:val="22"/>
          <w:szCs w:val="22"/>
        </w:rPr>
      </w:pPr>
      <w:r w:rsidRPr="000416C4">
        <w:rPr>
          <w:rFonts w:ascii="Arial" w:hAnsi="Arial" w:cs="Arial"/>
          <w:sz w:val="22"/>
          <w:szCs w:val="22"/>
        </w:rPr>
        <w:t xml:space="preserve">Conduct, expressions, or beliefs that are constitutionally protected, or protected by the principles of academic freedom, or </w:t>
      </w:r>
    </w:p>
    <w:p w14:paraId="2192733D" w14:textId="77777777" w:rsidR="00E16A15" w:rsidRPr="000416C4" w:rsidRDefault="00E16A15" w:rsidP="00F36B14">
      <w:pPr>
        <w:numPr>
          <w:ilvl w:val="0"/>
          <w:numId w:val="15"/>
        </w:numPr>
        <w:tabs>
          <w:tab w:val="left" w:pos="2340"/>
        </w:tabs>
        <w:ind w:left="1080"/>
        <w:rPr>
          <w:rFonts w:ascii="Arial" w:hAnsi="Arial" w:cs="Arial"/>
          <w:sz w:val="22"/>
          <w:szCs w:val="22"/>
        </w:rPr>
      </w:pPr>
      <w:r w:rsidRPr="000416C4">
        <w:rPr>
          <w:rFonts w:ascii="Arial" w:hAnsi="Arial" w:cs="Arial"/>
          <w:sz w:val="22"/>
          <w:szCs w:val="22"/>
        </w:rPr>
        <w:t>Factors proscribed by the applicable state or federal law regarding fair employment practices, or</w:t>
      </w:r>
    </w:p>
    <w:p w14:paraId="0A5BB6EB" w14:textId="77777777" w:rsidR="00E16A15" w:rsidRPr="000416C4" w:rsidRDefault="00E16A15" w:rsidP="00F36B14">
      <w:pPr>
        <w:numPr>
          <w:ilvl w:val="0"/>
          <w:numId w:val="15"/>
        </w:numPr>
        <w:tabs>
          <w:tab w:val="left" w:pos="2340"/>
        </w:tabs>
        <w:ind w:left="1080"/>
        <w:rPr>
          <w:rFonts w:ascii="Arial" w:hAnsi="Arial" w:cs="Arial"/>
          <w:sz w:val="22"/>
          <w:szCs w:val="22"/>
        </w:rPr>
      </w:pPr>
      <w:r w:rsidRPr="000416C4">
        <w:rPr>
          <w:rFonts w:ascii="Arial" w:hAnsi="Arial" w:cs="Arial"/>
          <w:sz w:val="22"/>
          <w:szCs w:val="22"/>
        </w:rPr>
        <w:t xml:space="preserve">Improper consideration of qualifications for promotion.  For purpose of the section, “improper consideration” shall be deemed to have been given to the qualifications of a faculty member in question if material prejudice resulted because of any of the following:  </w:t>
      </w:r>
    </w:p>
    <w:p w14:paraId="7B84FAFB" w14:textId="77777777" w:rsidR="00E16A15" w:rsidRPr="000416C4" w:rsidRDefault="00E16A15" w:rsidP="00F36B14">
      <w:pPr>
        <w:numPr>
          <w:ilvl w:val="0"/>
          <w:numId w:val="16"/>
        </w:numPr>
        <w:tabs>
          <w:tab w:val="left" w:pos="2340"/>
        </w:tabs>
        <w:ind w:left="1440"/>
        <w:rPr>
          <w:rFonts w:ascii="Arial" w:hAnsi="Arial" w:cs="Arial"/>
          <w:sz w:val="22"/>
          <w:szCs w:val="22"/>
        </w:rPr>
      </w:pPr>
      <w:r w:rsidRPr="000416C4">
        <w:rPr>
          <w:rFonts w:ascii="Arial" w:hAnsi="Arial" w:cs="Arial"/>
          <w:sz w:val="22"/>
          <w:szCs w:val="22"/>
        </w:rPr>
        <w:t xml:space="preserve">The procedures required by rules of the faculty or board were not followed, </w:t>
      </w:r>
      <w:r w:rsidRPr="000416C4">
        <w:rPr>
          <w:rFonts w:ascii="Arial" w:hAnsi="Arial" w:cs="Arial"/>
          <w:sz w:val="22"/>
          <w:szCs w:val="22"/>
        </w:rPr>
        <w:br/>
        <w:t>or</w:t>
      </w:r>
    </w:p>
    <w:p w14:paraId="379D766E" w14:textId="77777777" w:rsidR="00E16A15" w:rsidRPr="000416C4" w:rsidRDefault="00E16A15" w:rsidP="00F36B14">
      <w:pPr>
        <w:numPr>
          <w:ilvl w:val="0"/>
          <w:numId w:val="16"/>
        </w:numPr>
        <w:tabs>
          <w:tab w:val="left" w:pos="2340"/>
        </w:tabs>
        <w:ind w:left="1440"/>
        <w:rPr>
          <w:rFonts w:ascii="Arial" w:hAnsi="Arial" w:cs="Arial"/>
          <w:sz w:val="22"/>
          <w:szCs w:val="22"/>
        </w:rPr>
      </w:pPr>
      <w:r w:rsidRPr="000416C4">
        <w:rPr>
          <w:rFonts w:ascii="Arial" w:hAnsi="Arial" w:cs="Arial"/>
          <w:sz w:val="22"/>
          <w:szCs w:val="22"/>
        </w:rPr>
        <w:t xml:space="preserve">Available data bearing materially on the quality of performance were not considered, or </w:t>
      </w:r>
    </w:p>
    <w:p w14:paraId="2ED52E8E" w14:textId="77777777" w:rsidR="00E16A15" w:rsidRPr="000416C4" w:rsidRDefault="00E16A15" w:rsidP="00F36B14">
      <w:pPr>
        <w:numPr>
          <w:ilvl w:val="0"/>
          <w:numId w:val="16"/>
        </w:numPr>
        <w:tabs>
          <w:tab w:val="left" w:pos="2340"/>
        </w:tabs>
        <w:ind w:left="1440"/>
        <w:rPr>
          <w:rFonts w:ascii="Arial" w:hAnsi="Arial" w:cs="Arial"/>
          <w:sz w:val="22"/>
          <w:szCs w:val="22"/>
        </w:rPr>
      </w:pPr>
      <w:r w:rsidRPr="000416C4">
        <w:rPr>
          <w:rFonts w:ascii="Arial" w:hAnsi="Arial" w:cs="Arial"/>
          <w:sz w:val="22"/>
          <w:szCs w:val="22"/>
        </w:rPr>
        <w:t xml:space="preserve">Unfounded, arbitrary or irrelevant assumptions of fact were made about work or conduct.  </w:t>
      </w:r>
    </w:p>
    <w:p w14:paraId="4367DA33" w14:textId="77777777" w:rsidR="00E16A15" w:rsidRPr="000416C4" w:rsidRDefault="00E16A15" w:rsidP="00E16A15">
      <w:pPr>
        <w:tabs>
          <w:tab w:val="left" w:pos="2340"/>
        </w:tabs>
        <w:ind w:left="720"/>
        <w:rPr>
          <w:rFonts w:ascii="Arial" w:hAnsi="Arial" w:cs="Arial"/>
          <w:sz w:val="22"/>
          <w:szCs w:val="22"/>
        </w:rPr>
      </w:pPr>
      <w:r w:rsidRPr="000416C4">
        <w:rPr>
          <w:rFonts w:ascii="Arial" w:hAnsi="Arial" w:cs="Arial"/>
          <w:sz w:val="22"/>
          <w:szCs w:val="22"/>
        </w:rPr>
        <w:t xml:space="preserve">Written notice of the results of the appeal shall be transmitted to the candidate and appropriate department chair within seven days.  </w:t>
      </w:r>
    </w:p>
    <w:p w14:paraId="022A9D7D" w14:textId="77777777" w:rsidR="00E16A15" w:rsidRPr="000416C4" w:rsidRDefault="00E16A15" w:rsidP="00E16A15">
      <w:pPr>
        <w:tabs>
          <w:tab w:val="left" w:pos="2340"/>
        </w:tabs>
        <w:ind w:left="720"/>
        <w:rPr>
          <w:rFonts w:ascii="Arial" w:hAnsi="Arial" w:cs="Arial"/>
          <w:sz w:val="22"/>
          <w:szCs w:val="22"/>
        </w:rPr>
      </w:pPr>
    </w:p>
    <w:p w14:paraId="6C60303B" w14:textId="77777777" w:rsidR="00512E1C" w:rsidRPr="002A4704" w:rsidRDefault="00512E1C" w:rsidP="00D12176">
      <w:pPr>
        <w:rPr>
          <w:rFonts w:ascii="Arial" w:hAnsi="Arial" w:cs="Arial"/>
          <w:b/>
          <w:sz w:val="22"/>
          <w:szCs w:val="22"/>
        </w:rPr>
      </w:pPr>
      <w:r w:rsidRPr="002A4704">
        <w:rPr>
          <w:rFonts w:ascii="Arial" w:hAnsi="Arial" w:cs="Arial"/>
          <w:b/>
          <w:sz w:val="22"/>
          <w:szCs w:val="22"/>
        </w:rPr>
        <w:t>VI. Instructional Academic Staff Review</w:t>
      </w:r>
      <w:r w:rsidRPr="002A4704">
        <w:rPr>
          <w:rFonts w:ascii="Arial" w:hAnsi="Arial" w:cs="Arial"/>
          <w:b/>
          <w:sz w:val="22"/>
          <w:szCs w:val="22"/>
        </w:rPr>
        <w:tab/>
        <w:t> </w:t>
      </w:r>
    </w:p>
    <w:p w14:paraId="41274158" w14:textId="77777777" w:rsidR="00340414" w:rsidRDefault="006B3F8C" w:rsidP="002A4704">
      <w:pPr>
        <w:ind w:left="720" w:hanging="360"/>
        <w:rPr>
          <w:rFonts w:ascii="Arial" w:hAnsi="Arial"/>
          <w:b/>
          <w:sz w:val="22"/>
        </w:rPr>
      </w:pPr>
      <w:r w:rsidRPr="002A4704">
        <w:rPr>
          <w:rFonts w:ascii="Arial" w:hAnsi="Arial"/>
          <w:b/>
          <w:sz w:val="22"/>
        </w:rPr>
        <w:t>A.</w:t>
      </w:r>
      <w:r w:rsidRPr="002A4704">
        <w:rPr>
          <w:rFonts w:ascii="Arial" w:hAnsi="Arial"/>
          <w:b/>
          <w:sz w:val="22"/>
        </w:rPr>
        <w:tab/>
      </w:r>
      <w:r w:rsidR="00340414">
        <w:rPr>
          <w:rFonts w:ascii="Arial" w:hAnsi="Arial"/>
          <w:b/>
          <w:sz w:val="22"/>
        </w:rPr>
        <w:t>General</w:t>
      </w:r>
    </w:p>
    <w:p w14:paraId="1A0294D4" w14:textId="77777777" w:rsidR="006B3F8C" w:rsidRPr="002A4704" w:rsidRDefault="006B3F8C" w:rsidP="00340414">
      <w:pPr>
        <w:ind w:left="720"/>
        <w:rPr>
          <w:rFonts w:ascii="Arial" w:hAnsi="Arial" w:cs="Arial"/>
          <w:spacing w:val="2"/>
          <w:sz w:val="22"/>
          <w:szCs w:val="22"/>
        </w:rPr>
      </w:pPr>
      <w:r w:rsidRPr="002A4704">
        <w:rPr>
          <w:rFonts w:ascii="Arial" w:hAnsi="Arial"/>
          <w:sz w:val="22"/>
        </w:rPr>
        <w:t>All academic staff must be evaluated on an annual basis as specified in the</w:t>
      </w:r>
      <w:r w:rsidR="00A35199" w:rsidRPr="002A4704">
        <w:rPr>
          <w:rFonts w:ascii="Arial" w:hAnsi="Arial"/>
          <w:sz w:val="22"/>
        </w:rPr>
        <w:t xml:space="preserve"> </w:t>
      </w:r>
      <w:r w:rsidRPr="002A4704">
        <w:rPr>
          <w:rFonts w:ascii="Arial" w:hAnsi="Arial"/>
          <w:sz w:val="22"/>
        </w:rPr>
        <w:t>UWL</w:t>
      </w:r>
      <w:r w:rsidRPr="002A4704">
        <w:rPr>
          <w:rFonts w:ascii="Arial" w:hAnsi="Arial" w:cs="Arial"/>
          <w:spacing w:val="2"/>
          <w:sz w:val="22"/>
          <w:szCs w:val="22"/>
        </w:rPr>
        <w:t xml:space="preserve"> Staff Handbook</w:t>
      </w:r>
      <w:r w:rsidR="00340414">
        <w:rPr>
          <w:rFonts w:ascii="Arial" w:hAnsi="Arial" w:cs="Arial"/>
          <w:spacing w:val="2"/>
          <w:sz w:val="22"/>
          <w:szCs w:val="22"/>
        </w:rPr>
        <w:t xml:space="preserve"> </w:t>
      </w:r>
      <w:hyperlink r:id="rId27" w:history="1">
        <w:r w:rsidR="00340414" w:rsidRPr="00930073">
          <w:rPr>
            <w:rStyle w:val="Hyperlink"/>
            <w:rFonts w:ascii="Arial" w:hAnsi="Arial" w:cs="Arial"/>
            <w:spacing w:val="2"/>
            <w:sz w:val="22"/>
            <w:szCs w:val="22"/>
          </w:rPr>
          <w:t>http://www.uwlax.edu/hr/current/index.htm</w:t>
        </w:r>
      </w:hyperlink>
      <w:r w:rsidR="00340414">
        <w:rPr>
          <w:rFonts w:ascii="Arial" w:hAnsi="Arial" w:cs="Arial"/>
          <w:spacing w:val="2"/>
          <w:sz w:val="22"/>
          <w:szCs w:val="22"/>
        </w:rPr>
        <w:t xml:space="preserve"> </w:t>
      </w:r>
      <w:r w:rsidRPr="002A4704">
        <w:rPr>
          <w:rFonts w:ascii="Arial" w:hAnsi="Arial" w:cs="Arial"/>
          <w:spacing w:val="2"/>
          <w:sz w:val="22"/>
          <w:szCs w:val="22"/>
        </w:rPr>
        <w:t>. The evaluation shall be done by the department chair. The academic staff member shall be evaluated in accordance with the applicable parts of the department merit form and will use the same time line as the rest of the department for submission of materials. A written notification of the evaluation shall be filed with the dean and a copy provided to the academic staff member within 14 days after the evaluation has been completed.</w:t>
      </w:r>
    </w:p>
    <w:p w14:paraId="701443E8" w14:textId="77777777" w:rsidR="006B3F8C" w:rsidRPr="002A4704" w:rsidRDefault="006B3F8C" w:rsidP="006B3F8C">
      <w:pPr>
        <w:rPr>
          <w:rFonts w:ascii="Arial" w:hAnsi="Arial" w:cs="Arial"/>
          <w:spacing w:val="2"/>
          <w:sz w:val="22"/>
          <w:szCs w:val="22"/>
        </w:rPr>
      </w:pPr>
    </w:p>
    <w:p w14:paraId="547E12A4" w14:textId="77777777" w:rsidR="006B3F8C" w:rsidRPr="002A4704" w:rsidRDefault="006B3F8C" w:rsidP="002A4704">
      <w:pPr>
        <w:pStyle w:val="CM59"/>
        <w:spacing w:after="232" w:line="231" w:lineRule="atLeast"/>
        <w:ind w:left="720" w:right="97"/>
        <w:rPr>
          <w:rFonts w:ascii="Arial" w:hAnsi="Arial" w:cs="Arial"/>
          <w:sz w:val="22"/>
          <w:szCs w:val="22"/>
        </w:rPr>
      </w:pPr>
      <w:r w:rsidRPr="002A4704">
        <w:rPr>
          <w:rFonts w:ascii="Arial" w:hAnsi="Arial" w:cs="Arial"/>
          <w:sz w:val="22"/>
          <w:szCs w:val="22"/>
        </w:rPr>
        <w:t xml:space="preserve">Academic Staff appointments may take many forms. Those most commonly used in academic departments are the Lecturer, Senior Lecturer, Distinguished Lecturer, Research Associate, Visiting Scholar, and Faculty Associate. Instructional Academic Staff (IAS) Lecturers in the Department of </w:t>
      </w:r>
      <w:r w:rsidR="00A35199" w:rsidRPr="002A4704">
        <w:rPr>
          <w:rFonts w:ascii="Arial" w:hAnsi="Arial" w:cs="Arial"/>
          <w:sz w:val="22"/>
          <w:szCs w:val="22"/>
        </w:rPr>
        <w:t xml:space="preserve">Finance </w:t>
      </w:r>
      <w:r w:rsidRPr="002A4704">
        <w:rPr>
          <w:rFonts w:ascii="Arial" w:hAnsi="Arial" w:cs="Arial"/>
          <w:sz w:val="22"/>
          <w:szCs w:val="22"/>
        </w:rPr>
        <w:t xml:space="preserve">are held to the same teaching expectations as tenure track faculty (see section </w:t>
      </w:r>
      <w:r w:rsidRPr="002A4704">
        <w:rPr>
          <w:rFonts w:ascii="Arial" w:hAnsi="Arial" w:cs="Arial"/>
          <w:b/>
          <w:bCs/>
          <w:sz w:val="22"/>
          <w:szCs w:val="22"/>
        </w:rPr>
        <w:t>III.A</w:t>
      </w:r>
      <w:r w:rsidRPr="002A4704">
        <w:rPr>
          <w:rFonts w:ascii="Arial" w:hAnsi="Arial" w:cs="Arial"/>
          <w:sz w:val="22"/>
          <w:szCs w:val="22"/>
        </w:rPr>
        <w:t xml:space="preserve">). Because Lecturers do not have the full range of tenure track faculty responsibilities (section </w:t>
      </w:r>
      <w:r w:rsidRPr="002A4704">
        <w:rPr>
          <w:rFonts w:ascii="Arial" w:hAnsi="Arial" w:cs="Arial"/>
          <w:b/>
          <w:bCs/>
          <w:sz w:val="22"/>
          <w:szCs w:val="22"/>
        </w:rPr>
        <w:t>IIIB</w:t>
      </w:r>
      <w:r w:rsidRPr="002A4704">
        <w:rPr>
          <w:rFonts w:ascii="Arial" w:hAnsi="Arial" w:cs="Arial"/>
          <w:sz w:val="22"/>
          <w:szCs w:val="22"/>
        </w:rPr>
        <w:t xml:space="preserve">), their teaching load is usually larger than that of the tenure track faculty. Any special expectations of a member of the academic staff are stated in the contract letter. </w:t>
      </w:r>
    </w:p>
    <w:p w14:paraId="6034BE01" w14:textId="77777777" w:rsidR="00340414" w:rsidRPr="00340414" w:rsidRDefault="006B3F8C" w:rsidP="00F36B14">
      <w:pPr>
        <w:pStyle w:val="CM16"/>
        <w:numPr>
          <w:ilvl w:val="0"/>
          <w:numId w:val="51"/>
        </w:numPr>
        <w:ind w:left="720" w:right="197"/>
        <w:rPr>
          <w:rFonts w:ascii="Arial" w:hAnsi="Arial" w:cs="Arial"/>
          <w:sz w:val="22"/>
          <w:szCs w:val="22"/>
        </w:rPr>
      </w:pPr>
      <w:r w:rsidRPr="00340414">
        <w:rPr>
          <w:rFonts w:ascii="Arial" w:hAnsi="Arial"/>
          <w:b/>
          <w:sz w:val="22"/>
        </w:rPr>
        <w:t>Annual Review</w:t>
      </w:r>
      <w:r w:rsidRPr="00340414">
        <w:rPr>
          <w:rFonts w:ascii="Arial" w:hAnsi="Arial"/>
          <w:sz w:val="22"/>
        </w:rPr>
        <w:t xml:space="preserve">. </w:t>
      </w:r>
    </w:p>
    <w:p w14:paraId="626A16FC" w14:textId="77777777" w:rsidR="006B3F8C" w:rsidRPr="00D8345C" w:rsidRDefault="006B3F8C" w:rsidP="00340414">
      <w:pPr>
        <w:pStyle w:val="CM16"/>
        <w:ind w:left="720" w:right="197"/>
        <w:rPr>
          <w:rFonts w:ascii="Arial" w:hAnsi="Arial" w:cs="Arial"/>
          <w:sz w:val="22"/>
          <w:szCs w:val="22"/>
          <w:lang w:val="da-DK"/>
        </w:rPr>
      </w:pPr>
      <w:r w:rsidRPr="00340414">
        <w:rPr>
          <w:rFonts w:ascii="Arial" w:hAnsi="Arial"/>
          <w:sz w:val="22"/>
        </w:rPr>
        <w:t>In accordance with Faculty Personnel rules</w:t>
      </w:r>
      <w:r w:rsidRPr="00340414">
        <w:rPr>
          <w:rFonts w:ascii="Arial" w:hAnsi="Arial"/>
          <w:b/>
          <w:sz w:val="22"/>
        </w:rPr>
        <w:t xml:space="preserve"> UWS 3.05 -3.11 and</w:t>
      </w:r>
      <w:r w:rsidRPr="002A4704">
        <w:rPr>
          <w:rFonts w:ascii="Arial" w:hAnsi="Arial" w:cs="Arial"/>
          <w:sz w:val="22"/>
          <w:szCs w:val="22"/>
        </w:rPr>
        <w:t xml:space="preserve"> </w:t>
      </w:r>
      <w:r w:rsidRPr="002A4704">
        <w:rPr>
          <w:rFonts w:ascii="Arial" w:hAnsi="Arial" w:cs="Arial"/>
          <w:b/>
          <w:bCs/>
          <w:i/>
          <w:iCs/>
          <w:sz w:val="22"/>
          <w:szCs w:val="22"/>
        </w:rPr>
        <w:t xml:space="preserve">UWL </w:t>
      </w:r>
      <w:r w:rsidRPr="002A4704">
        <w:rPr>
          <w:rFonts w:ascii="Arial" w:hAnsi="Arial" w:cs="Arial"/>
          <w:b/>
          <w:bCs/>
          <w:sz w:val="22"/>
          <w:szCs w:val="22"/>
        </w:rPr>
        <w:t>3.08</w:t>
      </w:r>
      <w:r w:rsidRPr="002A4704">
        <w:rPr>
          <w:rFonts w:ascii="Arial" w:hAnsi="Arial" w:cs="Arial"/>
          <w:sz w:val="22"/>
          <w:szCs w:val="22"/>
        </w:rPr>
        <w:t xml:space="preserve">, academic staff will be evaluated annually. The Individual Development Plan (IDP) form will accompany the department's evaluation. </w:t>
      </w:r>
      <w:r w:rsidRPr="00D8345C">
        <w:rPr>
          <w:rFonts w:ascii="Arial" w:hAnsi="Arial" w:cs="Arial"/>
          <w:sz w:val="22"/>
          <w:szCs w:val="22"/>
          <w:lang w:val="da-DK"/>
        </w:rPr>
        <w:t xml:space="preserve">IDP Form: </w:t>
      </w:r>
      <w:r w:rsidR="00340414" w:rsidRPr="00D8345C">
        <w:rPr>
          <w:rFonts w:ascii="Arial" w:hAnsi="Arial" w:cs="Arial"/>
          <w:sz w:val="22"/>
          <w:szCs w:val="22"/>
          <w:lang w:val="da-DK"/>
        </w:rPr>
        <w:t xml:space="preserve"> </w:t>
      </w:r>
      <w:hyperlink r:id="rId28" w:history="1">
        <w:r w:rsidR="00340414" w:rsidRPr="00D8345C">
          <w:rPr>
            <w:rStyle w:val="Hyperlink"/>
            <w:rFonts w:ascii="Arial" w:hAnsi="Arial" w:cs="Arial"/>
            <w:sz w:val="22"/>
            <w:szCs w:val="22"/>
            <w:lang w:val="da-DK"/>
          </w:rPr>
          <w:t>http://www.uwlax.edu/hr/current/idp/idp.htm</w:t>
        </w:r>
      </w:hyperlink>
      <w:r w:rsidR="00340414" w:rsidRPr="00D8345C">
        <w:rPr>
          <w:rFonts w:ascii="Arial" w:hAnsi="Arial" w:cs="Arial"/>
          <w:sz w:val="22"/>
          <w:szCs w:val="22"/>
          <w:u w:val="single"/>
          <w:lang w:val="da-DK"/>
        </w:rPr>
        <w:t xml:space="preserve">. </w:t>
      </w:r>
      <w:r w:rsidRPr="00D8345C">
        <w:rPr>
          <w:rFonts w:ascii="Arial" w:hAnsi="Arial" w:cs="Arial"/>
          <w:sz w:val="22"/>
          <w:szCs w:val="22"/>
          <w:lang w:val="da-DK"/>
        </w:rPr>
        <w:t xml:space="preserve"> </w:t>
      </w:r>
    </w:p>
    <w:p w14:paraId="1B00AD99" w14:textId="77777777" w:rsidR="00340414" w:rsidRPr="00D8345C" w:rsidRDefault="00340414" w:rsidP="00A35199">
      <w:pPr>
        <w:pStyle w:val="CM59"/>
        <w:spacing w:after="232" w:line="231" w:lineRule="atLeast"/>
        <w:ind w:left="720"/>
        <w:rPr>
          <w:rFonts w:ascii="Arial" w:hAnsi="Arial" w:cs="Arial"/>
          <w:b/>
          <w:bCs/>
          <w:sz w:val="22"/>
          <w:szCs w:val="22"/>
          <w:lang w:val="da-DK"/>
        </w:rPr>
      </w:pPr>
    </w:p>
    <w:p w14:paraId="04107737" w14:textId="77777777" w:rsidR="006B3F8C" w:rsidRPr="00340414" w:rsidRDefault="00340414" w:rsidP="00340414">
      <w:pPr>
        <w:pStyle w:val="CM59"/>
        <w:spacing w:after="232" w:line="231" w:lineRule="atLeast"/>
        <w:ind w:left="720"/>
        <w:rPr>
          <w:rFonts w:ascii="Arial" w:hAnsi="Arial" w:cs="Arial"/>
          <w:b/>
          <w:bCs/>
          <w:sz w:val="22"/>
          <w:szCs w:val="22"/>
          <w:u w:val="single"/>
        </w:rPr>
      </w:pPr>
      <w:r w:rsidRPr="00340414">
        <w:rPr>
          <w:rFonts w:ascii="Arial" w:hAnsi="Arial" w:cs="Arial"/>
          <w:b/>
          <w:bCs/>
          <w:sz w:val="22"/>
          <w:szCs w:val="22"/>
          <w:u w:val="single"/>
        </w:rPr>
        <w:t>Timing of Reviews</w:t>
      </w:r>
      <w:r>
        <w:rPr>
          <w:rFonts w:ascii="Arial" w:hAnsi="Arial" w:cs="Arial"/>
          <w:b/>
          <w:bCs/>
          <w:sz w:val="22"/>
          <w:szCs w:val="22"/>
          <w:u w:val="single"/>
        </w:rPr>
        <w:br/>
      </w:r>
      <w:r w:rsidR="006B3F8C" w:rsidRPr="00340414">
        <w:rPr>
          <w:rFonts w:ascii="Arial" w:hAnsi="Arial" w:cs="Arial"/>
          <w:bCs/>
          <w:sz w:val="22"/>
          <w:szCs w:val="22"/>
        </w:rPr>
        <w:t>Evaluations of instructional academic staff will occur in the spring semester</w:t>
      </w:r>
      <w:r w:rsidR="006B3F8C" w:rsidRPr="002A4704">
        <w:rPr>
          <w:rFonts w:ascii="Arial" w:hAnsi="Arial" w:cs="Arial"/>
          <w:sz w:val="22"/>
          <w:szCs w:val="22"/>
        </w:rPr>
        <w:t xml:space="preserve">. Each IAS member will provide an electronic portfolio related to their teaching, professional development / scholarship / creative activity, and service activities extracted either from their date of hire to date of review or from their previous two years of employment, whichever is less. Hyperlinked syllabi are required, and the IAS member may choose to provide additional evidence. The chair will remind each instructional academic staff member to submit an updated IAS Report-Individual (from Digital Measures), a </w:t>
      </w:r>
      <w:r w:rsidR="006B3F8C" w:rsidRPr="002A4704">
        <w:rPr>
          <w:rFonts w:ascii="Arial" w:hAnsi="Arial" w:cs="Arial"/>
          <w:b/>
          <w:bCs/>
          <w:sz w:val="22"/>
          <w:szCs w:val="22"/>
        </w:rPr>
        <w:t xml:space="preserve">current </w:t>
      </w:r>
      <w:r w:rsidR="006B3F8C" w:rsidRPr="002A4704">
        <w:rPr>
          <w:rFonts w:ascii="Arial" w:hAnsi="Arial" w:cs="Arial"/>
          <w:b/>
          <w:bCs/>
          <w:i/>
          <w:iCs/>
          <w:sz w:val="22"/>
          <w:szCs w:val="22"/>
        </w:rPr>
        <w:t>vita</w:t>
      </w:r>
      <w:r w:rsidR="006B3F8C" w:rsidRPr="002A4704">
        <w:rPr>
          <w:rFonts w:ascii="Arial" w:hAnsi="Arial" w:cs="Arial"/>
          <w:sz w:val="22"/>
          <w:szCs w:val="22"/>
        </w:rPr>
        <w:t xml:space="preserve">, and any </w:t>
      </w:r>
      <w:r w:rsidR="006B3F8C" w:rsidRPr="002A4704">
        <w:rPr>
          <w:rFonts w:ascii="Arial" w:hAnsi="Arial" w:cs="Arial"/>
          <w:b/>
          <w:bCs/>
          <w:sz w:val="22"/>
          <w:szCs w:val="22"/>
        </w:rPr>
        <w:t xml:space="preserve">supplemental materials </w:t>
      </w:r>
      <w:r w:rsidR="006B3F8C" w:rsidRPr="002A4704">
        <w:rPr>
          <w:rFonts w:ascii="Arial" w:hAnsi="Arial" w:cs="Arial"/>
          <w:sz w:val="22"/>
          <w:szCs w:val="22"/>
        </w:rPr>
        <w:t xml:space="preserve">deemed appropriate to the Chair of the Department of </w:t>
      </w:r>
      <w:r w:rsidR="00A35199" w:rsidRPr="002A4704">
        <w:rPr>
          <w:rFonts w:ascii="Arial" w:hAnsi="Arial" w:cs="Arial"/>
          <w:sz w:val="22"/>
          <w:szCs w:val="22"/>
        </w:rPr>
        <w:t xml:space="preserve">Finance </w:t>
      </w:r>
      <w:r w:rsidR="006B3F8C" w:rsidRPr="002A4704">
        <w:rPr>
          <w:rFonts w:ascii="Arial" w:hAnsi="Arial" w:cs="Arial"/>
          <w:sz w:val="22"/>
          <w:szCs w:val="22"/>
        </w:rPr>
        <w:t xml:space="preserve">at least </w:t>
      </w:r>
      <w:r w:rsidR="006B3F8C" w:rsidRPr="002A4704">
        <w:rPr>
          <w:rFonts w:ascii="Arial" w:hAnsi="Arial" w:cs="Arial"/>
          <w:b/>
          <w:bCs/>
          <w:sz w:val="22"/>
          <w:szCs w:val="22"/>
        </w:rPr>
        <w:t xml:space="preserve">fourteen days </w:t>
      </w:r>
      <w:r w:rsidR="006B3F8C" w:rsidRPr="002A4704">
        <w:rPr>
          <w:rFonts w:ascii="Arial" w:hAnsi="Arial" w:cs="Arial"/>
          <w:sz w:val="22"/>
          <w:szCs w:val="22"/>
        </w:rPr>
        <w:t xml:space="preserve">prior to the date of the review.  Academic staff members may make oral or written presentations at the review meeting. The requirements of the </w:t>
      </w:r>
      <w:r w:rsidR="006B3F8C" w:rsidRPr="002A4704">
        <w:rPr>
          <w:rFonts w:ascii="Arial" w:hAnsi="Arial" w:cs="Arial"/>
          <w:i/>
          <w:iCs/>
          <w:sz w:val="22"/>
          <w:szCs w:val="22"/>
        </w:rPr>
        <w:t xml:space="preserve">Wisconsin Open Meeting Law </w:t>
      </w:r>
      <w:r w:rsidR="006B3F8C" w:rsidRPr="002A4704">
        <w:rPr>
          <w:rFonts w:ascii="Arial" w:hAnsi="Arial" w:cs="Arial"/>
          <w:sz w:val="22"/>
          <w:szCs w:val="22"/>
        </w:rPr>
        <w:t xml:space="preserve">shall apply to the review meeting. </w:t>
      </w:r>
    </w:p>
    <w:p w14:paraId="06BA280A" w14:textId="77777777" w:rsidR="00AA1B11" w:rsidRPr="00AA1B11" w:rsidRDefault="00340414" w:rsidP="00F36B14">
      <w:pPr>
        <w:pStyle w:val="CM59"/>
        <w:numPr>
          <w:ilvl w:val="0"/>
          <w:numId w:val="52"/>
        </w:numPr>
        <w:spacing w:line="231" w:lineRule="atLeast"/>
        <w:ind w:right="230"/>
        <w:rPr>
          <w:rFonts w:ascii="Arial" w:hAnsi="Arial" w:cs="Arial"/>
          <w:sz w:val="22"/>
          <w:szCs w:val="22"/>
        </w:rPr>
      </w:pPr>
      <w:r>
        <w:rPr>
          <w:rFonts w:ascii="Arial" w:hAnsi="Arial" w:cs="Arial"/>
          <w:b/>
          <w:bCs/>
          <w:sz w:val="22"/>
          <w:szCs w:val="22"/>
        </w:rPr>
        <w:t xml:space="preserve">Review </w:t>
      </w:r>
      <w:r w:rsidR="006B3F8C" w:rsidRPr="002A4704">
        <w:rPr>
          <w:rFonts w:ascii="Arial" w:hAnsi="Arial" w:cs="Arial"/>
          <w:b/>
          <w:bCs/>
          <w:sz w:val="22"/>
          <w:szCs w:val="22"/>
        </w:rPr>
        <w:t xml:space="preserve">Procedure. </w:t>
      </w:r>
    </w:p>
    <w:p w14:paraId="2E9EBDCF" w14:textId="77777777" w:rsidR="006B3F8C" w:rsidRPr="002A4704" w:rsidRDefault="006B3F8C" w:rsidP="00F36B14">
      <w:pPr>
        <w:pStyle w:val="CM59"/>
        <w:numPr>
          <w:ilvl w:val="0"/>
          <w:numId w:val="53"/>
        </w:numPr>
        <w:spacing w:after="232" w:line="231" w:lineRule="atLeast"/>
        <w:ind w:left="720" w:right="227" w:firstLine="0"/>
        <w:rPr>
          <w:rFonts w:ascii="Arial" w:hAnsi="Arial" w:cs="Arial"/>
          <w:sz w:val="22"/>
          <w:szCs w:val="22"/>
        </w:rPr>
      </w:pPr>
      <w:r w:rsidRPr="002A4704">
        <w:rPr>
          <w:rFonts w:ascii="Arial" w:hAnsi="Arial" w:cs="Arial"/>
          <w:sz w:val="22"/>
          <w:szCs w:val="22"/>
        </w:rPr>
        <w:t xml:space="preserve">The review of instructional academic staff shall be conducted by the chair of the </w:t>
      </w:r>
      <w:r w:rsidR="00A35199" w:rsidRPr="002A4704">
        <w:rPr>
          <w:rFonts w:ascii="Arial" w:hAnsi="Arial" w:cs="Arial"/>
          <w:sz w:val="22"/>
          <w:szCs w:val="22"/>
        </w:rPr>
        <w:t xml:space="preserve">finance </w:t>
      </w:r>
      <w:r w:rsidRPr="002A4704">
        <w:rPr>
          <w:rFonts w:ascii="Arial" w:hAnsi="Arial" w:cs="Arial"/>
          <w:sz w:val="22"/>
          <w:szCs w:val="22"/>
        </w:rPr>
        <w:t xml:space="preserve">department in the manner outlined below. </w:t>
      </w:r>
    </w:p>
    <w:p w14:paraId="1AE46E31" w14:textId="77777777" w:rsidR="006B3F8C" w:rsidRPr="002A4704" w:rsidRDefault="006B3F8C" w:rsidP="006B3F8C">
      <w:pPr>
        <w:pStyle w:val="CM59"/>
        <w:spacing w:after="232" w:line="231" w:lineRule="atLeast"/>
        <w:ind w:left="720" w:right="105"/>
        <w:rPr>
          <w:rFonts w:ascii="Arial" w:hAnsi="Arial" w:cs="Arial"/>
          <w:sz w:val="22"/>
          <w:szCs w:val="22"/>
        </w:rPr>
      </w:pPr>
      <w:r w:rsidRPr="002A4704">
        <w:rPr>
          <w:rFonts w:ascii="Arial" w:hAnsi="Arial" w:cs="Arial"/>
          <w:sz w:val="22"/>
          <w:szCs w:val="22"/>
        </w:rPr>
        <w:t xml:space="preserve">Using the criteria in section </w:t>
      </w:r>
      <w:r w:rsidRPr="002A4704">
        <w:rPr>
          <w:rFonts w:ascii="Arial" w:hAnsi="Arial" w:cs="Arial"/>
          <w:b/>
          <w:bCs/>
          <w:sz w:val="22"/>
          <w:szCs w:val="22"/>
        </w:rPr>
        <w:t xml:space="preserve">VI.A.1.a </w:t>
      </w:r>
      <w:r w:rsidRPr="002A4704">
        <w:rPr>
          <w:rFonts w:ascii="Arial" w:hAnsi="Arial" w:cs="Arial"/>
          <w:sz w:val="22"/>
          <w:szCs w:val="22"/>
        </w:rPr>
        <w:t xml:space="preserve">(below) the department chair shall evaluate each IAS member’s performance based on the updated IAS Report -Individual, </w:t>
      </w:r>
      <w:r w:rsidRPr="002A4704">
        <w:rPr>
          <w:rFonts w:ascii="Arial" w:hAnsi="Arial" w:cs="Arial"/>
          <w:i/>
          <w:iCs/>
          <w:sz w:val="22"/>
          <w:szCs w:val="22"/>
        </w:rPr>
        <w:t>vita</w:t>
      </w:r>
      <w:r w:rsidRPr="002A4704">
        <w:rPr>
          <w:rFonts w:ascii="Arial" w:hAnsi="Arial" w:cs="Arial"/>
          <w:sz w:val="22"/>
          <w:szCs w:val="22"/>
        </w:rPr>
        <w:t>, department Annual (Merit) Review data (if available), classroom mentor and peer evaluator reports, student evaluations of instruction (SEIs), and any other information, written or oral, presented .</w:t>
      </w:r>
    </w:p>
    <w:p w14:paraId="486405EC" w14:textId="77777777" w:rsidR="006B3F8C" w:rsidRPr="002A4704" w:rsidRDefault="006B3F8C" w:rsidP="006B3F8C">
      <w:pPr>
        <w:pStyle w:val="CM64"/>
        <w:spacing w:line="231" w:lineRule="atLeast"/>
        <w:ind w:left="720" w:right="86"/>
        <w:rPr>
          <w:rFonts w:ascii="Arial" w:hAnsi="Arial" w:cs="Arial"/>
          <w:sz w:val="22"/>
          <w:szCs w:val="22"/>
        </w:rPr>
      </w:pPr>
      <w:r w:rsidRPr="002A4704">
        <w:rPr>
          <w:rFonts w:ascii="Arial" w:hAnsi="Arial" w:cs="Arial"/>
          <w:sz w:val="22"/>
          <w:szCs w:val="22"/>
        </w:rPr>
        <w:t xml:space="preserve">In order to obtain a recommendation for reappointment, the IAS member’s performance must be judged to be satisfactory (see section </w:t>
      </w:r>
      <w:r w:rsidRPr="002A4704">
        <w:rPr>
          <w:rFonts w:ascii="Arial" w:hAnsi="Arial" w:cs="Arial"/>
          <w:b/>
          <w:bCs/>
          <w:sz w:val="22"/>
          <w:szCs w:val="22"/>
        </w:rPr>
        <w:t>VI.A.1.a</w:t>
      </w:r>
      <w:r w:rsidRPr="002A4704">
        <w:rPr>
          <w:rFonts w:ascii="Arial" w:hAnsi="Arial" w:cs="Arial"/>
          <w:sz w:val="22"/>
          <w:szCs w:val="22"/>
        </w:rPr>
        <w:t xml:space="preserve">). </w:t>
      </w:r>
    </w:p>
    <w:p w14:paraId="40440A72" w14:textId="77777777" w:rsidR="006B3F8C" w:rsidRPr="002A4704" w:rsidRDefault="006B3F8C" w:rsidP="006B3F8C">
      <w:pPr>
        <w:pStyle w:val="Default"/>
        <w:rPr>
          <w:rFonts w:ascii="Arial" w:hAnsi="Arial" w:cs="Arial"/>
          <w:color w:val="auto"/>
          <w:sz w:val="22"/>
          <w:szCs w:val="22"/>
        </w:rPr>
      </w:pPr>
    </w:p>
    <w:p w14:paraId="0D519DD8" w14:textId="77777777" w:rsidR="006B3F8C" w:rsidRPr="002A4704" w:rsidRDefault="006B3F8C" w:rsidP="006B3F8C">
      <w:pPr>
        <w:pStyle w:val="CM59"/>
        <w:spacing w:after="232" w:line="231" w:lineRule="atLeast"/>
        <w:ind w:left="720"/>
        <w:rPr>
          <w:rFonts w:ascii="Arial" w:hAnsi="Arial" w:cs="Arial"/>
          <w:sz w:val="22"/>
          <w:szCs w:val="22"/>
        </w:rPr>
      </w:pPr>
      <w:r w:rsidRPr="002A4704">
        <w:rPr>
          <w:rFonts w:ascii="Arial" w:hAnsi="Arial" w:cs="Arial"/>
          <w:sz w:val="22"/>
          <w:szCs w:val="22"/>
        </w:rPr>
        <w:t xml:space="preserve">In the case of a non-renewal recommendation, the department chair shall prepare written reasons for their decision. These reasons shall be reported to the instructional academic staff member by the department chair. </w:t>
      </w:r>
    </w:p>
    <w:p w14:paraId="0F212690" w14:textId="77777777" w:rsidR="00AA1B11" w:rsidRDefault="006B3F8C" w:rsidP="00AA1B11">
      <w:pPr>
        <w:pStyle w:val="CM17"/>
        <w:ind w:left="720"/>
        <w:rPr>
          <w:rFonts w:ascii="Arial" w:hAnsi="Arial" w:cs="Arial"/>
          <w:sz w:val="22"/>
          <w:szCs w:val="22"/>
        </w:rPr>
      </w:pPr>
      <w:r w:rsidRPr="002A4704">
        <w:rPr>
          <w:rFonts w:ascii="Arial" w:hAnsi="Arial" w:cs="Arial"/>
          <w:sz w:val="22"/>
          <w:szCs w:val="22"/>
        </w:rPr>
        <w:t xml:space="preserve">Within </w:t>
      </w:r>
      <w:r w:rsidRPr="002A4704">
        <w:rPr>
          <w:rFonts w:ascii="Arial" w:hAnsi="Arial" w:cs="Arial"/>
          <w:b/>
          <w:bCs/>
          <w:sz w:val="22"/>
          <w:szCs w:val="22"/>
        </w:rPr>
        <w:t xml:space="preserve">seven </w:t>
      </w:r>
      <w:r w:rsidRPr="002A4704">
        <w:rPr>
          <w:rFonts w:ascii="Arial" w:hAnsi="Arial" w:cs="Arial"/>
          <w:sz w:val="22"/>
          <w:szCs w:val="22"/>
        </w:rPr>
        <w:t xml:space="preserve">days of the review meeting, each IAS member shall be informed in writing by the department chair of the results of the retention review. In the case of a positive retention decision, the written notice shall include concerns or suggestions for improvement. </w:t>
      </w:r>
    </w:p>
    <w:p w14:paraId="64B96961" w14:textId="77777777" w:rsidR="00CB33BF" w:rsidRPr="00CB33BF" w:rsidRDefault="00CB33BF" w:rsidP="00CB33BF">
      <w:pPr>
        <w:pStyle w:val="Default"/>
      </w:pPr>
    </w:p>
    <w:p w14:paraId="05D1138B" w14:textId="77777777" w:rsidR="006B3F8C" w:rsidRPr="002A4704" w:rsidRDefault="00AA1B11" w:rsidP="00F36B14">
      <w:pPr>
        <w:pStyle w:val="CM59"/>
        <w:numPr>
          <w:ilvl w:val="0"/>
          <w:numId w:val="53"/>
        </w:numPr>
        <w:spacing w:after="232" w:line="231" w:lineRule="atLeast"/>
        <w:ind w:left="720" w:right="227" w:firstLine="0"/>
        <w:rPr>
          <w:rFonts w:ascii="Arial" w:hAnsi="Arial" w:cs="Arial"/>
          <w:sz w:val="22"/>
          <w:szCs w:val="22"/>
        </w:rPr>
      </w:pPr>
      <w:r>
        <w:rPr>
          <w:rFonts w:ascii="Arial" w:hAnsi="Arial" w:cs="Arial"/>
          <w:sz w:val="22"/>
          <w:szCs w:val="22"/>
        </w:rPr>
        <w:t xml:space="preserve">Criteria. </w:t>
      </w:r>
      <w:r w:rsidR="006B3F8C" w:rsidRPr="002A4704">
        <w:rPr>
          <w:rFonts w:ascii="Arial" w:hAnsi="Arial" w:cs="Arial"/>
          <w:sz w:val="22"/>
          <w:szCs w:val="22"/>
        </w:rPr>
        <w:t xml:space="preserve">The chair of the </w:t>
      </w:r>
      <w:r w:rsidR="00A35199" w:rsidRPr="002A4704">
        <w:rPr>
          <w:rFonts w:ascii="Arial" w:hAnsi="Arial" w:cs="Arial"/>
          <w:sz w:val="22"/>
          <w:szCs w:val="22"/>
        </w:rPr>
        <w:t xml:space="preserve">finance </w:t>
      </w:r>
      <w:r w:rsidR="006B3F8C" w:rsidRPr="002A4704">
        <w:rPr>
          <w:rFonts w:ascii="Arial" w:hAnsi="Arial" w:cs="Arial"/>
          <w:sz w:val="22"/>
          <w:szCs w:val="22"/>
        </w:rPr>
        <w:t>department shall use the submitted self, peer, and student evaluation information to judge each IAS member’s performance in the areas of teaching, professional development / scholarship / creative activity, and service using the criteria outlined in section</w:t>
      </w:r>
      <w:r w:rsidR="006B3F8C" w:rsidRPr="002A4704">
        <w:rPr>
          <w:rFonts w:ascii="Arial" w:hAnsi="Arial" w:cs="Arial"/>
          <w:b/>
          <w:bCs/>
          <w:sz w:val="22"/>
          <w:szCs w:val="22"/>
        </w:rPr>
        <w:t xml:space="preserve"> III.B</w:t>
      </w:r>
      <w:r w:rsidR="006B3F8C" w:rsidRPr="002A4704">
        <w:rPr>
          <w:rFonts w:ascii="Arial" w:hAnsi="Arial" w:cs="Arial"/>
          <w:sz w:val="22"/>
          <w:szCs w:val="22"/>
        </w:rPr>
        <w:t xml:space="preserve">. It is expected that all academic staff members will direct some effort to all areas of IAS responsibility; however, it is expected that the primary focus of these efforts will be on teaching. </w:t>
      </w:r>
    </w:p>
    <w:p w14:paraId="40E77BEF" w14:textId="5479B12D" w:rsidR="00AA1B11" w:rsidRPr="00AA1B11" w:rsidRDefault="006B3F8C" w:rsidP="00F36B14">
      <w:pPr>
        <w:pStyle w:val="CM16"/>
        <w:numPr>
          <w:ilvl w:val="0"/>
          <w:numId w:val="51"/>
        </w:numPr>
        <w:ind w:left="720" w:right="197"/>
        <w:rPr>
          <w:rFonts w:ascii="Arial" w:hAnsi="Arial"/>
          <w:b/>
          <w:sz w:val="22"/>
        </w:rPr>
      </w:pPr>
      <w:r w:rsidRPr="00AA1B11">
        <w:rPr>
          <w:rFonts w:ascii="Arial" w:hAnsi="Arial"/>
          <w:b/>
          <w:sz w:val="22"/>
        </w:rPr>
        <w:t>Career Progressio</w:t>
      </w:r>
      <w:r w:rsidR="00CB33BF">
        <w:rPr>
          <w:rFonts w:ascii="Arial" w:hAnsi="Arial"/>
          <w:b/>
          <w:sz w:val="22"/>
        </w:rPr>
        <w:t>n Procedures</w:t>
      </w:r>
      <w:r w:rsidRPr="00AA1B11">
        <w:rPr>
          <w:rFonts w:ascii="Arial" w:hAnsi="Arial"/>
          <w:b/>
          <w:sz w:val="22"/>
        </w:rPr>
        <w:t xml:space="preserve"> </w:t>
      </w:r>
    </w:p>
    <w:p w14:paraId="0B8A61C2" w14:textId="77777777" w:rsidR="006B3F8C" w:rsidRDefault="00AA1B11" w:rsidP="00AA1B11">
      <w:pPr>
        <w:pStyle w:val="CM13"/>
        <w:ind w:left="720"/>
        <w:rPr>
          <w:rFonts w:ascii="Arial" w:hAnsi="Arial" w:cs="Arial"/>
          <w:sz w:val="22"/>
          <w:szCs w:val="22"/>
        </w:rPr>
      </w:pPr>
      <w:r w:rsidRPr="002A4704">
        <w:rPr>
          <w:rFonts w:ascii="Arial" w:hAnsi="Arial" w:cs="Arial"/>
          <w:sz w:val="22"/>
          <w:szCs w:val="22"/>
        </w:rPr>
        <w:t xml:space="preserve">The Department of Finance follows the </w:t>
      </w:r>
      <w:r w:rsidRPr="002A4704">
        <w:rPr>
          <w:rFonts w:ascii="Arial" w:hAnsi="Arial" w:cs="Arial"/>
          <w:i/>
          <w:iCs/>
          <w:sz w:val="22"/>
          <w:szCs w:val="22"/>
        </w:rPr>
        <w:t>Guide to Instructional Academic Staff (IAS) Career Progression and Portfolio Development at UW-La Crosse</w:t>
      </w:r>
      <w:r w:rsidRPr="002A4704">
        <w:rPr>
          <w:rFonts w:ascii="Arial" w:hAnsi="Arial" w:cs="Arial"/>
          <w:sz w:val="22"/>
          <w:szCs w:val="22"/>
        </w:rPr>
        <w:t>, approved by the UW-L Faculty Senate on 10/25/07.</w:t>
      </w:r>
      <w:r w:rsidR="006B3F8C" w:rsidRPr="002A4704">
        <w:rPr>
          <w:rFonts w:ascii="Arial" w:hAnsi="Arial" w:cs="Arial"/>
          <w:sz w:val="22"/>
          <w:szCs w:val="22"/>
        </w:rPr>
        <w:t xml:space="preserve">Policies and procedure guiding career progression for IAS are available at </w:t>
      </w:r>
      <w:hyperlink r:id="rId29" w:history="1">
        <w:r w:rsidRPr="00930073">
          <w:rPr>
            <w:rStyle w:val="Hyperlink"/>
            <w:rFonts w:ascii="Arial" w:hAnsi="Arial" w:cs="Arial"/>
            <w:sz w:val="22"/>
            <w:szCs w:val="22"/>
          </w:rPr>
          <w:t>http://www.uwlax.edu/hr/current/career_development.htm</w:t>
        </w:r>
      </w:hyperlink>
      <w:r>
        <w:rPr>
          <w:rFonts w:ascii="Arial" w:hAnsi="Arial" w:cs="Arial"/>
          <w:sz w:val="22"/>
          <w:szCs w:val="22"/>
          <w:u w:val="single"/>
        </w:rPr>
        <w:t>.</w:t>
      </w:r>
      <w:r w:rsidR="006B3F8C" w:rsidRPr="002A4704">
        <w:rPr>
          <w:rFonts w:ascii="Arial" w:hAnsi="Arial" w:cs="Arial"/>
          <w:sz w:val="22"/>
          <w:szCs w:val="22"/>
        </w:rPr>
        <w:t xml:space="preserve"> Candidates for career progression must conform their application portfolio to the guidelines given therein. </w:t>
      </w:r>
    </w:p>
    <w:p w14:paraId="56D51276" w14:textId="77777777" w:rsidR="00AA1B11" w:rsidRPr="00AA1B11" w:rsidRDefault="00AA1B11" w:rsidP="00AA1B11">
      <w:pPr>
        <w:pStyle w:val="Default"/>
      </w:pPr>
    </w:p>
    <w:p w14:paraId="4732218B" w14:textId="77777777" w:rsidR="006B3F8C" w:rsidRPr="002A4704" w:rsidRDefault="006B3F8C" w:rsidP="00A35199">
      <w:pPr>
        <w:pStyle w:val="CM59"/>
        <w:spacing w:after="232" w:line="231" w:lineRule="atLeast"/>
        <w:ind w:left="720" w:right="97"/>
        <w:rPr>
          <w:rFonts w:ascii="Arial" w:hAnsi="Arial" w:cs="Arial"/>
          <w:sz w:val="22"/>
          <w:szCs w:val="22"/>
        </w:rPr>
      </w:pPr>
      <w:r w:rsidRPr="002A4704">
        <w:rPr>
          <w:rFonts w:ascii="Arial" w:hAnsi="Arial" w:cs="Arial"/>
          <w:sz w:val="22"/>
          <w:szCs w:val="22"/>
        </w:rPr>
        <w:t>The Instructional Academic Staff (IAS) Career Progression Review shall be cond</w:t>
      </w:r>
      <w:r w:rsidR="00AA1B11">
        <w:rPr>
          <w:rFonts w:ascii="Arial" w:hAnsi="Arial" w:cs="Arial"/>
          <w:sz w:val="22"/>
          <w:szCs w:val="22"/>
        </w:rPr>
        <w:t xml:space="preserve">ucted by the department chair. </w:t>
      </w:r>
      <w:r w:rsidRPr="002A4704">
        <w:rPr>
          <w:rFonts w:ascii="Arial" w:hAnsi="Arial" w:cs="Arial"/>
          <w:sz w:val="22"/>
          <w:szCs w:val="22"/>
        </w:rPr>
        <w:t>The department chair shall work with the dean to make a recommendation for career progression.  The department chair shall establish the date for the career progression consideration meeting in accordance with established university deadlines for the IAS career progression process in a given year.  Recommendations for career progression will be reported to the department by the chair.</w:t>
      </w:r>
    </w:p>
    <w:p w14:paraId="693DA1D1" w14:textId="77777777" w:rsidR="006B3F8C" w:rsidRPr="002A4704" w:rsidRDefault="006B3F8C" w:rsidP="00A35199">
      <w:pPr>
        <w:pStyle w:val="CM59"/>
        <w:spacing w:after="232" w:line="231" w:lineRule="atLeast"/>
        <w:ind w:left="720"/>
        <w:rPr>
          <w:rFonts w:ascii="Arial" w:hAnsi="Arial" w:cs="Arial"/>
          <w:sz w:val="22"/>
          <w:szCs w:val="22"/>
        </w:rPr>
      </w:pPr>
      <w:r w:rsidRPr="002A4704">
        <w:rPr>
          <w:rFonts w:ascii="Arial" w:hAnsi="Arial" w:cs="Arial"/>
          <w:sz w:val="22"/>
          <w:szCs w:val="22"/>
        </w:rPr>
        <w:t xml:space="preserve">For positive recommendations, the department chair shall include a written recommendation as part of the “Department IAS Career Progression Review.  With these materials, the department chair shall also transmit a written recommendation to the dean including a two year appointment.  A copy of this letter shall be provided to the candidate at least one day prior to the submission of the progression file to the dean. </w:t>
      </w:r>
    </w:p>
    <w:p w14:paraId="7C75C456" w14:textId="77777777" w:rsidR="006B3F8C" w:rsidRPr="002A4704" w:rsidRDefault="006B3F8C" w:rsidP="00A35199">
      <w:pPr>
        <w:pStyle w:val="CM59"/>
        <w:spacing w:after="232" w:line="231" w:lineRule="atLeast"/>
        <w:ind w:left="720"/>
        <w:rPr>
          <w:rFonts w:ascii="Arial" w:hAnsi="Arial" w:cs="Arial"/>
          <w:sz w:val="22"/>
          <w:szCs w:val="22"/>
        </w:rPr>
      </w:pPr>
      <w:r w:rsidRPr="002A4704">
        <w:rPr>
          <w:rFonts w:ascii="Arial" w:hAnsi="Arial" w:cs="Arial"/>
          <w:sz w:val="22"/>
          <w:szCs w:val="22"/>
        </w:rPr>
        <w:t xml:space="preserve">When a candidate is not recommended for progression by the department, no further consideration shall occur nor shall the candidate's file be forwarded to the dean. The career progression candidate shall be given written notification of the negative decision and written reasons for a negative decision within seven days. </w:t>
      </w:r>
    </w:p>
    <w:p w14:paraId="4CFA0948" w14:textId="77777777" w:rsidR="006B3F8C" w:rsidRPr="002A4704" w:rsidRDefault="006B3F8C" w:rsidP="00A35199">
      <w:pPr>
        <w:pStyle w:val="CM59"/>
        <w:spacing w:after="232" w:line="231" w:lineRule="atLeast"/>
        <w:ind w:left="720"/>
        <w:rPr>
          <w:rFonts w:ascii="Arial" w:hAnsi="Arial" w:cs="Arial"/>
          <w:sz w:val="22"/>
          <w:szCs w:val="22"/>
        </w:rPr>
      </w:pPr>
      <w:r w:rsidRPr="002A4704">
        <w:rPr>
          <w:rFonts w:ascii="Arial" w:hAnsi="Arial" w:cs="Arial"/>
          <w:b/>
          <w:bCs/>
          <w:sz w:val="22"/>
          <w:szCs w:val="22"/>
        </w:rPr>
        <w:t xml:space="preserve">1. Criteria. </w:t>
      </w:r>
      <w:r w:rsidRPr="002A4704">
        <w:rPr>
          <w:rFonts w:ascii="Arial" w:hAnsi="Arial" w:cs="Arial"/>
          <w:sz w:val="22"/>
          <w:szCs w:val="22"/>
        </w:rPr>
        <w:t xml:space="preserve">To be considered for progression to a higher title, IAS must meet the minimum university criteria as stated in the </w:t>
      </w:r>
      <w:r w:rsidRPr="002A4704">
        <w:rPr>
          <w:rFonts w:ascii="Arial" w:hAnsi="Arial" w:cs="Arial"/>
          <w:i/>
          <w:iCs/>
          <w:sz w:val="22"/>
          <w:szCs w:val="22"/>
        </w:rPr>
        <w:t xml:space="preserve">Guide to Instructional Academic Staff (IAS) Career Progression and Portfolio Development at UW-La Crosse </w:t>
      </w:r>
      <w:r w:rsidRPr="002A4704">
        <w:rPr>
          <w:rFonts w:ascii="Arial" w:hAnsi="Arial" w:cs="Arial"/>
          <w:sz w:val="22"/>
          <w:szCs w:val="22"/>
        </w:rPr>
        <w:t xml:space="preserve">as approved by the UW-L Faculty Senate on 10/25/07. Departmental expectations for IAS are described in section </w:t>
      </w:r>
      <w:r w:rsidRPr="002A4704">
        <w:rPr>
          <w:rFonts w:ascii="Arial" w:hAnsi="Arial" w:cs="Arial"/>
          <w:b/>
          <w:bCs/>
          <w:sz w:val="22"/>
          <w:szCs w:val="22"/>
        </w:rPr>
        <w:t xml:space="preserve">III.B </w:t>
      </w:r>
    </w:p>
    <w:p w14:paraId="2F42FAAE" w14:textId="77777777" w:rsidR="006B3F8C" w:rsidRPr="002A4704" w:rsidRDefault="006B3F8C" w:rsidP="00A35199">
      <w:pPr>
        <w:pStyle w:val="CM15"/>
        <w:ind w:left="720"/>
        <w:rPr>
          <w:rFonts w:ascii="Arial" w:hAnsi="Arial" w:cs="Arial"/>
          <w:sz w:val="22"/>
          <w:szCs w:val="22"/>
        </w:rPr>
      </w:pPr>
      <w:r w:rsidRPr="002A4704">
        <w:rPr>
          <w:rFonts w:ascii="Arial" w:hAnsi="Arial" w:cs="Arial"/>
          <w:sz w:val="22"/>
          <w:szCs w:val="22"/>
        </w:rPr>
        <w:t xml:space="preserve">For the rank of </w:t>
      </w:r>
      <w:r w:rsidRPr="002A4704">
        <w:rPr>
          <w:rFonts w:ascii="Arial" w:hAnsi="Arial" w:cs="Arial"/>
          <w:b/>
          <w:bCs/>
          <w:sz w:val="22"/>
          <w:szCs w:val="22"/>
        </w:rPr>
        <w:t>Lecturer</w:t>
      </w:r>
      <w:r w:rsidRPr="002A4704">
        <w:rPr>
          <w:rFonts w:ascii="Arial" w:hAnsi="Arial" w:cs="Arial"/>
          <w:sz w:val="22"/>
          <w:szCs w:val="22"/>
        </w:rPr>
        <w:t xml:space="preserve">, a candidate must have completed 8 full-time semesters teaching in higher education or other appropriate experience with at least 2 full-time semesters teaching at UWL. The candidate must provide evidence of a strong record of </w:t>
      </w:r>
      <w:r w:rsidRPr="002A4704">
        <w:rPr>
          <w:rFonts w:ascii="Arial" w:hAnsi="Arial" w:cs="Arial"/>
          <w:i/>
          <w:iCs/>
          <w:sz w:val="22"/>
          <w:szCs w:val="22"/>
        </w:rPr>
        <w:t xml:space="preserve">accomplishment </w:t>
      </w:r>
      <w:r w:rsidRPr="002A4704">
        <w:rPr>
          <w:rFonts w:ascii="Arial" w:hAnsi="Arial" w:cs="Arial"/>
          <w:sz w:val="22"/>
          <w:szCs w:val="22"/>
        </w:rPr>
        <w:t xml:space="preserve">in teaching as evidenced by self-assessment, peer reviews, annual/merit evaluations, and student evaluations. Evidence of professional development, scholarship and/or service as described in section </w:t>
      </w:r>
      <w:r w:rsidRPr="002A4704">
        <w:rPr>
          <w:rFonts w:ascii="Arial" w:hAnsi="Arial" w:cs="Arial"/>
          <w:b/>
          <w:bCs/>
          <w:sz w:val="22"/>
          <w:szCs w:val="22"/>
        </w:rPr>
        <w:t xml:space="preserve">III.B </w:t>
      </w:r>
      <w:r w:rsidRPr="002A4704">
        <w:rPr>
          <w:rFonts w:ascii="Arial" w:hAnsi="Arial" w:cs="Arial"/>
          <w:sz w:val="22"/>
          <w:szCs w:val="22"/>
        </w:rPr>
        <w:t xml:space="preserve">is also expected. </w:t>
      </w:r>
    </w:p>
    <w:p w14:paraId="3797B1CA" w14:textId="77777777" w:rsidR="006B3F8C" w:rsidRPr="002A4704" w:rsidRDefault="006B3F8C" w:rsidP="006B3F8C">
      <w:pPr>
        <w:pStyle w:val="Default"/>
        <w:rPr>
          <w:rFonts w:ascii="Arial" w:hAnsi="Arial" w:cs="Arial"/>
          <w:color w:val="auto"/>
          <w:sz w:val="22"/>
          <w:szCs w:val="22"/>
        </w:rPr>
      </w:pPr>
    </w:p>
    <w:p w14:paraId="518C5E49" w14:textId="77777777" w:rsidR="006B3F8C" w:rsidRPr="002A4704" w:rsidRDefault="006B3F8C" w:rsidP="00A35199">
      <w:pPr>
        <w:pStyle w:val="CM27"/>
        <w:ind w:left="720" w:right="235"/>
        <w:rPr>
          <w:rFonts w:ascii="Arial" w:hAnsi="Arial" w:cs="Arial"/>
          <w:b/>
          <w:bCs/>
          <w:sz w:val="22"/>
          <w:szCs w:val="22"/>
        </w:rPr>
      </w:pPr>
      <w:r w:rsidRPr="002A4704">
        <w:rPr>
          <w:rFonts w:ascii="Arial" w:hAnsi="Arial" w:cs="Arial"/>
          <w:sz w:val="22"/>
          <w:szCs w:val="22"/>
        </w:rPr>
        <w:t xml:space="preserve">For the rank of </w:t>
      </w:r>
      <w:r w:rsidRPr="002A4704">
        <w:rPr>
          <w:rFonts w:ascii="Arial" w:hAnsi="Arial" w:cs="Arial"/>
          <w:b/>
          <w:bCs/>
          <w:sz w:val="22"/>
          <w:szCs w:val="22"/>
        </w:rPr>
        <w:t>Senior Lecturer</w:t>
      </w:r>
      <w:r w:rsidRPr="002A4704">
        <w:rPr>
          <w:rFonts w:ascii="Arial" w:hAnsi="Arial" w:cs="Arial"/>
          <w:sz w:val="22"/>
          <w:szCs w:val="22"/>
        </w:rPr>
        <w:t xml:space="preserve">, a candidate must have completed 12 full-time semesters teaching in higher education or other appropriate experience with at least 6 full-time semesters teaching at UWL. The candidate must be able to demonstrate a sustained record of </w:t>
      </w:r>
      <w:r w:rsidRPr="002A4704">
        <w:rPr>
          <w:rFonts w:ascii="Arial" w:hAnsi="Arial" w:cs="Arial"/>
          <w:i/>
          <w:iCs/>
          <w:sz w:val="22"/>
          <w:szCs w:val="22"/>
        </w:rPr>
        <w:t xml:space="preserve">accomplishment </w:t>
      </w:r>
      <w:r w:rsidRPr="002A4704">
        <w:rPr>
          <w:rFonts w:ascii="Arial" w:hAnsi="Arial" w:cs="Arial"/>
          <w:sz w:val="22"/>
          <w:szCs w:val="22"/>
        </w:rPr>
        <w:t xml:space="preserve">in teaching and a sustained record of accomplishment in the areas of professional development, scholarship and/or service as described in section </w:t>
      </w:r>
      <w:r w:rsidRPr="002A4704">
        <w:rPr>
          <w:rFonts w:ascii="Arial" w:hAnsi="Arial" w:cs="Arial"/>
          <w:b/>
          <w:bCs/>
          <w:sz w:val="22"/>
          <w:szCs w:val="22"/>
        </w:rPr>
        <w:t xml:space="preserve">III.B. </w:t>
      </w:r>
    </w:p>
    <w:p w14:paraId="1109F070" w14:textId="77777777" w:rsidR="00F035EE" w:rsidRPr="002A4704" w:rsidRDefault="00F035EE" w:rsidP="00F035EE">
      <w:pPr>
        <w:pStyle w:val="Default"/>
        <w:rPr>
          <w:rFonts w:ascii="Arial" w:hAnsi="Arial" w:cs="Arial"/>
          <w:color w:val="auto"/>
          <w:sz w:val="22"/>
          <w:szCs w:val="22"/>
        </w:rPr>
      </w:pPr>
    </w:p>
    <w:p w14:paraId="4559AAF7" w14:textId="77777777" w:rsidR="006B3F8C" w:rsidRPr="002A4704" w:rsidRDefault="006B3F8C" w:rsidP="00F035EE">
      <w:pPr>
        <w:pStyle w:val="CM64"/>
        <w:spacing w:after="465" w:line="231" w:lineRule="atLeast"/>
        <w:ind w:left="720" w:right="175"/>
        <w:rPr>
          <w:rFonts w:ascii="Arial" w:hAnsi="Arial" w:cs="Arial"/>
          <w:sz w:val="22"/>
          <w:szCs w:val="22"/>
        </w:rPr>
      </w:pPr>
      <w:r w:rsidRPr="002A4704">
        <w:rPr>
          <w:rFonts w:ascii="Arial" w:hAnsi="Arial" w:cs="Arial"/>
          <w:sz w:val="22"/>
          <w:szCs w:val="22"/>
        </w:rPr>
        <w:t xml:space="preserve">For the rank of </w:t>
      </w:r>
      <w:r w:rsidRPr="002A4704">
        <w:rPr>
          <w:rFonts w:ascii="Arial" w:hAnsi="Arial" w:cs="Arial"/>
          <w:b/>
          <w:bCs/>
          <w:sz w:val="22"/>
          <w:szCs w:val="22"/>
        </w:rPr>
        <w:t>Distinguished Lecturer</w:t>
      </w:r>
      <w:r w:rsidRPr="002A4704">
        <w:rPr>
          <w:rFonts w:ascii="Arial" w:hAnsi="Arial" w:cs="Arial"/>
          <w:sz w:val="22"/>
          <w:szCs w:val="22"/>
        </w:rPr>
        <w:t xml:space="preserve">, a candidate must have completed 20 full-time semesters teaching in higher education or other appropriate experience with at least 10 full-time semesters teaching at UWL. The candidate should have a sustained record of </w:t>
      </w:r>
      <w:r w:rsidRPr="002A4704">
        <w:rPr>
          <w:rFonts w:ascii="Arial" w:hAnsi="Arial" w:cs="Arial"/>
          <w:i/>
          <w:iCs/>
          <w:sz w:val="22"/>
          <w:szCs w:val="22"/>
        </w:rPr>
        <w:t xml:space="preserve">excellence </w:t>
      </w:r>
      <w:r w:rsidRPr="002A4704">
        <w:rPr>
          <w:rFonts w:ascii="Arial" w:hAnsi="Arial" w:cs="Arial"/>
          <w:sz w:val="22"/>
          <w:szCs w:val="22"/>
        </w:rPr>
        <w:t xml:space="preserve">in teaching and should be generally recognized as having made significant contributions in professional development, scholarship and/or service </w:t>
      </w:r>
    </w:p>
    <w:p w14:paraId="1C009B00" w14:textId="77777777" w:rsidR="006B3F8C" w:rsidRPr="002A4704" w:rsidRDefault="006B3F8C" w:rsidP="00F035EE">
      <w:pPr>
        <w:pStyle w:val="CM59"/>
        <w:spacing w:after="232" w:line="231" w:lineRule="atLeast"/>
        <w:ind w:left="720" w:right="97"/>
        <w:rPr>
          <w:rFonts w:ascii="Arial" w:hAnsi="Arial" w:cs="Arial"/>
          <w:sz w:val="22"/>
          <w:szCs w:val="22"/>
        </w:rPr>
      </w:pPr>
      <w:r w:rsidRPr="002A4704">
        <w:rPr>
          <w:rFonts w:ascii="Arial" w:hAnsi="Arial" w:cs="Arial"/>
          <w:b/>
          <w:bCs/>
          <w:sz w:val="22"/>
          <w:szCs w:val="22"/>
        </w:rPr>
        <w:t xml:space="preserve">2. Standards. </w:t>
      </w:r>
      <w:r w:rsidRPr="002A4704">
        <w:rPr>
          <w:rFonts w:ascii="Arial" w:hAnsi="Arial" w:cs="Arial"/>
          <w:sz w:val="22"/>
          <w:szCs w:val="22"/>
        </w:rPr>
        <w:t xml:space="preserve">In keeping with the IAS Career Progression guidelines put forth by the Faculty Senate, the criteria used to evaluate IAS for progression shall be the standard three areas of IAS responsibility outlined in section </w:t>
      </w:r>
      <w:r w:rsidRPr="002A4704">
        <w:rPr>
          <w:rFonts w:ascii="Arial" w:hAnsi="Arial" w:cs="Arial"/>
          <w:b/>
          <w:bCs/>
          <w:sz w:val="22"/>
          <w:szCs w:val="22"/>
        </w:rPr>
        <w:t>III.B</w:t>
      </w:r>
      <w:r w:rsidRPr="002A4704">
        <w:rPr>
          <w:rFonts w:ascii="Arial" w:hAnsi="Arial" w:cs="Arial"/>
          <w:sz w:val="22"/>
          <w:szCs w:val="22"/>
        </w:rPr>
        <w:t xml:space="preserve">: teaching, professional development, scholarship, and service to the department and institution, the profession, and/or the public. In ranking the importance of the areas of IAS responsibility, teaching is of primary importance, followed by professional development, scholarship and/or service. </w:t>
      </w:r>
    </w:p>
    <w:p w14:paraId="5E471D99" w14:textId="77777777" w:rsidR="006B3F8C" w:rsidRPr="002A4704" w:rsidRDefault="006B3F8C" w:rsidP="00F035EE">
      <w:pPr>
        <w:pStyle w:val="CM59"/>
        <w:spacing w:after="232" w:line="231" w:lineRule="atLeast"/>
        <w:ind w:left="720" w:right="675"/>
        <w:rPr>
          <w:rFonts w:ascii="Arial" w:hAnsi="Arial" w:cs="Arial"/>
          <w:sz w:val="22"/>
          <w:szCs w:val="22"/>
        </w:rPr>
      </w:pPr>
      <w:r w:rsidRPr="002A4704">
        <w:rPr>
          <w:rFonts w:ascii="Arial" w:hAnsi="Arial" w:cs="Arial"/>
          <w:sz w:val="22"/>
          <w:szCs w:val="22"/>
        </w:rPr>
        <w:t xml:space="preserve">Using the above areas of evaluation, progression recommendations shall be based on the following standards: </w:t>
      </w:r>
    </w:p>
    <w:p w14:paraId="6947652D" w14:textId="77777777" w:rsidR="006B3F8C" w:rsidRPr="002A4704" w:rsidRDefault="006B3F8C" w:rsidP="00F035EE">
      <w:pPr>
        <w:pStyle w:val="CM59"/>
        <w:spacing w:after="232" w:line="231" w:lineRule="atLeast"/>
        <w:ind w:left="720"/>
        <w:rPr>
          <w:rFonts w:ascii="Arial" w:hAnsi="Arial" w:cs="Arial"/>
          <w:sz w:val="22"/>
          <w:szCs w:val="22"/>
        </w:rPr>
      </w:pPr>
      <w:r w:rsidRPr="002A4704">
        <w:rPr>
          <w:rFonts w:ascii="Arial" w:hAnsi="Arial" w:cs="Arial"/>
          <w:b/>
          <w:bCs/>
          <w:sz w:val="22"/>
          <w:szCs w:val="22"/>
        </w:rPr>
        <w:t xml:space="preserve">Distinguished Lecturer </w:t>
      </w:r>
    </w:p>
    <w:p w14:paraId="73014D15"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Earned an advanced in </w:t>
      </w:r>
      <w:r w:rsidR="00F035EE" w:rsidRPr="002A4704">
        <w:rPr>
          <w:rFonts w:ascii="Arial" w:hAnsi="Arial" w:cs="Arial"/>
          <w:sz w:val="22"/>
          <w:szCs w:val="22"/>
        </w:rPr>
        <w:t>finance</w:t>
      </w:r>
      <w:r w:rsidRPr="002A4704">
        <w:rPr>
          <w:rFonts w:ascii="Arial" w:hAnsi="Arial" w:cs="Arial"/>
          <w:sz w:val="22"/>
          <w:szCs w:val="22"/>
        </w:rPr>
        <w:t xml:space="preserve"> or related field </w:t>
      </w:r>
    </w:p>
    <w:p w14:paraId="13F70163"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Evidence of extensive teaching experience and advanced knowledge and skills </w:t>
      </w:r>
    </w:p>
    <w:p w14:paraId="05FCF608"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An IAS member whose expertise is commonly recognized by peers and whose reputation for that expertise extends beyond the program or department (in addition to the qualities noted below) </w:t>
      </w:r>
    </w:p>
    <w:p w14:paraId="547733D2" w14:textId="77777777" w:rsidR="006B3F8C" w:rsidRPr="002A4704" w:rsidRDefault="006B3F8C" w:rsidP="002E658D">
      <w:pPr>
        <w:pStyle w:val="CM62"/>
        <w:numPr>
          <w:ilvl w:val="0"/>
          <w:numId w:val="9"/>
        </w:numPr>
        <w:spacing w:after="360" w:line="231" w:lineRule="atLeast"/>
        <w:rPr>
          <w:rFonts w:ascii="Arial" w:hAnsi="Arial" w:cs="Arial"/>
          <w:sz w:val="22"/>
          <w:szCs w:val="22"/>
        </w:rPr>
      </w:pPr>
      <w:r w:rsidRPr="002A4704">
        <w:rPr>
          <w:rFonts w:ascii="Arial" w:hAnsi="Arial" w:cs="Arial"/>
          <w:sz w:val="22"/>
          <w:szCs w:val="22"/>
        </w:rPr>
        <w:t xml:space="preserve">Recognition for significant contributions in professional development, scholarship and/or service </w:t>
      </w:r>
    </w:p>
    <w:p w14:paraId="7C0BF1DA" w14:textId="77777777" w:rsidR="006B3F8C" w:rsidRPr="002A4704" w:rsidRDefault="006B3F8C" w:rsidP="00F035EE">
      <w:pPr>
        <w:pStyle w:val="CM59"/>
        <w:spacing w:after="232" w:line="231" w:lineRule="atLeast"/>
        <w:ind w:left="720"/>
        <w:rPr>
          <w:rFonts w:ascii="Arial" w:hAnsi="Arial" w:cs="Arial"/>
          <w:sz w:val="22"/>
          <w:szCs w:val="22"/>
        </w:rPr>
      </w:pPr>
      <w:r w:rsidRPr="002A4704">
        <w:rPr>
          <w:rFonts w:ascii="Arial" w:hAnsi="Arial" w:cs="Arial"/>
          <w:b/>
          <w:bCs/>
          <w:sz w:val="22"/>
          <w:szCs w:val="22"/>
        </w:rPr>
        <w:t xml:space="preserve">Senior Lecturer </w:t>
      </w:r>
    </w:p>
    <w:p w14:paraId="714A2DFB"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Advanced degree in </w:t>
      </w:r>
      <w:r w:rsidR="00F035EE" w:rsidRPr="002A4704">
        <w:rPr>
          <w:rFonts w:ascii="Arial" w:hAnsi="Arial" w:cs="Arial"/>
          <w:sz w:val="22"/>
          <w:szCs w:val="22"/>
        </w:rPr>
        <w:t xml:space="preserve">finance </w:t>
      </w:r>
      <w:r w:rsidRPr="002A4704">
        <w:rPr>
          <w:rFonts w:ascii="Arial" w:hAnsi="Arial" w:cs="Arial"/>
          <w:sz w:val="22"/>
          <w:szCs w:val="22"/>
        </w:rPr>
        <w:t xml:space="preserve">or related field </w:t>
      </w:r>
    </w:p>
    <w:p w14:paraId="45D2E4B4"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Evidence of extensive teaching experience and subject matter expertise </w:t>
      </w:r>
    </w:p>
    <w:p w14:paraId="469CA43C" w14:textId="77777777" w:rsidR="006B3F8C" w:rsidRPr="002A4704" w:rsidRDefault="006B3F8C" w:rsidP="002E658D">
      <w:pPr>
        <w:pStyle w:val="CM65"/>
        <w:numPr>
          <w:ilvl w:val="0"/>
          <w:numId w:val="9"/>
        </w:numPr>
        <w:spacing w:after="115" w:line="226" w:lineRule="atLeast"/>
        <w:ind w:right="85"/>
        <w:rPr>
          <w:rFonts w:ascii="Arial" w:hAnsi="Arial" w:cs="Arial"/>
          <w:sz w:val="22"/>
          <w:szCs w:val="22"/>
        </w:rPr>
      </w:pPr>
      <w:r w:rsidRPr="002A4704">
        <w:rPr>
          <w:rFonts w:ascii="Arial" w:hAnsi="Arial" w:cs="Arial"/>
          <w:sz w:val="22"/>
          <w:szCs w:val="22"/>
        </w:rPr>
        <w:t xml:space="preserve">An IAS member who has gained a reputation among peers for demonstrably sustained superior teaching contributions (in addition to the qualities noted below) </w:t>
      </w:r>
    </w:p>
    <w:p w14:paraId="02555948" w14:textId="77777777" w:rsidR="006B3F8C" w:rsidRPr="002A4704" w:rsidRDefault="006B3F8C" w:rsidP="002E658D">
      <w:pPr>
        <w:pStyle w:val="CM62"/>
        <w:numPr>
          <w:ilvl w:val="0"/>
          <w:numId w:val="9"/>
        </w:numPr>
        <w:spacing w:after="360" w:line="231" w:lineRule="atLeast"/>
        <w:rPr>
          <w:rFonts w:ascii="Arial" w:hAnsi="Arial" w:cs="Arial"/>
          <w:sz w:val="22"/>
          <w:szCs w:val="22"/>
        </w:rPr>
      </w:pPr>
      <w:r w:rsidRPr="002A4704">
        <w:rPr>
          <w:rFonts w:ascii="Arial" w:hAnsi="Arial" w:cs="Arial"/>
          <w:sz w:val="22"/>
          <w:szCs w:val="22"/>
        </w:rPr>
        <w:t xml:space="preserve">Continued involvement in professional development, scholarship and/or service activities </w:t>
      </w:r>
    </w:p>
    <w:p w14:paraId="1F4EDD93" w14:textId="77777777" w:rsidR="006B3F8C" w:rsidRPr="002A4704" w:rsidRDefault="006B3F8C" w:rsidP="00AA1B11">
      <w:pPr>
        <w:pStyle w:val="CM59"/>
        <w:keepNext/>
        <w:keepLines/>
        <w:spacing w:after="232" w:line="231" w:lineRule="atLeast"/>
        <w:ind w:left="720"/>
        <w:rPr>
          <w:rFonts w:ascii="Arial" w:hAnsi="Arial" w:cs="Arial"/>
          <w:sz w:val="22"/>
          <w:szCs w:val="22"/>
        </w:rPr>
      </w:pPr>
      <w:r w:rsidRPr="002A4704">
        <w:rPr>
          <w:rFonts w:ascii="Arial" w:hAnsi="Arial" w:cs="Arial"/>
          <w:b/>
          <w:bCs/>
          <w:sz w:val="22"/>
          <w:szCs w:val="22"/>
        </w:rPr>
        <w:t xml:space="preserve">Lecturer </w:t>
      </w:r>
    </w:p>
    <w:p w14:paraId="2F970FA5" w14:textId="77777777" w:rsidR="006B3F8C" w:rsidRPr="002A4704" w:rsidRDefault="006B3F8C" w:rsidP="002E658D">
      <w:pPr>
        <w:pStyle w:val="CM65"/>
        <w:keepNext/>
        <w:keepLines/>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Evidence of high quality teaching </w:t>
      </w:r>
    </w:p>
    <w:p w14:paraId="5140031C" w14:textId="77777777" w:rsidR="006B3F8C" w:rsidRPr="002A4704" w:rsidRDefault="006B3F8C" w:rsidP="002E658D">
      <w:pPr>
        <w:pStyle w:val="CM65"/>
        <w:keepNext/>
        <w:keepLines/>
        <w:numPr>
          <w:ilvl w:val="0"/>
          <w:numId w:val="9"/>
        </w:numPr>
        <w:spacing w:after="115" w:line="231" w:lineRule="atLeast"/>
        <w:rPr>
          <w:rFonts w:ascii="Arial" w:hAnsi="Arial" w:cs="Arial"/>
          <w:sz w:val="22"/>
          <w:szCs w:val="22"/>
        </w:rPr>
      </w:pPr>
      <w:r w:rsidRPr="002A4704">
        <w:rPr>
          <w:rFonts w:ascii="Arial" w:hAnsi="Arial" w:cs="Arial"/>
          <w:sz w:val="22"/>
          <w:szCs w:val="22"/>
        </w:rPr>
        <w:t xml:space="preserve">Involvement in instruction-related activities, such as developing course materials, advising, curriculum development, participation in departmental outreach programs, etc. </w:t>
      </w:r>
    </w:p>
    <w:p w14:paraId="1FC41EAB" w14:textId="77777777" w:rsidR="006B3F8C" w:rsidRPr="002A4704" w:rsidRDefault="006B3F8C" w:rsidP="002E658D">
      <w:pPr>
        <w:pStyle w:val="CM40"/>
        <w:numPr>
          <w:ilvl w:val="0"/>
          <w:numId w:val="9"/>
        </w:numPr>
        <w:rPr>
          <w:rFonts w:ascii="Arial" w:hAnsi="Arial" w:cs="Arial"/>
          <w:sz w:val="22"/>
          <w:szCs w:val="22"/>
        </w:rPr>
      </w:pPr>
      <w:r w:rsidRPr="002A4704">
        <w:rPr>
          <w:rFonts w:ascii="Arial" w:hAnsi="Arial" w:cs="Arial"/>
          <w:sz w:val="22"/>
          <w:szCs w:val="22"/>
        </w:rPr>
        <w:t xml:space="preserve">Demonstrated commitment to developing a program of professional development and being a contributing member of the program and department </w:t>
      </w:r>
    </w:p>
    <w:p w14:paraId="41D94343" w14:textId="77777777" w:rsidR="006B3F8C" w:rsidRPr="002A4704" w:rsidRDefault="006B3F8C" w:rsidP="006B3F8C">
      <w:pPr>
        <w:pStyle w:val="CM40"/>
        <w:jc w:val="center"/>
        <w:rPr>
          <w:rFonts w:ascii="Arial" w:hAnsi="Arial" w:cs="Arial"/>
          <w:sz w:val="22"/>
          <w:szCs w:val="22"/>
        </w:rPr>
      </w:pPr>
    </w:p>
    <w:p w14:paraId="46F64392" w14:textId="77777777" w:rsidR="00AA1B11" w:rsidRPr="00AA1B11" w:rsidRDefault="006B3F8C" w:rsidP="00F36B14">
      <w:pPr>
        <w:pStyle w:val="CM16"/>
        <w:numPr>
          <w:ilvl w:val="0"/>
          <w:numId w:val="51"/>
        </w:numPr>
        <w:ind w:left="720" w:right="197"/>
        <w:rPr>
          <w:rFonts w:ascii="Arial" w:hAnsi="Arial"/>
          <w:b/>
          <w:sz w:val="22"/>
        </w:rPr>
      </w:pPr>
      <w:r w:rsidRPr="00AA1B11">
        <w:rPr>
          <w:rFonts w:ascii="Arial" w:hAnsi="Arial"/>
          <w:b/>
          <w:sz w:val="22"/>
        </w:rPr>
        <w:t>Appeal Procedures.</w:t>
      </w:r>
    </w:p>
    <w:p w14:paraId="708B16E5" w14:textId="77777777" w:rsidR="006B3F8C" w:rsidRDefault="006B3F8C" w:rsidP="00AA1B11">
      <w:pPr>
        <w:pStyle w:val="CM40"/>
        <w:ind w:left="720"/>
        <w:rPr>
          <w:rFonts w:ascii="Arial" w:hAnsi="Arial" w:cs="Arial"/>
          <w:sz w:val="22"/>
          <w:szCs w:val="22"/>
        </w:rPr>
      </w:pPr>
      <w:r w:rsidRPr="002A4704">
        <w:rPr>
          <w:rFonts w:ascii="Arial" w:hAnsi="Arial" w:cs="Arial"/>
          <w:sz w:val="22"/>
          <w:szCs w:val="22"/>
        </w:rPr>
        <w:t xml:space="preserve">Within seven days of receiving the written reasons for a negative progression decision, the candidate may, by writing to the department chairperson, request a reconsideration by a departmental committee to review the decision. The reconsideration review shall take place within 10 days of the filing date. The IAS member shall be given at least 7 days notice of such review. The IAS member shall be allowed an opportunity to respond to the written reasons, to present written or oral evidence or arguments relevant to the decision, and/or to use witnesses. Reconsideration shall be non-adversarial in nature. The committee shall give fair and full consideration to all relevant materials. Written notice of the reconsideration decision shall be transmitted to the candidate and to the appropriate dean within seven days. </w:t>
      </w:r>
    </w:p>
    <w:p w14:paraId="22FA4DBF" w14:textId="77777777" w:rsidR="00AA1B11" w:rsidRPr="00AA1B11" w:rsidRDefault="00AA1B11" w:rsidP="00AA1B11">
      <w:pPr>
        <w:pStyle w:val="Default"/>
      </w:pPr>
    </w:p>
    <w:p w14:paraId="77856A48" w14:textId="77777777" w:rsidR="006B3F8C" w:rsidRPr="002A4704" w:rsidRDefault="006B3F8C" w:rsidP="00F035EE">
      <w:pPr>
        <w:pStyle w:val="CM27"/>
        <w:ind w:left="720" w:right="235"/>
        <w:rPr>
          <w:rFonts w:ascii="Arial" w:hAnsi="Arial" w:cs="Arial"/>
          <w:sz w:val="22"/>
          <w:szCs w:val="22"/>
        </w:rPr>
      </w:pPr>
      <w:r w:rsidRPr="002A4704">
        <w:rPr>
          <w:rFonts w:ascii="Arial" w:hAnsi="Arial" w:cs="Arial"/>
          <w:sz w:val="22"/>
          <w:szCs w:val="22"/>
        </w:rPr>
        <w:t xml:space="preserve">Each career progression candidate has the right to appeal a negative reconsideration decision in a grievance filed with the Complaints, Grievances, Appeals, and Academic Freedom (CGAAF) Committee. Rules and procedures for filing a grievance are specified in </w:t>
      </w:r>
      <w:r w:rsidRPr="002A4704">
        <w:rPr>
          <w:rFonts w:ascii="Arial" w:hAnsi="Arial" w:cs="Arial"/>
          <w:b/>
          <w:bCs/>
          <w:i/>
          <w:iCs/>
          <w:sz w:val="22"/>
          <w:szCs w:val="22"/>
        </w:rPr>
        <w:t xml:space="preserve">UWS </w:t>
      </w:r>
      <w:r w:rsidRPr="002A4704">
        <w:rPr>
          <w:rFonts w:ascii="Arial" w:hAnsi="Arial" w:cs="Arial"/>
          <w:b/>
          <w:bCs/>
          <w:sz w:val="22"/>
          <w:szCs w:val="22"/>
        </w:rPr>
        <w:t xml:space="preserve">6.02 </w:t>
      </w:r>
      <w:r w:rsidRPr="002A4704">
        <w:rPr>
          <w:rFonts w:ascii="Arial" w:hAnsi="Arial" w:cs="Arial"/>
          <w:sz w:val="22"/>
          <w:szCs w:val="22"/>
        </w:rPr>
        <w:t xml:space="preserve">and </w:t>
      </w:r>
      <w:r w:rsidRPr="002A4704">
        <w:rPr>
          <w:rFonts w:ascii="Arial" w:hAnsi="Arial" w:cs="Arial"/>
          <w:b/>
          <w:bCs/>
          <w:i/>
          <w:iCs/>
          <w:sz w:val="22"/>
          <w:szCs w:val="22"/>
        </w:rPr>
        <w:t xml:space="preserve">UWL </w:t>
      </w:r>
      <w:r w:rsidRPr="002A4704">
        <w:rPr>
          <w:rFonts w:ascii="Arial" w:hAnsi="Arial" w:cs="Arial"/>
          <w:b/>
          <w:bCs/>
          <w:sz w:val="22"/>
          <w:szCs w:val="22"/>
        </w:rPr>
        <w:t>6.02</w:t>
      </w:r>
      <w:r w:rsidR="00810E11">
        <w:rPr>
          <w:rFonts w:ascii="Arial" w:hAnsi="Arial" w:cs="Arial"/>
          <w:b/>
          <w:bCs/>
          <w:sz w:val="22"/>
          <w:szCs w:val="22"/>
        </w:rPr>
        <w:t xml:space="preserve"> </w:t>
      </w:r>
      <w:hyperlink r:id="rId30" w:history="1">
        <w:r w:rsidR="00810E11" w:rsidRPr="00930073">
          <w:rPr>
            <w:rStyle w:val="Hyperlink"/>
            <w:rFonts w:ascii="Arial" w:hAnsi="Arial" w:cs="Arial"/>
            <w:b/>
            <w:bCs/>
            <w:sz w:val="22"/>
            <w:szCs w:val="22"/>
          </w:rPr>
          <w:t>http://www.uwlax.edu/hr/rules/AcSt.htm</w:t>
        </w:r>
      </w:hyperlink>
      <w:r w:rsidR="00810E11">
        <w:rPr>
          <w:rFonts w:ascii="Arial" w:hAnsi="Arial" w:cs="Arial"/>
          <w:b/>
          <w:bCs/>
          <w:sz w:val="22"/>
          <w:szCs w:val="22"/>
        </w:rPr>
        <w:t xml:space="preserve">. </w:t>
      </w:r>
      <w:r w:rsidRPr="002A4704">
        <w:rPr>
          <w:rFonts w:ascii="Arial" w:hAnsi="Arial" w:cs="Arial"/>
          <w:sz w:val="22"/>
          <w:szCs w:val="22"/>
        </w:rPr>
        <w:t xml:space="preserve">The Complaints, Grievances, Appeals, and Academic Freedom Committee shall forward its recommendation to the Provost after completion of its review (see </w:t>
      </w:r>
      <w:r w:rsidRPr="002A4704">
        <w:rPr>
          <w:rFonts w:ascii="Arial" w:hAnsi="Arial" w:cs="Arial"/>
          <w:b/>
          <w:bCs/>
          <w:i/>
          <w:iCs/>
          <w:sz w:val="22"/>
          <w:szCs w:val="22"/>
        </w:rPr>
        <w:t xml:space="preserve">UWS </w:t>
      </w:r>
      <w:r w:rsidRPr="002A4704">
        <w:rPr>
          <w:rFonts w:ascii="Arial" w:hAnsi="Arial" w:cs="Arial"/>
          <w:b/>
          <w:bCs/>
          <w:sz w:val="22"/>
          <w:szCs w:val="22"/>
        </w:rPr>
        <w:t>6.05</w:t>
      </w:r>
      <w:r w:rsidRPr="002A4704">
        <w:rPr>
          <w:rFonts w:ascii="Arial" w:hAnsi="Arial" w:cs="Arial"/>
          <w:sz w:val="22"/>
          <w:szCs w:val="22"/>
        </w:rPr>
        <w:t xml:space="preserve">). </w:t>
      </w:r>
    </w:p>
    <w:p w14:paraId="544B3A73" w14:textId="77777777" w:rsidR="00512E1C" w:rsidRPr="002A4704" w:rsidRDefault="00512E1C" w:rsidP="00280E5E">
      <w:pPr>
        <w:tabs>
          <w:tab w:val="left" w:pos="3122"/>
        </w:tabs>
        <w:ind w:left="720"/>
        <w:rPr>
          <w:rFonts w:ascii="Arial" w:hAnsi="Arial" w:cs="Arial"/>
          <w:b/>
          <w:bCs/>
          <w:sz w:val="22"/>
          <w:szCs w:val="22"/>
        </w:rPr>
      </w:pPr>
    </w:p>
    <w:p w14:paraId="5F95501D" w14:textId="77777777" w:rsidR="001F58B2" w:rsidRDefault="001F58B2" w:rsidP="00F464A1">
      <w:pPr>
        <w:tabs>
          <w:tab w:val="left" w:pos="3122"/>
        </w:tabs>
        <w:rPr>
          <w:rFonts w:ascii="Arial" w:hAnsi="Arial" w:cs="Arial"/>
          <w:b/>
          <w:bCs/>
          <w:sz w:val="22"/>
          <w:szCs w:val="20"/>
        </w:rPr>
      </w:pPr>
    </w:p>
    <w:p w14:paraId="650E3600" w14:textId="777B69DA" w:rsidR="00512E1C" w:rsidRPr="000416C4" w:rsidRDefault="00512E1C" w:rsidP="00F464A1">
      <w:pPr>
        <w:tabs>
          <w:tab w:val="left" w:pos="3122"/>
        </w:tabs>
        <w:rPr>
          <w:rFonts w:ascii="Arial" w:hAnsi="Arial" w:cs="Arial"/>
          <w:b/>
          <w:bCs/>
          <w:sz w:val="22"/>
          <w:szCs w:val="20"/>
        </w:rPr>
      </w:pPr>
      <w:r w:rsidRPr="000416C4">
        <w:rPr>
          <w:rFonts w:ascii="Arial" w:hAnsi="Arial" w:cs="Arial"/>
          <w:b/>
          <w:bCs/>
          <w:sz w:val="22"/>
          <w:szCs w:val="20"/>
        </w:rPr>
        <w:t>VII. Non-Instructional Academic Staff Review (if applicable)</w:t>
      </w:r>
      <w:r w:rsidRPr="000416C4">
        <w:rPr>
          <w:rFonts w:ascii="Arial" w:hAnsi="Arial" w:cs="Arial"/>
          <w:b/>
          <w:bCs/>
          <w:sz w:val="22"/>
          <w:szCs w:val="20"/>
        </w:rPr>
        <w:tab/>
      </w:r>
    </w:p>
    <w:p w14:paraId="6D3A913D" w14:textId="77777777" w:rsidR="00512E1C" w:rsidRPr="000416C4" w:rsidRDefault="00512E1C">
      <w:pPr>
        <w:tabs>
          <w:tab w:val="left" w:pos="3122"/>
        </w:tabs>
        <w:ind w:left="91"/>
        <w:rPr>
          <w:rFonts w:ascii="Arial" w:hAnsi="Arial" w:cs="Arial"/>
          <w:b/>
          <w:bCs/>
          <w:sz w:val="22"/>
          <w:szCs w:val="20"/>
        </w:rPr>
      </w:pPr>
    </w:p>
    <w:p w14:paraId="7AE2B8EF" w14:textId="77777777" w:rsidR="00512E1C" w:rsidRPr="00D8345C" w:rsidRDefault="00512E1C" w:rsidP="00F464A1">
      <w:pPr>
        <w:tabs>
          <w:tab w:val="left" w:pos="3122"/>
        </w:tabs>
        <w:ind w:left="360"/>
        <w:rPr>
          <w:rFonts w:ascii="Arial" w:hAnsi="Arial" w:cs="Arial"/>
          <w:sz w:val="22"/>
          <w:szCs w:val="20"/>
          <w:lang w:val="da-DK"/>
        </w:rPr>
      </w:pPr>
      <w:r w:rsidRPr="000416C4">
        <w:rPr>
          <w:rFonts w:ascii="Arial" w:hAnsi="Arial" w:cs="Arial"/>
          <w:sz w:val="22"/>
          <w:szCs w:val="20"/>
        </w:rPr>
        <w:t xml:space="preserve">In Accordance with Faculty Personnel rules UWS 3.05-3.11 and UWL 3.08, academic staff will be evaluated annually.  The Individual Development Plan (IDP) form will accompany the department’s evaluation. </w:t>
      </w:r>
      <w:r w:rsidRPr="00D8345C">
        <w:rPr>
          <w:rFonts w:ascii="Arial" w:hAnsi="Arial" w:cs="Arial"/>
          <w:sz w:val="22"/>
          <w:szCs w:val="20"/>
          <w:lang w:val="da-DK"/>
        </w:rPr>
        <w:t xml:space="preserve">IDP Form: </w:t>
      </w:r>
      <w:hyperlink r:id="rId31" w:history="1">
        <w:r w:rsidRPr="00D8345C">
          <w:rPr>
            <w:rStyle w:val="Hyperlink"/>
            <w:rFonts w:ascii="Arial" w:hAnsi="Arial" w:cs="Arial"/>
            <w:color w:val="auto"/>
            <w:sz w:val="22"/>
            <w:szCs w:val="22"/>
            <w:lang w:val="da-DK"/>
          </w:rPr>
          <w:t>http://www.uwlax.edu/hr/current/IDP/IDP.htm</w:t>
        </w:r>
      </w:hyperlink>
      <w:r w:rsidRPr="00D8345C">
        <w:rPr>
          <w:rFonts w:ascii="Arial" w:hAnsi="Arial" w:cs="Arial"/>
          <w:sz w:val="22"/>
          <w:szCs w:val="20"/>
          <w:lang w:val="da-DK"/>
        </w:rPr>
        <w:t>.</w:t>
      </w:r>
    </w:p>
    <w:p w14:paraId="66DD98B1" w14:textId="77777777" w:rsidR="00512E1C" w:rsidRPr="00D8345C" w:rsidRDefault="00512E1C">
      <w:pPr>
        <w:tabs>
          <w:tab w:val="left" w:pos="3122"/>
        </w:tabs>
        <w:ind w:left="91"/>
        <w:rPr>
          <w:rFonts w:ascii="Arial" w:hAnsi="Arial" w:cs="Arial"/>
          <w:b/>
          <w:bCs/>
          <w:sz w:val="22"/>
          <w:szCs w:val="20"/>
          <w:lang w:val="da-DK"/>
        </w:rPr>
      </w:pPr>
      <w:r w:rsidRPr="00D8345C">
        <w:rPr>
          <w:rFonts w:ascii="Arial" w:hAnsi="Arial" w:cs="Arial"/>
          <w:sz w:val="22"/>
          <w:szCs w:val="20"/>
          <w:lang w:val="da-DK"/>
        </w:rPr>
        <w:t xml:space="preserve"> </w:t>
      </w:r>
      <w:r w:rsidRPr="00D8345C">
        <w:rPr>
          <w:rFonts w:ascii="Arial" w:hAnsi="Arial" w:cs="Arial"/>
          <w:b/>
          <w:bCs/>
          <w:sz w:val="22"/>
          <w:szCs w:val="20"/>
          <w:lang w:val="da-DK"/>
        </w:rPr>
        <w:t> </w:t>
      </w:r>
    </w:p>
    <w:p w14:paraId="16EE2214" w14:textId="707C9F3E" w:rsidR="00512E1C" w:rsidRPr="000416C4" w:rsidRDefault="00512E1C" w:rsidP="001F58B2">
      <w:pPr>
        <w:tabs>
          <w:tab w:val="left" w:pos="3122"/>
        </w:tabs>
        <w:ind w:left="91"/>
        <w:rPr>
          <w:rFonts w:ascii="Arial" w:hAnsi="Arial" w:cs="Arial"/>
          <w:b/>
          <w:bCs/>
          <w:sz w:val="22"/>
          <w:szCs w:val="20"/>
        </w:rPr>
      </w:pPr>
      <w:r w:rsidRPr="00D8345C">
        <w:rPr>
          <w:rFonts w:ascii="Arial" w:hAnsi="Arial" w:cs="Arial"/>
          <w:b/>
          <w:bCs/>
          <w:sz w:val="22"/>
          <w:szCs w:val="20"/>
          <w:lang w:val="da-DK"/>
        </w:rPr>
        <w:tab/>
      </w:r>
      <w:r w:rsidRPr="00D8345C">
        <w:rPr>
          <w:rFonts w:ascii="Arial" w:hAnsi="Arial" w:cs="Arial"/>
          <w:sz w:val="22"/>
          <w:szCs w:val="20"/>
          <w:lang w:val="da-DK"/>
        </w:rPr>
        <w:t> </w:t>
      </w:r>
      <w:r w:rsidRPr="00D8345C">
        <w:rPr>
          <w:rFonts w:ascii="Arial" w:hAnsi="Arial" w:cs="Arial"/>
          <w:b/>
          <w:bCs/>
          <w:sz w:val="22"/>
          <w:szCs w:val="20"/>
          <w:lang w:val="da-DK"/>
        </w:rPr>
        <w:br w:type="page"/>
      </w:r>
      <w:r w:rsidR="006D3B08">
        <w:rPr>
          <w:rFonts w:ascii="Arial" w:hAnsi="Arial" w:cs="Arial"/>
          <w:b/>
          <w:bCs/>
          <w:sz w:val="22"/>
          <w:szCs w:val="20"/>
        </w:rPr>
        <w:t>VIII. Governance</w:t>
      </w:r>
    </w:p>
    <w:p w14:paraId="489E1E6D" w14:textId="77777777" w:rsidR="00512E1C" w:rsidRPr="000416C4" w:rsidRDefault="00512E1C" w:rsidP="0023544A">
      <w:pPr>
        <w:tabs>
          <w:tab w:val="left" w:pos="3122"/>
        </w:tabs>
        <w:ind w:left="91"/>
        <w:rPr>
          <w:rFonts w:ascii="Arial" w:hAnsi="Arial" w:cs="Arial"/>
          <w:sz w:val="22"/>
          <w:szCs w:val="20"/>
        </w:rPr>
      </w:pPr>
    </w:p>
    <w:p w14:paraId="7502082C" w14:textId="77777777" w:rsidR="00512E1C" w:rsidRPr="000416C4" w:rsidRDefault="00512E1C" w:rsidP="00F464A1">
      <w:pPr>
        <w:tabs>
          <w:tab w:val="left" w:pos="3122"/>
        </w:tabs>
        <w:ind w:left="360"/>
        <w:rPr>
          <w:rFonts w:ascii="Arial" w:hAnsi="Arial" w:cs="Arial"/>
          <w:sz w:val="22"/>
          <w:szCs w:val="20"/>
        </w:rPr>
      </w:pPr>
      <w:r w:rsidRPr="000416C4">
        <w:rPr>
          <w:rFonts w:ascii="Arial" w:hAnsi="Arial" w:cs="Arial"/>
          <w:b/>
          <w:sz w:val="22"/>
          <w:szCs w:val="20"/>
        </w:rPr>
        <w:t xml:space="preserve">A. </w:t>
      </w:r>
      <w:r w:rsidRPr="000416C4">
        <w:rPr>
          <w:rFonts w:ascii="Arial" w:hAnsi="Arial" w:cs="Arial"/>
          <w:b/>
          <w:bCs/>
          <w:sz w:val="22"/>
          <w:szCs w:val="20"/>
        </w:rPr>
        <w:t xml:space="preserve">Department Chair </w:t>
      </w:r>
    </w:p>
    <w:p w14:paraId="6A00723F" w14:textId="77777777" w:rsidR="00512E1C" w:rsidRPr="000416C4" w:rsidRDefault="00512E1C" w:rsidP="00B73CB5">
      <w:pPr>
        <w:tabs>
          <w:tab w:val="left" w:pos="3122"/>
        </w:tabs>
        <w:ind w:left="432"/>
        <w:rPr>
          <w:rFonts w:ascii="Arial" w:hAnsi="Arial" w:cs="Arial"/>
          <w:b/>
          <w:bCs/>
          <w:sz w:val="22"/>
          <w:szCs w:val="20"/>
        </w:rPr>
      </w:pPr>
    </w:p>
    <w:p w14:paraId="2E2BDB3E" w14:textId="77777777" w:rsidR="009A2A21" w:rsidRPr="000416C4" w:rsidRDefault="00512E1C" w:rsidP="002E658D">
      <w:pPr>
        <w:numPr>
          <w:ilvl w:val="0"/>
          <w:numId w:val="3"/>
        </w:numPr>
        <w:ind w:left="720" w:firstLine="0"/>
        <w:rPr>
          <w:rFonts w:ascii="Arial" w:hAnsi="Arial" w:cs="Arial"/>
          <w:sz w:val="22"/>
          <w:szCs w:val="22"/>
        </w:rPr>
      </w:pPr>
      <w:r w:rsidRPr="000416C4">
        <w:rPr>
          <w:rFonts w:ascii="Arial" w:hAnsi="Arial" w:cs="Arial"/>
          <w:b/>
          <w:bCs/>
          <w:sz w:val="22"/>
          <w:szCs w:val="20"/>
        </w:rPr>
        <w:t xml:space="preserve">Election of the Department Chair  </w:t>
      </w:r>
      <w:r w:rsidRPr="000416C4">
        <w:rPr>
          <w:rFonts w:ascii="Arial" w:hAnsi="Arial" w:cs="Arial"/>
          <w:b/>
          <w:bCs/>
          <w:sz w:val="22"/>
          <w:szCs w:val="20"/>
        </w:rPr>
        <w:br/>
      </w:r>
      <w:r w:rsidRPr="000416C4">
        <w:rPr>
          <w:rFonts w:ascii="Arial" w:hAnsi="Arial" w:cs="Arial"/>
          <w:b/>
          <w:bCs/>
          <w:sz w:val="22"/>
          <w:szCs w:val="20"/>
        </w:rPr>
        <w:br/>
      </w:r>
      <w:r w:rsidRPr="000416C4">
        <w:rPr>
          <w:rFonts w:ascii="Arial" w:hAnsi="Arial" w:cs="Arial"/>
          <w:i/>
          <w:sz w:val="22"/>
          <w:szCs w:val="22"/>
        </w:rPr>
        <w:t xml:space="preserve">Eligibility Requirements for Voting </w:t>
      </w:r>
      <w:r w:rsidR="0081724F" w:rsidRPr="000416C4">
        <w:rPr>
          <w:rFonts w:ascii="Arial" w:hAnsi="Arial" w:cs="Arial"/>
          <w:sz w:val="22"/>
          <w:szCs w:val="22"/>
        </w:rPr>
        <w:t>– All members of a department holding at least half- time appointment are eligible to vote provided they have the status of:</w:t>
      </w:r>
    </w:p>
    <w:p w14:paraId="638692C4" w14:textId="77777777" w:rsidR="0081724F" w:rsidRPr="000416C4" w:rsidRDefault="0081724F" w:rsidP="00F36B14">
      <w:pPr>
        <w:numPr>
          <w:ilvl w:val="1"/>
          <w:numId w:val="17"/>
        </w:numPr>
        <w:rPr>
          <w:rFonts w:ascii="Arial" w:hAnsi="Arial" w:cs="Arial"/>
          <w:sz w:val="22"/>
          <w:szCs w:val="22"/>
        </w:rPr>
      </w:pPr>
      <w:r w:rsidRPr="000416C4">
        <w:rPr>
          <w:rFonts w:ascii="Arial" w:hAnsi="Arial" w:cs="Arial"/>
          <w:sz w:val="22"/>
          <w:szCs w:val="22"/>
        </w:rPr>
        <w:t xml:space="preserve">Ranked Faculty designated as holding appointments or tenure in a department. </w:t>
      </w:r>
    </w:p>
    <w:p w14:paraId="3CB960B7" w14:textId="77777777" w:rsidR="0081724F" w:rsidRPr="000416C4" w:rsidRDefault="0081724F" w:rsidP="00F36B14">
      <w:pPr>
        <w:numPr>
          <w:ilvl w:val="1"/>
          <w:numId w:val="17"/>
        </w:numPr>
        <w:rPr>
          <w:rFonts w:ascii="Arial" w:hAnsi="Arial" w:cs="Arial"/>
          <w:sz w:val="22"/>
          <w:szCs w:val="22"/>
        </w:rPr>
      </w:pPr>
      <w:r w:rsidRPr="000416C4">
        <w:rPr>
          <w:rFonts w:ascii="Arial" w:hAnsi="Arial" w:cs="Arial"/>
          <w:sz w:val="22"/>
          <w:szCs w:val="22"/>
        </w:rPr>
        <w:t xml:space="preserve">Instructional Academic Staff or Academic Librarians holding appointments in a department who have been granted eligibility by action of the Ranked Faculty of the department.  </w:t>
      </w:r>
    </w:p>
    <w:p w14:paraId="2EC01B75" w14:textId="77777777" w:rsidR="0081724F" w:rsidRPr="000416C4" w:rsidRDefault="0081724F" w:rsidP="00F36B14">
      <w:pPr>
        <w:numPr>
          <w:ilvl w:val="1"/>
          <w:numId w:val="17"/>
        </w:numPr>
        <w:rPr>
          <w:rFonts w:ascii="Arial" w:hAnsi="Arial" w:cs="Arial"/>
          <w:sz w:val="22"/>
          <w:szCs w:val="22"/>
        </w:rPr>
      </w:pPr>
      <w:r w:rsidRPr="000416C4">
        <w:rPr>
          <w:rFonts w:ascii="Arial" w:hAnsi="Arial" w:cs="Arial"/>
          <w:sz w:val="22"/>
          <w:szCs w:val="22"/>
        </w:rPr>
        <w:t xml:space="preserve">Ranked Faculty, Instructional Academic Staff, or Academic Librarians described in a) or b) whose leave of absence from the university or assignment </w:t>
      </w:r>
      <w:r w:rsidR="00BA7BAF">
        <w:rPr>
          <w:rFonts w:ascii="Arial" w:hAnsi="Arial" w:cs="Arial"/>
          <w:sz w:val="22"/>
          <w:szCs w:val="22"/>
        </w:rPr>
        <w:t>of</w:t>
      </w:r>
      <w:r w:rsidRPr="000416C4">
        <w:rPr>
          <w:rFonts w:ascii="Arial" w:hAnsi="Arial" w:cs="Arial"/>
          <w:sz w:val="22"/>
          <w:szCs w:val="22"/>
        </w:rPr>
        <w:t xml:space="preserve"> duties outside the department will terminate within the three-year term of the chairperson to be elected. </w:t>
      </w:r>
    </w:p>
    <w:p w14:paraId="1AEA1C37" w14:textId="77777777" w:rsidR="0081724F" w:rsidRPr="000416C4" w:rsidRDefault="0081724F" w:rsidP="00F36B14">
      <w:pPr>
        <w:numPr>
          <w:ilvl w:val="1"/>
          <w:numId w:val="17"/>
        </w:numPr>
        <w:rPr>
          <w:rFonts w:ascii="Arial" w:hAnsi="Arial" w:cs="Arial"/>
          <w:sz w:val="22"/>
          <w:szCs w:val="22"/>
        </w:rPr>
      </w:pPr>
      <w:r w:rsidRPr="000416C4">
        <w:rPr>
          <w:rFonts w:ascii="Arial" w:hAnsi="Arial" w:cs="Arial"/>
          <w:sz w:val="22"/>
          <w:szCs w:val="22"/>
        </w:rPr>
        <w:t>Ranked Faculty, Instructional Academic Staff, or Academic Librarians who are not in positions of administrative authority over the department chairpersons with the titles of dean, associate dean, as</w:t>
      </w:r>
      <w:r w:rsidR="000064C0" w:rsidRPr="000416C4">
        <w:rPr>
          <w:rFonts w:ascii="Arial" w:hAnsi="Arial" w:cs="Arial"/>
          <w:sz w:val="22"/>
          <w:szCs w:val="22"/>
        </w:rPr>
        <w:t>s</w:t>
      </w:r>
      <w:r w:rsidRPr="000416C4">
        <w:rPr>
          <w:rFonts w:ascii="Arial" w:hAnsi="Arial" w:cs="Arial"/>
          <w:sz w:val="22"/>
          <w:szCs w:val="22"/>
        </w:rPr>
        <w:t>i</w:t>
      </w:r>
      <w:r w:rsidR="000064C0" w:rsidRPr="000416C4">
        <w:rPr>
          <w:rFonts w:ascii="Arial" w:hAnsi="Arial" w:cs="Arial"/>
          <w:sz w:val="22"/>
          <w:szCs w:val="22"/>
        </w:rPr>
        <w:t>s</w:t>
      </w:r>
      <w:r w:rsidRPr="000416C4">
        <w:rPr>
          <w:rFonts w:ascii="Arial" w:hAnsi="Arial" w:cs="Arial"/>
          <w:sz w:val="22"/>
          <w:szCs w:val="22"/>
        </w:rPr>
        <w:t xml:space="preserve">tant chancellor, assistant vice chancellor, provost/vice chancellor, or chancellor.  </w:t>
      </w:r>
    </w:p>
    <w:p w14:paraId="2249331D" w14:textId="77777777" w:rsidR="000064C0" w:rsidRPr="000416C4" w:rsidRDefault="000064C0" w:rsidP="00F36B14">
      <w:pPr>
        <w:numPr>
          <w:ilvl w:val="1"/>
          <w:numId w:val="17"/>
        </w:numPr>
        <w:rPr>
          <w:rFonts w:ascii="Arial" w:hAnsi="Arial" w:cs="Arial"/>
          <w:sz w:val="22"/>
          <w:szCs w:val="22"/>
        </w:rPr>
      </w:pPr>
      <w:r w:rsidRPr="000416C4">
        <w:rPr>
          <w:rFonts w:ascii="Arial" w:hAnsi="Arial" w:cs="Arial"/>
          <w:sz w:val="22"/>
          <w:szCs w:val="22"/>
        </w:rPr>
        <w:t xml:space="preserve">Faculty or academic staff who claim membership in a department or who have been extended voting privileges by a majority of the other eligible voters of the department on grounds that their university appointment is functionally part of the department’s activities.  </w:t>
      </w:r>
    </w:p>
    <w:p w14:paraId="6D3A9DCC" w14:textId="77777777" w:rsidR="009A2A21" w:rsidRPr="000416C4" w:rsidRDefault="009A2A21" w:rsidP="0081724F"/>
    <w:p w14:paraId="7CC49923" w14:textId="77777777" w:rsidR="009A2A21" w:rsidRPr="000416C4" w:rsidRDefault="009A2A21" w:rsidP="009A2A21">
      <w:pPr>
        <w:ind w:left="720"/>
        <w:rPr>
          <w:rFonts w:ascii="Arial" w:hAnsi="Arial" w:cs="Arial"/>
          <w:i/>
          <w:sz w:val="22"/>
          <w:szCs w:val="22"/>
        </w:rPr>
      </w:pPr>
    </w:p>
    <w:p w14:paraId="1D33C1A3" w14:textId="77777777" w:rsidR="00512E1C" w:rsidRPr="000416C4" w:rsidRDefault="00512E1C" w:rsidP="009A2A21">
      <w:pPr>
        <w:ind w:left="720"/>
        <w:rPr>
          <w:rFonts w:ascii="Arial" w:hAnsi="Arial" w:cs="Arial"/>
          <w:sz w:val="22"/>
          <w:szCs w:val="22"/>
        </w:rPr>
      </w:pPr>
      <w:r w:rsidRPr="000416C4">
        <w:rPr>
          <w:rFonts w:ascii="Arial" w:hAnsi="Arial" w:cs="Arial"/>
          <w:i/>
          <w:sz w:val="22"/>
          <w:szCs w:val="22"/>
        </w:rPr>
        <w:t>Eligibility Requireme</w:t>
      </w:r>
      <w:r w:rsidR="000064C0" w:rsidRPr="000416C4">
        <w:rPr>
          <w:rFonts w:ascii="Arial" w:hAnsi="Arial" w:cs="Arial"/>
          <w:i/>
          <w:sz w:val="22"/>
          <w:szCs w:val="22"/>
        </w:rPr>
        <w:t xml:space="preserve">nts for Serving as Chairperson </w:t>
      </w:r>
      <w:r w:rsidR="000064C0" w:rsidRPr="000416C4">
        <w:rPr>
          <w:rFonts w:ascii="Arial" w:hAnsi="Arial" w:cs="Arial"/>
          <w:sz w:val="22"/>
          <w:szCs w:val="22"/>
        </w:rPr>
        <w:t>– All members of a dep</w:t>
      </w:r>
      <w:r w:rsidR="00646E4B" w:rsidRPr="000416C4">
        <w:rPr>
          <w:rFonts w:ascii="Arial" w:hAnsi="Arial" w:cs="Arial"/>
          <w:sz w:val="22"/>
          <w:szCs w:val="22"/>
        </w:rPr>
        <w:t>artment shall be eligible to serve as department chairperson provided they are:</w:t>
      </w:r>
    </w:p>
    <w:p w14:paraId="65984FAC" w14:textId="77777777" w:rsidR="00646E4B" w:rsidRPr="000416C4" w:rsidRDefault="00646E4B" w:rsidP="009A2A21">
      <w:pPr>
        <w:ind w:left="720"/>
        <w:rPr>
          <w:rFonts w:ascii="Arial" w:hAnsi="Arial" w:cs="Arial"/>
          <w:i/>
          <w:sz w:val="22"/>
          <w:szCs w:val="22"/>
        </w:rPr>
      </w:pPr>
    </w:p>
    <w:p w14:paraId="1F3561F0" w14:textId="77777777" w:rsidR="00646E4B" w:rsidRPr="000416C4" w:rsidRDefault="001517AA" w:rsidP="00F36B14">
      <w:pPr>
        <w:numPr>
          <w:ilvl w:val="1"/>
          <w:numId w:val="18"/>
        </w:numPr>
        <w:ind w:left="1440"/>
        <w:rPr>
          <w:rFonts w:ascii="Arial" w:hAnsi="Arial" w:cs="Arial"/>
          <w:sz w:val="22"/>
          <w:szCs w:val="22"/>
        </w:rPr>
      </w:pPr>
      <w:r w:rsidRPr="000416C4">
        <w:rPr>
          <w:rFonts w:ascii="Arial" w:hAnsi="Arial" w:cs="Arial"/>
          <w:sz w:val="22"/>
          <w:szCs w:val="22"/>
        </w:rPr>
        <w:t>Tenured and of the rank of assistant professor or above.</w:t>
      </w:r>
    </w:p>
    <w:p w14:paraId="5DFAEF9B" w14:textId="77777777" w:rsidR="001517AA" w:rsidRPr="000416C4" w:rsidRDefault="001517AA" w:rsidP="00F36B14">
      <w:pPr>
        <w:numPr>
          <w:ilvl w:val="1"/>
          <w:numId w:val="18"/>
        </w:numPr>
        <w:ind w:left="1440"/>
        <w:rPr>
          <w:rFonts w:ascii="Arial" w:hAnsi="Arial" w:cs="Arial"/>
          <w:sz w:val="22"/>
          <w:szCs w:val="22"/>
        </w:rPr>
      </w:pPr>
      <w:r w:rsidRPr="000416C4">
        <w:rPr>
          <w:rFonts w:ascii="Arial" w:hAnsi="Arial" w:cs="Arial"/>
          <w:sz w:val="22"/>
          <w:szCs w:val="22"/>
        </w:rPr>
        <w:t>On staff of this university at least three full semesters.</w:t>
      </w:r>
    </w:p>
    <w:p w14:paraId="7EC6E8B8" w14:textId="77777777" w:rsidR="001517AA" w:rsidRPr="000416C4" w:rsidRDefault="001517AA" w:rsidP="00F36B14">
      <w:pPr>
        <w:numPr>
          <w:ilvl w:val="1"/>
          <w:numId w:val="18"/>
        </w:numPr>
        <w:ind w:left="1440"/>
        <w:rPr>
          <w:rFonts w:ascii="Arial" w:hAnsi="Arial" w:cs="Arial"/>
          <w:sz w:val="22"/>
          <w:szCs w:val="22"/>
        </w:rPr>
      </w:pPr>
      <w:r w:rsidRPr="000416C4">
        <w:rPr>
          <w:rFonts w:ascii="Arial" w:hAnsi="Arial" w:cs="Arial"/>
          <w:sz w:val="22"/>
          <w:szCs w:val="22"/>
        </w:rPr>
        <w:t xml:space="preserve">Not on terminal contract or temporary appointment. </w:t>
      </w:r>
    </w:p>
    <w:p w14:paraId="2FDACBC3" w14:textId="77777777" w:rsidR="009A2A21" w:rsidRPr="000416C4" w:rsidRDefault="009A2A21" w:rsidP="009A2A21">
      <w:pPr>
        <w:ind w:left="720"/>
        <w:rPr>
          <w:rFonts w:ascii="Arial" w:hAnsi="Arial" w:cs="Arial"/>
          <w:sz w:val="22"/>
          <w:szCs w:val="22"/>
        </w:rPr>
      </w:pPr>
    </w:p>
    <w:p w14:paraId="77C7C77C" w14:textId="77777777" w:rsidR="00512E1C" w:rsidRPr="000416C4" w:rsidRDefault="00512E1C" w:rsidP="00F464A1">
      <w:pPr>
        <w:spacing w:before="100" w:beforeAutospacing="1" w:after="100" w:afterAutospacing="1"/>
        <w:ind w:left="720"/>
        <w:rPr>
          <w:rFonts w:ascii="Arial" w:hAnsi="Arial" w:cs="Arial"/>
          <w:sz w:val="22"/>
          <w:szCs w:val="22"/>
        </w:rPr>
      </w:pPr>
      <w:r w:rsidRPr="000416C4">
        <w:rPr>
          <w:rFonts w:ascii="Arial" w:hAnsi="Arial" w:cs="Arial"/>
          <w:i/>
          <w:sz w:val="22"/>
          <w:szCs w:val="22"/>
        </w:rPr>
        <w:t>Term of Office</w:t>
      </w:r>
      <w:r w:rsidR="001517AA" w:rsidRPr="000416C4">
        <w:rPr>
          <w:rFonts w:ascii="Arial" w:hAnsi="Arial" w:cs="Arial"/>
          <w:sz w:val="22"/>
          <w:szCs w:val="22"/>
        </w:rPr>
        <w:t xml:space="preserve"> – A term of office shall be three years subject to removal for cause.  The term shall start on July 1 of the year elected.  </w:t>
      </w:r>
    </w:p>
    <w:p w14:paraId="463CE379" w14:textId="77777777" w:rsidR="009A2A21" w:rsidRPr="000416C4" w:rsidRDefault="009A2A21" w:rsidP="000F6234">
      <w:pPr>
        <w:ind w:left="720" w:hanging="720"/>
        <w:rPr>
          <w:rFonts w:ascii="Arial" w:hAnsi="Arial" w:cs="Arial"/>
          <w:sz w:val="22"/>
          <w:szCs w:val="22"/>
        </w:rPr>
      </w:pPr>
      <w:r w:rsidRPr="000416C4">
        <w:rPr>
          <w:rFonts w:ascii="Arial" w:hAnsi="Arial" w:cs="Arial"/>
          <w:i/>
          <w:sz w:val="22"/>
          <w:szCs w:val="22"/>
        </w:rPr>
        <w:tab/>
      </w:r>
      <w:r w:rsidR="00512E1C" w:rsidRPr="000416C4">
        <w:rPr>
          <w:rFonts w:ascii="Arial" w:hAnsi="Arial" w:cs="Arial"/>
          <w:i/>
          <w:sz w:val="22"/>
          <w:szCs w:val="22"/>
        </w:rPr>
        <w:t>Method of Selection</w:t>
      </w:r>
      <w:r w:rsidR="001517AA" w:rsidRPr="000416C4">
        <w:rPr>
          <w:rFonts w:ascii="Arial" w:hAnsi="Arial" w:cs="Arial"/>
          <w:i/>
          <w:sz w:val="22"/>
          <w:szCs w:val="22"/>
        </w:rPr>
        <w:t xml:space="preserve"> </w:t>
      </w:r>
      <w:r w:rsidR="001517AA" w:rsidRPr="000416C4">
        <w:rPr>
          <w:rFonts w:ascii="Arial" w:hAnsi="Arial" w:cs="Arial"/>
          <w:sz w:val="22"/>
          <w:szCs w:val="22"/>
        </w:rPr>
        <w:t>– Departments with fewer than five members eligible to vote shall have the chairperson appointed by the Chancellor.  Departments with five or more</w:t>
      </w:r>
      <w:r w:rsidR="00694EEC" w:rsidRPr="000416C4">
        <w:rPr>
          <w:rFonts w:ascii="Arial" w:hAnsi="Arial" w:cs="Arial"/>
          <w:sz w:val="22"/>
          <w:szCs w:val="22"/>
        </w:rPr>
        <w:t xml:space="preserve"> members eligible to vote shall elect the chairperson under the following procedures:</w:t>
      </w:r>
    </w:p>
    <w:p w14:paraId="28EF6383" w14:textId="77777777" w:rsidR="00694EEC" w:rsidRPr="000416C4" w:rsidRDefault="00694EEC" w:rsidP="009A2A21">
      <w:pPr>
        <w:rPr>
          <w:rFonts w:ascii="Arial" w:hAnsi="Arial" w:cs="Arial"/>
          <w:sz w:val="22"/>
          <w:szCs w:val="22"/>
        </w:rPr>
      </w:pPr>
    </w:p>
    <w:p w14:paraId="02C9682B" w14:textId="77777777" w:rsidR="009A2A21"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Elections shall be held during the month of February. </w:t>
      </w:r>
    </w:p>
    <w:p w14:paraId="03ADE95B"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The dean shall send nominating ballots, containing the names of all members of the department eligible to serve as chairperson to each member of the department eligible to vote.  </w:t>
      </w:r>
    </w:p>
    <w:p w14:paraId="41DDF039"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Each person receiving a ballot shall nominate one person and return it to the dean who shall tabulate the results.  </w:t>
      </w:r>
    </w:p>
    <w:p w14:paraId="7A5592F6"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The dean shall determine whether o</w:t>
      </w:r>
      <w:r w:rsidR="00F035EE" w:rsidRPr="000416C4">
        <w:rPr>
          <w:rFonts w:ascii="Arial" w:hAnsi="Arial" w:cs="Arial"/>
          <w:sz w:val="22"/>
          <w:szCs w:val="22"/>
        </w:rPr>
        <w:t>r</w:t>
      </w:r>
      <w:r w:rsidRPr="000416C4">
        <w:rPr>
          <w:rFonts w:ascii="Arial" w:hAnsi="Arial" w:cs="Arial"/>
          <w:sz w:val="22"/>
          <w:szCs w:val="22"/>
        </w:rPr>
        <w:t xml:space="preserve"> not the two persons receiving the highest number of votes are willing to serve if elected; however if one person has received nominations from 60 percent or more of the eligible voters, that person shall be declared elected.  </w:t>
      </w:r>
    </w:p>
    <w:p w14:paraId="3FF3D73C"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If a chairperson has not been selected in the nomination balloting, the dean shall place the names of the two persons receiving the highest number of nominations on a ballot and sent it to eligible voters for an election.  </w:t>
      </w:r>
    </w:p>
    <w:p w14:paraId="0894F9FC"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Each person receiving the ballot shall vote for one person and return it to the dean. </w:t>
      </w:r>
    </w:p>
    <w:p w14:paraId="5646DC36"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The dean shall tabulate the results of the election and submit the name of the nominee receiving the most votes as the chairperson-elect to the provost/vice chancellor for approval, who in turn, shall submit it to the chancellor for approval.  If approval is not given, the dean shall conduct another election under the provisions of this policy.  </w:t>
      </w:r>
      <w:r w:rsidR="00C15F93" w:rsidRPr="000416C4">
        <w:rPr>
          <w:rFonts w:ascii="Arial" w:hAnsi="Arial" w:cs="Arial"/>
          <w:sz w:val="22"/>
          <w:szCs w:val="22"/>
        </w:rPr>
        <w:br/>
      </w:r>
      <w:r w:rsidR="00C15F93" w:rsidRPr="000416C4">
        <w:rPr>
          <w:rFonts w:ascii="Arial" w:hAnsi="Arial" w:cs="Arial"/>
          <w:sz w:val="22"/>
          <w:szCs w:val="22"/>
        </w:rPr>
        <w:br/>
        <w:t>Additional information on policies can be found at:</w:t>
      </w:r>
    </w:p>
    <w:p w14:paraId="777AEF23" w14:textId="77777777" w:rsidR="00A8213B" w:rsidRPr="006D3B08" w:rsidRDefault="00A8213B" w:rsidP="00C15F93">
      <w:pPr>
        <w:ind w:left="1440"/>
        <w:rPr>
          <w:rStyle w:val="Hyperlink"/>
          <w:rFonts w:ascii="Arial" w:hAnsi="Arial" w:cs="Arial"/>
          <w:color w:val="auto"/>
          <w:sz w:val="22"/>
          <w:szCs w:val="22"/>
        </w:rPr>
      </w:pPr>
      <w:r w:rsidRPr="006D3B08">
        <w:rPr>
          <w:rStyle w:val="Hyperlink"/>
          <w:rFonts w:ascii="Arial" w:hAnsi="Arial" w:cs="Arial"/>
          <w:color w:val="auto"/>
          <w:sz w:val="22"/>
          <w:szCs w:val="22"/>
        </w:rPr>
        <w:t>http://www.uwlax.edu/facultysenate/bylaws.html#FACULTY_SENATE_BY-BYLAWS_(REVISED_2002)</w:t>
      </w:r>
    </w:p>
    <w:p w14:paraId="423504A8" w14:textId="77777777" w:rsidR="00512E1C" w:rsidRPr="000416C4" w:rsidRDefault="00512E1C" w:rsidP="0023544A">
      <w:pPr>
        <w:tabs>
          <w:tab w:val="left" w:pos="3122"/>
        </w:tabs>
        <w:ind w:left="720"/>
        <w:rPr>
          <w:rFonts w:ascii="Arial" w:hAnsi="Arial" w:cs="Arial"/>
          <w:b/>
          <w:bCs/>
          <w:sz w:val="22"/>
          <w:szCs w:val="20"/>
        </w:rPr>
      </w:pPr>
    </w:p>
    <w:p w14:paraId="07006D16" w14:textId="77777777" w:rsidR="00512E1C" w:rsidRPr="000416C4" w:rsidRDefault="00512E1C" w:rsidP="002E658D">
      <w:pPr>
        <w:numPr>
          <w:ilvl w:val="0"/>
          <w:numId w:val="3"/>
        </w:numPr>
        <w:ind w:left="960"/>
        <w:rPr>
          <w:rFonts w:ascii="Arial" w:hAnsi="Arial" w:cs="Arial"/>
          <w:b/>
          <w:bCs/>
          <w:sz w:val="22"/>
          <w:szCs w:val="20"/>
        </w:rPr>
      </w:pPr>
      <w:r w:rsidRPr="000416C4">
        <w:rPr>
          <w:rFonts w:ascii="Arial" w:hAnsi="Arial" w:cs="Arial"/>
          <w:b/>
          <w:bCs/>
          <w:sz w:val="22"/>
          <w:szCs w:val="20"/>
        </w:rPr>
        <w:t>Responsibilities and Rights of the Department Chair</w:t>
      </w:r>
    </w:p>
    <w:p w14:paraId="3665A67B" w14:textId="77777777" w:rsidR="00512E1C" w:rsidRPr="000416C4" w:rsidRDefault="00512E1C" w:rsidP="0023544A">
      <w:pPr>
        <w:tabs>
          <w:tab w:val="left" w:pos="3122"/>
        </w:tabs>
        <w:rPr>
          <w:rFonts w:ascii="Arial" w:hAnsi="Arial" w:cs="Arial"/>
          <w:b/>
          <w:bCs/>
          <w:sz w:val="22"/>
          <w:szCs w:val="20"/>
        </w:rPr>
      </w:pPr>
    </w:p>
    <w:p w14:paraId="74B08D14" w14:textId="5B8EFA04" w:rsidR="00512E1C" w:rsidRPr="000416C4" w:rsidRDefault="00512E1C" w:rsidP="00F035EE">
      <w:pPr>
        <w:tabs>
          <w:tab w:val="left" w:pos="3122"/>
        </w:tabs>
        <w:ind w:left="960"/>
        <w:rPr>
          <w:rFonts w:ascii="Arial" w:hAnsi="Arial" w:cs="Arial"/>
          <w:sz w:val="22"/>
          <w:szCs w:val="20"/>
        </w:rPr>
      </w:pPr>
      <w:r w:rsidRPr="000416C4">
        <w:rPr>
          <w:rFonts w:ascii="Arial" w:hAnsi="Arial" w:cs="Arial"/>
          <w:sz w:val="22"/>
          <w:szCs w:val="20"/>
        </w:rPr>
        <w:t>The department will adhere to the selection and duties of the Chair that are delineated in the Faculty Senate By-Laws (revised 2006)</w:t>
      </w:r>
      <w:r w:rsidR="006B7060">
        <w:rPr>
          <w:rFonts w:ascii="Arial" w:hAnsi="Arial" w:cs="Arial"/>
          <w:sz w:val="22"/>
          <w:szCs w:val="20"/>
        </w:rPr>
        <w:t xml:space="preserve"> </w:t>
      </w:r>
      <w:hyperlink r:id="rId32" w:anchor="FACULTYSENATEBY-LAWS(Revised2002)" w:history="1">
        <w:r w:rsidR="006B7060" w:rsidRPr="00C55966">
          <w:rPr>
            <w:rStyle w:val="Hyperlink"/>
            <w:rFonts w:ascii="Arial" w:hAnsi="Arial" w:cs="Arial"/>
            <w:sz w:val="22"/>
            <w:szCs w:val="20"/>
          </w:rPr>
          <w:t>http://www.uwlax.edu/facultysenate/bylaws.html#FACULTYSENATEBY-LAWS(Revised2002)</w:t>
        </w:r>
      </w:hyperlink>
      <w:r w:rsidR="00FF24EB" w:rsidRPr="006B7060">
        <w:rPr>
          <w:rFonts w:ascii="Arial" w:hAnsi="Arial" w:cs="Arial"/>
          <w:sz w:val="22"/>
          <w:szCs w:val="20"/>
        </w:rPr>
        <w:t xml:space="preserve">  </w:t>
      </w:r>
      <w:r w:rsidR="00FF24EB" w:rsidRPr="000416C4">
        <w:rPr>
          <w:rFonts w:ascii="Arial" w:hAnsi="Arial" w:cs="Arial"/>
          <w:sz w:val="22"/>
          <w:szCs w:val="20"/>
        </w:rPr>
        <w:t xml:space="preserve"> </w:t>
      </w:r>
      <w:r w:rsidRPr="000416C4">
        <w:rPr>
          <w:rFonts w:ascii="Arial" w:hAnsi="Arial" w:cs="Arial"/>
          <w:sz w:val="22"/>
          <w:szCs w:val="20"/>
        </w:rPr>
        <w:t xml:space="preserve">under the heading "IV. Responsibilities of Departments, Department Members and Department Chairpersons " and "V. The Selection of Department Chairpersons" and "VI.  Remuneration of Department Chairpersons." in addition references to chair-related duties are stated throughout the Faculty Handbook </w:t>
      </w:r>
      <w:hyperlink r:id="rId33" w:history="1">
        <w:r w:rsidRPr="000416C4">
          <w:rPr>
            <w:rStyle w:val="Hyperlink"/>
            <w:rFonts w:ascii="Arial" w:hAnsi="Arial" w:cs="Arial"/>
            <w:color w:val="auto"/>
            <w:sz w:val="22"/>
            <w:szCs w:val="22"/>
          </w:rPr>
          <w:t>http://www.uwlax.edu/hr/rules/index.htm</w:t>
        </w:r>
      </w:hyperlink>
      <w:r w:rsidRPr="000416C4">
        <w:rPr>
          <w:rFonts w:ascii="Arial" w:hAnsi="Arial" w:cs="Arial"/>
          <w:sz w:val="22"/>
          <w:szCs w:val="20"/>
        </w:rPr>
        <w:t>.</w:t>
      </w:r>
    </w:p>
    <w:p w14:paraId="342134A6" w14:textId="77777777" w:rsidR="00512E1C" w:rsidRPr="000416C4" w:rsidRDefault="00512E1C" w:rsidP="00701FA9">
      <w:pPr>
        <w:tabs>
          <w:tab w:val="left" w:pos="3122"/>
        </w:tabs>
        <w:ind w:left="-288"/>
        <w:rPr>
          <w:rFonts w:ascii="Arial" w:hAnsi="Arial" w:cs="Arial"/>
          <w:b/>
          <w:bCs/>
          <w:sz w:val="22"/>
          <w:szCs w:val="20"/>
        </w:rPr>
      </w:pPr>
    </w:p>
    <w:p w14:paraId="78ED8BDC" w14:textId="77777777" w:rsidR="00512E1C" w:rsidRPr="000416C4" w:rsidRDefault="00512E1C" w:rsidP="00701FA9">
      <w:pPr>
        <w:tabs>
          <w:tab w:val="left" w:pos="3122"/>
        </w:tabs>
        <w:ind w:left="-288"/>
        <w:rPr>
          <w:rFonts w:ascii="Arial" w:hAnsi="Arial" w:cs="Arial"/>
          <w:b/>
          <w:bCs/>
          <w:sz w:val="22"/>
          <w:szCs w:val="20"/>
        </w:rPr>
      </w:pPr>
    </w:p>
    <w:p w14:paraId="4C1B62AB" w14:textId="77777777" w:rsidR="00512E1C" w:rsidRPr="000416C4" w:rsidRDefault="00512E1C" w:rsidP="00F464A1">
      <w:pPr>
        <w:tabs>
          <w:tab w:val="left" w:pos="3122"/>
        </w:tabs>
        <w:ind w:left="360"/>
        <w:rPr>
          <w:rFonts w:ascii="Arial" w:hAnsi="Arial" w:cs="Arial"/>
          <w:b/>
          <w:bCs/>
          <w:sz w:val="22"/>
          <w:szCs w:val="20"/>
        </w:rPr>
      </w:pPr>
      <w:r w:rsidRPr="000416C4">
        <w:rPr>
          <w:rFonts w:ascii="Arial" w:hAnsi="Arial" w:cs="Arial"/>
          <w:b/>
          <w:bCs/>
          <w:sz w:val="22"/>
          <w:szCs w:val="20"/>
        </w:rPr>
        <w:t xml:space="preserve">B. Standing Departmental Committees </w:t>
      </w:r>
    </w:p>
    <w:p w14:paraId="51A51BC0" w14:textId="77777777" w:rsidR="00512E1C" w:rsidRPr="000416C4" w:rsidRDefault="00512E1C" w:rsidP="009A7ED2">
      <w:pPr>
        <w:tabs>
          <w:tab w:val="left" w:pos="3122"/>
        </w:tabs>
        <w:ind w:left="864"/>
        <w:rPr>
          <w:rFonts w:ascii="Arial" w:hAnsi="Arial" w:cs="Arial"/>
          <w:bCs/>
          <w:sz w:val="22"/>
          <w:szCs w:val="20"/>
        </w:rPr>
      </w:pPr>
    </w:p>
    <w:p w14:paraId="46268897" w14:textId="77777777" w:rsidR="000F6234" w:rsidRPr="000416C4" w:rsidRDefault="00BA7BAF" w:rsidP="00BA7BAF">
      <w:pPr>
        <w:tabs>
          <w:tab w:val="left" w:pos="3122"/>
        </w:tabs>
        <w:ind w:left="864"/>
        <w:rPr>
          <w:rFonts w:ascii="Arial" w:hAnsi="Arial" w:cs="Arial"/>
          <w:bCs/>
          <w:sz w:val="22"/>
          <w:szCs w:val="20"/>
        </w:rPr>
      </w:pPr>
      <w:r>
        <w:rPr>
          <w:rFonts w:ascii="Arial" w:hAnsi="Arial" w:cs="Arial"/>
          <w:bCs/>
          <w:sz w:val="22"/>
          <w:szCs w:val="20"/>
        </w:rPr>
        <w:t>Ranked f</w:t>
      </w:r>
      <w:r w:rsidR="000F6234" w:rsidRPr="000416C4">
        <w:rPr>
          <w:rFonts w:ascii="Arial" w:hAnsi="Arial" w:cs="Arial"/>
          <w:bCs/>
          <w:sz w:val="22"/>
          <w:szCs w:val="20"/>
        </w:rPr>
        <w:t xml:space="preserve">aculty and full-time instructional academic staff are expected to serve on departmental committees as assigned by the department chair, College of Business Administration committees as assigned by the department chair, and university committees.  Standing departmental committees include the Curriculum Committee; Merit </w:t>
      </w:r>
      <w:r w:rsidRPr="000416C4">
        <w:rPr>
          <w:rFonts w:ascii="Arial" w:hAnsi="Arial" w:cs="Arial"/>
          <w:bCs/>
          <w:sz w:val="22"/>
          <w:szCs w:val="20"/>
        </w:rPr>
        <w:t>Committee</w:t>
      </w:r>
      <w:r>
        <w:rPr>
          <w:rFonts w:ascii="Arial" w:hAnsi="Arial" w:cs="Arial"/>
          <w:bCs/>
          <w:sz w:val="22"/>
          <w:szCs w:val="20"/>
        </w:rPr>
        <w:t>;</w:t>
      </w:r>
      <w:r w:rsidR="000F6234" w:rsidRPr="000416C4">
        <w:rPr>
          <w:rFonts w:ascii="Arial" w:hAnsi="Arial" w:cs="Arial"/>
          <w:bCs/>
          <w:sz w:val="22"/>
          <w:szCs w:val="20"/>
        </w:rPr>
        <w:t xml:space="preserve"> B</w:t>
      </w:r>
      <w:r>
        <w:rPr>
          <w:rFonts w:ascii="Arial" w:hAnsi="Arial" w:cs="Arial"/>
          <w:bCs/>
          <w:sz w:val="22"/>
          <w:szCs w:val="20"/>
        </w:rPr>
        <w:t>y</w:t>
      </w:r>
      <w:r w:rsidR="000F6234" w:rsidRPr="000416C4">
        <w:rPr>
          <w:rFonts w:ascii="Arial" w:hAnsi="Arial" w:cs="Arial"/>
          <w:bCs/>
          <w:sz w:val="22"/>
          <w:szCs w:val="20"/>
        </w:rPr>
        <w:t xml:space="preserve">law Committee; and Promotion, Retention, and Tenure committee.  </w:t>
      </w:r>
      <w:r w:rsidR="00787634" w:rsidRPr="000416C4">
        <w:rPr>
          <w:rFonts w:ascii="Arial" w:hAnsi="Arial" w:cs="Arial"/>
          <w:bCs/>
          <w:sz w:val="22"/>
          <w:szCs w:val="20"/>
        </w:rPr>
        <w:t xml:space="preserve">Faculty make up the </w:t>
      </w:r>
      <w:r>
        <w:rPr>
          <w:rFonts w:ascii="Arial" w:hAnsi="Arial" w:cs="Arial"/>
          <w:bCs/>
          <w:sz w:val="22"/>
          <w:szCs w:val="20"/>
        </w:rPr>
        <w:t xml:space="preserve">Bylaw and </w:t>
      </w:r>
      <w:r w:rsidR="00787634" w:rsidRPr="000416C4">
        <w:rPr>
          <w:rFonts w:ascii="Arial" w:hAnsi="Arial" w:cs="Arial"/>
          <w:bCs/>
          <w:sz w:val="22"/>
          <w:szCs w:val="20"/>
        </w:rPr>
        <w:t>Curriculum Committee</w:t>
      </w:r>
      <w:r>
        <w:rPr>
          <w:rFonts w:ascii="Arial" w:hAnsi="Arial" w:cs="Arial"/>
          <w:bCs/>
          <w:sz w:val="22"/>
          <w:szCs w:val="20"/>
        </w:rPr>
        <w:t>s</w:t>
      </w:r>
      <w:r w:rsidR="00787634" w:rsidRPr="000416C4">
        <w:rPr>
          <w:rFonts w:ascii="Arial" w:hAnsi="Arial" w:cs="Arial"/>
          <w:bCs/>
          <w:sz w:val="22"/>
          <w:szCs w:val="20"/>
        </w:rPr>
        <w:t xml:space="preserve">.  </w:t>
      </w:r>
      <w:r>
        <w:rPr>
          <w:rFonts w:ascii="Arial" w:hAnsi="Arial" w:cs="Arial"/>
          <w:bCs/>
          <w:sz w:val="22"/>
          <w:szCs w:val="20"/>
        </w:rPr>
        <w:t>Ranked</w:t>
      </w:r>
      <w:r w:rsidR="000F6234" w:rsidRPr="000416C4">
        <w:rPr>
          <w:rFonts w:ascii="Arial" w:hAnsi="Arial" w:cs="Arial"/>
          <w:bCs/>
          <w:sz w:val="22"/>
          <w:szCs w:val="20"/>
        </w:rPr>
        <w:t xml:space="preserve"> faculty make up the Merit </w:t>
      </w:r>
      <w:r>
        <w:rPr>
          <w:rFonts w:ascii="Arial" w:hAnsi="Arial" w:cs="Arial"/>
          <w:bCs/>
          <w:sz w:val="22"/>
          <w:szCs w:val="20"/>
        </w:rPr>
        <w:t>C</w:t>
      </w:r>
      <w:r w:rsidR="000F6234" w:rsidRPr="000416C4">
        <w:rPr>
          <w:rFonts w:ascii="Arial" w:hAnsi="Arial" w:cs="Arial"/>
          <w:bCs/>
          <w:sz w:val="22"/>
          <w:szCs w:val="20"/>
        </w:rPr>
        <w:t xml:space="preserve">ommittee.  Tenured </w:t>
      </w:r>
      <w:r w:rsidR="00787634" w:rsidRPr="000416C4">
        <w:rPr>
          <w:rFonts w:ascii="Arial" w:hAnsi="Arial" w:cs="Arial"/>
          <w:bCs/>
          <w:sz w:val="22"/>
          <w:szCs w:val="20"/>
        </w:rPr>
        <w:t>faculty make</w:t>
      </w:r>
      <w:r w:rsidR="000F6234" w:rsidRPr="000416C4">
        <w:rPr>
          <w:rFonts w:ascii="Arial" w:hAnsi="Arial" w:cs="Arial"/>
          <w:bCs/>
          <w:sz w:val="22"/>
          <w:szCs w:val="20"/>
        </w:rPr>
        <w:t xml:space="preserve"> up the Promotion, Retention, and Tenure committee.  </w:t>
      </w:r>
      <w:r w:rsidR="00787634" w:rsidRPr="000416C4">
        <w:rPr>
          <w:rFonts w:ascii="Arial" w:hAnsi="Arial" w:cs="Arial"/>
          <w:bCs/>
          <w:sz w:val="22"/>
          <w:szCs w:val="20"/>
        </w:rPr>
        <w:t xml:space="preserve">Other responsibilities, as assigned by the chair of the department, include search and screen committees, library liaison, advisor for the Financial Management Association, and assessment.  </w:t>
      </w:r>
    </w:p>
    <w:p w14:paraId="4F52DBA7" w14:textId="77777777" w:rsidR="00787634" w:rsidRPr="000416C4" w:rsidRDefault="00787634" w:rsidP="009A7ED2">
      <w:pPr>
        <w:tabs>
          <w:tab w:val="left" w:pos="3122"/>
        </w:tabs>
        <w:ind w:left="864"/>
        <w:rPr>
          <w:rFonts w:ascii="Arial" w:hAnsi="Arial" w:cs="Arial"/>
          <w:bCs/>
          <w:sz w:val="22"/>
          <w:szCs w:val="20"/>
        </w:rPr>
      </w:pPr>
    </w:p>
    <w:p w14:paraId="38C1647E" w14:textId="77777777" w:rsidR="00787634" w:rsidRPr="000416C4" w:rsidRDefault="00787634" w:rsidP="009A7ED2">
      <w:pPr>
        <w:tabs>
          <w:tab w:val="left" w:pos="3122"/>
        </w:tabs>
        <w:ind w:left="864"/>
        <w:rPr>
          <w:rFonts w:ascii="Arial" w:hAnsi="Arial" w:cs="Arial"/>
          <w:bCs/>
          <w:sz w:val="22"/>
          <w:szCs w:val="20"/>
        </w:rPr>
      </w:pPr>
      <w:r w:rsidRPr="000416C4">
        <w:rPr>
          <w:rFonts w:ascii="Arial" w:hAnsi="Arial" w:cs="Arial"/>
          <w:bCs/>
          <w:sz w:val="22"/>
          <w:szCs w:val="20"/>
        </w:rPr>
        <w:t xml:space="preserve">Standing committees within the College of Business Administration requiring representation by Finance faculty or instructional academic staff include: CBA Undergraduate Curriculum Committee; CBA Graduate Committee; Technology Advisory Committee; International Business Advisory Committee and CBA Scholarship Committee.  </w:t>
      </w:r>
    </w:p>
    <w:p w14:paraId="6E3912E8" w14:textId="77777777" w:rsidR="00F77042" w:rsidRPr="000416C4" w:rsidRDefault="00F77042" w:rsidP="00807844">
      <w:pPr>
        <w:tabs>
          <w:tab w:val="left" w:pos="3122"/>
        </w:tabs>
        <w:ind w:left="1080"/>
        <w:rPr>
          <w:rFonts w:ascii="Arial" w:hAnsi="Arial" w:cs="Arial"/>
          <w:bCs/>
          <w:sz w:val="22"/>
          <w:szCs w:val="20"/>
        </w:rPr>
      </w:pPr>
    </w:p>
    <w:p w14:paraId="1E974605" w14:textId="77777777" w:rsidR="00DC13A7" w:rsidRPr="000416C4" w:rsidRDefault="00DC13A7" w:rsidP="00807844">
      <w:pPr>
        <w:tabs>
          <w:tab w:val="left" w:pos="3122"/>
        </w:tabs>
        <w:ind w:left="1080"/>
        <w:rPr>
          <w:rFonts w:ascii="Arial" w:hAnsi="Arial" w:cs="Arial"/>
          <w:bCs/>
          <w:sz w:val="22"/>
          <w:szCs w:val="20"/>
        </w:rPr>
      </w:pPr>
    </w:p>
    <w:p w14:paraId="32EA07CE" w14:textId="77777777" w:rsidR="001F58B2" w:rsidRDefault="001F58B2">
      <w:pPr>
        <w:rPr>
          <w:rFonts w:ascii="Arial" w:hAnsi="Arial" w:cs="Arial"/>
          <w:b/>
          <w:bCs/>
          <w:sz w:val="22"/>
          <w:szCs w:val="20"/>
        </w:rPr>
      </w:pPr>
      <w:r>
        <w:rPr>
          <w:rFonts w:ascii="Arial" w:hAnsi="Arial" w:cs="Arial"/>
          <w:b/>
          <w:bCs/>
          <w:sz w:val="22"/>
          <w:szCs w:val="20"/>
        </w:rPr>
        <w:br w:type="page"/>
      </w:r>
    </w:p>
    <w:p w14:paraId="2C65EB7C" w14:textId="77F5FCA4" w:rsidR="00512E1C" w:rsidRPr="006D3B08" w:rsidRDefault="00512E1C" w:rsidP="00807844">
      <w:pPr>
        <w:tabs>
          <w:tab w:val="left" w:pos="3122"/>
        </w:tabs>
        <w:ind w:left="360"/>
        <w:rPr>
          <w:rFonts w:ascii="Arial" w:hAnsi="Arial" w:cs="Arial"/>
          <w:bCs/>
          <w:sz w:val="22"/>
          <w:szCs w:val="20"/>
        </w:rPr>
      </w:pPr>
      <w:r w:rsidRPr="000416C4">
        <w:rPr>
          <w:rFonts w:ascii="Arial" w:hAnsi="Arial" w:cs="Arial"/>
          <w:b/>
          <w:bCs/>
          <w:sz w:val="22"/>
          <w:szCs w:val="20"/>
        </w:rPr>
        <w:t>C.</w:t>
      </w:r>
      <w:r w:rsidRPr="000416C4">
        <w:rPr>
          <w:rFonts w:ascii="Arial" w:hAnsi="Arial" w:cs="Arial"/>
          <w:bCs/>
          <w:sz w:val="22"/>
          <w:szCs w:val="20"/>
        </w:rPr>
        <w:t xml:space="preserve"> </w:t>
      </w:r>
      <w:r w:rsidR="00DC13A7" w:rsidRPr="000416C4">
        <w:rPr>
          <w:rFonts w:ascii="Arial" w:hAnsi="Arial" w:cs="Arial"/>
          <w:bCs/>
          <w:sz w:val="22"/>
          <w:szCs w:val="20"/>
        </w:rPr>
        <w:t xml:space="preserve"> </w:t>
      </w:r>
      <w:r w:rsidRPr="006D3B08">
        <w:rPr>
          <w:rFonts w:ascii="Arial" w:hAnsi="Arial" w:cs="Arial"/>
          <w:b/>
          <w:bCs/>
          <w:sz w:val="22"/>
          <w:szCs w:val="20"/>
        </w:rPr>
        <w:t xml:space="preserve">Departmental Programmatic Assessment Plan </w:t>
      </w:r>
      <w:r w:rsidRPr="006D3B08">
        <w:rPr>
          <w:rFonts w:ascii="Arial" w:hAnsi="Arial" w:cs="Arial"/>
          <w:bCs/>
          <w:sz w:val="22"/>
          <w:szCs w:val="20"/>
        </w:rPr>
        <w:t>(if not included in VIII. B.)</w:t>
      </w:r>
      <w:r w:rsidRPr="006D3B08">
        <w:rPr>
          <w:rStyle w:val="FootnoteReference"/>
          <w:rFonts w:ascii="Arial" w:hAnsi="Arial" w:cs="Arial"/>
          <w:bCs/>
          <w:sz w:val="22"/>
          <w:szCs w:val="20"/>
        </w:rPr>
        <w:footnoteReference w:id="2"/>
      </w:r>
    </w:p>
    <w:p w14:paraId="5D07BA54" w14:textId="77777777" w:rsidR="00DC13A7" w:rsidRPr="006D3B08" w:rsidRDefault="00DC13A7" w:rsidP="00807844">
      <w:pPr>
        <w:tabs>
          <w:tab w:val="left" w:pos="3122"/>
        </w:tabs>
        <w:ind w:left="360"/>
        <w:rPr>
          <w:rFonts w:ascii="Arial" w:hAnsi="Arial" w:cs="Arial"/>
          <w:bCs/>
          <w:sz w:val="22"/>
          <w:szCs w:val="20"/>
        </w:rPr>
      </w:pPr>
    </w:p>
    <w:p w14:paraId="0C8410E5" w14:textId="77777777" w:rsidR="00F77042" w:rsidRPr="006D3B08" w:rsidRDefault="00795193" w:rsidP="00795193">
      <w:pPr>
        <w:ind w:left="720"/>
        <w:rPr>
          <w:rFonts w:ascii="Arial" w:hAnsi="Arial" w:cs="Arial"/>
          <w:sz w:val="22"/>
          <w:szCs w:val="22"/>
        </w:rPr>
      </w:pPr>
      <w:r w:rsidRPr="006D3B08">
        <w:rPr>
          <w:rFonts w:ascii="Arial" w:hAnsi="Arial" w:cs="Arial"/>
          <w:sz w:val="22"/>
          <w:szCs w:val="22"/>
        </w:rPr>
        <w:t xml:space="preserve">A faculty member(s) will be responsible for coordinating and reporting programmatic assessment as requested by the department chair.  </w:t>
      </w:r>
    </w:p>
    <w:p w14:paraId="4188D5A4" w14:textId="77777777" w:rsidR="00F77042" w:rsidRPr="006D3B08" w:rsidRDefault="00F77042" w:rsidP="00C141B7">
      <w:pPr>
        <w:jc w:val="center"/>
        <w:rPr>
          <w:rFonts w:ascii="Arial" w:hAnsi="Arial" w:cs="Arial"/>
          <w:sz w:val="22"/>
          <w:szCs w:val="22"/>
        </w:rPr>
      </w:pPr>
    </w:p>
    <w:p w14:paraId="3978D41D" w14:textId="77777777" w:rsidR="00F77042" w:rsidRPr="006D3B08" w:rsidRDefault="00F77042" w:rsidP="00AC1D7C">
      <w:pPr>
        <w:pStyle w:val="FootnoteText"/>
        <w:ind w:left="720"/>
        <w:rPr>
          <w:rFonts w:ascii="Arial" w:hAnsi="Arial" w:cs="Arial"/>
          <w:sz w:val="22"/>
          <w:szCs w:val="22"/>
        </w:rPr>
      </w:pPr>
      <w:r w:rsidRPr="006D3B08">
        <w:rPr>
          <w:rFonts w:ascii="Arial" w:hAnsi="Arial" w:cs="Arial"/>
          <w:sz w:val="22"/>
          <w:szCs w:val="22"/>
        </w:rPr>
        <w:t xml:space="preserve">A department may wish to reference Academic Program Review (APR) procedures and schedules in this section.  </w:t>
      </w:r>
    </w:p>
    <w:p w14:paraId="6B6E26B6" w14:textId="77777777" w:rsidR="00512E1C" w:rsidRPr="006D3B08" w:rsidRDefault="00512E1C" w:rsidP="00807844">
      <w:pPr>
        <w:tabs>
          <w:tab w:val="left" w:pos="3122"/>
        </w:tabs>
        <w:ind w:left="1080"/>
        <w:rPr>
          <w:rFonts w:ascii="Arial" w:hAnsi="Arial" w:cs="Arial"/>
          <w:b/>
          <w:bCs/>
          <w:sz w:val="22"/>
          <w:szCs w:val="22"/>
        </w:rPr>
      </w:pPr>
    </w:p>
    <w:p w14:paraId="7BD00D93" w14:textId="77777777" w:rsidR="00512E1C" w:rsidRPr="000416C4" w:rsidRDefault="00512E1C" w:rsidP="00807844">
      <w:pPr>
        <w:tabs>
          <w:tab w:val="left" w:pos="3122"/>
        </w:tabs>
        <w:ind w:left="360"/>
        <w:rPr>
          <w:rFonts w:ascii="Arial" w:hAnsi="Arial" w:cs="Arial"/>
          <w:b/>
          <w:bCs/>
          <w:sz w:val="22"/>
          <w:szCs w:val="20"/>
        </w:rPr>
      </w:pPr>
      <w:r w:rsidRPr="000416C4">
        <w:rPr>
          <w:rFonts w:ascii="Arial" w:hAnsi="Arial" w:cs="Arial"/>
          <w:b/>
          <w:bCs/>
          <w:sz w:val="22"/>
          <w:szCs w:val="20"/>
        </w:rPr>
        <w:t xml:space="preserve">D. </w:t>
      </w:r>
      <w:r w:rsidR="00DC13A7" w:rsidRPr="000416C4">
        <w:rPr>
          <w:rFonts w:ascii="Arial" w:hAnsi="Arial" w:cs="Arial"/>
          <w:b/>
          <w:bCs/>
          <w:sz w:val="22"/>
          <w:szCs w:val="20"/>
        </w:rPr>
        <w:t xml:space="preserve"> </w:t>
      </w:r>
      <w:r w:rsidRPr="000416C4">
        <w:rPr>
          <w:rFonts w:ascii="Arial" w:hAnsi="Arial" w:cs="Arial"/>
          <w:b/>
          <w:bCs/>
          <w:sz w:val="22"/>
          <w:szCs w:val="20"/>
        </w:rPr>
        <w:t>Additional departmental policies</w:t>
      </w:r>
    </w:p>
    <w:p w14:paraId="77A5AB2C" w14:textId="77777777" w:rsidR="00512E1C" w:rsidRPr="000416C4" w:rsidRDefault="00512E1C" w:rsidP="004E7055">
      <w:pPr>
        <w:tabs>
          <w:tab w:val="left" w:pos="3122"/>
        </w:tabs>
        <w:ind w:left="432"/>
        <w:rPr>
          <w:rFonts w:ascii="Arial" w:hAnsi="Arial" w:cs="Arial"/>
          <w:b/>
          <w:bCs/>
          <w:sz w:val="22"/>
          <w:szCs w:val="20"/>
        </w:rPr>
      </w:pPr>
    </w:p>
    <w:p w14:paraId="29A4B10B" w14:textId="77777777" w:rsidR="00512E1C" w:rsidRPr="000416C4" w:rsidRDefault="00F035EE" w:rsidP="00F464A1">
      <w:pPr>
        <w:autoSpaceDE w:val="0"/>
        <w:autoSpaceDN w:val="0"/>
        <w:adjustRightInd w:val="0"/>
        <w:ind w:left="720"/>
        <w:rPr>
          <w:rFonts w:ascii="Arial" w:hAnsi="Arial" w:cs="Arial"/>
          <w:sz w:val="22"/>
          <w:szCs w:val="22"/>
        </w:rPr>
      </w:pPr>
      <w:r w:rsidRPr="000416C4">
        <w:rPr>
          <w:rFonts w:ascii="Arial" w:hAnsi="Arial" w:cs="Arial"/>
          <w:sz w:val="22"/>
          <w:szCs w:val="22"/>
        </w:rPr>
        <w:t xml:space="preserve">Departmental Salary Equity Policy: </w:t>
      </w:r>
      <w:r w:rsidR="00512E1C" w:rsidRPr="000416C4">
        <w:rPr>
          <w:rFonts w:ascii="Arial" w:hAnsi="Arial" w:cs="Arial"/>
          <w:sz w:val="22"/>
          <w:szCs w:val="22"/>
        </w:rPr>
        <w:t xml:space="preserve">Faculty who believe they are entitled to an equity adjustment, for example in cases involving (a) recent acquisition of a Ph.D.; (b) gender or racial inequity; and (c) “inversion” and “compression,” may ask the Department chair to consider recommending a salary equity adjustment to the Deans. The department chair will scrutinize salaries for evidence of inequity and make a decision whether to support a salary equity adjustment. A faculty member denied a salary equity adjustment recommendation by the chair shall have the right to appeal the decision of the chair to the tenured members of the faculty. The chair shall supply the tenured faculty data on salaries and will forward their recommendation to the Dean. </w:t>
      </w:r>
    </w:p>
    <w:p w14:paraId="2E28C8CA" w14:textId="77777777" w:rsidR="00512E1C" w:rsidRPr="000416C4" w:rsidRDefault="00512E1C" w:rsidP="00FD4A58">
      <w:pPr>
        <w:tabs>
          <w:tab w:val="left" w:pos="3122"/>
        </w:tabs>
        <w:ind w:left="720"/>
        <w:rPr>
          <w:rFonts w:ascii="Arial" w:hAnsi="Arial" w:cs="Arial"/>
          <w:bCs/>
          <w:sz w:val="22"/>
          <w:szCs w:val="22"/>
        </w:rPr>
      </w:pPr>
    </w:p>
    <w:p w14:paraId="6DABC665" w14:textId="77777777" w:rsidR="00512E1C" w:rsidRPr="000416C4" w:rsidRDefault="00512E1C" w:rsidP="00F464A1">
      <w:pPr>
        <w:tabs>
          <w:tab w:val="left" w:pos="3122"/>
        </w:tabs>
        <w:ind w:left="720"/>
        <w:rPr>
          <w:rFonts w:ascii="Arial" w:hAnsi="Arial" w:cs="Arial"/>
          <w:sz w:val="22"/>
          <w:szCs w:val="20"/>
        </w:rPr>
      </w:pPr>
      <w:r w:rsidRPr="000416C4">
        <w:rPr>
          <w:rFonts w:ascii="Arial" w:hAnsi="Arial" w:cs="Arial"/>
          <w:bCs/>
          <w:sz w:val="22"/>
          <w:szCs w:val="20"/>
        </w:rPr>
        <w:t>S</w:t>
      </w:r>
      <w:r w:rsidRPr="000416C4">
        <w:rPr>
          <w:rFonts w:ascii="Arial" w:hAnsi="Arial" w:cs="Arial"/>
          <w:sz w:val="22"/>
          <w:szCs w:val="20"/>
        </w:rPr>
        <w:t>ick</w:t>
      </w:r>
      <w:r w:rsidR="00FF24EB" w:rsidRPr="000416C4">
        <w:rPr>
          <w:rFonts w:ascii="Arial" w:hAnsi="Arial" w:cs="Arial"/>
          <w:sz w:val="22"/>
          <w:szCs w:val="20"/>
        </w:rPr>
        <w:t xml:space="preserve"> </w:t>
      </w:r>
      <w:r w:rsidR="006B7060">
        <w:rPr>
          <w:rFonts w:ascii="Arial" w:hAnsi="Arial" w:cs="Arial"/>
          <w:sz w:val="22"/>
          <w:szCs w:val="20"/>
        </w:rPr>
        <w:t>leave:</w:t>
      </w:r>
      <w:r w:rsidRPr="000416C4">
        <w:rPr>
          <w:rFonts w:ascii="Arial" w:hAnsi="Arial" w:cs="Arial"/>
          <w:sz w:val="22"/>
          <w:szCs w:val="20"/>
        </w:rPr>
        <w:t xml:space="preserve"> Department members will account for sick leave in adherence to the most current UW System guidelines </w:t>
      </w:r>
      <w:hyperlink r:id="rId34" w:history="1">
        <w:r w:rsidRPr="000416C4">
          <w:rPr>
            <w:rStyle w:val="Hyperlink"/>
            <w:rFonts w:ascii="Arial" w:hAnsi="Arial" w:cs="Arial"/>
            <w:color w:val="auto"/>
            <w:sz w:val="22"/>
            <w:szCs w:val="20"/>
          </w:rPr>
          <w:t>http://www.uwsa.edu/hr/benefits/leave/sick.htm</w:t>
        </w:r>
      </w:hyperlink>
      <w:r w:rsidRPr="000416C4">
        <w:rPr>
          <w:rFonts w:ascii="Arial" w:hAnsi="Arial" w:cs="Arial"/>
          <w:sz w:val="22"/>
          <w:szCs w:val="20"/>
        </w:rPr>
        <w:t xml:space="preserve">.  </w:t>
      </w:r>
    </w:p>
    <w:p w14:paraId="71E708CC" w14:textId="77777777" w:rsidR="00512E1C" w:rsidRPr="000416C4" w:rsidRDefault="00512E1C" w:rsidP="0023544A">
      <w:pPr>
        <w:tabs>
          <w:tab w:val="left" w:pos="3122"/>
        </w:tabs>
        <w:ind w:left="720"/>
        <w:rPr>
          <w:rFonts w:ascii="Arial" w:hAnsi="Arial" w:cs="Arial"/>
          <w:sz w:val="22"/>
          <w:szCs w:val="20"/>
        </w:rPr>
      </w:pPr>
    </w:p>
    <w:p w14:paraId="474980E8" w14:textId="77777777" w:rsidR="00C33CFC" w:rsidRPr="000416C4" w:rsidRDefault="006B7060" w:rsidP="0023544A">
      <w:pPr>
        <w:tabs>
          <w:tab w:val="left" w:pos="3122"/>
        </w:tabs>
        <w:ind w:left="720"/>
        <w:rPr>
          <w:rFonts w:ascii="Arial" w:hAnsi="Arial" w:cs="Arial"/>
          <w:sz w:val="22"/>
          <w:szCs w:val="20"/>
        </w:rPr>
      </w:pPr>
      <w:r>
        <w:rPr>
          <w:rFonts w:ascii="Arial" w:hAnsi="Arial" w:cs="Arial"/>
          <w:sz w:val="22"/>
          <w:szCs w:val="20"/>
        </w:rPr>
        <w:t xml:space="preserve">Bereavement: </w:t>
      </w:r>
      <w:r w:rsidR="00580D59" w:rsidRPr="000416C4">
        <w:rPr>
          <w:rFonts w:ascii="Arial" w:hAnsi="Arial" w:cs="Arial"/>
          <w:sz w:val="22"/>
          <w:szCs w:val="20"/>
        </w:rPr>
        <w:t xml:space="preserve">The department will offer funeral leave according to the most current UW System guidelines </w:t>
      </w:r>
      <w:hyperlink r:id="rId35" w:history="1">
        <w:r w:rsidR="00580D59" w:rsidRPr="000416C4">
          <w:rPr>
            <w:rStyle w:val="Hyperlink"/>
            <w:rFonts w:ascii="Arial" w:hAnsi="Arial" w:cs="Arial"/>
            <w:color w:val="auto"/>
            <w:sz w:val="22"/>
            <w:szCs w:val="20"/>
          </w:rPr>
          <w:t>http://www.uwlax.edu/hr/benefits/leaves/funeral_leave_policy.htm</w:t>
        </w:r>
      </w:hyperlink>
      <w:r w:rsidR="00580D59" w:rsidRPr="000416C4">
        <w:rPr>
          <w:rFonts w:ascii="Arial" w:hAnsi="Arial" w:cs="Arial"/>
          <w:sz w:val="22"/>
          <w:szCs w:val="20"/>
        </w:rPr>
        <w:t xml:space="preserve">. </w:t>
      </w:r>
    </w:p>
    <w:p w14:paraId="69E3156D" w14:textId="77777777" w:rsidR="00C33CFC" w:rsidRPr="000416C4" w:rsidRDefault="00C33CFC" w:rsidP="0023544A">
      <w:pPr>
        <w:tabs>
          <w:tab w:val="left" w:pos="3122"/>
        </w:tabs>
        <w:ind w:left="720"/>
        <w:rPr>
          <w:rFonts w:ascii="Arial" w:hAnsi="Arial" w:cs="Arial"/>
          <w:sz w:val="22"/>
          <w:szCs w:val="20"/>
        </w:rPr>
      </w:pPr>
    </w:p>
    <w:p w14:paraId="47B9EBEF" w14:textId="512C66FE" w:rsidR="00512E1C" w:rsidRDefault="006B7060" w:rsidP="00F464A1">
      <w:pPr>
        <w:tabs>
          <w:tab w:val="left" w:pos="3122"/>
        </w:tabs>
        <w:ind w:left="720"/>
        <w:rPr>
          <w:rFonts w:ascii="Arial" w:hAnsi="Arial" w:cs="Arial"/>
          <w:sz w:val="22"/>
          <w:szCs w:val="20"/>
        </w:rPr>
      </w:pPr>
      <w:r>
        <w:rPr>
          <w:rFonts w:ascii="Arial" w:hAnsi="Arial" w:cs="Arial"/>
          <w:sz w:val="22"/>
          <w:szCs w:val="20"/>
        </w:rPr>
        <w:t xml:space="preserve">Vacation: </w:t>
      </w:r>
      <w:r w:rsidR="00512E1C" w:rsidRPr="000416C4">
        <w:rPr>
          <w:rFonts w:ascii="Arial" w:hAnsi="Arial" w:cs="Arial"/>
          <w:sz w:val="22"/>
          <w:szCs w:val="20"/>
        </w:rPr>
        <w:t>For unclassified staff, 12-month employees garner vacation time, 9-month employees do not.</w:t>
      </w:r>
    </w:p>
    <w:p w14:paraId="2F77F3D8" w14:textId="27D26995" w:rsidR="00881A83" w:rsidRDefault="00881A83" w:rsidP="00F464A1">
      <w:pPr>
        <w:tabs>
          <w:tab w:val="left" w:pos="3122"/>
        </w:tabs>
        <w:ind w:left="720"/>
        <w:rPr>
          <w:rFonts w:ascii="Arial" w:hAnsi="Arial" w:cs="Arial"/>
          <w:sz w:val="22"/>
          <w:szCs w:val="20"/>
        </w:rPr>
      </w:pPr>
    </w:p>
    <w:p w14:paraId="57478B0E" w14:textId="1278E1DD" w:rsidR="00881A83" w:rsidRPr="00881A83" w:rsidRDefault="00881A83" w:rsidP="00881A83">
      <w:pPr>
        <w:pStyle w:val="ListParagraph"/>
        <w:numPr>
          <w:ilvl w:val="0"/>
          <w:numId w:val="51"/>
        </w:numPr>
        <w:ind w:left="720"/>
        <w:rPr>
          <w:rFonts w:ascii="Arial" w:hAnsi="Arial" w:cs="Arial"/>
          <w:sz w:val="22"/>
          <w:szCs w:val="22"/>
        </w:rPr>
      </w:pPr>
      <w:r w:rsidRPr="00881A83">
        <w:rPr>
          <w:rFonts w:ascii="Arial" w:hAnsi="Arial" w:cs="Arial"/>
          <w:b/>
          <w:bCs/>
          <w:sz w:val="22"/>
          <w:szCs w:val="22"/>
        </w:rPr>
        <w:t>Professional Development for Faculty</w:t>
      </w:r>
    </w:p>
    <w:p w14:paraId="427D96B4" w14:textId="77777777" w:rsidR="00881A83" w:rsidRPr="00881A83" w:rsidRDefault="00881A83" w:rsidP="00881A83">
      <w:pPr>
        <w:pStyle w:val="ListParagraph"/>
        <w:rPr>
          <w:rFonts w:ascii="Arial" w:hAnsi="Arial" w:cs="Arial"/>
          <w:sz w:val="22"/>
          <w:szCs w:val="22"/>
        </w:rPr>
      </w:pPr>
    </w:p>
    <w:p w14:paraId="6EAE840E" w14:textId="1C3673E5" w:rsidR="00881A83" w:rsidRPr="00881A83" w:rsidRDefault="00881A83" w:rsidP="00881A83">
      <w:pPr>
        <w:pStyle w:val="ListParagraph"/>
        <w:spacing w:after="160" w:line="259" w:lineRule="auto"/>
        <w:contextualSpacing/>
        <w:jc w:val="both"/>
        <w:rPr>
          <w:rFonts w:ascii="Arial" w:eastAsiaTheme="minorEastAsia" w:hAnsi="Arial" w:cs="Arial"/>
          <w:sz w:val="22"/>
          <w:szCs w:val="22"/>
        </w:rPr>
      </w:pPr>
      <w:r w:rsidRPr="00881A83">
        <w:rPr>
          <w:rFonts w:ascii="Arial" w:eastAsia="Calibri" w:hAnsi="Arial" w:cs="Arial"/>
          <w:sz w:val="22"/>
          <w:szCs w:val="22"/>
        </w:rPr>
        <w:t xml:space="preserve">The Department Chair reviews the department budget in Fall and allocates an equal dollar figure to each faculty member.  Faculty can use the funds to support professional development (travel, software and journal submission fees, or other areas as approved).  Faculty receiving startup funds or on 100% sabbatical leave are not eligible for department budget allocated professional development funds.  Faculty must submit a spend plan by March 1 to the Department Chair.  Any funds not tied to the spend plan are moved back to the department budget and allocated out at the Chair’s discretion.  Faculty who do not plan to spend all of their allocated professional development budget are encouraged to notify the Department Chair </w:t>
      </w:r>
      <w:r w:rsidRPr="00A90EDD">
        <w:rPr>
          <w:rFonts w:ascii="Arial" w:eastAsia="Calibri" w:hAnsi="Arial" w:cs="Arial"/>
          <w:b/>
          <w:bCs/>
          <w:sz w:val="22"/>
          <w:szCs w:val="22"/>
        </w:rPr>
        <w:t>as soon as possible</w:t>
      </w:r>
      <w:r w:rsidRPr="00881A83">
        <w:rPr>
          <w:rFonts w:ascii="Arial" w:eastAsia="Calibri" w:hAnsi="Arial" w:cs="Arial"/>
          <w:sz w:val="22"/>
          <w:szCs w:val="22"/>
        </w:rPr>
        <w:t xml:space="preserve"> before the </w:t>
      </w:r>
      <w:r w:rsidR="00A90EDD">
        <w:rPr>
          <w:rFonts w:ascii="Arial" w:eastAsia="Calibri" w:hAnsi="Arial" w:cs="Arial"/>
          <w:sz w:val="22"/>
          <w:szCs w:val="22"/>
        </w:rPr>
        <w:t>March</w:t>
      </w:r>
      <w:r w:rsidRPr="00881A83">
        <w:rPr>
          <w:rFonts w:ascii="Arial" w:eastAsia="Calibri" w:hAnsi="Arial" w:cs="Arial"/>
          <w:sz w:val="22"/>
          <w:szCs w:val="22"/>
        </w:rPr>
        <w:t xml:space="preserve"> 1 spend plan deadline for reallocation across the department.</w:t>
      </w:r>
    </w:p>
    <w:p w14:paraId="429D1AE6" w14:textId="77777777" w:rsidR="00512E1C" w:rsidRPr="000416C4" w:rsidRDefault="00512E1C" w:rsidP="00F464A1">
      <w:pPr>
        <w:tabs>
          <w:tab w:val="left" w:pos="3122"/>
        </w:tabs>
        <w:rPr>
          <w:rFonts w:ascii="Arial" w:hAnsi="Arial" w:cs="Arial"/>
          <w:b/>
          <w:bCs/>
          <w:sz w:val="22"/>
          <w:szCs w:val="20"/>
        </w:rPr>
      </w:pPr>
      <w:r w:rsidRPr="000416C4">
        <w:rPr>
          <w:rFonts w:ascii="Arial" w:hAnsi="Arial" w:cs="Arial"/>
          <w:b/>
          <w:bCs/>
          <w:sz w:val="22"/>
          <w:szCs w:val="20"/>
        </w:rPr>
        <w:br w:type="page"/>
        <w:t xml:space="preserve">IX. Search and Screen Procedures </w:t>
      </w:r>
    </w:p>
    <w:p w14:paraId="201DB2B0" w14:textId="77777777" w:rsidR="00512E1C" w:rsidRPr="000416C4" w:rsidRDefault="00512E1C">
      <w:pPr>
        <w:tabs>
          <w:tab w:val="left" w:pos="3122"/>
        </w:tabs>
        <w:ind w:left="91"/>
        <w:rPr>
          <w:rFonts w:ascii="Arial" w:hAnsi="Arial" w:cs="Arial"/>
          <w:bCs/>
          <w:sz w:val="22"/>
          <w:szCs w:val="20"/>
        </w:rPr>
      </w:pPr>
    </w:p>
    <w:p w14:paraId="71499A07" w14:textId="77777777" w:rsidR="00EA27AF" w:rsidRPr="000416C4" w:rsidRDefault="00EA27AF" w:rsidP="00EA27AF">
      <w:pPr>
        <w:tabs>
          <w:tab w:val="left" w:pos="3122"/>
        </w:tabs>
        <w:ind w:left="360"/>
        <w:rPr>
          <w:rFonts w:ascii="Arial" w:hAnsi="Arial" w:cs="Arial"/>
          <w:szCs w:val="20"/>
        </w:rPr>
      </w:pPr>
      <w:r w:rsidRPr="000416C4">
        <w:rPr>
          <w:rFonts w:ascii="Arial" w:hAnsi="Arial" w:cs="Arial"/>
          <w:szCs w:val="20"/>
        </w:rPr>
        <w:t xml:space="preserve">Departmental search and screen committee members will be appointed by the chair in consultation with a CBA dean.  Members outside the department will be considered at the dean’s recommendation.  Members appointed will be asked if willing to serve.  A convener will be appointed by the chair, in consultation with the dean.  The chair of the committee will be elected by the committee.  </w:t>
      </w:r>
    </w:p>
    <w:p w14:paraId="2FA6E160" w14:textId="53F21CA3" w:rsidR="00EA27AF" w:rsidRDefault="00EA27AF" w:rsidP="00EA27AF">
      <w:pPr>
        <w:tabs>
          <w:tab w:val="left" w:pos="3122"/>
        </w:tabs>
        <w:ind w:left="360"/>
        <w:rPr>
          <w:rFonts w:ascii="Arial" w:hAnsi="Arial" w:cs="Arial"/>
          <w:szCs w:val="20"/>
        </w:rPr>
      </w:pPr>
      <w:r w:rsidRPr="000416C4">
        <w:rPr>
          <w:rFonts w:ascii="Arial" w:hAnsi="Arial" w:cs="Arial"/>
          <w:szCs w:val="20"/>
        </w:rPr>
        <w:t>The department will follow hiring procedures prescribed by the University's Office of Human Resources (HR) in conjunction with AAO</w:t>
      </w:r>
      <w:r>
        <w:rPr>
          <w:rFonts w:ascii="Arial" w:hAnsi="Arial" w:cs="Arial"/>
          <w:szCs w:val="20"/>
        </w:rPr>
        <w:t xml:space="preserve">, </w:t>
      </w:r>
      <w:r w:rsidRPr="000416C4">
        <w:rPr>
          <w:rFonts w:ascii="Arial" w:hAnsi="Arial" w:cs="Arial"/>
          <w:szCs w:val="20"/>
        </w:rPr>
        <w:t>UW System and WI state regulations.</w:t>
      </w:r>
      <w:r>
        <w:rPr>
          <w:rFonts w:ascii="Arial" w:hAnsi="Arial" w:cs="Arial"/>
          <w:szCs w:val="20"/>
        </w:rPr>
        <w:t xml:space="preserve"> The UWL Search and Screen Policy and Procedures are to be followed for all faculty and staff recruitments at UWL.</w:t>
      </w:r>
    </w:p>
    <w:p w14:paraId="0A41862A" w14:textId="77777777" w:rsidR="00EA27AF" w:rsidRPr="000416C4" w:rsidRDefault="00EA27AF" w:rsidP="00EA27AF">
      <w:pPr>
        <w:tabs>
          <w:tab w:val="left" w:pos="3122"/>
        </w:tabs>
        <w:ind w:left="360"/>
        <w:rPr>
          <w:rFonts w:ascii="Arial" w:hAnsi="Arial" w:cs="Arial"/>
          <w:szCs w:val="20"/>
        </w:rPr>
      </w:pPr>
    </w:p>
    <w:p w14:paraId="3020E9D5" w14:textId="77777777" w:rsidR="00EA27AF" w:rsidRPr="000416C4" w:rsidRDefault="00EA27AF" w:rsidP="00EA27AF">
      <w:pPr>
        <w:tabs>
          <w:tab w:val="left" w:pos="3122"/>
        </w:tabs>
        <w:ind w:left="360"/>
        <w:rPr>
          <w:rFonts w:ascii="Arial" w:hAnsi="Arial" w:cs="Arial"/>
          <w:b/>
          <w:bCs/>
          <w:szCs w:val="20"/>
        </w:rPr>
      </w:pPr>
      <w:r w:rsidRPr="000416C4">
        <w:rPr>
          <w:rFonts w:ascii="Arial" w:hAnsi="Arial" w:cs="Arial"/>
          <w:b/>
          <w:bCs/>
          <w:szCs w:val="20"/>
        </w:rPr>
        <w:t>A. Tenure-track faculty</w:t>
      </w:r>
    </w:p>
    <w:p w14:paraId="5D2BE135" w14:textId="77777777" w:rsidR="00EA27AF" w:rsidRDefault="00EA27AF" w:rsidP="00EA27AF">
      <w:pPr>
        <w:ind w:left="720"/>
        <w:rPr>
          <w:rFonts w:ascii="Arial" w:hAnsi="Arial" w:cs="Arial"/>
          <w:szCs w:val="20"/>
        </w:rPr>
      </w:pPr>
    </w:p>
    <w:p w14:paraId="79B74E91" w14:textId="313BC61C" w:rsidR="00EA27AF" w:rsidRPr="006722AB" w:rsidRDefault="00EA27AF" w:rsidP="00EA27AF">
      <w:pPr>
        <w:ind w:left="720"/>
        <w:rPr>
          <w:rFonts w:ascii="Arial" w:hAnsi="Arial" w:cs="Arial"/>
          <w:szCs w:val="20"/>
        </w:rPr>
      </w:pPr>
      <w:r w:rsidRPr="000416C4">
        <w:rPr>
          <w:rFonts w:ascii="Arial" w:hAnsi="Arial" w:cs="Arial"/>
          <w:szCs w:val="20"/>
        </w:rPr>
        <w:t xml:space="preserve">The approved UW-L tenure track faculty recruitment and hiring policy &amp; procedures are found at </w:t>
      </w:r>
      <w:hyperlink r:id="rId36" w:anchor="tab-recruitment-processes">
        <w:r w:rsidRPr="006722AB">
          <w:rPr>
            <w:rFonts w:ascii="Arial" w:hAnsi="Arial" w:cs="Arial"/>
            <w:szCs w:val="20"/>
          </w:rPr>
          <w:t>https://www.uwlax.edu/human-resources/classification--recruitment/recruitment/#tab-recruitment-processes</w:t>
        </w:r>
      </w:hyperlink>
    </w:p>
    <w:p w14:paraId="084E07BE" w14:textId="77777777" w:rsidR="00EA27AF" w:rsidRPr="000416C4" w:rsidRDefault="00EA27AF" w:rsidP="00EA27AF">
      <w:pPr>
        <w:tabs>
          <w:tab w:val="left" w:pos="3122"/>
        </w:tabs>
        <w:ind w:left="720"/>
        <w:rPr>
          <w:rFonts w:ascii="Arial" w:hAnsi="Arial" w:cs="Arial"/>
          <w:szCs w:val="20"/>
        </w:rPr>
      </w:pPr>
      <w:r w:rsidRPr="000416C4">
        <w:rPr>
          <w:rFonts w:ascii="Arial" w:hAnsi="Arial" w:cs="Arial"/>
          <w:szCs w:val="20"/>
        </w:rPr>
        <w:t xml:space="preserve"> </w:t>
      </w:r>
    </w:p>
    <w:p w14:paraId="348BA944" w14:textId="68494AC0" w:rsidR="00EA27AF" w:rsidRDefault="00EA27AF" w:rsidP="00EA27AF">
      <w:pPr>
        <w:tabs>
          <w:tab w:val="left" w:pos="3122"/>
        </w:tabs>
        <w:ind w:left="720"/>
        <w:rPr>
          <w:rFonts w:ascii="Arial" w:hAnsi="Arial" w:cs="Arial"/>
          <w:szCs w:val="20"/>
        </w:rPr>
      </w:pPr>
      <w:r w:rsidRPr="000416C4">
        <w:rPr>
          <w:rFonts w:ascii="Arial" w:hAnsi="Arial" w:cs="Arial"/>
          <w:szCs w:val="20"/>
        </w:rPr>
        <w:t xml:space="preserve">Additionally, UW-L's spousal/partner hiring policy can be found at </w:t>
      </w:r>
      <w:hyperlink r:id="rId37">
        <w:r w:rsidRPr="006722AB">
          <w:rPr>
            <w:rFonts w:ascii="Arial" w:hAnsi="Arial" w:cs="Arial"/>
            <w:szCs w:val="20"/>
          </w:rPr>
          <w:t>http://www.uwlax.edu/Human-Resources/Spousal-and-partner-hiring/</w:t>
        </w:r>
      </w:hyperlink>
    </w:p>
    <w:p w14:paraId="5EC59512" w14:textId="77777777" w:rsidR="00EA27AF" w:rsidRPr="000416C4" w:rsidRDefault="00EA27AF" w:rsidP="00EA27AF">
      <w:pPr>
        <w:tabs>
          <w:tab w:val="left" w:pos="3122"/>
        </w:tabs>
        <w:ind w:left="720"/>
        <w:rPr>
          <w:rFonts w:ascii="Arial" w:hAnsi="Arial" w:cs="Arial"/>
          <w:szCs w:val="20"/>
        </w:rPr>
      </w:pPr>
    </w:p>
    <w:p w14:paraId="6CE953BE" w14:textId="77777777" w:rsidR="00EA27AF" w:rsidRPr="000416C4" w:rsidRDefault="00EA27AF" w:rsidP="00EA27AF">
      <w:pPr>
        <w:tabs>
          <w:tab w:val="left" w:pos="3122"/>
        </w:tabs>
        <w:ind w:left="360"/>
        <w:rPr>
          <w:rFonts w:ascii="Arial" w:hAnsi="Arial" w:cs="Arial"/>
          <w:b/>
          <w:bCs/>
          <w:szCs w:val="20"/>
        </w:rPr>
      </w:pPr>
      <w:r w:rsidRPr="000416C4">
        <w:rPr>
          <w:rFonts w:ascii="Arial" w:hAnsi="Arial" w:cs="Arial"/>
          <w:b/>
          <w:bCs/>
          <w:szCs w:val="20"/>
        </w:rPr>
        <w:t xml:space="preserve">B. Instructional Academic Staff </w:t>
      </w:r>
    </w:p>
    <w:p w14:paraId="3D71D9F9" w14:textId="77777777" w:rsidR="00EA27AF" w:rsidRDefault="00EA27AF" w:rsidP="00EA27AF">
      <w:pPr>
        <w:tabs>
          <w:tab w:val="left" w:pos="3122"/>
        </w:tabs>
        <w:ind w:left="720"/>
        <w:rPr>
          <w:rFonts w:ascii="Arial" w:hAnsi="Arial" w:cs="Arial"/>
          <w:szCs w:val="20"/>
        </w:rPr>
      </w:pPr>
    </w:p>
    <w:p w14:paraId="4E3E8926" w14:textId="1804057D" w:rsidR="00EA27AF" w:rsidRDefault="00EA27AF" w:rsidP="00EA27AF">
      <w:pPr>
        <w:tabs>
          <w:tab w:val="left" w:pos="3122"/>
        </w:tabs>
        <w:ind w:left="720"/>
        <w:rPr>
          <w:rFonts w:ascii="Arial" w:hAnsi="Arial" w:cs="Arial"/>
          <w:szCs w:val="20"/>
        </w:rPr>
      </w:pPr>
      <w:r w:rsidRPr="000416C4">
        <w:rPr>
          <w:rFonts w:ascii="Arial" w:hAnsi="Arial" w:cs="Arial"/>
          <w:szCs w:val="20"/>
        </w:rPr>
        <w:t xml:space="preserve">Hiring policy and procedures are found at </w:t>
      </w:r>
      <w:hyperlink r:id="rId38" w:anchor="tab-recruitment-processes">
        <w:r w:rsidRPr="006722AB">
          <w:rPr>
            <w:rFonts w:ascii="Arial" w:hAnsi="Arial" w:cs="Arial"/>
            <w:szCs w:val="20"/>
          </w:rPr>
          <w:t>https://www.uwlax.edu/human-resources/classification--recruitment/recruitment/#tab-recruitment-processes</w:t>
        </w:r>
      </w:hyperlink>
      <w:r w:rsidRPr="006722AB">
        <w:rPr>
          <w:rFonts w:ascii="Arial" w:hAnsi="Arial" w:cs="Arial"/>
          <w:szCs w:val="20"/>
        </w:rPr>
        <w:t xml:space="preserve"> </w:t>
      </w:r>
    </w:p>
    <w:p w14:paraId="6D53529E" w14:textId="77777777" w:rsidR="00EA27AF" w:rsidRPr="000416C4" w:rsidRDefault="00EA27AF" w:rsidP="00EA27AF">
      <w:pPr>
        <w:tabs>
          <w:tab w:val="left" w:pos="3122"/>
        </w:tabs>
        <w:ind w:left="720"/>
        <w:rPr>
          <w:rFonts w:ascii="Arial" w:hAnsi="Arial" w:cs="Arial"/>
          <w:szCs w:val="20"/>
        </w:rPr>
      </w:pPr>
    </w:p>
    <w:p w14:paraId="50204AA6" w14:textId="66935305" w:rsidR="00EA27AF" w:rsidRDefault="00EA27AF" w:rsidP="00EA27AF">
      <w:pPr>
        <w:tabs>
          <w:tab w:val="left" w:pos="3122"/>
        </w:tabs>
        <w:ind w:left="360"/>
        <w:rPr>
          <w:rFonts w:ascii="Arial" w:hAnsi="Arial" w:cs="Arial"/>
          <w:b/>
          <w:bCs/>
          <w:szCs w:val="20"/>
        </w:rPr>
      </w:pPr>
      <w:r w:rsidRPr="000416C4">
        <w:rPr>
          <w:rFonts w:ascii="Arial" w:hAnsi="Arial" w:cs="Arial"/>
          <w:b/>
          <w:bCs/>
          <w:szCs w:val="20"/>
        </w:rPr>
        <w:t>C. Contingency Workforce (Pool Search)</w:t>
      </w:r>
      <w:r w:rsidRPr="000416C4">
        <w:rPr>
          <w:rFonts w:ascii="Arial" w:hAnsi="Arial" w:cs="Arial"/>
          <w:b/>
          <w:bCs/>
          <w:szCs w:val="20"/>
        </w:rPr>
        <w:tab/>
      </w:r>
    </w:p>
    <w:p w14:paraId="3CE4DFFA" w14:textId="77777777" w:rsidR="00EA27AF" w:rsidRPr="000416C4" w:rsidRDefault="00EA27AF" w:rsidP="00EA27AF">
      <w:pPr>
        <w:tabs>
          <w:tab w:val="left" w:pos="3122"/>
        </w:tabs>
        <w:ind w:left="360"/>
        <w:rPr>
          <w:rFonts w:ascii="Arial" w:hAnsi="Arial" w:cs="Arial"/>
          <w:b/>
          <w:bCs/>
          <w:szCs w:val="20"/>
        </w:rPr>
      </w:pPr>
    </w:p>
    <w:p w14:paraId="01DCA5F7" w14:textId="782078D3" w:rsidR="00EA27AF" w:rsidRDefault="00EA27AF" w:rsidP="00EA27AF">
      <w:pPr>
        <w:tabs>
          <w:tab w:val="left" w:pos="3122"/>
        </w:tabs>
        <w:ind w:left="720"/>
        <w:rPr>
          <w:rFonts w:ascii="Arial" w:hAnsi="Arial" w:cs="Arial"/>
          <w:szCs w:val="20"/>
        </w:rPr>
      </w:pPr>
      <w:r w:rsidRPr="000416C4">
        <w:rPr>
          <w:rFonts w:ascii="Arial" w:hAnsi="Arial" w:cs="Arial"/>
          <w:szCs w:val="20"/>
        </w:rPr>
        <w:t xml:space="preserve">Hiring policy and procedures are found at </w:t>
      </w:r>
      <w:hyperlink r:id="rId39" w:anchor="tab-recruitment-processes">
        <w:r w:rsidRPr="006722AB">
          <w:rPr>
            <w:rFonts w:ascii="Arial" w:hAnsi="Arial" w:cs="Arial"/>
            <w:szCs w:val="20"/>
          </w:rPr>
          <w:t>https://www.uwlax.edu/human-resources/classification--recruitment/recruitment/#tab-recruitment-processes</w:t>
        </w:r>
      </w:hyperlink>
    </w:p>
    <w:p w14:paraId="10C83DE7" w14:textId="77777777" w:rsidR="00EA27AF" w:rsidRPr="006722AB" w:rsidRDefault="00EA27AF" w:rsidP="00EA27AF">
      <w:pPr>
        <w:tabs>
          <w:tab w:val="left" w:pos="3122"/>
        </w:tabs>
        <w:ind w:left="720"/>
        <w:rPr>
          <w:rFonts w:ascii="Arial" w:hAnsi="Arial" w:cs="Arial"/>
          <w:szCs w:val="20"/>
        </w:rPr>
      </w:pPr>
    </w:p>
    <w:p w14:paraId="08D7982D" w14:textId="77777777" w:rsidR="00EA27AF" w:rsidRPr="000416C4" w:rsidRDefault="00EA27AF" w:rsidP="00EA27AF">
      <w:pPr>
        <w:tabs>
          <w:tab w:val="left" w:pos="3122"/>
        </w:tabs>
        <w:ind w:left="360"/>
        <w:rPr>
          <w:rFonts w:ascii="Arial" w:hAnsi="Arial" w:cs="Arial"/>
          <w:b/>
          <w:bCs/>
          <w:szCs w:val="20"/>
        </w:rPr>
      </w:pPr>
      <w:r w:rsidRPr="000416C4">
        <w:rPr>
          <w:rFonts w:ascii="Arial" w:hAnsi="Arial" w:cs="Arial"/>
          <w:b/>
          <w:bCs/>
          <w:szCs w:val="20"/>
        </w:rPr>
        <w:t>D.  Academic Staff (if applicable)</w:t>
      </w:r>
    </w:p>
    <w:p w14:paraId="6A1C053B" w14:textId="77777777" w:rsidR="00EA27AF" w:rsidRDefault="00EA27AF" w:rsidP="00EA27AF">
      <w:pPr>
        <w:tabs>
          <w:tab w:val="left" w:pos="3122"/>
        </w:tabs>
        <w:ind w:left="720"/>
        <w:rPr>
          <w:rFonts w:ascii="Arial" w:hAnsi="Arial" w:cs="Arial"/>
          <w:szCs w:val="20"/>
        </w:rPr>
      </w:pPr>
    </w:p>
    <w:p w14:paraId="51F5A69A" w14:textId="7EC86D74" w:rsidR="00EA27AF" w:rsidRPr="000416C4" w:rsidRDefault="00EA27AF" w:rsidP="00EA27AF">
      <w:pPr>
        <w:tabs>
          <w:tab w:val="left" w:pos="3122"/>
        </w:tabs>
        <w:ind w:left="720"/>
        <w:rPr>
          <w:rFonts w:ascii="Arial" w:hAnsi="Arial" w:cs="Arial"/>
          <w:szCs w:val="20"/>
        </w:rPr>
      </w:pPr>
      <w:r w:rsidRPr="000416C4">
        <w:rPr>
          <w:rFonts w:ascii="Arial" w:hAnsi="Arial" w:cs="Arial"/>
          <w:szCs w:val="20"/>
        </w:rPr>
        <w:t xml:space="preserve">Hiring policy and procedures are found at </w:t>
      </w:r>
      <w:hyperlink r:id="rId40" w:anchor="tab-recruitment-processes">
        <w:r w:rsidRPr="006722AB">
          <w:rPr>
            <w:rFonts w:ascii="Arial" w:hAnsi="Arial" w:cs="Arial"/>
            <w:szCs w:val="20"/>
          </w:rPr>
          <w:t>https://www.uwlax.edu/human-resources/classification--recruitment/recruitment/#tab-recruitment-processes</w:t>
        </w:r>
      </w:hyperlink>
    </w:p>
    <w:p w14:paraId="580551E1" w14:textId="77777777" w:rsidR="00EA27AF" w:rsidRDefault="00EA27AF" w:rsidP="00EA27AF">
      <w:pPr>
        <w:pStyle w:val="NormalWeb"/>
        <w:ind w:left="450"/>
        <w:rPr>
          <w:color w:val="000000"/>
          <w:sz w:val="22"/>
          <w:szCs w:val="22"/>
        </w:rPr>
      </w:pPr>
    </w:p>
    <w:p w14:paraId="4304FA17" w14:textId="77777777" w:rsidR="00512E1C" w:rsidRPr="000416C4" w:rsidRDefault="00512E1C">
      <w:pPr>
        <w:tabs>
          <w:tab w:val="left" w:pos="3122"/>
        </w:tabs>
        <w:ind w:left="91"/>
        <w:rPr>
          <w:rFonts w:ascii="Arial" w:hAnsi="Arial" w:cs="Arial"/>
          <w:b/>
          <w:bCs/>
          <w:sz w:val="22"/>
          <w:szCs w:val="20"/>
        </w:rPr>
      </w:pPr>
      <w:r w:rsidRPr="000416C4">
        <w:rPr>
          <w:rFonts w:ascii="Arial" w:hAnsi="Arial" w:cs="Arial"/>
          <w:b/>
          <w:bCs/>
          <w:sz w:val="22"/>
          <w:szCs w:val="20"/>
        </w:rPr>
        <w:t> </w:t>
      </w:r>
    </w:p>
    <w:p w14:paraId="30FB277D" w14:textId="77777777" w:rsidR="00512E1C" w:rsidRPr="000416C4" w:rsidRDefault="00512E1C">
      <w:pPr>
        <w:tabs>
          <w:tab w:val="left" w:pos="3122"/>
        </w:tabs>
        <w:ind w:left="91"/>
        <w:rPr>
          <w:rFonts w:ascii="Arial" w:hAnsi="Arial" w:cs="Arial"/>
          <w:sz w:val="22"/>
          <w:szCs w:val="20"/>
        </w:rPr>
      </w:pPr>
      <w:r w:rsidRPr="000416C4">
        <w:rPr>
          <w:rFonts w:ascii="Arial" w:hAnsi="Arial" w:cs="Arial"/>
          <w:sz w:val="22"/>
          <w:szCs w:val="20"/>
        </w:rPr>
        <w:t> </w:t>
      </w:r>
    </w:p>
    <w:p w14:paraId="2E26A5CD" w14:textId="77777777" w:rsidR="00512E1C" w:rsidRPr="000416C4" w:rsidRDefault="00512E1C" w:rsidP="00F464A1">
      <w:pPr>
        <w:tabs>
          <w:tab w:val="left" w:pos="3122"/>
        </w:tabs>
        <w:rPr>
          <w:rFonts w:ascii="Arial" w:hAnsi="Arial" w:cs="Arial"/>
          <w:sz w:val="22"/>
          <w:szCs w:val="20"/>
        </w:rPr>
      </w:pPr>
      <w:r w:rsidRPr="000416C4">
        <w:rPr>
          <w:rFonts w:ascii="Arial" w:hAnsi="Arial" w:cs="Arial"/>
          <w:b/>
          <w:bCs/>
          <w:sz w:val="22"/>
          <w:szCs w:val="20"/>
        </w:rPr>
        <w:br w:type="page"/>
        <w:t xml:space="preserve">X. Student Rights and Obligations </w:t>
      </w:r>
      <w:r w:rsidRPr="000416C4">
        <w:rPr>
          <w:rFonts w:ascii="Arial" w:hAnsi="Arial" w:cs="Arial"/>
          <w:b/>
          <w:bCs/>
          <w:sz w:val="22"/>
          <w:szCs w:val="20"/>
        </w:rPr>
        <w:tab/>
      </w:r>
      <w:r w:rsidRPr="000416C4">
        <w:rPr>
          <w:rFonts w:ascii="Arial" w:hAnsi="Arial" w:cs="Arial"/>
          <w:sz w:val="22"/>
          <w:szCs w:val="20"/>
        </w:rPr>
        <w:t> </w:t>
      </w:r>
    </w:p>
    <w:p w14:paraId="1BB37694" w14:textId="77777777" w:rsidR="00512E1C" w:rsidRPr="000416C4" w:rsidRDefault="00512E1C" w:rsidP="00E913B3">
      <w:pPr>
        <w:tabs>
          <w:tab w:val="left" w:pos="3122"/>
        </w:tabs>
        <w:ind w:left="91"/>
        <w:rPr>
          <w:rFonts w:ascii="Arial" w:hAnsi="Arial" w:cs="Arial"/>
          <w:sz w:val="22"/>
          <w:szCs w:val="20"/>
        </w:rPr>
      </w:pPr>
    </w:p>
    <w:p w14:paraId="4ED8BBB8" w14:textId="77777777" w:rsidR="00512E1C" w:rsidRPr="000416C4" w:rsidRDefault="00512E1C" w:rsidP="00F464A1">
      <w:pPr>
        <w:tabs>
          <w:tab w:val="left" w:pos="3122"/>
        </w:tabs>
        <w:ind w:left="360"/>
        <w:rPr>
          <w:rFonts w:ascii="Arial" w:hAnsi="Arial" w:cs="Arial"/>
          <w:sz w:val="22"/>
          <w:szCs w:val="20"/>
        </w:rPr>
      </w:pPr>
      <w:r w:rsidRPr="000416C4">
        <w:rPr>
          <w:rFonts w:ascii="Arial" w:hAnsi="Arial" w:cs="Arial"/>
          <w:b/>
          <w:bCs/>
          <w:sz w:val="22"/>
          <w:szCs w:val="20"/>
        </w:rPr>
        <w:t>A. Complaint, Grievance, and Appeal Procedures</w:t>
      </w:r>
      <w:r w:rsidR="00BA7BAF">
        <w:rPr>
          <w:rStyle w:val="FootnoteReference"/>
          <w:rFonts w:ascii="Arial" w:hAnsi="Arial"/>
          <w:b/>
          <w:bCs/>
          <w:sz w:val="22"/>
          <w:szCs w:val="20"/>
        </w:rPr>
        <w:footnoteReference w:id="3"/>
      </w:r>
    </w:p>
    <w:p w14:paraId="6BA66545" w14:textId="77777777" w:rsidR="005A5D5B" w:rsidRPr="000416C4" w:rsidRDefault="005A5D5B" w:rsidP="00D547D5">
      <w:pPr>
        <w:tabs>
          <w:tab w:val="left" w:pos="3122"/>
        </w:tabs>
        <w:ind w:left="432"/>
        <w:rPr>
          <w:rFonts w:ascii="Arial" w:hAnsi="Arial" w:cs="Arial"/>
          <w:sz w:val="22"/>
          <w:szCs w:val="20"/>
        </w:rPr>
      </w:pPr>
    </w:p>
    <w:p w14:paraId="698809B1" w14:textId="77777777" w:rsidR="007B2B59" w:rsidRPr="000416C4" w:rsidRDefault="007B2B59" w:rsidP="00BA7BAF">
      <w:pPr>
        <w:tabs>
          <w:tab w:val="left" w:pos="3122"/>
        </w:tabs>
        <w:ind w:left="720"/>
        <w:rPr>
          <w:rFonts w:ascii="Arial" w:hAnsi="Arial" w:cs="Arial"/>
          <w:sz w:val="22"/>
          <w:szCs w:val="20"/>
        </w:rPr>
      </w:pPr>
      <w:r w:rsidRPr="000416C4">
        <w:rPr>
          <w:rFonts w:ascii="Arial" w:hAnsi="Arial" w:cs="Arial"/>
          <w:sz w:val="22"/>
          <w:szCs w:val="20"/>
        </w:rPr>
        <w:t>Any student or group of students who has a complaint about faculty behavior is encouraged to resolve the complaint informally.  Informal attempts may include but are not limited to:</w:t>
      </w:r>
    </w:p>
    <w:p w14:paraId="22E8AE6F" w14:textId="77777777" w:rsidR="007B2B59" w:rsidRPr="000416C4" w:rsidRDefault="007B2B59" w:rsidP="007B2B59">
      <w:pPr>
        <w:tabs>
          <w:tab w:val="left" w:pos="3122"/>
        </w:tabs>
        <w:ind w:left="720"/>
        <w:rPr>
          <w:rFonts w:ascii="Arial" w:hAnsi="Arial" w:cs="Arial"/>
          <w:sz w:val="22"/>
          <w:szCs w:val="20"/>
        </w:rPr>
      </w:pPr>
    </w:p>
    <w:p w14:paraId="537897B6"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directly with the faculty member and/or instructional academic staff</w:t>
      </w:r>
    </w:p>
    <w:p w14:paraId="54611495"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the student’s advisor</w:t>
      </w:r>
    </w:p>
    <w:p w14:paraId="2B5F6E73"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the department chair</w:t>
      </w:r>
    </w:p>
    <w:p w14:paraId="071CEED9"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an ad-hoc departmental complaint committee charged to address the issue</w:t>
      </w:r>
    </w:p>
    <w:p w14:paraId="7C03AFBA"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any combination of such people</w:t>
      </w:r>
    </w:p>
    <w:p w14:paraId="34797BEA" w14:textId="77777777" w:rsidR="007B2B59" w:rsidRPr="000416C4" w:rsidRDefault="007B2B59" w:rsidP="007B2B59">
      <w:pPr>
        <w:tabs>
          <w:tab w:val="left" w:pos="1440"/>
        </w:tabs>
        <w:ind w:left="720"/>
        <w:rPr>
          <w:rFonts w:ascii="Arial" w:hAnsi="Arial" w:cs="Arial"/>
          <w:sz w:val="22"/>
          <w:szCs w:val="20"/>
        </w:rPr>
      </w:pPr>
    </w:p>
    <w:p w14:paraId="339397E6" w14:textId="77777777" w:rsidR="007B2B59" w:rsidRPr="000416C4" w:rsidRDefault="007B2B59" w:rsidP="007B2B59">
      <w:pPr>
        <w:tabs>
          <w:tab w:val="left" w:pos="1440"/>
        </w:tabs>
        <w:ind w:left="720"/>
        <w:rPr>
          <w:rFonts w:ascii="Arial" w:hAnsi="Arial" w:cs="Arial"/>
          <w:sz w:val="22"/>
          <w:szCs w:val="20"/>
        </w:rPr>
      </w:pPr>
      <w:r w:rsidRPr="000416C4">
        <w:rPr>
          <w:rFonts w:ascii="Arial" w:hAnsi="Arial" w:cs="Arial"/>
          <w:sz w:val="22"/>
          <w:szCs w:val="20"/>
        </w:rPr>
        <w:t xml:space="preserve">The intention of such meetings is to clarify misunderstandings or miscommunications that may be the source of the complaint.  If informal procedures are unsuccessful (or within 90 days of the last incident) or if the student chooses not to resolve the complaint using the informal procedures, a student or group of students who wishes to pursue a complaint can do so by informing the Office of Student Life, either orally or in writing and following the procedures described at </w:t>
      </w:r>
      <w:hyperlink r:id="rId41" w:history="1">
        <w:r w:rsidRPr="000416C4">
          <w:rPr>
            <w:rStyle w:val="Hyperlink"/>
            <w:rFonts w:ascii="Arial" w:hAnsi="Arial" w:cs="Arial"/>
            <w:color w:val="auto"/>
            <w:sz w:val="22"/>
            <w:szCs w:val="20"/>
          </w:rPr>
          <w:t>http://www.uwlax.edu/studentlife/Policies.htm</w:t>
        </w:r>
      </w:hyperlink>
      <w:r w:rsidRPr="000416C4">
        <w:rPr>
          <w:rFonts w:ascii="Arial" w:hAnsi="Arial" w:cs="Arial"/>
          <w:sz w:val="22"/>
          <w:szCs w:val="20"/>
        </w:rPr>
        <w:t>.</w:t>
      </w:r>
    </w:p>
    <w:p w14:paraId="40372EDE" w14:textId="77777777" w:rsidR="007B2B59" w:rsidRPr="000416C4" w:rsidRDefault="007B2B59" w:rsidP="007B2B59">
      <w:pPr>
        <w:tabs>
          <w:tab w:val="left" w:pos="1440"/>
        </w:tabs>
        <w:ind w:left="720"/>
        <w:rPr>
          <w:rFonts w:ascii="Arial" w:hAnsi="Arial" w:cs="Arial"/>
          <w:sz w:val="22"/>
          <w:szCs w:val="20"/>
        </w:rPr>
      </w:pPr>
    </w:p>
    <w:p w14:paraId="200DCC19" w14:textId="77777777" w:rsidR="007B2B59" w:rsidRPr="000416C4" w:rsidRDefault="007B2B59" w:rsidP="007B2B59">
      <w:pPr>
        <w:tabs>
          <w:tab w:val="left" w:pos="3122"/>
        </w:tabs>
        <w:ind w:left="432" w:firstLine="198"/>
        <w:rPr>
          <w:rFonts w:ascii="Arial" w:hAnsi="Arial" w:cs="Arial"/>
          <w:sz w:val="22"/>
          <w:szCs w:val="20"/>
        </w:rPr>
      </w:pPr>
    </w:p>
    <w:p w14:paraId="4C5B9F91" w14:textId="77777777" w:rsidR="00C141B7" w:rsidRPr="000416C4" w:rsidRDefault="00C141B7" w:rsidP="00F464A1">
      <w:pPr>
        <w:tabs>
          <w:tab w:val="left" w:pos="3122"/>
        </w:tabs>
        <w:ind w:left="360"/>
        <w:rPr>
          <w:rFonts w:ascii="Arial" w:hAnsi="Arial" w:cs="Arial"/>
          <w:b/>
          <w:bCs/>
          <w:sz w:val="22"/>
          <w:szCs w:val="20"/>
        </w:rPr>
      </w:pPr>
    </w:p>
    <w:p w14:paraId="72055843" w14:textId="77777777" w:rsidR="00512E1C" w:rsidRPr="000416C4" w:rsidRDefault="00512E1C" w:rsidP="00F464A1">
      <w:pPr>
        <w:tabs>
          <w:tab w:val="left" w:pos="3122"/>
        </w:tabs>
        <w:ind w:left="360"/>
        <w:rPr>
          <w:rFonts w:ascii="Arial" w:hAnsi="Arial" w:cs="Arial"/>
          <w:sz w:val="22"/>
          <w:szCs w:val="20"/>
        </w:rPr>
      </w:pPr>
      <w:r w:rsidRPr="000416C4">
        <w:rPr>
          <w:rFonts w:ascii="Arial" w:hAnsi="Arial" w:cs="Arial"/>
          <w:b/>
          <w:bCs/>
          <w:sz w:val="22"/>
          <w:szCs w:val="20"/>
        </w:rPr>
        <w:t>B. Expectations, Responsibilities, and Academic Misconduct</w:t>
      </w:r>
      <w:r w:rsidRPr="000416C4">
        <w:rPr>
          <w:rStyle w:val="FootnoteReference"/>
          <w:rFonts w:ascii="Arial" w:hAnsi="Arial" w:cs="Arial"/>
          <w:b/>
          <w:bCs/>
          <w:sz w:val="22"/>
          <w:szCs w:val="20"/>
        </w:rPr>
        <w:footnoteReference w:id="4"/>
      </w:r>
      <w:r w:rsidRPr="000416C4">
        <w:rPr>
          <w:rFonts w:ascii="Arial" w:hAnsi="Arial" w:cs="Arial"/>
          <w:b/>
          <w:bCs/>
          <w:sz w:val="22"/>
          <w:szCs w:val="20"/>
        </w:rPr>
        <w:t xml:space="preserve"> </w:t>
      </w:r>
      <w:r w:rsidRPr="000416C4">
        <w:rPr>
          <w:rFonts w:ascii="Arial" w:hAnsi="Arial" w:cs="Arial"/>
          <w:b/>
          <w:bCs/>
          <w:sz w:val="22"/>
          <w:szCs w:val="20"/>
        </w:rPr>
        <w:tab/>
      </w:r>
    </w:p>
    <w:p w14:paraId="5217F355" w14:textId="77777777" w:rsidR="00512E1C" w:rsidRPr="000416C4" w:rsidRDefault="00512E1C" w:rsidP="00E913B3">
      <w:pPr>
        <w:tabs>
          <w:tab w:val="left" w:pos="3122"/>
        </w:tabs>
        <w:ind w:left="720"/>
        <w:rPr>
          <w:rFonts w:ascii="Arial" w:hAnsi="Arial" w:cs="Arial"/>
          <w:sz w:val="22"/>
          <w:szCs w:val="20"/>
        </w:rPr>
      </w:pPr>
    </w:p>
    <w:p w14:paraId="7BDEDA6B" w14:textId="77777777" w:rsidR="00512E1C" w:rsidRPr="000416C4" w:rsidRDefault="00512E1C" w:rsidP="00FD2F84">
      <w:pPr>
        <w:pStyle w:val="ListParagraph"/>
        <w:rPr>
          <w:rFonts w:ascii="Arial" w:hAnsi="Arial" w:cs="Arial"/>
          <w:sz w:val="22"/>
          <w:szCs w:val="22"/>
        </w:rPr>
      </w:pPr>
      <w:r w:rsidRPr="000416C4">
        <w:rPr>
          <w:rFonts w:ascii="Arial" w:hAnsi="Arial" w:cs="Arial"/>
          <w:sz w:val="22"/>
          <w:szCs w:val="20"/>
        </w:rPr>
        <w:t xml:space="preserve">Academic and nonacademic misconduct policy referenced: </w:t>
      </w:r>
      <w:hyperlink r:id="rId42" w:history="1">
        <w:r w:rsidRPr="000416C4">
          <w:rPr>
            <w:rStyle w:val="Hyperlink"/>
            <w:rFonts w:ascii="Arial" w:hAnsi="Arial" w:cs="Arial"/>
            <w:color w:val="auto"/>
            <w:sz w:val="22"/>
            <w:szCs w:val="22"/>
          </w:rPr>
          <w:t>http://www.uwlax.edu/StudentLife/eagle_eye.htm</w:t>
        </w:r>
      </w:hyperlink>
    </w:p>
    <w:p w14:paraId="2F6E3335" w14:textId="77777777" w:rsidR="00512E1C" w:rsidRPr="000416C4" w:rsidRDefault="006E2A9A" w:rsidP="00FD2F84">
      <w:pPr>
        <w:tabs>
          <w:tab w:val="left" w:pos="3122"/>
        </w:tabs>
        <w:ind w:left="720"/>
        <w:rPr>
          <w:rFonts w:ascii="Arial" w:hAnsi="Arial" w:cs="Arial"/>
          <w:sz w:val="22"/>
          <w:szCs w:val="20"/>
        </w:rPr>
      </w:pPr>
      <w:hyperlink r:id="rId43" w:history="1">
        <w:r w:rsidR="00512E1C" w:rsidRPr="000416C4">
          <w:rPr>
            <w:rStyle w:val="Hyperlink"/>
            <w:rFonts w:ascii="Arial" w:hAnsi="Arial" w:cs="Arial"/>
            <w:color w:val="auto"/>
            <w:sz w:val="22"/>
            <w:szCs w:val="20"/>
          </w:rPr>
          <w:t>http://www.uwlax.edu/StudentLife/academic_misconduct.htm</w:t>
        </w:r>
      </w:hyperlink>
    </w:p>
    <w:p w14:paraId="31AF474E" w14:textId="77777777" w:rsidR="00512E1C" w:rsidRPr="000416C4" w:rsidRDefault="006E2A9A" w:rsidP="00FD2F84">
      <w:pPr>
        <w:tabs>
          <w:tab w:val="left" w:pos="3122"/>
        </w:tabs>
        <w:ind w:left="720"/>
        <w:rPr>
          <w:rFonts w:ascii="Arial" w:hAnsi="Arial" w:cs="Arial"/>
          <w:sz w:val="22"/>
          <w:szCs w:val="20"/>
        </w:rPr>
      </w:pPr>
      <w:hyperlink r:id="rId44" w:history="1">
        <w:r w:rsidR="00512E1C" w:rsidRPr="000416C4">
          <w:rPr>
            <w:rStyle w:val="Hyperlink"/>
            <w:rFonts w:ascii="Arial" w:hAnsi="Arial" w:cs="Arial"/>
            <w:color w:val="auto"/>
            <w:sz w:val="22"/>
            <w:szCs w:val="20"/>
          </w:rPr>
          <w:t>http://www.uwlax.edu/StudentLife/nonacademic-misconduct.htm</w:t>
        </w:r>
      </w:hyperlink>
    </w:p>
    <w:p w14:paraId="2C4F4704" w14:textId="77777777" w:rsidR="00512E1C" w:rsidRPr="000416C4" w:rsidRDefault="00512E1C" w:rsidP="00E913B3">
      <w:pPr>
        <w:tabs>
          <w:tab w:val="left" w:pos="3122"/>
        </w:tabs>
        <w:ind w:left="720"/>
        <w:rPr>
          <w:rFonts w:ascii="Arial" w:hAnsi="Arial" w:cs="Arial"/>
          <w:sz w:val="22"/>
          <w:szCs w:val="20"/>
        </w:rPr>
      </w:pPr>
    </w:p>
    <w:p w14:paraId="78642975" w14:textId="77777777" w:rsidR="00512E1C" w:rsidRPr="000416C4" w:rsidRDefault="00512E1C" w:rsidP="00E913B3">
      <w:pPr>
        <w:tabs>
          <w:tab w:val="left" w:pos="3122"/>
        </w:tabs>
        <w:ind w:left="720"/>
        <w:rPr>
          <w:rFonts w:ascii="Arial" w:hAnsi="Arial" w:cs="Arial"/>
          <w:sz w:val="22"/>
          <w:szCs w:val="20"/>
        </w:rPr>
      </w:pPr>
    </w:p>
    <w:p w14:paraId="359778DF" w14:textId="77777777" w:rsidR="00DC13A7" w:rsidRPr="000416C4" w:rsidRDefault="00512E1C" w:rsidP="006A7556">
      <w:pPr>
        <w:tabs>
          <w:tab w:val="left" w:pos="3122"/>
        </w:tabs>
        <w:ind w:left="360"/>
        <w:rPr>
          <w:rFonts w:ascii="Arial" w:hAnsi="Arial" w:cs="Arial"/>
          <w:b/>
          <w:bCs/>
          <w:sz w:val="22"/>
          <w:szCs w:val="20"/>
        </w:rPr>
      </w:pPr>
      <w:r w:rsidRPr="000416C4">
        <w:rPr>
          <w:rFonts w:ascii="Arial" w:hAnsi="Arial" w:cs="Arial"/>
          <w:b/>
          <w:bCs/>
          <w:sz w:val="22"/>
          <w:szCs w:val="20"/>
        </w:rPr>
        <w:t>C. Advising Policy</w:t>
      </w:r>
      <w:r w:rsidRPr="000416C4">
        <w:rPr>
          <w:rFonts w:ascii="Arial" w:hAnsi="Arial" w:cs="Arial"/>
          <w:b/>
          <w:bCs/>
          <w:sz w:val="22"/>
          <w:szCs w:val="20"/>
        </w:rPr>
        <w:tab/>
      </w:r>
    </w:p>
    <w:p w14:paraId="0F04D729" w14:textId="77777777" w:rsidR="00512E1C" w:rsidRPr="000416C4" w:rsidRDefault="00512E1C" w:rsidP="006A7556">
      <w:pPr>
        <w:tabs>
          <w:tab w:val="left" w:pos="3122"/>
        </w:tabs>
        <w:ind w:left="360"/>
        <w:rPr>
          <w:rFonts w:ascii="Arial" w:hAnsi="Arial" w:cs="Arial"/>
          <w:sz w:val="22"/>
          <w:szCs w:val="20"/>
        </w:rPr>
      </w:pPr>
      <w:r w:rsidRPr="000416C4">
        <w:rPr>
          <w:rFonts w:ascii="Arial" w:hAnsi="Arial" w:cs="Arial"/>
          <w:sz w:val="22"/>
          <w:szCs w:val="20"/>
        </w:rPr>
        <w:t> </w:t>
      </w:r>
    </w:p>
    <w:p w14:paraId="47BEF2B2" w14:textId="77777777" w:rsidR="00512E1C" w:rsidRPr="000416C4" w:rsidRDefault="00EF017E" w:rsidP="00EF017E">
      <w:pPr>
        <w:ind w:left="720"/>
        <w:rPr>
          <w:rFonts w:ascii="Arial" w:hAnsi="Arial" w:cs="Arial"/>
          <w:sz w:val="22"/>
          <w:szCs w:val="20"/>
        </w:rPr>
      </w:pPr>
      <w:r w:rsidRPr="000416C4">
        <w:rPr>
          <w:rFonts w:ascii="Arial" w:hAnsi="Arial" w:cs="Arial"/>
          <w:b/>
          <w:bCs/>
          <w:sz w:val="22"/>
          <w:szCs w:val="20"/>
        </w:rPr>
        <w:t xml:space="preserve">Students are assigned to a departmental advisor by the CBA Dean’s office. </w:t>
      </w:r>
      <w:r w:rsidR="00512E1C" w:rsidRPr="000416C4">
        <w:rPr>
          <w:rFonts w:ascii="Arial" w:hAnsi="Arial" w:cs="Arial"/>
          <w:b/>
          <w:bCs/>
          <w:sz w:val="22"/>
          <w:szCs w:val="20"/>
        </w:rPr>
        <w:tab/>
      </w:r>
      <w:r w:rsidR="00512E1C" w:rsidRPr="000416C4">
        <w:rPr>
          <w:rFonts w:ascii="Arial" w:hAnsi="Arial" w:cs="Arial"/>
          <w:sz w:val="22"/>
          <w:szCs w:val="20"/>
        </w:rPr>
        <w:t> </w:t>
      </w:r>
    </w:p>
    <w:p w14:paraId="0371765A" w14:textId="77777777" w:rsidR="00C141B7" w:rsidRPr="000416C4" w:rsidRDefault="00512E1C" w:rsidP="00C141B7">
      <w:pPr>
        <w:tabs>
          <w:tab w:val="left" w:pos="3122"/>
        </w:tabs>
        <w:rPr>
          <w:rFonts w:ascii="Arial" w:hAnsi="Arial" w:cs="Arial"/>
          <w:sz w:val="22"/>
          <w:szCs w:val="20"/>
        </w:rPr>
      </w:pPr>
      <w:r w:rsidRPr="000416C4">
        <w:rPr>
          <w:rFonts w:ascii="Arial" w:hAnsi="Arial" w:cs="Arial"/>
          <w:b/>
          <w:bCs/>
          <w:sz w:val="22"/>
          <w:szCs w:val="20"/>
        </w:rPr>
        <w:br w:type="page"/>
        <w:t>XI. Other</w:t>
      </w:r>
    </w:p>
    <w:p w14:paraId="32D60C73" w14:textId="77777777" w:rsidR="00C141B7" w:rsidRPr="000416C4" w:rsidRDefault="00C141B7" w:rsidP="002E658D">
      <w:pPr>
        <w:pStyle w:val="BodyTextIndent"/>
        <w:numPr>
          <w:ilvl w:val="0"/>
          <w:numId w:val="10"/>
        </w:numPr>
        <w:rPr>
          <w:rFonts w:ascii="Arial" w:hAnsi="Arial"/>
          <w:spacing w:val="-2"/>
          <w:sz w:val="22"/>
          <w:szCs w:val="22"/>
        </w:rPr>
      </w:pPr>
      <w:r w:rsidRPr="000416C4">
        <w:rPr>
          <w:rFonts w:ascii="Arial" w:hAnsi="Arial"/>
          <w:b/>
          <w:spacing w:val="-2"/>
          <w:sz w:val="22"/>
          <w:szCs w:val="22"/>
        </w:rPr>
        <w:t>Class Scheduling</w:t>
      </w:r>
    </w:p>
    <w:p w14:paraId="58A862A1" w14:textId="77777777" w:rsidR="00C141B7" w:rsidRPr="000416C4" w:rsidRDefault="00C141B7" w:rsidP="00C141B7">
      <w:pPr>
        <w:pStyle w:val="BodyTextIndent"/>
        <w:ind w:left="720"/>
        <w:rPr>
          <w:rFonts w:ascii="Arial" w:hAnsi="Arial"/>
          <w:spacing w:val="-2"/>
          <w:sz w:val="22"/>
          <w:szCs w:val="22"/>
        </w:rPr>
      </w:pPr>
      <w:r w:rsidRPr="000416C4">
        <w:rPr>
          <w:rFonts w:ascii="Arial" w:hAnsi="Arial"/>
          <w:spacing w:val="-2"/>
          <w:sz w:val="22"/>
          <w:szCs w:val="22"/>
        </w:rPr>
        <w:t>The following class scheduling guidelines were adopted by the Department of Finance in recognition of the priority which exists between student needs and faculty needs as they pertain to the scheduling of classes.  As such, the guidelines are intended to provide direction for the department chairperson with the purpose of maintaining consistency (following the Master Plan of Course Offerings) and equity (for department members).  Therefore, while the guidelines provide direction, they also provide avenues for students and department members to appeal class schedules.</w:t>
      </w:r>
    </w:p>
    <w:p w14:paraId="4EDCA5EF"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01D6ADCD"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1.</w:t>
      </w:r>
      <w:r w:rsidRPr="000416C4">
        <w:rPr>
          <w:rFonts w:ascii="Arial" w:hAnsi="Arial"/>
          <w:spacing w:val="-2"/>
          <w:sz w:val="22"/>
          <w:szCs w:val="22"/>
        </w:rPr>
        <w:tab/>
        <w:t>The first priority is the needs of the students.  Department member needs, as they relate to class scheduling, are secondary.</w:t>
      </w:r>
    </w:p>
    <w:p w14:paraId="23D63B23"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CA760E4"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2.</w:t>
      </w:r>
      <w:r w:rsidRPr="000416C4">
        <w:rPr>
          <w:rFonts w:ascii="Arial" w:hAnsi="Arial"/>
          <w:spacing w:val="-2"/>
          <w:sz w:val="22"/>
          <w:szCs w:val="22"/>
        </w:rPr>
        <w:tab/>
        <w:t>UW-La Crosse prides itself on individual contact between teachers and students.  Since large class sizes reduce the possibility of individual contact, every reasonable effort will be made to keep class section sizes below 45 students.</w:t>
      </w:r>
    </w:p>
    <w:p w14:paraId="6C3CFDFE"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AE8DA27"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3.</w:t>
      </w:r>
      <w:r w:rsidRPr="000416C4">
        <w:rPr>
          <w:rFonts w:ascii="Arial" w:hAnsi="Arial"/>
          <w:spacing w:val="-2"/>
          <w:sz w:val="22"/>
          <w:szCs w:val="22"/>
        </w:rPr>
        <w:tab/>
        <w:t>Every reasonable effort will be made to follow the "master plan of course offerings".</w:t>
      </w:r>
    </w:p>
    <w:p w14:paraId="52060520"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BFF7950"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4.</w:t>
      </w:r>
      <w:r w:rsidRPr="000416C4">
        <w:rPr>
          <w:rFonts w:ascii="Arial" w:hAnsi="Arial"/>
          <w:spacing w:val="-2"/>
          <w:sz w:val="22"/>
          <w:szCs w:val="22"/>
        </w:rPr>
        <w:tab/>
        <w:t>Given student needs, every reasonable effort will be made to match class offerings with department member preferences.</w:t>
      </w:r>
    </w:p>
    <w:p w14:paraId="22DDBFFD"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01B2327"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5.</w:t>
      </w:r>
      <w:r w:rsidRPr="000416C4">
        <w:rPr>
          <w:rFonts w:ascii="Arial" w:hAnsi="Arial"/>
          <w:spacing w:val="-2"/>
          <w:sz w:val="22"/>
          <w:szCs w:val="22"/>
        </w:rPr>
        <w:tab/>
        <w:t>A "previously taught" listing of courses and sections by department members will be maintained.  This list will also reflect new preparations.</w:t>
      </w:r>
    </w:p>
    <w:p w14:paraId="1C206BA2"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22CDDEE0"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6.</w:t>
      </w:r>
      <w:r w:rsidRPr="000416C4">
        <w:rPr>
          <w:rFonts w:ascii="Arial" w:hAnsi="Arial"/>
          <w:spacing w:val="-2"/>
          <w:sz w:val="22"/>
          <w:szCs w:val="22"/>
        </w:rPr>
        <w:tab/>
        <w:t>An inventory of department member teaching qualifications and preferences will be maintained.  It will include courses department members: (a) were hired to teach, (b) are qualified to teach, and (c) would like to teach.</w:t>
      </w:r>
    </w:p>
    <w:p w14:paraId="4EEBF39E"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CEDCFBC"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7.</w:t>
      </w:r>
      <w:r w:rsidRPr="000416C4">
        <w:rPr>
          <w:rFonts w:ascii="Arial" w:hAnsi="Arial"/>
          <w:spacing w:val="-2"/>
          <w:sz w:val="22"/>
          <w:szCs w:val="22"/>
        </w:rPr>
        <w:tab/>
        <w:t>Every reasonable attempt will be made to avoid assigning three preparations to an unwilling department member.</w:t>
      </w:r>
    </w:p>
    <w:p w14:paraId="5A47493F"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BD1C994"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8.</w:t>
      </w:r>
      <w:r w:rsidRPr="000416C4">
        <w:rPr>
          <w:rFonts w:ascii="Arial" w:hAnsi="Arial"/>
          <w:spacing w:val="-2"/>
          <w:sz w:val="22"/>
          <w:szCs w:val="22"/>
        </w:rPr>
        <w:tab/>
        <w:t>Every reasonable effort will be made to equitably balance the individual department member teaching loads.  This balance includes such things as number of preparations, number of new preparations, number of students, and class meeting times.</w:t>
      </w:r>
    </w:p>
    <w:p w14:paraId="3A2F2ED9"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F250CE1" w14:textId="77777777" w:rsidR="00B92F32" w:rsidRPr="000416C4" w:rsidRDefault="00B92F32" w:rsidP="002E658D">
      <w:pPr>
        <w:numPr>
          <w:ilvl w:val="0"/>
          <w:numId w:val="10"/>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pacing w:val="-2"/>
          <w:sz w:val="22"/>
          <w:szCs w:val="22"/>
        </w:rPr>
      </w:pPr>
      <w:r w:rsidRPr="000416C4">
        <w:rPr>
          <w:rFonts w:ascii="Arial" w:hAnsi="Arial"/>
          <w:spacing w:val="-2"/>
          <w:sz w:val="22"/>
          <w:szCs w:val="22"/>
        </w:rPr>
        <w:t xml:space="preserve">   </w:t>
      </w:r>
      <w:r w:rsidRPr="000416C4">
        <w:rPr>
          <w:rFonts w:ascii="Arial" w:hAnsi="Arial"/>
          <w:b/>
          <w:spacing w:val="-2"/>
          <w:sz w:val="22"/>
          <w:szCs w:val="22"/>
        </w:rPr>
        <w:t>Summer Session Appointments</w:t>
      </w:r>
    </w:p>
    <w:p w14:paraId="0B6BE99C" w14:textId="77777777" w:rsidR="00985D97" w:rsidRDefault="00985D97" w:rsidP="00985D97">
      <w:pPr>
        <w:pStyle w:val="ListParagraph"/>
        <w:autoSpaceDE w:val="0"/>
        <w:autoSpaceDN w:val="0"/>
        <w:adjustRightInd w:val="0"/>
        <w:rPr>
          <w:rFonts w:ascii="Arial" w:hAnsi="Arial" w:cs="Arial"/>
          <w:i/>
          <w:iCs/>
          <w:sz w:val="22"/>
          <w:szCs w:val="22"/>
        </w:rPr>
      </w:pPr>
    </w:p>
    <w:p w14:paraId="45EDBF4B" w14:textId="77777777" w:rsidR="00985D97" w:rsidRPr="001F58B2" w:rsidRDefault="00985D97" w:rsidP="00985D97">
      <w:pPr>
        <w:pStyle w:val="ListParagraph"/>
        <w:autoSpaceDE w:val="0"/>
        <w:autoSpaceDN w:val="0"/>
        <w:adjustRightInd w:val="0"/>
        <w:rPr>
          <w:rFonts w:ascii="Arial" w:hAnsi="Arial" w:cs="Arial"/>
          <w:sz w:val="22"/>
          <w:szCs w:val="22"/>
        </w:rPr>
      </w:pPr>
      <w:r w:rsidRPr="001F58B2">
        <w:rPr>
          <w:rFonts w:ascii="Arial" w:hAnsi="Arial" w:cs="Arial"/>
          <w:i/>
          <w:iCs/>
          <w:sz w:val="22"/>
          <w:szCs w:val="22"/>
        </w:rPr>
        <w:t xml:space="preserve">Off-term Teaching: </w:t>
      </w:r>
      <w:r w:rsidRPr="001F58B2">
        <w:rPr>
          <w:rFonts w:ascii="Arial" w:hAnsi="Arial" w:cs="Arial"/>
          <w:sz w:val="22"/>
          <w:szCs w:val="22"/>
        </w:rPr>
        <w:t xml:space="preserve">The goal of the Finance Department regarding off-term teaching loads is to provide teaching opportunities to all ranked faculty whenever possible and to serve the needs of the students. The summer class schedule, developed by the department chair, in consultation with the Dean and senior department members, is based on the academic strengths, seniority, and teaching preferences of the involved faculty in conjunction with the historical "drawing power" of each class. </w:t>
      </w:r>
    </w:p>
    <w:p w14:paraId="4CD06DDF" w14:textId="77777777" w:rsidR="00985D97" w:rsidRPr="001F58B2" w:rsidRDefault="00985D97" w:rsidP="00985D97">
      <w:pPr>
        <w:pStyle w:val="ListParagraph"/>
        <w:autoSpaceDE w:val="0"/>
        <w:autoSpaceDN w:val="0"/>
        <w:adjustRightInd w:val="0"/>
        <w:rPr>
          <w:rFonts w:ascii="Arial" w:hAnsi="Arial" w:cs="Arial"/>
          <w:sz w:val="22"/>
          <w:szCs w:val="22"/>
        </w:rPr>
      </w:pPr>
    </w:p>
    <w:p w14:paraId="7313E4BE" w14:textId="77777777" w:rsidR="00985D97" w:rsidRPr="001F58B2" w:rsidRDefault="00985D97" w:rsidP="00985D97">
      <w:pPr>
        <w:pStyle w:val="ListParagraph"/>
        <w:autoSpaceDE w:val="0"/>
        <w:autoSpaceDN w:val="0"/>
        <w:adjustRightInd w:val="0"/>
        <w:rPr>
          <w:rFonts w:ascii="Arial" w:hAnsi="Arial" w:cs="Arial"/>
          <w:sz w:val="22"/>
          <w:szCs w:val="22"/>
        </w:rPr>
      </w:pPr>
      <w:r w:rsidRPr="001F58B2">
        <w:rPr>
          <w:rFonts w:ascii="Arial" w:hAnsi="Arial" w:cs="Arial"/>
          <w:sz w:val="22"/>
          <w:szCs w:val="22"/>
        </w:rPr>
        <w:t xml:space="preserve">At the time of this writing, compensation for summer courses is based on a set amount per student, not to exceed $6,000 for J-term or $7,000 for summer; however summer payment policies are subject to change and are set by the Dean's Office. Compensation received for teaching MBA classes and other outside sources of funding shall NOT be included in the consideration of undergraduate course assignments. </w:t>
      </w:r>
    </w:p>
    <w:p w14:paraId="0EDE81B3" w14:textId="77777777" w:rsidR="00B92F32" w:rsidRPr="000416C4" w:rsidRDefault="00B92F32" w:rsidP="00B92F3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pacing w:val="-2"/>
          <w:sz w:val="22"/>
          <w:szCs w:val="22"/>
        </w:rPr>
        <w:sectPr w:rsidR="00B92F32" w:rsidRPr="000416C4" w:rsidSect="001F58B2">
          <w:endnotePr>
            <w:numFmt w:val="decimal"/>
          </w:endnotePr>
          <w:pgSz w:w="12240" w:h="15840"/>
          <w:pgMar w:top="1440" w:right="1440" w:bottom="1152" w:left="1440" w:header="1440" w:footer="720" w:gutter="0"/>
          <w:cols w:space="720"/>
          <w:noEndnote/>
          <w:docGrid w:linePitch="326"/>
        </w:sectPr>
      </w:pPr>
    </w:p>
    <w:p w14:paraId="09226BE6"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u w:val="single"/>
        </w:rPr>
      </w:pPr>
      <w:r w:rsidRPr="000416C4">
        <w:rPr>
          <w:rFonts w:ascii="Arial" w:hAnsi="Arial"/>
          <w:spacing w:val="-2"/>
          <w:sz w:val="22"/>
          <w:szCs w:val="22"/>
          <w:u w:val="single"/>
        </w:rPr>
        <w:t>Position Swaps</w:t>
      </w:r>
    </w:p>
    <w:p w14:paraId="08920F0E"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6583DE9"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Procedure to be followed if a person does not wish to accept a summer position:</w:t>
      </w:r>
    </w:p>
    <w:p w14:paraId="624C0BD4"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1A6EAB58" w14:textId="77777777" w:rsidR="00B92F32" w:rsidRPr="000416C4" w:rsidRDefault="00B92F32" w:rsidP="00390476">
      <w:pPr>
        <w:pStyle w:val="BodyTextIndent3"/>
        <w:tabs>
          <w:tab w:val="left" w:pos="540"/>
          <w:tab w:val="left" w:pos="630"/>
          <w:tab w:val="left" w:pos="720"/>
          <w:tab w:val="left" w:pos="1080"/>
        </w:tabs>
        <w:ind w:left="720" w:hanging="540"/>
        <w:rPr>
          <w:rFonts w:ascii="Arial" w:hAnsi="Arial"/>
          <w:spacing w:val="-2"/>
          <w:sz w:val="22"/>
          <w:szCs w:val="22"/>
        </w:rPr>
      </w:pPr>
      <w:r w:rsidRPr="000416C4">
        <w:rPr>
          <w:rFonts w:ascii="Arial" w:hAnsi="Arial"/>
          <w:spacing w:val="-2"/>
          <w:sz w:val="22"/>
          <w:szCs w:val="22"/>
        </w:rPr>
        <w:t xml:space="preserve">    A.  If the person affected can work out a "swap" with another faculty member for that person's succeeding summer slot(s), he may do so; e.g., if person X does not wish to accept his slot(s) for summer 2013, he may work out a "swap" with anyone else in the department to take his allocation for summer 2014.  Thus in summer 2014, person X would have his own slot and the one he had traded for.  When summer appointments are swapped prior to the issuance of letters recommending appointments, the new salaries will be used in determining the number of slots.  After the issuance of letters, the department chairperson will determine whether salary differentials are significant enough to warrant the distribution of any extra dollars.</w:t>
      </w:r>
    </w:p>
    <w:p w14:paraId="22B014F4"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40"/>
        <w:rPr>
          <w:rFonts w:ascii="Arial" w:hAnsi="Arial"/>
          <w:spacing w:val="-2"/>
          <w:sz w:val="22"/>
          <w:szCs w:val="22"/>
        </w:rPr>
      </w:pPr>
    </w:p>
    <w:p w14:paraId="5820A124"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B.  "Swaps" involve risks, particularly to the faculty member who is to receive a slot(s) in the future.  All risks are to be assumed by the traders.  Example:  Suppose person X swaps a position in 2014 to person Y.  If person Y leaves in 2015 and therefore is ineligible for a summer position in 2015), then person X loses out of the position that person Y was to return in 2015.</w:t>
      </w:r>
    </w:p>
    <w:p w14:paraId="76D2CD5F"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C.  If no such swap can be worked out, the slot(s) shall be allocated among the remaining eligible members.</w:t>
      </w:r>
    </w:p>
    <w:p w14:paraId="101DB9EA"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5F71F7FC" w14:textId="77777777" w:rsidR="00B92F32" w:rsidRPr="000416C4" w:rsidRDefault="00B92F32" w:rsidP="00390476">
      <w:pPr>
        <w:pStyle w:val="BodyTextIndent2"/>
        <w:tabs>
          <w:tab w:val="left" w:pos="720"/>
        </w:tabs>
        <w:ind w:left="720"/>
        <w:rPr>
          <w:rFonts w:ascii="Arial" w:hAnsi="Arial"/>
          <w:spacing w:val="-2"/>
          <w:sz w:val="22"/>
          <w:szCs w:val="22"/>
          <w:u w:val="single"/>
        </w:rPr>
      </w:pPr>
      <w:r w:rsidRPr="000416C4">
        <w:rPr>
          <w:rFonts w:ascii="Arial" w:hAnsi="Arial"/>
          <w:spacing w:val="-2"/>
          <w:sz w:val="22"/>
          <w:szCs w:val="22"/>
          <w:u w:val="single"/>
        </w:rPr>
        <w:t>Retiring faculty members</w:t>
      </w:r>
    </w:p>
    <w:p w14:paraId="32435E4E" w14:textId="77777777" w:rsidR="00B92F32" w:rsidRPr="000416C4" w:rsidRDefault="00B92F32" w:rsidP="00390476">
      <w:pPr>
        <w:pStyle w:val="BodyTextIndent2"/>
        <w:tabs>
          <w:tab w:val="left" w:pos="720"/>
        </w:tabs>
        <w:spacing w:line="240" w:lineRule="auto"/>
        <w:ind w:left="720"/>
        <w:rPr>
          <w:rFonts w:ascii="Arial" w:hAnsi="Arial"/>
          <w:spacing w:val="-2"/>
          <w:sz w:val="22"/>
          <w:szCs w:val="22"/>
        </w:rPr>
      </w:pPr>
      <w:r w:rsidRPr="000416C4">
        <w:rPr>
          <w:rFonts w:ascii="Arial" w:hAnsi="Arial"/>
          <w:spacing w:val="-2"/>
          <w:sz w:val="22"/>
          <w:szCs w:val="22"/>
        </w:rPr>
        <w:t>To provide maximum retirement benefits for all retiring members at the department, the retiring member will be allocated a full</w:t>
      </w:r>
      <w:r w:rsidRPr="000416C4">
        <w:rPr>
          <w:rFonts w:ascii="Arial" w:hAnsi="Arial"/>
          <w:spacing w:val="-2"/>
          <w:sz w:val="22"/>
          <w:szCs w:val="22"/>
        </w:rPr>
        <w:noBreakHyphen/>
        <w:t>time summer appointment (consisting of two</w:t>
      </w:r>
      <w:r w:rsidRPr="000416C4">
        <w:rPr>
          <w:rFonts w:ascii="Arial" w:hAnsi="Arial"/>
          <w:spacing w:val="-2"/>
          <w:sz w:val="22"/>
          <w:szCs w:val="22"/>
        </w:rPr>
        <w:noBreakHyphen/>
        <w:t>ninths of his/her academic salary) in each of the last three years prior to retirement.  This provision is subject to the following qualifications:</w:t>
      </w:r>
    </w:p>
    <w:p w14:paraId="5D85B56B"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D8DB6F7" w14:textId="3BEF023B"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w:t>
      </w:r>
      <w:r w:rsidR="00C20EC5">
        <w:rPr>
          <w:rFonts w:ascii="Arial" w:hAnsi="Arial"/>
          <w:spacing w:val="-2"/>
          <w:sz w:val="22"/>
          <w:szCs w:val="22"/>
        </w:rPr>
        <w:t>A.</w:t>
      </w:r>
      <w:r w:rsidR="00C20EC5">
        <w:rPr>
          <w:rFonts w:ascii="Arial" w:hAnsi="Arial"/>
          <w:spacing w:val="-2"/>
          <w:sz w:val="22"/>
          <w:szCs w:val="22"/>
        </w:rPr>
        <w:tab/>
      </w:r>
      <w:r w:rsidRPr="000416C4">
        <w:rPr>
          <w:rFonts w:ascii="Arial" w:hAnsi="Arial"/>
          <w:spacing w:val="-2"/>
          <w:sz w:val="22"/>
          <w:szCs w:val="22"/>
        </w:rPr>
        <w:t xml:space="preserve">The retiring member must have a minimum of ten years with the department by the date letters recommending appointment are to be forwarded to the dean.  </w:t>
      </w:r>
    </w:p>
    <w:p w14:paraId="70B10D8D"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5361C2BF"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B.  A member who completes the three full summer appointments made available by the department for retirement is no longer eligible for summer appointments.                       </w:t>
      </w:r>
    </w:p>
    <w:p w14:paraId="68790236"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C.  This section of the summer session by</w:t>
      </w:r>
      <w:r w:rsidRPr="000416C4">
        <w:rPr>
          <w:rFonts w:ascii="Arial" w:hAnsi="Arial"/>
          <w:spacing w:val="-2"/>
          <w:sz w:val="22"/>
          <w:szCs w:val="22"/>
        </w:rPr>
        <w:noBreakHyphen/>
        <w:t>laws (</w:t>
      </w:r>
      <w:r w:rsidRPr="000416C4">
        <w:rPr>
          <w:rFonts w:ascii="Arial" w:hAnsi="Arial"/>
          <w:spacing w:val="-2"/>
          <w:sz w:val="22"/>
          <w:szCs w:val="22"/>
          <w:u w:val="single"/>
        </w:rPr>
        <w:t>Retiring Faculty Members</w:t>
      </w:r>
      <w:r w:rsidRPr="000416C4">
        <w:rPr>
          <w:rFonts w:ascii="Arial" w:hAnsi="Arial"/>
          <w:spacing w:val="-2"/>
          <w:sz w:val="22"/>
          <w:szCs w:val="22"/>
        </w:rPr>
        <w:t>) is automatically rescinded if the retirement plan is changed so that the department's allocation of summer positions does not impact on retirement benefits.  For example, if the retirement plan is changed so that benefits are based on academic rather than annual salary, this section of the by</w:t>
      </w:r>
      <w:r w:rsidRPr="000416C4">
        <w:rPr>
          <w:rFonts w:ascii="Arial" w:hAnsi="Arial"/>
          <w:spacing w:val="-2"/>
          <w:sz w:val="22"/>
          <w:szCs w:val="22"/>
        </w:rPr>
        <w:noBreakHyphen/>
        <w:t>laws is rescinded requiring no further action on part of the department.</w:t>
      </w:r>
    </w:p>
    <w:p w14:paraId="0556AFE2"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40"/>
        <w:rPr>
          <w:rFonts w:ascii="Arial" w:hAnsi="Arial"/>
          <w:spacing w:val="-2"/>
          <w:sz w:val="22"/>
          <w:szCs w:val="22"/>
        </w:rPr>
      </w:pPr>
    </w:p>
    <w:p w14:paraId="69A6118B" w14:textId="77777777" w:rsidR="00B92F32" w:rsidRPr="000416C4" w:rsidRDefault="00B92F32" w:rsidP="002E658D">
      <w:pPr>
        <w:numPr>
          <w:ilvl w:val="0"/>
          <w:numId w:val="10"/>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pacing w:val="-2"/>
          <w:sz w:val="22"/>
          <w:szCs w:val="22"/>
        </w:rPr>
      </w:pPr>
      <w:r w:rsidRPr="000416C4">
        <w:rPr>
          <w:rFonts w:ascii="Arial" w:hAnsi="Arial"/>
          <w:spacing w:val="-2"/>
          <w:sz w:val="22"/>
          <w:szCs w:val="22"/>
        </w:rPr>
        <w:t xml:space="preserve">  </w:t>
      </w:r>
      <w:r w:rsidRPr="000416C4">
        <w:rPr>
          <w:rFonts w:ascii="Arial" w:hAnsi="Arial"/>
          <w:b/>
          <w:spacing w:val="-2"/>
          <w:sz w:val="22"/>
          <w:szCs w:val="22"/>
        </w:rPr>
        <w:t>Sabbatical leaves, faculty development leaves, and released tome for research</w:t>
      </w:r>
    </w:p>
    <w:p w14:paraId="22FBF44A"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pPr>
    </w:p>
    <w:p w14:paraId="36D778D9" w14:textId="77777777" w:rsidR="00B92F32" w:rsidRPr="000416C4" w:rsidRDefault="00B92F32" w:rsidP="002E658D">
      <w:pPr>
        <w:numPr>
          <w:ilvl w:val="0"/>
          <w:numId w:val="11"/>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It is the policy of the Department of Finance to encourage participation by department members seeking sabbatical and faculty development leaves and research funding.</w:t>
      </w:r>
    </w:p>
    <w:p w14:paraId="0343FEFE"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29A07CD" w14:textId="77777777" w:rsidR="00B92F32" w:rsidRPr="000416C4" w:rsidRDefault="00B92F32" w:rsidP="002E658D">
      <w:pPr>
        <w:numPr>
          <w:ilvl w:val="0"/>
          <w:numId w:val="11"/>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It is the responsibility of the individual faculty member to seek nondepartmental funding for support of sabbaticals, faculty development leaves and research projects.</w:t>
      </w:r>
    </w:p>
    <w:p w14:paraId="4A2A1FC9"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D124A78"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3.</w:t>
      </w:r>
      <w:r w:rsidRPr="000416C4">
        <w:rPr>
          <w:rFonts w:ascii="Arial" w:hAnsi="Arial"/>
          <w:spacing w:val="-2"/>
          <w:sz w:val="22"/>
          <w:szCs w:val="22"/>
        </w:rPr>
        <w:tab/>
        <w:t xml:space="preserve">After exhausting external sources of support for his/her sabbatical, development </w:t>
      </w:r>
      <w:r w:rsidRPr="000416C4">
        <w:rPr>
          <w:rFonts w:ascii="Arial" w:hAnsi="Arial"/>
          <w:spacing w:val="-2"/>
          <w:sz w:val="22"/>
          <w:szCs w:val="22"/>
        </w:rPr>
        <w:tab/>
        <w:t xml:space="preserve">leave or research project, the individual faculty member may approach the </w:t>
      </w:r>
      <w:r w:rsidRPr="000416C4">
        <w:rPr>
          <w:rFonts w:ascii="Arial" w:hAnsi="Arial"/>
          <w:spacing w:val="-2"/>
          <w:sz w:val="22"/>
          <w:szCs w:val="22"/>
        </w:rPr>
        <w:tab/>
        <w:t>department for assistance.</w:t>
      </w:r>
    </w:p>
    <w:p w14:paraId="51BFBF60"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41DA14A"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4.</w:t>
      </w:r>
      <w:r w:rsidRPr="000416C4">
        <w:rPr>
          <w:rFonts w:ascii="Arial" w:hAnsi="Arial"/>
          <w:spacing w:val="-2"/>
          <w:sz w:val="22"/>
          <w:szCs w:val="22"/>
        </w:rPr>
        <w:tab/>
        <w:t>Departmental assistance may consist of (but is not limited to) the following:</w:t>
      </w:r>
    </w:p>
    <w:p w14:paraId="3FC15E70"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850BE42"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a.</w:t>
      </w:r>
      <w:r w:rsidRPr="000416C4">
        <w:rPr>
          <w:rFonts w:ascii="Arial" w:hAnsi="Arial"/>
          <w:spacing w:val="-2"/>
          <w:sz w:val="22"/>
          <w:szCs w:val="22"/>
        </w:rPr>
        <w:tab/>
        <w:t>Released time for research approved by the department.</w:t>
      </w:r>
    </w:p>
    <w:p w14:paraId="4C9FE66F"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2D57FEED" w14:textId="573A36C9"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b.</w:t>
      </w:r>
      <w:r w:rsidRPr="000416C4">
        <w:rPr>
          <w:rFonts w:ascii="Arial" w:hAnsi="Arial"/>
          <w:spacing w:val="-2"/>
          <w:sz w:val="22"/>
          <w:szCs w:val="22"/>
        </w:rPr>
        <w:tab/>
        <w:t xml:space="preserve">Supplies and graduate/undergraduate and secretarial assistance for research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approved by the department.</w:t>
      </w:r>
    </w:p>
    <w:p w14:paraId="23DB9255"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9897E40" w14:textId="6F54ABC3"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c.</w:t>
      </w:r>
      <w:r w:rsidRPr="000416C4">
        <w:rPr>
          <w:rFonts w:ascii="Arial" w:hAnsi="Arial"/>
          <w:spacing w:val="-2"/>
          <w:sz w:val="22"/>
          <w:szCs w:val="22"/>
        </w:rPr>
        <w:tab/>
        <w:t xml:space="preserve">Absorbing the work load of a faculty member on approved sabbatical/faculty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development leave by one semester.</w:t>
      </w:r>
    </w:p>
    <w:p w14:paraId="6ABD4001"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94D4FA2" w14:textId="3B80D32E"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d.</w:t>
      </w:r>
      <w:r w:rsidRPr="000416C4">
        <w:rPr>
          <w:rFonts w:ascii="Arial" w:hAnsi="Arial"/>
          <w:spacing w:val="-2"/>
          <w:sz w:val="22"/>
          <w:szCs w:val="22"/>
        </w:rPr>
        <w:tab/>
        <w:t xml:space="preserve">Absorbing the work load of a faculty member not on approved sabbatical or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 xml:space="preserve">faculty development leave in order to provide a one-semester development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leave program approved by the department.</w:t>
      </w:r>
    </w:p>
    <w:p w14:paraId="25F501EC"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3578F2E"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5.</w:t>
      </w:r>
      <w:r w:rsidRPr="000416C4">
        <w:rPr>
          <w:rFonts w:ascii="Arial" w:hAnsi="Arial"/>
          <w:spacing w:val="-2"/>
          <w:sz w:val="22"/>
          <w:szCs w:val="22"/>
        </w:rPr>
        <w:tab/>
        <w:t xml:space="preserve">A vote of the Finance Department will recommend faculty for development and </w:t>
      </w:r>
      <w:r w:rsidRPr="000416C4">
        <w:rPr>
          <w:rFonts w:ascii="Arial" w:hAnsi="Arial"/>
          <w:spacing w:val="-2"/>
          <w:sz w:val="22"/>
          <w:szCs w:val="22"/>
        </w:rPr>
        <w:tab/>
        <w:t>sabbatical leaves.</w:t>
      </w:r>
    </w:p>
    <w:p w14:paraId="111CA664"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pPr>
    </w:p>
    <w:p w14:paraId="1327F32B" w14:textId="77777777" w:rsidR="005A5D5B" w:rsidRPr="000416C4" w:rsidRDefault="005A5D5B" w:rsidP="002E658D">
      <w:pPr>
        <w:numPr>
          <w:ilvl w:val="0"/>
          <w:numId w:val="10"/>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b/>
          <w:spacing w:val="-2"/>
          <w:sz w:val="22"/>
          <w:szCs w:val="22"/>
        </w:rPr>
      </w:pPr>
      <w:r w:rsidRPr="000416C4">
        <w:rPr>
          <w:rFonts w:ascii="Arial" w:hAnsi="Arial"/>
          <w:b/>
          <w:spacing w:val="-2"/>
          <w:sz w:val="22"/>
          <w:szCs w:val="22"/>
        </w:rPr>
        <w:t xml:space="preserve">  Periodic Review </w:t>
      </w:r>
    </w:p>
    <w:p w14:paraId="7EA86BDE"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1E3F2D25"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76"/>
        <w:rPr>
          <w:rFonts w:ascii="Arial" w:hAnsi="Arial"/>
          <w:spacing w:val="-2"/>
          <w:sz w:val="22"/>
          <w:szCs w:val="22"/>
        </w:rPr>
      </w:pPr>
      <w:r w:rsidRPr="000416C4">
        <w:rPr>
          <w:rFonts w:ascii="Arial" w:hAnsi="Arial"/>
          <w:spacing w:val="-2"/>
          <w:sz w:val="22"/>
          <w:szCs w:val="22"/>
        </w:rPr>
        <w:tab/>
        <w:t xml:space="preserve">Evaluation of classroom performance of all faculty members in the department shall be conducted each semester during the academic year in the following manner: </w:t>
      </w:r>
    </w:p>
    <w:p w14:paraId="78B3A3E7"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76"/>
        <w:rPr>
          <w:rFonts w:ascii="Arial" w:hAnsi="Arial"/>
          <w:spacing w:val="-2"/>
          <w:sz w:val="22"/>
          <w:szCs w:val="22"/>
        </w:rPr>
      </w:pPr>
    </w:p>
    <w:p w14:paraId="1EA3CF5A" w14:textId="5DBC69C6" w:rsidR="005A5D5B" w:rsidRPr="000416C4" w:rsidRDefault="005A5D5B" w:rsidP="00BA7BAF">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450"/>
        <w:rPr>
          <w:rFonts w:ascii="Arial" w:hAnsi="Arial"/>
          <w:spacing w:val="-2"/>
          <w:sz w:val="22"/>
          <w:szCs w:val="22"/>
        </w:rPr>
      </w:pPr>
      <w:r w:rsidRPr="000416C4">
        <w:rPr>
          <w:rFonts w:ascii="Arial" w:hAnsi="Arial"/>
          <w:spacing w:val="-2"/>
          <w:sz w:val="22"/>
          <w:szCs w:val="22"/>
        </w:rPr>
        <w:t>1.</w:t>
      </w:r>
      <w:r w:rsidRPr="000416C4">
        <w:rPr>
          <w:rFonts w:ascii="Arial" w:hAnsi="Arial"/>
          <w:spacing w:val="-2"/>
          <w:sz w:val="22"/>
          <w:szCs w:val="22"/>
        </w:rPr>
        <w:tab/>
        <w:t>Student evaluation of instruction with a department</w:t>
      </w:r>
      <w:r w:rsidRPr="000416C4">
        <w:rPr>
          <w:rFonts w:ascii="Arial" w:hAnsi="Arial"/>
          <w:spacing w:val="-2"/>
          <w:sz w:val="22"/>
          <w:szCs w:val="22"/>
        </w:rPr>
        <w:noBreakHyphen/>
        <w:t>approved instrument shall be administered each semester in a manner consistent with University policy.  The evaluation item shall be the "critical item</w:t>
      </w:r>
      <w:r w:rsidR="00BA7BAF">
        <w:rPr>
          <w:rFonts w:ascii="Arial" w:hAnsi="Arial"/>
          <w:spacing w:val="-2"/>
          <w:sz w:val="22"/>
          <w:szCs w:val="22"/>
        </w:rPr>
        <w:t xml:space="preserve"> summary for questions 2 - 6</w:t>
      </w:r>
      <w:r w:rsidRPr="000416C4">
        <w:rPr>
          <w:rFonts w:ascii="Arial" w:hAnsi="Arial"/>
          <w:spacing w:val="-2"/>
          <w:sz w:val="22"/>
          <w:szCs w:val="22"/>
        </w:rPr>
        <w:t>".</w:t>
      </w:r>
    </w:p>
    <w:p w14:paraId="0D56820C"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1152"/>
        <w:rPr>
          <w:rFonts w:ascii="Arial" w:hAnsi="Arial"/>
          <w:spacing w:val="-2"/>
          <w:sz w:val="22"/>
          <w:szCs w:val="22"/>
        </w:rPr>
      </w:pPr>
    </w:p>
    <w:p w14:paraId="04D87008" w14:textId="77777777" w:rsidR="00910E09" w:rsidRDefault="005A5D5B" w:rsidP="00BA7BAF">
      <w:pPr>
        <w:tabs>
          <w:tab w:val="left" w:pos="-1440"/>
          <w:tab w:val="left" w:pos="-720"/>
          <w:tab w:val="left" w:pos="0"/>
          <w:tab w:val="left" w:pos="45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432"/>
        <w:rPr>
          <w:rFonts w:ascii="Arial" w:hAnsi="Arial"/>
          <w:spacing w:val="-2"/>
          <w:sz w:val="22"/>
          <w:szCs w:val="22"/>
        </w:rPr>
        <w:sectPr w:rsidR="00910E09" w:rsidSect="00136DC5">
          <w:endnotePr>
            <w:numFmt w:val="decimal"/>
          </w:endnotePr>
          <w:pgSz w:w="12240" w:h="15840" w:code="1"/>
          <w:pgMar w:top="1440" w:right="1440" w:bottom="1440" w:left="1440" w:header="720" w:footer="1152" w:gutter="0"/>
          <w:cols w:space="144"/>
          <w:noEndnote/>
          <w:docGrid w:linePitch="326"/>
        </w:sectPr>
      </w:pPr>
      <w:r w:rsidRPr="000416C4">
        <w:rPr>
          <w:rFonts w:ascii="Arial" w:hAnsi="Arial"/>
          <w:spacing w:val="-2"/>
          <w:sz w:val="22"/>
          <w:szCs w:val="22"/>
        </w:rPr>
        <w:t>2.</w:t>
      </w:r>
      <w:r w:rsidRPr="000416C4">
        <w:rPr>
          <w:rFonts w:ascii="Arial" w:hAnsi="Arial"/>
          <w:spacing w:val="-2"/>
          <w:sz w:val="22"/>
          <w:szCs w:val="22"/>
        </w:rPr>
        <w:tab/>
        <w:t xml:space="preserve">The department chairperson shall confer privately with each faculty member as soon as possible following each semester to discuss teaching related incidents that have been called to the attention of the chairperson, the </w:t>
      </w:r>
      <w:r w:rsidR="00BA7BAF">
        <w:rPr>
          <w:rFonts w:ascii="Arial" w:hAnsi="Arial"/>
          <w:spacing w:val="-2"/>
          <w:sz w:val="22"/>
          <w:szCs w:val="22"/>
        </w:rPr>
        <w:t xml:space="preserve">summary </w:t>
      </w:r>
      <w:r w:rsidRPr="000416C4">
        <w:rPr>
          <w:rFonts w:ascii="Arial" w:hAnsi="Arial"/>
          <w:spacing w:val="-2"/>
          <w:sz w:val="22"/>
          <w:szCs w:val="22"/>
        </w:rPr>
        <w:t>result of item</w:t>
      </w:r>
      <w:r w:rsidR="00BA7BAF">
        <w:rPr>
          <w:rFonts w:ascii="Arial" w:hAnsi="Arial"/>
          <w:spacing w:val="-2"/>
          <w:sz w:val="22"/>
          <w:szCs w:val="22"/>
        </w:rPr>
        <w:t>s</w:t>
      </w:r>
      <w:r w:rsidRPr="000416C4">
        <w:rPr>
          <w:rFonts w:ascii="Arial" w:hAnsi="Arial"/>
          <w:spacing w:val="-2"/>
          <w:sz w:val="22"/>
          <w:szCs w:val="22"/>
        </w:rPr>
        <w:t xml:space="preserve"> </w:t>
      </w:r>
      <w:r w:rsidR="00BA7BAF">
        <w:rPr>
          <w:rFonts w:ascii="Arial" w:hAnsi="Arial"/>
          <w:spacing w:val="-2"/>
          <w:sz w:val="22"/>
          <w:szCs w:val="22"/>
        </w:rPr>
        <w:t>2 - 6</w:t>
      </w:r>
      <w:r w:rsidRPr="000416C4">
        <w:rPr>
          <w:rFonts w:ascii="Arial" w:hAnsi="Arial"/>
          <w:spacing w:val="-2"/>
          <w:sz w:val="22"/>
          <w:szCs w:val="22"/>
        </w:rPr>
        <w:t>, and other evaluation or improvement of instruction instruments used by the faculty member.</w:t>
      </w:r>
    </w:p>
    <w:p w14:paraId="4AC7AB60" w14:textId="051B56AA" w:rsidR="005A5D5B" w:rsidRPr="000416C4" w:rsidRDefault="005A5D5B" w:rsidP="00BA7BAF">
      <w:pPr>
        <w:tabs>
          <w:tab w:val="left" w:pos="-1440"/>
          <w:tab w:val="left" w:pos="-720"/>
          <w:tab w:val="left" w:pos="0"/>
          <w:tab w:val="left" w:pos="45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432"/>
        <w:rPr>
          <w:rFonts w:ascii="Arial" w:hAnsi="Arial"/>
          <w:spacing w:val="-2"/>
          <w:sz w:val="22"/>
          <w:szCs w:val="22"/>
        </w:rPr>
      </w:pPr>
    </w:p>
    <w:p w14:paraId="6906515F"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26C9F00" w14:textId="77777777" w:rsidR="00390476" w:rsidRPr="000416C4" w:rsidRDefault="00390476" w:rsidP="0039047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bCs/>
          <w:sz w:val="22"/>
          <w:szCs w:val="20"/>
        </w:rPr>
      </w:pPr>
    </w:p>
    <w:p w14:paraId="0C1C95A6" w14:textId="77777777" w:rsidR="00390476" w:rsidRPr="000416C4" w:rsidRDefault="00390476" w:rsidP="005A5D5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b/>
          <w:bCs/>
          <w:sz w:val="22"/>
          <w:szCs w:val="20"/>
        </w:rPr>
      </w:pPr>
    </w:p>
    <w:p w14:paraId="3FA5C231" w14:textId="77777777" w:rsidR="00390476" w:rsidRPr="000416C4" w:rsidRDefault="00390476" w:rsidP="005A5D5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b/>
          <w:bCs/>
          <w:sz w:val="22"/>
          <w:szCs w:val="20"/>
        </w:rPr>
      </w:pPr>
    </w:p>
    <w:p w14:paraId="5517B72E" w14:textId="77777777" w:rsidR="00FB4BD6" w:rsidRDefault="00FB4BD6" w:rsidP="0039047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bCs/>
          <w:sz w:val="22"/>
          <w:szCs w:val="20"/>
        </w:rPr>
      </w:pPr>
    </w:p>
    <w:p w14:paraId="09DB3056" w14:textId="77777777" w:rsidR="00FB4BD6" w:rsidRDefault="00FB4BD6" w:rsidP="0039047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bCs/>
          <w:sz w:val="22"/>
          <w:szCs w:val="20"/>
        </w:rPr>
      </w:pPr>
    </w:p>
    <w:p w14:paraId="38DA17CD" w14:textId="77777777" w:rsidR="00F5207B" w:rsidRDefault="00F5207B" w:rsidP="00136DC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b/>
          <w:sz w:val="22"/>
        </w:rPr>
        <w:sectPr w:rsidR="00F5207B" w:rsidSect="00910E09">
          <w:endnotePr>
            <w:numFmt w:val="decimal"/>
          </w:endnotePr>
          <w:type w:val="continuous"/>
          <w:pgSz w:w="12240" w:h="15840" w:code="1"/>
          <w:pgMar w:top="1440" w:right="1440" w:bottom="1440" w:left="1440" w:header="720" w:footer="1152" w:gutter="0"/>
          <w:cols w:space="144"/>
          <w:noEndnote/>
          <w:docGrid w:linePitch="326"/>
        </w:sectPr>
      </w:pPr>
    </w:p>
    <w:p w14:paraId="21CFF508" w14:textId="77777777" w:rsidR="00512E1C" w:rsidRPr="000416C4" w:rsidRDefault="00512E1C" w:rsidP="00B71AB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b/>
          <w:sz w:val="22"/>
        </w:rPr>
      </w:pPr>
      <w:r w:rsidRPr="000416C4">
        <w:rPr>
          <w:rFonts w:ascii="Arial" w:hAnsi="Arial"/>
          <w:b/>
          <w:sz w:val="22"/>
        </w:rPr>
        <w:t>Appendix A</w:t>
      </w:r>
    </w:p>
    <w:p w14:paraId="41F7FA6A" w14:textId="77777777" w:rsidR="00512E1C" w:rsidRPr="000416C4" w:rsidRDefault="00512E1C" w:rsidP="00546FDE">
      <w:pPr>
        <w:pStyle w:val="Title"/>
        <w:rPr>
          <w:rFonts w:ascii="Arial" w:hAnsi="Arial"/>
          <w:i w:val="0"/>
        </w:rPr>
      </w:pPr>
      <w:r w:rsidRPr="000416C4">
        <w:rPr>
          <w:rFonts w:ascii="Arial" w:hAnsi="Arial"/>
          <w:i w:val="0"/>
        </w:rPr>
        <w:t xml:space="preserve">UW-L CBA Scholarly Productivity Guidelines </w:t>
      </w:r>
    </w:p>
    <w:p w14:paraId="614E8B6C" w14:textId="77777777" w:rsidR="00512E1C" w:rsidRPr="000416C4" w:rsidRDefault="00512E1C" w:rsidP="00546FDE">
      <w:pPr>
        <w:jc w:val="center"/>
        <w:rPr>
          <w:rFonts w:ascii="Arial" w:hAnsi="Arial"/>
          <w:b/>
          <w:sz w:val="22"/>
        </w:rPr>
      </w:pPr>
    </w:p>
    <w:p w14:paraId="1D47A30D" w14:textId="77777777" w:rsidR="00512E1C" w:rsidRPr="000416C4" w:rsidRDefault="00512E1C" w:rsidP="008078AA">
      <w:pPr>
        <w:spacing w:after="120"/>
        <w:rPr>
          <w:rFonts w:ascii="Arial" w:hAnsi="Arial"/>
          <w:sz w:val="20"/>
        </w:rPr>
      </w:pPr>
      <w:r w:rsidRPr="000416C4">
        <w:rPr>
          <w:rFonts w:ascii="Arial" w:hAnsi="Arial"/>
          <w:sz w:val="20"/>
        </w:rPr>
        <w:t>The mission statement of the CBA emphasizes personal and professional development of its students. The CBA objectives state that appropriate pedagogic, scholarly and service activities are instrumental in supporting the mission of the institution and that the CBA supports all forms of research. The mission and objectives imply that scholarly activities can focus on discipline-based scholarship, contributions to practice, or learning and pedagogical research. Faculty can utilize many different avenues and combinations of activities to meet the scholarly productivity guidelines. The following guidelines have been developed to facilitate an awareness of the expected types and level of scholarly activity among all CBA faculty.</w:t>
      </w:r>
    </w:p>
    <w:p w14:paraId="6046E404" w14:textId="77777777" w:rsidR="00512E1C" w:rsidRPr="000416C4" w:rsidRDefault="00512E1C" w:rsidP="00546FDE">
      <w:pPr>
        <w:rPr>
          <w:rFonts w:ascii="Arial" w:hAnsi="Arial"/>
          <w:b/>
          <w:sz w:val="20"/>
        </w:rPr>
      </w:pPr>
      <w:r w:rsidRPr="000416C4">
        <w:rPr>
          <w:rFonts w:ascii="Arial" w:hAnsi="Arial"/>
          <w:b/>
          <w:sz w:val="20"/>
        </w:rPr>
        <w:t>Each faculty member is expected to author one refereed journal article in the last three years and:</w:t>
      </w:r>
    </w:p>
    <w:p w14:paraId="1AA6536F" w14:textId="77777777" w:rsidR="00512E1C" w:rsidRPr="000416C4" w:rsidRDefault="00512E1C" w:rsidP="00546FDE">
      <w:pPr>
        <w:pStyle w:val="FootnoteText"/>
        <w:ind w:right="1440"/>
        <w:rPr>
          <w:rFonts w:ascii="Arial" w:hAnsi="Arial"/>
        </w:rPr>
      </w:pPr>
    </w:p>
    <w:p w14:paraId="79DB84F7" w14:textId="77777777" w:rsidR="00512E1C" w:rsidRPr="000416C4" w:rsidRDefault="00512E1C" w:rsidP="002E658D">
      <w:pPr>
        <w:widowControl w:val="0"/>
        <w:numPr>
          <w:ilvl w:val="0"/>
          <w:numId w:val="5"/>
        </w:numPr>
        <w:tabs>
          <w:tab w:val="left" w:pos="360"/>
        </w:tabs>
        <w:overflowPunct w:val="0"/>
        <w:autoSpaceDE w:val="0"/>
        <w:autoSpaceDN w:val="0"/>
        <w:adjustRightInd w:val="0"/>
        <w:textAlignment w:val="baseline"/>
        <w:rPr>
          <w:rFonts w:ascii="Arial" w:hAnsi="Arial"/>
          <w:sz w:val="20"/>
        </w:rPr>
      </w:pPr>
      <w:r w:rsidRPr="000416C4">
        <w:rPr>
          <w:rFonts w:ascii="Arial" w:hAnsi="Arial"/>
          <w:sz w:val="20"/>
        </w:rPr>
        <w:t xml:space="preserve">A second journal article in the last four years, including discipline-based articles, articles in practitioner journals, and articles on teaching innovation and cases published in refereed journals </w:t>
      </w:r>
      <w:r w:rsidRPr="000416C4">
        <w:rPr>
          <w:rFonts w:ascii="Arial" w:hAnsi="Arial"/>
          <w:b/>
          <w:sz w:val="20"/>
        </w:rPr>
        <w:t>or</w:t>
      </w:r>
    </w:p>
    <w:p w14:paraId="7588E80C" w14:textId="77777777" w:rsidR="00512E1C" w:rsidRPr="000416C4" w:rsidRDefault="00512E1C" w:rsidP="00EB335C">
      <w:pPr>
        <w:numPr>
          <w:ilvl w:val="12"/>
          <w:numId w:val="0"/>
        </w:numPr>
        <w:ind w:left="720"/>
        <w:rPr>
          <w:rFonts w:ascii="Arial" w:hAnsi="Arial"/>
          <w:sz w:val="16"/>
        </w:rPr>
      </w:pPr>
    </w:p>
    <w:p w14:paraId="203AF8FE" w14:textId="77777777" w:rsidR="00512E1C" w:rsidRPr="000416C4" w:rsidRDefault="00512E1C" w:rsidP="002E658D">
      <w:pPr>
        <w:widowControl w:val="0"/>
        <w:numPr>
          <w:ilvl w:val="0"/>
          <w:numId w:val="5"/>
        </w:numPr>
        <w:tabs>
          <w:tab w:val="left" w:pos="360"/>
        </w:tabs>
        <w:overflowPunct w:val="0"/>
        <w:autoSpaceDE w:val="0"/>
        <w:autoSpaceDN w:val="0"/>
        <w:adjustRightInd w:val="0"/>
        <w:textAlignment w:val="baseline"/>
        <w:rPr>
          <w:rFonts w:ascii="Arial" w:hAnsi="Arial"/>
          <w:sz w:val="20"/>
        </w:rPr>
      </w:pPr>
      <w:r w:rsidRPr="000416C4">
        <w:rPr>
          <w:rFonts w:ascii="Arial" w:hAnsi="Arial"/>
          <w:sz w:val="20"/>
        </w:rPr>
        <w:t>One significant published, peer reviewed scholarly activity (typically a scholarly book or mon</w:t>
      </w:r>
      <w:r w:rsidR="00FB4BD6">
        <w:rPr>
          <w:rFonts w:ascii="Arial" w:hAnsi="Arial"/>
          <w:sz w:val="20"/>
        </w:rPr>
        <w:t>ograph) in the last five years</w:t>
      </w:r>
      <w:r w:rsidRPr="000416C4">
        <w:rPr>
          <w:rFonts w:ascii="Arial" w:hAnsi="Arial"/>
          <w:sz w:val="20"/>
        </w:rPr>
        <w:t xml:space="preserve"> </w:t>
      </w:r>
      <w:r w:rsidRPr="000416C4">
        <w:rPr>
          <w:rFonts w:ascii="Arial" w:hAnsi="Arial"/>
          <w:b/>
          <w:sz w:val="20"/>
        </w:rPr>
        <w:t>or</w:t>
      </w:r>
    </w:p>
    <w:p w14:paraId="116ED9A8" w14:textId="77777777" w:rsidR="00512E1C" w:rsidRPr="000416C4" w:rsidRDefault="00512E1C" w:rsidP="00EB335C">
      <w:pPr>
        <w:numPr>
          <w:ilvl w:val="12"/>
          <w:numId w:val="0"/>
        </w:numPr>
        <w:ind w:left="720"/>
        <w:rPr>
          <w:rFonts w:ascii="Arial" w:hAnsi="Arial"/>
          <w:sz w:val="16"/>
        </w:rPr>
      </w:pPr>
    </w:p>
    <w:p w14:paraId="64A0AA0B" w14:textId="77777777" w:rsidR="00512E1C" w:rsidRPr="000416C4" w:rsidRDefault="00512E1C" w:rsidP="002E658D">
      <w:pPr>
        <w:pStyle w:val="BodyText2"/>
        <w:widowControl w:val="0"/>
        <w:numPr>
          <w:ilvl w:val="0"/>
          <w:numId w:val="5"/>
        </w:numPr>
        <w:tabs>
          <w:tab w:val="left" w:pos="360"/>
        </w:tabs>
        <w:overflowPunct w:val="0"/>
        <w:autoSpaceDE w:val="0"/>
        <w:autoSpaceDN w:val="0"/>
        <w:adjustRightInd w:val="0"/>
        <w:spacing w:after="0" w:line="240" w:lineRule="auto"/>
        <w:textAlignment w:val="baseline"/>
        <w:rPr>
          <w:rFonts w:ascii="Arial" w:hAnsi="Arial"/>
          <w:sz w:val="20"/>
        </w:rPr>
      </w:pPr>
      <w:r w:rsidRPr="000416C4">
        <w:rPr>
          <w:rFonts w:ascii="Arial" w:hAnsi="Arial"/>
          <w:sz w:val="20"/>
        </w:rPr>
        <w:t xml:space="preserve">Received a significant external grant in the last three years (the grant should be subject to a review process and external to UW-L) </w:t>
      </w:r>
      <w:r w:rsidRPr="000416C4">
        <w:rPr>
          <w:rFonts w:ascii="Arial" w:hAnsi="Arial"/>
          <w:b/>
          <w:sz w:val="20"/>
        </w:rPr>
        <w:t>or</w:t>
      </w:r>
    </w:p>
    <w:p w14:paraId="02A841B0" w14:textId="77777777" w:rsidR="00512E1C" w:rsidRPr="000416C4" w:rsidRDefault="00512E1C" w:rsidP="00EB335C">
      <w:pPr>
        <w:pStyle w:val="BodyText2"/>
        <w:widowControl w:val="0"/>
        <w:tabs>
          <w:tab w:val="left" w:pos="360"/>
        </w:tabs>
        <w:overflowPunct w:val="0"/>
        <w:autoSpaceDE w:val="0"/>
        <w:autoSpaceDN w:val="0"/>
        <w:adjustRightInd w:val="0"/>
        <w:spacing w:after="0" w:line="240" w:lineRule="auto"/>
        <w:ind w:left="360"/>
        <w:textAlignment w:val="baseline"/>
        <w:rPr>
          <w:rFonts w:ascii="Arial" w:hAnsi="Arial"/>
          <w:sz w:val="20"/>
        </w:rPr>
      </w:pPr>
    </w:p>
    <w:p w14:paraId="0BECC0AD" w14:textId="77777777" w:rsidR="00512E1C" w:rsidRPr="000416C4" w:rsidRDefault="00512E1C" w:rsidP="002E658D">
      <w:pPr>
        <w:pStyle w:val="BodyText2"/>
        <w:widowControl w:val="0"/>
        <w:numPr>
          <w:ilvl w:val="0"/>
          <w:numId w:val="5"/>
        </w:numPr>
        <w:tabs>
          <w:tab w:val="left" w:pos="360"/>
        </w:tabs>
        <w:overflowPunct w:val="0"/>
        <w:autoSpaceDE w:val="0"/>
        <w:autoSpaceDN w:val="0"/>
        <w:adjustRightInd w:val="0"/>
        <w:spacing w:after="0" w:line="240" w:lineRule="auto"/>
        <w:textAlignment w:val="baseline"/>
        <w:rPr>
          <w:rFonts w:ascii="Arial" w:hAnsi="Arial"/>
          <w:sz w:val="20"/>
        </w:rPr>
      </w:pPr>
      <w:r w:rsidRPr="000416C4">
        <w:rPr>
          <w:rFonts w:ascii="Arial" w:hAnsi="Arial"/>
          <w:sz w:val="20"/>
        </w:rPr>
        <w:t xml:space="preserve">Served as journal editor or had significant editorial responsibility for at least a two year period in the last five years (see note c for further clarification) </w:t>
      </w:r>
      <w:r w:rsidRPr="000416C4">
        <w:rPr>
          <w:rFonts w:ascii="Arial" w:hAnsi="Arial"/>
          <w:b/>
          <w:sz w:val="20"/>
        </w:rPr>
        <w:t>or</w:t>
      </w:r>
    </w:p>
    <w:p w14:paraId="14A8681F" w14:textId="77777777" w:rsidR="00512E1C" w:rsidRPr="000416C4" w:rsidRDefault="00512E1C" w:rsidP="00EB335C">
      <w:pPr>
        <w:widowControl w:val="0"/>
        <w:tabs>
          <w:tab w:val="left" w:pos="360"/>
        </w:tabs>
        <w:overflowPunct w:val="0"/>
        <w:autoSpaceDE w:val="0"/>
        <w:autoSpaceDN w:val="0"/>
        <w:adjustRightInd w:val="0"/>
        <w:ind w:left="360"/>
        <w:textAlignment w:val="baseline"/>
        <w:rPr>
          <w:rFonts w:ascii="Arial" w:hAnsi="Arial"/>
          <w:sz w:val="20"/>
        </w:rPr>
      </w:pPr>
    </w:p>
    <w:p w14:paraId="1BAF2B5F" w14:textId="77777777" w:rsidR="00512E1C" w:rsidRPr="000416C4" w:rsidRDefault="00512E1C" w:rsidP="002E658D">
      <w:pPr>
        <w:widowControl w:val="0"/>
        <w:numPr>
          <w:ilvl w:val="0"/>
          <w:numId w:val="5"/>
        </w:numPr>
        <w:tabs>
          <w:tab w:val="left" w:pos="360"/>
        </w:tabs>
        <w:overflowPunct w:val="0"/>
        <w:autoSpaceDE w:val="0"/>
        <w:autoSpaceDN w:val="0"/>
        <w:adjustRightInd w:val="0"/>
        <w:textAlignment w:val="baseline"/>
        <w:rPr>
          <w:rFonts w:ascii="Arial" w:hAnsi="Arial"/>
          <w:sz w:val="20"/>
        </w:rPr>
      </w:pPr>
      <w:r w:rsidRPr="000416C4">
        <w:rPr>
          <w:rFonts w:ascii="Arial" w:hAnsi="Arial"/>
          <w:sz w:val="20"/>
        </w:rPr>
        <w:t xml:space="preserve">Two other scholarly activities in the last three years including such activities as refereed paper presentations at international, national or regional meetings and/or documented instances of empirical program assessment resulting in recommendations for curricula development in the past three years </w:t>
      </w:r>
      <w:r w:rsidRPr="000416C4">
        <w:rPr>
          <w:rFonts w:ascii="Arial" w:hAnsi="Arial"/>
          <w:b/>
          <w:sz w:val="20"/>
        </w:rPr>
        <w:t>or</w:t>
      </w:r>
      <w:r w:rsidRPr="000416C4">
        <w:rPr>
          <w:rFonts w:ascii="Arial" w:hAnsi="Arial"/>
          <w:sz w:val="20"/>
        </w:rPr>
        <w:t xml:space="preserve"> </w:t>
      </w:r>
    </w:p>
    <w:p w14:paraId="2A1F95FF" w14:textId="77777777" w:rsidR="00512E1C" w:rsidRPr="000416C4" w:rsidRDefault="00512E1C" w:rsidP="00546FDE">
      <w:pPr>
        <w:numPr>
          <w:ilvl w:val="12"/>
          <w:numId w:val="0"/>
        </w:numPr>
        <w:ind w:right="1728"/>
        <w:rPr>
          <w:rFonts w:ascii="Arial" w:hAnsi="Arial"/>
          <w:sz w:val="16"/>
        </w:rPr>
      </w:pPr>
    </w:p>
    <w:p w14:paraId="18CA157E" w14:textId="77777777" w:rsidR="00512E1C" w:rsidRPr="000416C4" w:rsidRDefault="00512E1C" w:rsidP="002E658D">
      <w:pPr>
        <w:widowControl w:val="0"/>
        <w:numPr>
          <w:ilvl w:val="0"/>
          <w:numId w:val="5"/>
        </w:numPr>
        <w:tabs>
          <w:tab w:val="left" w:pos="360"/>
        </w:tabs>
        <w:overflowPunct w:val="0"/>
        <w:autoSpaceDE w:val="0"/>
        <w:autoSpaceDN w:val="0"/>
        <w:adjustRightInd w:val="0"/>
        <w:ind w:right="1728"/>
        <w:textAlignment w:val="baseline"/>
        <w:rPr>
          <w:rFonts w:ascii="Arial" w:hAnsi="Arial"/>
          <w:sz w:val="20"/>
        </w:rPr>
      </w:pPr>
      <w:r w:rsidRPr="000416C4">
        <w:rPr>
          <w:rFonts w:ascii="Arial" w:hAnsi="Arial"/>
          <w:sz w:val="20"/>
        </w:rPr>
        <w:t>Three other scholarly activities in the last three years including such activities as:</w:t>
      </w:r>
    </w:p>
    <w:p w14:paraId="1BA7474C" w14:textId="77777777" w:rsidR="00512E1C" w:rsidRPr="000416C4" w:rsidRDefault="00512E1C" w:rsidP="00546FDE">
      <w:pPr>
        <w:pStyle w:val="FootnoteText"/>
        <w:numPr>
          <w:ilvl w:val="12"/>
          <w:numId w:val="0"/>
        </w:numPr>
        <w:rPr>
          <w:rFonts w:ascii="Arial" w:hAnsi="Arial"/>
        </w:rPr>
        <w:sectPr w:rsidR="00512E1C" w:rsidRPr="000416C4" w:rsidSect="00F5207B">
          <w:headerReference w:type="default" r:id="rId45"/>
          <w:endnotePr>
            <w:numFmt w:val="decimal"/>
          </w:endnotePr>
          <w:pgSz w:w="12240" w:h="15840" w:code="1"/>
          <w:pgMar w:top="1440" w:right="1296" w:bottom="1440" w:left="1296" w:header="720" w:footer="1152" w:gutter="0"/>
          <w:pgNumType w:fmt="upperLetter" w:start="1"/>
          <w:cols w:space="144"/>
          <w:noEndnote/>
          <w:docGrid w:linePitch="326"/>
        </w:sectPr>
      </w:pPr>
    </w:p>
    <w:p w14:paraId="7B66F97F"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Book chapters or book reviews</w:t>
      </w:r>
    </w:p>
    <w:p w14:paraId="387E7F40"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 xml:space="preserve">Non-refereed journal articles </w:t>
      </w:r>
    </w:p>
    <w:p w14:paraId="67E49117"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Study guides</w:t>
      </w:r>
    </w:p>
    <w:p w14:paraId="469F0D33"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Professional/technical reports</w:t>
      </w:r>
    </w:p>
    <w:p w14:paraId="5ECA424E"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Presentations at practitioner seminars or conventions</w:t>
      </w:r>
    </w:p>
    <w:p w14:paraId="105E8FF1"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UW-L grants such as faculty research</w:t>
      </w:r>
    </w:p>
    <w:p w14:paraId="16C4CFB8"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New course creation</w:t>
      </w:r>
    </w:p>
    <w:p w14:paraId="17617E0B"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Sponsored research reports on practice issues</w:t>
      </w:r>
    </w:p>
    <w:p w14:paraId="122D2851" w14:textId="77777777" w:rsidR="00512E1C" w:rsidRPr="000416C4" w:rsidRDefault="008078AA" w:rsidP="002E658D">
      <w:pPr>
        <w:pStyle w:val="FootnoteText"/>
        <w:widowControl w:val="0"/>
        <w:numPr>
          <w:ilvl w:val="0"/>
          <w:numId w:val="6"/>
        </w:numPr>
        <w:overflowPunct w:val="0"/>
        <w:autoSpaceDE w:val="0"/>
        <w:autoSpaceDN w:val="0"/>
        <w:adjustRightInd w:val="0"/>
        <w:ind w:left="360"/>
        <w:textAlignment w:val="baseline"/>
        <w:rPr>
          <w:rFonts w:ascii="Arial" w:hAnsi="Arial"/>
          <w:sz w:val="18"/>
        </w:rPr>
      </w:pPr>
      <w:r>
        <w:rPr>
          <w:rFonts w:ascii="Arial" w:hAnsi="Arial"/>
          <w:sz w:val="18"/>
        </w:rPr>
        <w:t>S</w:t>
      </w:r>
      <w:r w:rsidR="00512E1C" w:rsidRPr="000416C4">
        <w:rPr>
          <w:rFonts w:ascii="Arial" w:hAnsi="Arial"/>
          <w:sz w:val="18"/>
        </w:rPr>
        <w:t>upervision of research by undergraduate or graduate students or fellows unrelated to teaching responsibilities</w:t>
      </w:r>
    </w:p>
    <w:p w14:paraId="6970675E" w14:textId="77777777" w:rsidR="00512E1C" w:rsidRPr="000416C4" w:rsidRDefault="00512E1C" w:rsidP="002E658D">
      <w:pPr>
        <w:pStyle w:val="FootnoteText"/>
        <w:widowControl w:val="0"/>
        <w:numPr>
          <w:ilvl w:val="0"/>
          <w:numId w:val="6"/>
        </w:numPr>
        <w:overflowPunct w:val="0"/>
        <w:autoSpaceDE w:val="0"/>
        <w:autoSpaceDN w:val="0"/>
        <w:adjustRightInd w:val="0"/>
        <w:ind w:left="270" w:right="-432" w:hanging="270"/>
        <w:textAlignment w:val="baseline"/>
        <w:rPr>
          <w:rFonts w:ascii="Arial" w:hAnsi="Arial"/>
          <w:sz w:val="18"/>
        </w:rPr>
      </w:pPr>
      <w:r w:rsidRPr="000416C4">
        <w:rPr>
          <w:rFonts w:ascii="Arial" w:hAnsi="Arial"/>
          <w:sz w:val="18"/>
        </w:rPr>
        <w:t>Executive education course creation</w:t>
      </w:r>
    </w:p>
    <w:p w14:paraId="183A66FB" w14:textId="77777777" w:rsidR="00512E1C" w:rsidRPr="000416C4" w:rsidRDefault="00512E1C" w:rsidP="002E658D">
      <w:pPr>
        <w:pStyle w:val="FootnoteText"/>
        <w:widowControl w:val="0"/>
        <w:numPr>
          <w:ilvl w:val="0"/>
          <w:numId w:val="6"/>
        </w:numPr>
        <w:overflowPunct w:val="0"/>
        <w:autoSpaceDE w:val="0"/>
        <w:autoSpaceDN w:val="0"/>
        <w:adjustRightInd w:val="0"/>
        <w:ind w:left="270" w:right="-432" w:hanging="270"/>
        <w:textAlignment w:val="baseline"/>
        <w:rPr>
          <w:rFonts w:ascii="Arial" w:hAnsi="Arial"/>
          <w:sz w:val="18"/>
        </w:rPr>
      </w:pPr>
      <w:r w:rsidRPr="000416C4">
        <w:rPr>
          <w:rFonts w:ascii="Arial" w:hAnsi="Arial"/>
          <w:sz w:val="18"/>
        </w:rPr>
        <w:t>Case authorship (not published in journal)</w:t>
      </w:r>
    </w:p>
    <w:p w14:paraId="138D58E5" w14:textId="77777777" w:rsidR="00512E1C" w:rsidRPr="000416C4" w:rsidRDefault="00512E1C" w:rsidP="002E658D">
      <w:pPr>
        <w:pStyle w:val="FootnoteText"/>
        <w:widowControl w:val="0"/>
        <w:numPr>
          <w:ilvl w:val="0"/>
          <w:numId w:val="6"/>
        </w:numPr>
        <w:overflowPunct w:val="0"/>
        <w:autoSpaceDE w:val="0"/>
        <w:autoSpaceDN w:val="0"/>
        <w:adjustRightInd w:val="0"/>
        <w:ind w:left="270" w:right="-432" w:hanging="270"/>
        <w:textAlignment w:val="baseline"/>
        <w:rPr>
          <w:rFonts w:ascii="Arial" w:hAnsi="Arial"/>
          <w:sz w:val="18"/>
        </w:rPr>
      </w:pPr>
      <w:r w:rsidRPr="000416C4">
        <w:rPr>
          <w:rFonts w:ascii="Arial" w:hAnsi="Arial"/>
          <w:sz w:val="18"/>
        </w:rPr>
        <w:t xml:space="preserve">Documented practice software </w:t>
      </w:r>
    </w:p>
    <w:p w14:paraId="3097F507" w14:textId="77777777" w:rsidR="00512E1C" w:rsidRPr="000416C4" w:rsidRDefault="00512E1C" w:rsidP="002E658D">
      <w:pPr>
        <w:pStyle w:val="FootnoteText"/>
        <w:widowControl w:val="0"/>
        <w:numPr>
          <w:ilvl w:val="0"/>
          <w:numId w:val="6"/>
        </w:numPr>
        <w:overflowPunct w:val="0"/>
        <w:autoSpaceDE w:val="0"/>
        <w:autoSpaceDN w:val="0"/>
        <w:adjustRightInd w:val="0"/>
        <w:ind w:left="270" w:right="-180" w:hanging="270"/>
        <w:textAlignment w:val="baseline"/>
        <w:rPr>
          <w:rFonts w:ascii="Arial" w:hAnsi="Arial"/>
          <w:sz w:val="18"/>
        </w:rPr>
      </w:pPr>
      <w:r w:rsidRPr="000416C4">
        <w:rPr>
          <w:rFonts w:ascii="Arial" w:hAnsi="Arial"/>
          <w:sz w:val="18"/>
        </w:rPr>
        <w:t xml:space="preserve">Editorial responsibilities not meeting criteria #4 </w:t>
      </w:r>
    </w:p>
    <w:p w14:paraId="509FCAFC" w14:textId="77777777" w:rsidR="00512E1C" w:rsidRPr="000416C4" w:rsidRDefault="00512E1C" w:rsidP="002E658D">
      <w:pPr>
        <w:pStyle w:val="FootnoteText"/>
        <w:widowControl w:val="0"/>
        <w:numPr>
          <w:ilvl w:val="0"/>
          <w:numId w:val="6"/>
        </w:numPr>
        <w:overflowPunct w:val="0"/>
        <w:autoSpaceDE w:val="0"/>
        <w:autoSpaceDN w:val="0"/>
        <w:adjustRightInd w:val="0"/>
        <w:ind w:left="270" w:right="-180" w:hanging="270"/>
        <w:textAlignment w:val="baseline"/>
        <w:rPr>
          <w:rFonts w:ascii="Arial" w:hAnsi="Arial"/>
          <w:sz w:val="18"/>
        </w:rPr>
        <w:sectPr w:rsidR="00512E1C" w:rsidRPr="000416C4" w:rsidSect="00F5207B">
          <w:footerReference w:type="default" r:id="rId46"/>
          <w:endnotePr>
            <w:numFmt w:val="decimal"/>
          </w:endnotePr>
          <w:type w:val="continuous"/>
          <w:pgSz w:w="12240" w:h="15840" w:code="1"/>
          <w:pgMar w:top="1440" w:right="1296" w:bottom="1440" w:left="1296" w:header="720" w:footer="720" w:gutter="0"/>
          <w:cols w:num="2" w:space="720"/>
          <w:noEndnote/>
        </w:sectPr>
      </w:pPr>
      <w:r w:rsidRPr="000416C4">
        <w:rPr>
          <w:rFonts w:ascii="Arial" w:hAnsi="Arial"/>
          <w:sz w:val="18"/>
        </w:rPr>
        <w:t>Other significant professional research projects</w:t>
      </w:r>
    </w:p>
    <w:p w14:paraId="1D3AFD4A" w14:textId="77777777" w:rsidR="008078AA" w:rsidRDefault="008078AA" w:rsidP="00B71AB8">
      <w:pPr>
        <w:rPr>
          <w:rFonts w:ascii="Arial" w:hAnsi="Arial"/>
          <w:b/>
          <w:sz w:val="20"/>
        </w:rPr>
      </w:pPr>
    </w:p>
    <w:p w14:paraId="7B13CE41" w14:textId="77777777" w:rsidR="00512E1C" w:rsidRPr="000416C4" w:rsidRDefault="00512E1C" w:rsidP="00B71AB8">
      <w:pPr>
        <w:rPr>
          <w:rFonts w:ascii="Arial" w:hAnsi="Arial"/>
          <w:b/>
          <w:sz w:val="20"/>
        </w:rPr>
      </w:pPr>
      <w:r w:rsidRPr="000416C4">
        <w:rPr>
          <w:rFonts w:ascii="Arial" w:hAnsi="Arial"/>
          <w:b/>
          <w:sz w:val="20"/>
        </w:rPr>
        <w:t>Notes and Clarifications:</w:t>
      </w:r>
    </w:p>
    <w:p w14:paraId="41DC93AA"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In cases of joint authorship, each author will receive full recognition of the work.</w:t>
      </w:r>
    </w:p>
    <w:p w14:paraId="4619CAEE"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Accepted and/or published scholarly works will receive full recognition.</w:t>
      </w:r>
    </w:p>
    <w:p w14:paraId="668AF50F"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 xml:space="preserve">Refereed journals include those listed in any current Cabell’s </w:t>
      </w:r>
      <w:r w:rsidRPr="00A13102">
        <w:rPr>
          <w:rFonts w:ascii="Arial" w:hAnsi="Arial"/>
          <w:sz w:val="20"/>
          <w:szCs w:val="20"/>
          <w:u w:val="single"/>
        </w:rPr>
        <w:t>Directory of Publishing Opportunities</w:t>
      </w:r>
      <w:r w:rsidRPr="00A13102">
        <w:rPr>
          <w:rFonts w:ascii="Arial" w:hAnsi="Arial"/>
          <w:sz w:val="20"/>
          <w:szCs w:val="20"/>
        </w:rPr>
        <w:t>, as well as other publications that have a review process consisting of two or more peer reviewers. Electronic mediums meeting these requirements are acceptable.</w:t>
      </w:r>
    </w:p>
    <w:p w14:paraId="7BE8302A"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Publications in proceedings are normally considered as only part of a presentation; that is, additional recognition will not accrue for work published in proceedings following a presentation that has no subsequent review process.</w:t>
      </w:r>
    </w:p>
    <w:p w14:paraId="158CB4CB"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Completion of a dissertation does not apply toward any of the criteria.</w:t>
      </w:r>
    </w:p>
    <w:p w14:paraId="52009B33"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Classification of scholarly activities is the judgment of the assoc. dean along with department chairpersons and authors.</w:t>
      </w:r>
    </w:p>
    <w:p w14:paraId="7C4EC9FE" w14:textId="7A13EB96" w:rsidR="00F5207B"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New assistant professors to the CBA will be granted 3 years from the effective date of their appointment to satisfy the productivity requirements. During this 3-year period, new faculty will be granted release time regardless of whether they meet the sc</w:t>
      </w:r>
      <w:r w:rsidR="00A13102">
        <w:rPr>
          <w:rFonts w:ascii="Arial" w:hAnsi="Arial"/>
          <w:sz w:val="20"/>
          <w:szCs w:val="20"/>
        </w:rPr>
        <w:t>holarly productivity guidelines</w:t>
      </w:r>
    </w:p>
    <w:p w14:paraId="75A806A3" w14:textId="77777777" w:rsidR="00F5207B" w:rsidRDefault="00F5207B">
      <w:pPr>
        <w:rPr>
          <w:rFonts w:ascii="Arial" w:hAnsi="Arial"/>
          <w:sz w:val="20"/>
          <w:szCs w:val="20"/>
        </w:rPr>
      </w:pPr>
      <w:r>
        <w:rPr>
          <w:rFonts w:ascii="Arial" w:hAnsi="Arial"/>
          <w:sz w:val="20"/>
          <w:szCs w:val="20"/>
        </w:rPr>
        <w:br w:type="page"/>
      </w:r>
    </w:p>
    <w:p w14:paraId="4A1394AC" w14:textId="77777777" w:rsidR="00F5207B" w:rsidRDefault="00F5207B"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sectPr w:rsidR="00F5207B" w:rsidSect="00F5207B">
          <w:footerReference w:type="default" r:id="rId47"/>
          <w:endnotePr>
            <w:numFmt w:val="decimal"/>
          </w:endnotePr>
          <w:type w:val="continuous"/>
          <w:pgSz w:w="12240" w:h="15840" w:code="1"/>
          <w:pgMar w:top="1440" w:right="1440" w:bottom="1440" w:left="1440" w:header="1440" w:footer="1440" w:gutter="0"/>
          <w:cols w:space="720"/>
          <w:noEndnote/>
        </w:sectPr>
      </w:pPr>
    </w:p>
    <w:p w14:paraId="745205E3" w14:textId="10AAECBC" w:rsidR="00E226F3" w:rsidRPr="00E226F3" w:rsidRDefault="00E226F3" w:rsidP="00E35A5A">
      <w:pPr>
        <w:tabs>
          <w:tab w:val="left" w:pos="360"/>
        </w:tabs>
        <w:jc w:val="center"/>
        <w:rPr>
          <w:rFonts w:ascii="Arial" w:hAnsi="Arial" w:cs="Arial"/>
          <w:b/>
          <w:sz w:val="20"/>
          <w:szCs w:val="20"/>
        </w:rPr>
      </w:pPr>
      <w:r w:rsidRPr="00E226F3">
        <w:rPr>
          <w:rFonts w:ascii="Arial" w:hAnsi="Arial" w:cs="Arial"/>
          <w:b/>
          <w:sz w:val="20"/>
          <w:szCs w:val="20"/>
        </w:rPr>
        <w:t>Appendix B</w:t>
      </w:r>
    </w:p>
    <w:p w14:paraId="21A1538A" w14:textId="09B8C6AF" w:rsidR="00E226F3" w:rsidRPr="00E35A5A" w:rsidRDefault="00E226F3" w:rsidP="00E35A5A">
      <w:pPr>
        <w:tabs>
          <w:tab w:val="left" w:pos="360"/>
        </w:tabs>
        <w:jc w:val="center"/>
        <w:rPr>
          <w:rFonts w:ascii="Arial" w:hAnsi="Arial" w:cs="Arial"/>
          <w:b/>
          <w:sz w:val="20"/>
          <w:szCs w:val="20"/>
        </w:rPr>
      </w:pPr>
      <w:r w:rsidRPr="00E35A5A">
        <w:rPr>
          <w:rFonts w:ascii="Arial" w:hAnsi="Arial" w:cs="Arial"/>
          <w:b/>
          <w:sz w:val="20"/>
          <w:szCs w:val="20"/>
        </w:rPr>
        <w:t>Department of Finance Merit Guidelines</w:t>
      </w:r>
    </w:p>
    <w:p w14:paraId="450EA4C8"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Each member of the department is evaluated on three areas: teaching, research, service (university, professional, and community).  Each tenure track faculty member evaluates the files of the other faculty members and provides an overall evaluation placing the member in one of three categories: not meeting strong performance criteria, strong performance or meritorious performance.  Beyond that, the evaluator may identify a faculty member as an extraordinarily meritorious performer in one or more categories.  For the faculty member to receive this designation, at least two-thirds of the evaluations must identify the faculty member as such.</w:t>
      </w:r>
    </w:p>
    <w:p w14:paraId="5DD469B7"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4AD992E3" w14:textId="5F41057E" w:rsidR="00E226F3" w:rsidRPr="00E35A5A" w:rsidRDefault="00E226F3" w:rsidP="006C0576">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Below are the descriptions of the standards for the various categories, per the Finance Department Bylaws:</w:t>
      </w:r>
    </w:p>
    <w:p w14:paraId="17E4ECCD"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u w:val="single"/>
        </w:rPr>
      </w:pPr>
      <w:r w:rsidRPr="00E35A5A">
        <w:rPr>
          <w:rFonts w:ascii="Arial" w:hAnsi="Arial" w:cs="Arial"/>
          <w:sz w:val="20"/>
          <w:szCs w:val="20"/>
          <w:u w:val="single"/>
        </w:rPr>
        <w:t>Strong performer</w:t>
      </w:r>
    </w:p>
    <w:p w14:paraId="445D4240"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Employees who have not received significant and constructive criticism about their job performance or who have responded positively to such criticism are awarded a strong performer evaluation.  Those who do not respond positively to such criticism are denied this level of compensation.</w:t>
      </w:r>
    </w:p>
    <w:p w14:paraId="48C3598E"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094F814B"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u w:val="single"/>
        </w:rPr>
      </w:pPr>
      <w:r w:rsidRPr="00E35A5A">
        <w:rPr>
          <w:rFonts w:ascii="Arial" w:hAnsi="Arial" w:cs="Arial"/>
          <w:sz w:val="20"/>
          <w:szCs w:val="20"/>
          <w:u w:val="single"/>
        </w:rPr>
        <w:t>Meritorious performer</w:t>
      </w:r>
    </w:p>
    <w:p w14:paraId="4A1FD284"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Employees who demonstrate that they go beyond just doing their job, who demonstrate some level of self-drive and creativity in trying to perform in a superior way in two or more of the three areas for review deserve an overall rating of meritorious.  Two specific criteria that are necessary but not sufficient to qualify for an overall meritorious award:</w:t>
      </w:r>
    </w:p>
    <w:p w14:paraId="41DBFB9A" w14:textId="77777777" w:rsidR="00E226F3" w:rsidRPr="00E35A5A" w:rsidRDefault="00E226F3" w:rsidP="00F36B14">
      <w:pPr>
        <w:widowControl w:val="0"/>
        <w:numPr>
          <w:ilvl w:val="0"/>
          <w:numId w:val="60"/>
        </w:numPr>
        <w:tabs>
          <w:tab w:val="left" w:pos="-936"/>
          <w:tab w:val="left" w:pos="-720"/>
          <w:tab w:val="left" w:pos="0"/>
          <w:tab w:val="left" w:pos="324"/>
          <w:tab w:val="num" w:pos="69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Faculty can only receive an overall meritorious evaluation if they can demonstrate that they are meeting the CBA scholarship guidelines over the past two years.  If they are not meeting the scholarship guidelines, they have one additional year to gain compliance.  During that third year they must be able to demonstrate that they have continued to conduct scholarly research in order to qualify.</w:t>
      </w:r>
    </w:p>
    <w:p w14:paraId="2F502122" w14:textId="77777777" w:rsidR="00E226F3" w:rsidRPr="00E35A5A" w:rsidRDefault="00E226F3" w:rsidP="00E226F3">
      <w:pPr>
        <w:widowControl w:val="0"/>
        <w:tabs>
          <w:tab w:val="left" w:pos="-936"/>
          <w:tab w:val="left" w:pos="-720"/>
          <w:tab w:val="left" w:pos="0"/>
          <w:tab w:val="left" w:pos="324"/>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ind w:left="360" w:hanging="360"/>
        <w:jc w:val="both"/>
        <w:rPr>
          <w:rFonts w:ascii="Arial" w:hAnsi="Arial" w:cs="Arial"/>
          <w:sz w:val="20"/>
          <w:szCs w:val="20"/>
        </w:rPr>
      </w:pPr>
      <w:r w:rsidRPr="00E35A5A">
        <w:rPr>
          <w:rFonts w:ascii="Arial" w:hAnsi="Arial" w:cs="Arial"/>
          <w:sz w:val="20"/>
          <w:szCs w:val="20"/>
        </w:rPr>
        <w:t>b.</w:t>
      </w:r>
      <w:r w:rsidRPr="00E35A5A">
        <w:rPr>
          <w:rFonts w:ascii="Arial" w:hAnsi="Arial" w:cs="Arial"/>
          <w:sz w:val="20"/>
          <w:szCs w:val="20"/>
        </w:rPr>
        <w:tab/>
        <w:t>Faculty can receive an overall meritorious evaluation only if they are judged to have performed at the strong performer level or higher in all three areas being reviewed.</w:t>
      </w:r>
      <w:r w:rsidRPr="00E35A5A">
        <w:rPr>
          <w:rFonts w:ascii="Arial" w:hAnsi="Arial" w:cs="Arial"/>
          <w:sz w:val="20"/>
          <w:szCs w:val="20"/>
        </w:rPr>
        <w:tab/>
      </w:r>
    </w:p>
    <w:p w14:paraId="3013D531"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03E6895A"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u w:val="single"/>
        </w:rPr>
      </w:pPr>
      <w:r w:rsidRPr="00E35A5A">
        <w:rPr>
          <w:rFonts w:ascii="Arial" w:hAnsi="Arial" w:cs="Arial"/>
          <w:sz w:val="20"/>
          <w:szCs w:val="20"/>
          <w:u w:val="single"/>
        </w:rPr>
        <w:t>Extraordinary meritorious evaluation</w:t>
      </w:r>
    </w:p>
    <w:p w14:paraId="3E2FFF49"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This award will be limited to truly extraordinary performance in any of the three areas: teaching, scholarship, and service.  A person cannot qualify for any extraordinary performance awards unless their overall evaluation is meritorious.</w:t>
      </w:r>
    </w:p>
    <w:p w14:paraId="52617932"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ind w:left="360" w:hanging="360"/>
        <w:jc w:val="both"/>
        <w:rPr>
          <w:rFonts w:ascii="Arial" w:hAnsi="Arial" w:cs="Arial"/>
          <w:sz w:val="20"/>
          <w:szCs w:val="20"/>
        </w:rPr>
      </w:pPr>
    </w:p>
    <w:p w14:paraId="00735FAA"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Teaching:  Our analyses will look beyond the SEI number of one question.  We will recognize the somewhat unique challenges that arise out of different classes with different audiences.  The analysis will focus on any extraordinary efforts and results given the different challenges that each of us face in each of our classes.</w:t>
      </w:r>
    </w:p>
    <w:p w14:paraId="6529B0D5"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ind w:left="360" w:hanging="360"/>
        <w:jc w:val="both"/>
        <w:rPr>
          <w:rFonts w:ascii="Arial" w:hAnsi="Arial" w:cs="Arial"/>
          <w:sz w:val="20"/>
          <w:szCs w:val="20"/>
        </w:rPr>
      </w:pPr>
    </w:p>
    <w:p w14:paraId="0B71BE70"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Service:  The evaluation will be based on the significance of the work and the extent of the faculty’s involvement in that significant work.  Leadership responsibilities are important but only when the other factors apply.  Insignificant involvement in many service projects or significant involvement in insignificant service projects will not qualify.  In order to qualify for an extra meritorious award, the faculty has to have provided tangible department service and some other level of service to which the above criteria apply.</w:t>
      </w:r>
    </w:p>
    <w:p w14:paraId="25A39293"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0F3ADA9C"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Scholarship:  Extraordinary meritorious evaluations require a scholarly output no less than twice that required by the CBA Scholarly Productivity Guidelines.  For example, this could be two refereed publications, one refereed publication and another peer reviewed scholarly activity, one journal article and one grant, or one journal article and three other professional, scholarly activities.</w:t>
      </w:r>
    </w:p>
    <w:p w14:paraId="6EC3EAD7" w14:textId="77777777" w:rsidR="009A2920" w:rsidRDefault="009A2920"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p>
    <w:p w14:paraId="6D153BBB" w14:textId="77777777" w:rsidR="009A2920" w:rsidRDefault="009A2920"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p>
    <w:p w14:paraId="62A16EFD" w14:textId="77777777" w:rsidR="009A2920" w:rsidRDefault="009A2920"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p>
    <w:p w14:paraId="6C3B7541" w14:textId="59EC19DA" w:rsidR="00D176BD" w:rsidRPr="000416C4" w:rsidRDefault="00F2340E"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r w:rsidRPr="000416C4">
        <w:rPr>
          <w:rFonts w:ascii="Arial" w:hAnsi="Arial"/>
          <w:b/>
          <w:sz w:val="20"/>
        </w:rPr>
        <w:t>Appendix</w:t>
      </w:r>
      <w:r w:rsidR="00D176BD" w:rsidRPr="000416C4">
        <w:rPr>
          <w:rFonts w:ascii="Arial" w:hAnsi="Arial"/>
          <w:b/>
          <w:sz w:val="20"/>
        </w:rPr>
        <w:t xml:space="preserve"> </w:t>
      </w:r>
      <w:r w:rsidR="00A732EB">
        <w:rPr>
          <w:rFonts w:ascii="Arial" w:hAnsi="Arial"/>
          <w:b/>
          <w:sz w:val="20"/>
        </w:rPr>
        <w:t>C</w:t>
      </w:r>
      <w:r w:rsidR="00D176BD" w:rsidRPr="000416C4">
        <w:rPr>
          <w:rFonts w:ascii="Arial" w:hAnsi="Arial"/>
          <w:b/>
          <w:sz w:val="20"/>
        </w:rPr>
        <w:t xml:space="preserve">  </w:t>
      </w:r>
    </w:p>
    <w:p w14:paraId="400E3899" w14:textId="77777777" w:rsidR="00D176BD" w:rsidRPr="000416C4" w:rsidRDefault="00F2340E"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r w:rsidRPr="000416C4">
        <w:rPr>
          <w:rFonts w:ascii="Arial" w:hAnsi="Arial"/>
          <w:b/>
          <w:sz w:val="20"/>
        </w:rPr>
        <w:t>Annual</w:t>
      </w:r>
      <w:r w:rsidR="00D176BD" w:rsidRPr="000416C4">
        <w:rPr>
          <w:rFonts w:ascii="Arial" w:hAnsi="Arial"/>
          <w:b/>
          <w:sz w:val="20"/>
        </w:rPr>
        <w:t xml:space="preserve"> F</w:t>
      </w:r>
      <w:r w:rsidRPr="000416C4">
        <w:rPr>
          <w:rFonts w:ascii="Arial" w:hAnsi="Arial"/>
          <w:b/>
          <w:sz w:val="20"/>
        </w:rPr>
        <w:t>aculty</w:t>
      </w:r>
      <w:r w:rsidR="00D176BD" w:rsidRPr="000416C4">
        <w:rPr>
          <w:rFonts w:ascii="Arial" w:hAnsi="Arial"/>
          <w:b/>
          <w:sz w:val="20"/>
        </w:rPr>
        <w:t xml:space="preserve"> R</w:t>
      </w:r>
      <w:r w:rsidRPr="000416C4">
        <w:rPr>
          <w:rFonts w:ascii="Arial" w:hAnsi="Arial"/>
          <w:b/>
          <w:sz w:val="20"/>
        </w:rPr>
        <w:t>eview</w:t>
      </w:r>
      <w:r w:rsidR="00D176BD" w:rsidRPr="000416C4">
        <w:rPr>
          <w:rFonts w:ascii="Arial" w:hAnsi="Arial"/>
          <w:b/>
          <w:sz w:val="20"/>
        </w:rPr>
        <w:t xml:space="preserve"> </w:t>
      </w:r>
      <w:r w:rsidRPr="000416C4">
        <w:rPr>
          <w:rFonts w:ascii="Arial" w:hAnsi="Arial"/>
          <w:b/>
          <w:sz w:val="20"/>
        </w:rPr>
        <w:t>and</w:t>
      </w:r>
      <w:r w:rsidR="00D176BD" w:rsidRPr="000416C4">
        <w:rPr>
          <w:rFonts w:ascii="Arial" w:hAnsi="Arial"/>
          <w:b/>
          <w:sz w:val="20"/>
        </w:rPr>
        <w:t xml:space="preserve"> E</w:t>
      </w:r>
      <w:r w:rsidRPr="000416C4">
        <w:rPr>
          <w:rFonts w:ascii="Arial" w:hAnsi="Arial"/>
          <w:b/>
          <w:sz w:val="20"/>
        </w:rPr>
        <w:t>valuation</w:t>
      </w:r>
      <w:r w:rsidR="00D176BD" w:rsidRPr="000416C4">
        <w:rPr>
          <w:rFonts w:ascii="Arial" w:hAnsi="Arial"/>
          <w:b/>
          <w:sz w:val="20"/>
        </w:rPr>
        <w:t xml:space="preserve"> R</w:t>
      </w:r>
      <w:r w:rsidRPr="000416C4">
        <w:rPr>
          <w:rFonts w:ascii="Arial" w:hAnsi="Arial"/>
          <w:b/>
          <w:sz w:val="20"/>
        </w:rPr>
        <w:t>eport</w:t>
      </w:r>
    </w:p>
    <w:p w14:paraId="7C9E1454"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b/>
          <w:sz w:val="20"/>
        </w:rPr>
      </w:pPr>
    </w:p>
    <w:p w14:paraId="577ED70C"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Merit Evaluations Form </w:t>
      </w:r>
      <w:r w:rsidRPr="000416C4">
        <w:rPr>
          <w:rFonts w:ascii="Arial" w:hAnsi="Arial"/>
          <w:sz w:val="20"/>
        </w:rPr>
        <w:noBreakHyphen/>
        <w:t xml:space="preserve"> Adopted 9/1/88           </w:t>
      </w:r>
    </w:p>
    <w:p w14:paraId="380CBD0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BBB9A7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720BB0A"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r w:rsidRPr="000416C4">
        <w:rPr>
          <w:rFonts w:ascii="Arial" w:hAnsi="Arial"/>
          <w:sz w:val="20"/>
        </w:rPr>
        <w:t>ANNUAL FACULTY REVIEW AND EVALUATION REPORT</w:t>
      </w:r>
    </w:p>
    <w:p w14:paraId="4DB44E3E"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p>
    <w:p w14:paraId="192A71AC"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r w:rsidRPr="000416C4">
        <w:rPr>
          <w:rFonts w:ascii="Arial" w:hAnsi="Arial"/>
          <w:sz w:val="20"/>
        </w:rPr>
        <w:t>Department of Finance</w:t>
      </w:r>
    </w:p>
    <w:p w14:paraId="0C57A276"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p>
    <w:p w14:paraId="19004D94" w14:textId="56EA29E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r w:rsidRPr="000416C4">
        <w:rPr>
          <w:rFonts w:ascii="Arial" w:hAnsi="Arial"/>
          <w:sz w:val="20"/>
        </w:rPr>
        <w:t>University of Wisconsin</w:t>
      </w:r>
      <w:r w:rsidRPr="000416C4">
        <w:rPr>
          <w:rFonts w:ascii="Arial" w:hAnsi="Arial"/>
          <w:sz w:val="20"/>
        </w:rPr>
        <w:noBreakHyphen/>
        <w:t>La Crosse</w:t>
      </w:r>
    </w:p>
    <w:p w14:paraId="3BACEFE5"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47C08D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56B37F4" w14:textId="77777777" w:rsidR="00D176BD" w:rsidRPr="00A13102" w:rsidRDefault="00D176BD" w:rsidP="00A1310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rPr>
          <w:rFonts w:ascii="Arial" w:hAnsi="Arial"/>
          <w:sz w:val="20"/>
          <w:u w:val="single"/>
        </w:rPr>
      </w:pPr>
      <w:r w:rsidRPr="000416C4">
        <w:rPr>
          <w:rFonts w:ascii="Arial" w:hAnsi="Arial"/>
          <w:sz w:val="20"/>
        </w:rPr>
        <w:t>Name</w:t>
      </w:r>
      <w:r w:rsidR="00A13102">
        <w:rPr>
          <w:rFonts w:ascii="Arial" w:hAnsi="Arial"/>
          <w:sz w:val="20"/>
        </w:rPr>
        <w:t>:</w:t>
      </w:r>
      <w:r w:rsidRPr="000416C4">
        <w:rPr>
          <w:rFonts w:ascii="Arial" w:hAnsi="Arial"/>
          <w:sz w:val="20"/>
        </w:rPr>
        <w:t>________________________</w:t>
      </w:r>
      <w:r w:rsidR="00A13102">
        <w:rPr>
          <w:rFonts w:ascii="Arial" w:hAnsi="Arial"/>
          <w:sz w:val="20"/>
        </w:rPr>
        <w:t>_______________</w:t>
      </w:r>
      <w:r w:rsidR="00A13102" w:rsidRPr="00A13102">
        <w:rPr>
          <w:rFonts w:ascii="Arial" w:hAnsi="Arial"/>
          <w:sz w:val="20"/>
        </w:rPr>
        <w:t>_________</w:t>
      </w:r>
      <w:r w:rsidR="00A13102">
        <w:rPr>
          <w:rFonts w:ascii="Arial" w:hAnsi="Arial"/>
          <w:sz w:val="20"/>
        </w:rPr>
        <w:t xml:space="preserve"> Calendar Year: </w:t>
      </w:r>
      <w:r w:rsidR="00A13102">
        <w:rPr>
          <w:rFonts w:ascii="Arial" w:hAnsi="Arial"/>
          <w:sz w:val="20"/>
          <w:u w:val="single"/>
        </w:rPr>
        <w:tab/>
      </w:r>
      <w:r w:rsidR="00A13102">
        <w:rPr>
          <w:rFonts w:ascii="Arial" w:hAnsi="Arial"/>
          <w:sz w:val="20"/>
          <w:u w:val="single"/>
        </w:rPr>
        <w:tab/>
      </w:r>
    </w:p>
    <w:p w14:paraId="0D4E7990"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169A4EB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Highest Degree Completed</w:t>
      </w:r>
      <w:r w:rsidR="00A13102">
        <w:rPr>
          <w:rFonts w:ascii="Arial" w:hAnsi="Arial"/>
          <w:sz w:val="20"/>
        </w:rPr>
        <w:t xml:space="preserve">:   Ph.D.______    ABD______    </w:t>
      </w:r>
      <w:r w:rsidRPr="000416C4">
        <w:rPr>
          <w:rFonts w:ascii="Arial" w:hAnsi="Arial"/>
          <w:sz w:val="20"/>
        </w:rPr>
        <w:t>MBA______</w:t>
      </w:r>
    </w:p>
    <w:p w14:paraId="38C9E426"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34424558"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Rank</w:t>
      </w:r>
      <w:r w:rsidR="00A13102">
        <w:rPr>
          <w:rFonts w:ascii="Arial" w:hAnsi="Arial"/>
          <w:sz w:val="20"/>
        </w:rPr>
        <w:t>:</w:t>
      </w:r>
      <w:r w:rsidRPr="000416C4">
        <w:rPr>
          <w:rFonts w:ascii="Arial" w:hAnsi="Arial"/>
          <w:sz w:val="20"/>
        </w:rPr>
        <w:t xml:space="preserve">_____________ </w:t>
      </w:r>
    </w:p>
    <w:p w14:paraId="6D6B1C0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11E46C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279E3CA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C88C460"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INSTRUCTIONS:  Check and complet</w:t>
      </w:r>
      <w:r w:rsidR="005B396C">
        <w:rPr>
          <w:rFonts w:ascii="Arial" w:hAnsi="Arial"/>
          <w:sz w:val="20"/>
        </w:rPr>
        <w:t xml:space="preserve">e the items which apply to your </w:t>
      </w:r>
      <w:r w:rsidRPr="000416C4">
        <w:rPr>
          <w:rFonts w:ascii="Arial" w:hAnsi="Arial"/>
          <w:sz w:val="20"/>
        </w:rPr>
        <w:t>accomplishments during the last calendar year.  List each activity only once and include it under the section you consider appropriate.</w:t>
      </w:r>
    </w:p>
    <w:p w14:paraId="25E2998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12987A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I.  </w:t>
      </w:r>
      <w:r w:rsidR="001514DB">
        <w:rPr>
          <w:rFonts w:ascii="Arial" w:hAnsi="Arial"/>
          <w:sz w:val="20"/>
        </w:rPr>
        <w:t xml:space="preserve"> </w:t>
      </w:r>
      <w:r w:rsidRPr="000416C4">
        <w:rPr>
          <w:rFonts w:ascii="Arial" w:hAnsi="Arial"/>
          <w:sz w:val="20"/>
        </w:rPr>
        <w:t>Teaching</w:t>
      </w:r>
    </w:p>
    <w:p w14:paraId="314695F8" w14:textId="77777777" w:rsidR="00D176BD" w:rsidRPr="00D435CF" w:rsidRDefault="00D176BD" w:rsidP="00F36B14">
      <w:pPr>
        <w:pStyle w:val="ListParagraph"/>
        <w:numPr>
          <w:ilvl w:val="1"/>
          <w:numId w:val="19"/>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70" w:firstLine="0"/>
        <w:rPr>
          <w:rFonts w:ascii="Arial" w:hAnsi="Arial"/>
          <w:sz w:val="20"/>
        </w:rPr>
      </w:pPr>
      <w:r w:rsidRPr="00D435CF">
        <w:rPr>
          <w:rFonts w:ascii="Arial" w:hAnsi="Arial"/>
          <w:sz w:val="20"/>
        </w:rPr>
        <w:t xml:space="preserve">SEI Scores </w:t>
      </w:r>
    </w:p>
    <w:p w14:paraId="7BF425AE"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605680B4" w14:textId="70567688"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w:t>
      </w:r>
      <w:r w:rsidR="005B396C">
        <w:rPr>
          <w:rFonts w:ascii="Arial" w:hAnsi="Arial"/>
          <w:sz w:val="20"/>
        </w:rPr>
        <w:t xml:space="preserve">  </w:t>
      </w:r>
      <w:r w:rsidRPr="000416C4">
        <w:rPr>
          <w:rFonts w:ascii="Arial" w:hAnsi="Arial"/>
          <w:sz w:val="20"/>
        </w:rPr>
        <w:t>Spring_______       Fall_______       Summer_______</w:t>
      </w:r>
      <w:r w:rsidR="001F58B2">
        <w:rPr>
          <w:rFonts w:ascii="Arial" w:hAnsi="Arial"/>
          <w:sz w:val="20"/>
        </w:rPr>
        <w:t xml:space="preserve"> </w:t>
      </w:r>
      <w:r w:rsidRPr="000416C4">
        <w:rPr>
          <w:rFonts w:ascii="Arial" w:hAnsi="Arial"/>
          <w:sz w:val="20"/>
        </w:rPr>
        <w:t>(optional)</w:t>
      </w:r>
    </w:p>
    <w:p w14:paraId="71945E9E"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63FEBC72" w14:textId="77777777" w:rsidR="00D176BD" w:rsidRPr="00CD34F2" w:rsidRDefault="00D176BD" w:rsidP="00F36B14">
      <w:pPr>
        <w:pStyle w:val="ListParagraph"/>
        <w:numPr>
          <w:ilvl w:val="1"/>
          <w:numId w:val="19"/>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0416C4">
        <w:rPr>
          <w:rFonts w:ascii="Arial" w:hAnsi="Arial"/>
          <w:sz w:val="20"/>
        </w:rPr>
        <w:t>List courses taught each semester, including summer.</w:t>
      </w:r>
      <w:r w:rsidR="00CD34F2">
        <w:rPr>
          <w:rFonts w:ascii="Arial" w:hAnsi="Arial"/>
          <w:sz w:val="20"/>
        </w:rPr>
        <w:br/>
      </w:r>
      <w:r w:rsidRPr="00CD34F2">
        <w:rPr>
          <w:rFonts w:ascii="Arial" w:hAnsi="Arial"/>
          <w:sz w:val="20"/>
        </w:rPr>
        <w:t>Identify with an asterisk (*) those courses which are new preparations.</w:t>
      </w:r>
    </w:p>
    <w:p w14:paraId="3E9054BB"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20F5251" w14:textId="77777777" w:rsidR="00D176BD" w:rsidRPr="000416C4" w:rsidRDefault="00C33B7E"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76"/>
        <w:rPr>
          <w:rFonts w:ascii="Arial" w:hAnsi="Arial"/>
          <w:sz w:val="20"/>
        </w:rPr>
      </w:pPr>
      <w:r>
        <w:rPr>
          <w:rFonts w:ascii="Arial" w:hAnsi="Arial"/>
          <w:sz w:val="20"/>
        </w:rPr>
        <w:tab/>
      </w:r>
      <w:r w:rsidR="00D176BD" w:rsidRPr="000416C4">
        <w:rPr>
          <w:rFonts w:ascii="Arial" w:hAnsi="Arial"/>
          <w:sz w:val="20"/>
        </w:rPr>
        <w:t>Fal</w:t>
      </w:r>
      <w:r>
        <w:rPr>
          <w:rFonts w:ascii="Arial" w:hAnsi="Arial"/>
          <w:sz w:val="20"/>
        </w:rPr>
        <w:t>l</w:t>
      </w:r>
      <w:r>
        <w:rPr>
          <w:rFonts w:ascii="Arial" w:hAnsi="Arial"/>
          <w:sz w:val="20"/>
        </w:rPr>
        <w:tab/>
      </w:r>
      <w:r>
        <w:rPr>
          <w:rFonts w:ascii="Arial" w:hAnsi="Arial"/>
          <w:sz w:val="20"/>
        </w:rPr>
        <w:tab/>
      </w:r>
      <w:r>
        <w:rPr>
          <w:rFonts w:ascii="Arial" w:hAnsi="Arial"/>
          <w:sz w:val="20"/>
        </w:rPr>
        <w:tab/>
      </w:r>
      <w:r>
        <w:rPr>
          <w:rFonts w:ascii="Arial" w:hAnsi="Arial"/>
          <w:sz w:val="20"/>
        </w:rPr>
        <w:tab/>
      </w:r>
      <w:r w:rsidR="00291EA2">
        <w:rPr>
          <w:rFonts w:ascii="Arial" w:hAnsi="Arial"/>
          <w:sz w:val="20"/>
        </w:rPr>
        <w:t xml:space="preserve">    </w:t>
      </w:r>
      <w:r>
        <w:rPr>
          <w:rFonts w:ascii="Arial" w:hAnsi="Arial"/>
          <w:sz w:val="20"/>
        </w:rPr>
        <w:t xml:space="preserve">Spring </w:t>
      </w:r>
      <w:r>
        <w:rPr>
          <w:rFonts w:ascii="Arial" w:hAnsi="Arial"/>
          <w:sz w:val="20"/>
        </w:rPr>
        <w:tab/>
      </w:r>
      <w:r>
        <w:rPr>
          <w:rFonts w:ascii="Arial" w:hAnsi="Arial"/>
          <w:sz w:val="20"/>
        </w:rPr>
        <w:tab/>
      </w:r>
      <w:r>
        <w:rPr>
          <w:rFonts w:ascii="Arial" w:hAnsi="Arial"/>
          <w:sz w:val="20"/>
        </w:rPr>
        <w:tab/>
      </w:r>
      <w:r w:rsidR="00D176BD" w:rsidRPr="000416C4">
        <w:rPr>
          <w:rFonts w:ascii="Arial" w:hAnsi="Arial"/>
          <w:sz w:val="20"/>
        </w:rPr>
        <w:t>Summe</w:t>
      </w:r>
      <w:r>
        <w:rPr>
          <w:rFonts w:ascii="Arial" w:hAnsi="Arial"/>
          <w:sz w:val="20"/>
        </w:rPr>
        <w:t xml:space="preserve">r </w:t>
      </w:r>
      <w:r w:rsidR="00D176BD" w:rsidRPr="000416C4">
        <w:rPr>
          <w:rFonts w:ascii="Arial" w:hAnsi="Arial"/>
          <w:sz w:val="20"/>
        </w:rPr>
        <w:t xml:space="preserve">(optional) </w:t>
      </w:r>
    </w:p>
    <w:p w14:paraId="60D5B2BC" w14:textId="77777777" w:rsidR="00D176BD" w:rsidRDefault="00C33B7E" w:rsidP="00C33B7E">
      <w:pPr>
        <w:tabs>
          <w:tab w:val="left" w:pos="-1440"/>
          <w:tab w:val="left" w:pos="-720"/>
          <w:tab w:val="left" w:pos="0"/>
          <w:tab w:val="left" w:pos="576"/>
          <w:tab w:val="left" w:pos="1152"/>
          <w:tab w:val="left" w:pos="1728"/>
          <w:tab w:val="left" w:pos="2304"/>
          <w:tab w:val="left" w:pos="2880"/>
          <w:tab w:val="left" w:pos="3456"/>
          <w:tab w:val="left" w:pos="3960"/>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Pr>
          <w:rFonts w:ascii="Arial" w:hAnsi="Arial"/>
          <w:sz w:val="20"/>
        </w:rPr>
        <w:tab/>
        <w:t xml:space="preserve">      Course</w:t>
      </w:r>
      <w:r>
        <w:rPr>
          <w:rFonts w:ascii="Arial" w:hAnsi="Arial"/>
          <w:sz w:val="20"/>
        </w:rPr>
        <w:tab/>
        <w:t>SEI</w:t>
      </w:r>
      <w:r>
        <w:rPr>
          <w:rFonts w:ascii="Arial" w:hAnsi="Arial"/>
          <w:sz w:val="20"/>
        </w:rPr>
        <w:tab/>
        <w:t xml:space="preserve">      </w:t>
      </w:r>
      <w:r>
        <w:rPr>
          <w:rFonts w:ascii="Arial" w:hAnsi="Arial"/>
          <w:sz w:val="20"/>
        </w:rPr>
        <w:tab/>
      </w:r>
      <w:r w:rsidR="00291EA2">
        <w:rPr>
          <w:rFonts w:ascii="Arial" w:hAnsi="Arial"/>
          <w:sz w:val="20"/>
        </w:rPr>
        <w:t xml:space="preserve">          </w:t>
      </w:r>
      <w:r w:rsidR="00D176BD" w:rsidRPr="000416C4">
        <w:rPr>
          <w:rFonts w:ascii="Arial" w:hAnsi="Arial"/>
          <w:sz w:val="20"/>
        </w:rPr>
        <w:t>Course</w:t>
      </w:r>
      <w:r w:rsidR="00291EA2">
        <w:rPr>
          <w:rFonts w:ascii="Arial" w:hAnsi="Arial"/>
          <w:sz w:val="20"/>
        </w:rPr>
        <w:t xml:space="preserve">    </w:t>
      </w:r>
      <w:r w:rsidR="00D176BD" w:rsidRPr="000416C4">
        <w:rPr>
          <w:rFonts w:ascii="Arial" w:hAnsi="Arial"/>
          <w:sz w:val="20"/>
        </w:rPr>
        <w:t>SEI</w:t>
      </w:r>
      <w:r>
        <w:rPr>
          <w:rFonts w:ascii="Arial" w:hAnsi="Arial"/>
          <w:sz w:val="20"/>
        </w:rPr>
        <w:tab/>
        <w:t xml:space="preserve"> </w:t>
      </w:r>
      <w:r>
        <w:rPr>
          <w:rFonts w:ascii="Arial" w:hAnsi="Arial"/>
          <w:sz w:val="20"/>
        </w:rPr>
        <w:tab/>
        <w:t xml:space="preserve">     </w:t>
      </w:r>
      <w:r w:rsidR="00D176BD" w:rsidRPr="000416C4">
        <w:rPr>
          <w:rFonts w:ascii="Arial" w:hAnsi="Arial"/>
          <w:sz w:val="20"/>
        </w:rPr>
        <w:t>Course</w:t>
      </w:r>
      <w:r>
        <w:rPr>
          <w:rFonts w:ascii="Arial" w:hAnsi="Arial"/>
          <w:sz w:val="20"/>
        </w:rPr>
        <w:t xml:space="preserve">   </w:t>
      </w:r>
      <w:r w:rsidR="00D176BD" w:rsidRPr="000416C4">
        <w:rPr>
          <w:rFonts w:ascii="Arial" w:hAnsi="Arial"/>
          <w:sz w:val="20"/>
        </w:rPr>
        <w:t>SEI</w:t>
      </w:r>
    </w:p>
    <w:p w14:paraId="041651F3" w14:textId="77777777" w:rsidR="001F58B2" w:rsidRPr="000416C4" w:rsidRDefault="001F58B2" w:rsidP="00C33B7E">
      <w:pPr>
        <w:tabs>
          <w:tab w:val="left" w:pos="-1440"/>
          <w:tab w:val="left" w:pos="-720"/>
          <w:tab w:val="left" w:pos="0"/>
          <w:tab w:val="left" w:pos="576"/>
          <w:tab w:val="left" w:pos="1152"/>
          <w:tab w:val="left" w:pos="1728"/>
          <w:tab w:val="left" w:pos="2304"/>
          <w:tab w:val="left" w:pos="2880"/>
          <w:tab w:val="left" w:pos="3456"/>
          <w:tab w:val="left" w:pos="3960"/>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2A29DF39" w14:textId="77777777" w:rsidR="00D176BD" w:rsidRPr="00CD34F2" w:rsidRDefault="00D435CF" w:rsidP="00F36B14">
      <w:pPr>
        <w:pStyle w:val="ListParagraph"/>
        <w:numPr>
          <w:ilvl w:val="1"/>
          <w:numId w:val="19"/>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D34F2">
        <w:rPr>
          <w:rFonts w:ascii="Arial" w:hAnsi="Arial"/>
          <w:sz w:val="20"/>
        </w:rPr>
        <w:t>T</w:t>
      </w:r>
      <w:r w:rsidR="00D176BD" w:rsidRPr="00CD34F2">
        <w:rPr>
          <w:rFonts w:ascii="Arial" w:hAnsi="Arial"/>
          <w:sz w:val="20"/>
        </w:rPr>
        <w:t>eaching</w:t>
      </w:r>
      <w:r w:rsidR="00CD34F2">
        <w:rPr>
          <w:rFonts w:ascii="Arial" w:hAnsi="Arial"/>
          <w:sz w:val="20"/>
        </w:rPr>
        <w:br/>
      </w:r>
      <w:r w:rsidR="00D176BD" w:rsidRPr="00CD34F2">
        <w:rPr>
          <w:rFonts w:ascii="Arial" w:hAnsi="Arial"/>
          <w:sz w:val="20"/>
        </w:rPr>
        <w:t>Characterize your instructional approach.  Feel free to attach copies of materials which would help clarify the approach.  These materials could include exams, handouts, assignments, projects and syllabi.  Describe any methods you have used to evaluate your teaching effectiveness other than SEI ratings.</w:t>
      </w:r>
    </w:p>
    <w:p w14:paraId="630681A2" w14:textId="77777777" w:rsidR="00D435CF" w:rsidRDefault="00D435CF"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BA81F0A" w14:textId="77777777" w:rsidR="00D435CF" w:rsidRPr="000416C4" w:rsidRDefault="00D435CF"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BBB676C" w14:textId="77777777" w:rsidR="00D176BD" w:rsidRPr="00CD34F2" w:rsidRDefault="00D176BD" w:rsidP="00F36B14">
      <w:pPr>
        <w:pStyle w:val="ListParagraph"/>
        <w:numPr>
          <w:ilvl w:val="1"/>
          <w:numId w:val="19"/>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0416C4">
        <w:rPr>
          <w:rFonts w:ascii="Arial" w:hAnsi="Arial"/>
          <w:sz w:val="20"/>
        </w:rPr>
        <w:t>Teaching Development</w:t>
      </w:r>
      <w:r w:rsidR="00CD34F2">
        <w:rPr>
          <w:rFonts w:ascii="Arial" w:hAnsi="Arial"/>
          <w:sz w:val="20"/>
        </w:rPr>
        <w:br/>
      </w:r>
      <w:r w:rsidRPr="00CD34F2">
        <w:rPr>
          <w:rFonts w:ascii="Arial" w:hAnsi="Arial"/>
          <w:sz w:val="20"/>
        </w:rPr>
        <w:t xml:space="preserve">List attendance at institutes or seminars, coursework completed, and other educational developmental activities that have improved your teaching.  </w:t>
      </w:r>
    </w:p>
    <w:p w14:paraId="6F7B7B30"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6F31E249"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____1.  Attendance at professional meetings, conventions.</w:t>
      </w:r>
    </w:p>
    <w:p w14:paraId="67C3027A"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w:t>
      </w:r>
      <w:r w:rsidRPr="000416C4">
        <w:rPr>
          <w:rFonts w:ascii="Arial" w:hAnsi="Arial"/>
          <w:sz w:val="20"/>
        </w:rPr>
        <w:tab/>
        <w:t>(Give name of organization and dates of meetings.)</w:t>
      </w:r>
    </w:p>
    <w:p w14:paraId="3F42FB2E"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____2.  Attendance at institutes and/or seminars.  (Give dates, length,</w:t>
      </w:r>
    </w:p>
    <w:p w14:paraId="07AAED07" w14:textId="77777777" w:rsidR="00D176BD" w:rsidRPr="000416C4" w:rsidRDefault="00D176BD" w:rsidP="00D176BD">
      <w:pPr>
        <w:tabs>
          <w:tab w:val="left" w:pos="-1440"/>
          <w:tab w:val="left" w:pos="-720"/>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hanging="1080"/>
        <w:rPr>
          <w:rFonts w:ascii="Arial" w:hAnsi="Arial"/>
          <w:sz w:val="20"/>
        </w:rPr>
      </w:pPr>
      <w:r w:rsidRPr="000416C4">
        <w:rPr>
          <w:rFonts w:ascii="Arial" w:hAnsi="Arial"/>
          <w:sz w:val="20"/>
        </w:rPr>
        <w:tab/>
      </w:r>
      <w:r w:rsidRPr="000416C4">
        <w:rPr>
          <w:rFonts w:ascii="Arial" w:hAnsi="Arial"/>
          <w:sz w:val="20"/>
        </w:rPr>
        <w:tab/>
        <w:t>location and topics or titles.)</w:t>
      </w:r>
    </w:p>
    <w:p w14:paraId="4353ECC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____3.  Course work completed institutions, course titles, credits and dates.</w:t>
      </w:r>
    </w:p>
    <w:p w14:paraId="05B0445A"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____4.  Other educational development activities.</w:t>
      </w:r>
    </w:p>
    <w:p w14:paraId="563AD5EF"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2A2E163B" w14:textId="662BDC10"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4517983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w:t>
      </w:r>
    </w:p>
    <w:p w14:paraId="7773D98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II.</w:t>
      </w:r>
      <w:r w:rsidR="001514DB">
        <w:rPr>
          <w:rFonts w:ascii="Arial" w:hAnsi="Arial"/>
          <w:sz w:val="20"/>
        </w:rPr>
        <w:t xml:space="preserve"> </w:t>
      </w:r>
      <w:r w:rsidRPr="000416C4">
        <w:rPr>
          <w:rFonts w:ascii="Arial" w:hAnsi="Arial"/>
          <w:sz w:val="20"/>
        </w:rPr>
        <w:t xml:space="preserve"> RESEARCH AND RELATED SCHOLARLY ACTIVITIES</w:t>
      </w:r>
    </w:p>
    <w:p w14:paraId="326C733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58C21B4" w14:textId="77777777" w:rsidR="00D176BD" w:rsidRPr="00CD34F2" w:rsidRDefault="00CD34F2" w:rsidP="00F36B14">
      <w:pPr>
        <w:pStyle w:val="ListParagraph"/>
        <w:numPr>
          <w:ilvl w:val="0"/>
          <w:numId w:val="27"/>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D34F2">
        <w:rPr>
          <w:rFonts w:ascii="Arial" w:hAnsi="Arial"/>
          <w:sz w:val="20"/>
        </w:rPr>
        <w:t>Research</w:t>
      </w:r>
      <w:r>
        <w:rPr>
          <w:rFonts w:ascii="Arial" w:hAnsi="Arial"/>
          <w:sz w:val="20"/>
        </w:rPr>
        <w:br/>
      </w:r>
      <w:r w:rsidR="00D176BD" w:rsidRPr="00CD34F2">
        <w:rPr>
          <w:rFonts w:ascii="Arial" w:hAnsi="Arial"/>
          <w:sz w:val="20"/>
        </w:rPr>
        <w:t xml:space="preserve">Describe your research activities including publications, submissions, presentations, working papers and other work.  Please submit copies of completed papers as well as descriptions of work in progress. </w:t>
      </w:r>
    </w:p>
    <w:p w14:paraId="6BF5B66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C6285B9" w14:textId="77777777" w:rsidR="00D176BD" w:rsidRPr="00CD34F2" w:rsidRDefault="00D176BD" w:rsidP="00CD34F2">
      <w:pPr>
        <w:tabs>
          <w:tab w:val="left" w:pos="-144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60" w:hanging="720"/>
        <w:rPr>
          <w:rFonts w:ascii="Arial" w:hAnsi="Arial"/>
          <w:sz w:val="20"/>
        </w:rPr>
      </w:pPr>
      <w:r w:rsidRPr="00CD34F2">
        <w:rPr>
          <w:rFonts w:ascii="Arial" w:hAnsi="Arial"/>
          <w:sz w:val="20"/>
        </w:rPr>
        <w:t>____1.  Research or scholarly activities conducted as</w:t>
      </w:r>
      <w:r w:rsidR="00CD34F2">
        <w:rPr>
          <w:rFonts w:ascii="Arial" w:hAnsi="Arial"/>
          <w:sz w:val="20"/>
        </w:rPr>
        <w:t xml:space="preserve"> part of formal release time or</w:t>
      </w:r>
      <w:r w:rsidR="00CD34F2">
        <w:rPr>
          <w:rFonts w:ascii="Arial" w:hAnsi="Arial"/>
          <w:sz w:val="20"/>
        </w:rPr>
        <w:br/>
      </w:r>
      <w:r w:rsidRPr="00CD34F2">
        <w:rPr>
          <w:rFonts w:ascii="Arial" w:hAnsi="Arial"/>
          <w:sz w:val="20"/>
        </w:rPr>
        <w:t>non</w:t>
      </w:r>
      <w:r w:rsidRPr="00CD34F2">
        <w:rPr>
          <w:rFonts w:ascii="Arial" w:hAnsi="Arial"/>
          <w:sz w:val="20"/>
        </w:rPr>
        <w:noBreakHyphen/>
        <w:t>teaching position assignment.</w:t>
      </w:r>
    </w:p>
    <w:p w14:paraId="7AB0E5FE"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____2.  Research, etc. conducted with University summer stipend.</w:t>
      </w:r>
    </w:p>
    <w:p w14:paraId="6F742EAB"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____3.  Research, etc. conducted without University administered support funds.</w:t>
      </w:r>
    </w:p>
    <w:p w14:paraId="572F3774"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____4.  Presentation of paper.</w:t>
      </w:r>
    </w:p>
    <w:p w14:paraId="496F352E"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____5.  Served as critic, discussant, or evaluator.</w:t>
      </w:r>
    </w:p>
    <w:p w14:paraId="4A580FF5"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____6.  Chaired session.</w:t>
      </w:r>
    </w:p>
    <w:p w14:paraId="2F691993" w14:textId="77777777" w:rsidR="00D176BD"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____7.  Other.</w:t>
      </w:r>
    </w:p>
    <w:p w14:paraId="3C1C55D7" w14:textId="77777777" w:rsidR="00A732EB" w:rsidRPr="000C5C59" w:rsidRDefault="00A732EB" w:rsidP="00A732E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E35A5A">
        <w:rPr>
          <w:rFonts w:ascii="Arial" w:hAnsi="Arial"/>
          <w:sz w:val="20"/>
        </w:rPr>
        <w:t>____8.  Are you scholarly productive in the last year? Please provide your publications, presentations and evidences regarding other scholar activities over the last two years.</w:t>
      </w:r>
      <w:r>
        <w:rPr>
          <w:rFonts w:ascii="Arial" w:hAnsi="Arial"/>
          <w:sz w:val="20"/>
        </w:rPr>
        <w:t xml:space="preserve"> </w:t>
      </w:r>
    </w:p>
    <w:p w14:paraId="5DAFCB6F" w14:textId="77777777" w:rsidR="00A732EB" w:rsidRPr="00CD34F2" w:rsidRDefault="00A732EB"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p>
    <w:p w14:paraId="6E06E1A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190AFDC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5B5E9B2" w14:textId="77777777" w:rsidR="00D176BD" w:rsidRPr="00CE7025" w:rsidRDefault="00D176BD" w:rsidP="00F36B14">
      <w:pPr>
        <w:pStyle w:val="ListParagraph"/>
        <w:numPr>
          <w:ilvl w:val="0"/>
          <w:numId w:val="27"/>
        </w:num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Grants</w:t>
      </w:r>
      <w:r w:rsidR="00CD34F2" w:rsidRPr="00CE7025">
        <w:rPr>
          <w:rFonts w:ascii="Arial" w:hAnsi="Arial"/>
          <w:sz w:val="20"/>
        </w:rPr>
        <w:br/>
      </w:r>
      <w:r w:rsidRPr="00CE7025">
        <w:rPr>
          <w:rFonts w:ascii="Arial" w:hAnsi="Arial"/>
          <w:sz w:val="20"/>
        </w:rPr>
        <w:t>List and provide a copy of each proposal submitted for funding.  If funded, indicate amount of funding and time period of support.</w:t>
      </w:r>
    </w:p>
    <w:p w14:paraId="3ED332EC"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75558BB" w14:textId="77777777" w:rsidR="00D176BD" w:rsidRPr="000416C4" w:rsidRDefault="00D176BD" w:rsidP="00D176BD">
      <w:pPr>
        <w:pBdr>
          <w:bottom w:val="single" w:sz="6" w:space="1" w:color="auto"/>
        </w:pBd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473F9F95" w14:textId="3F282C21" w:rsidR="00E35A5A" w:rsidRDefault="00E35A5A" w:rsidP="00E35A5A">
      <w:pPr>
        <w:rPr>
          <w:rFonts w:ascii="Arial" w:hAnsi="Arial"/>
          <w:sz w:val="20"/>
        </w:rPr>
      </w:pPr>
    </w:p>
    <w:p w14:paraId="39C4AE5A" w14:textId="77777777" w:rsidR="00E35A5A" w:rsidRDefault="00E35A5A" w:rsidP="00E35A5A">
      <w:pPr>
        <w:rPr>
          <w:rFonts w:ascii="Arial" w:hAnsi="Arial"/>
          <w:sz w:val="20"/>
        </w:rPr>
      </w:pPr>
    </w:p>
    <w:p w14:paraId="6D07D72A" w14:textId="6ED9EF78" w:rsidR="00D176BD" w:rsidRPr="000416C4" w:rsidRDefault="00CE7025" w:rsidP="00E35A5A">
      <w:pPr>
        <w:rPr>
          <w:rFonts w:ascii="Arial" w:hAnsi="Arial"/>
          <w:sz w:val="20"/>
        </w:rPr>
      </w:pPr>
      <w:r>
        <w:rPr>
          <w:rFonts w:ascii="Arial" w:hAnsi="Arial"/>
          <w:sz w:val="20"/>
        </w:rPr>
        <w:t xml:space="preserve">III. </w:t>
      </w:r>
      <w:r w:rsidR="00D176BD" w:rsidRPr="000416C4">
        <w:rPr>
          <w:rFonts w:ascii="Arial" w:hAnsi="Arial"/>
          <w:sz w:val="20"/>
        </w:rPr>
        <w:t>UNIVERSITY SERVICE</w:t>
      </w:r>
    </w:p>
    <w:p w14:paraId="60D6672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1C3F6D61" w14:textId="77777777" w:rsidR="00CE7025" w:rsidRDefault="00D176BD" w:rsidP="00F36B14">
      <w:pPr>
        <w:pStyle w:val="ListParagraph"/>
        <w:numPr>
          <w:ilvl w:val="0"/>
          <w:numId w:val="28"/>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Department</w:t>
      </w:r>
      <w:r w:rsidR="00CE7025">
        <w:rPr>
          <w:rFonts w:ascii="Arial" w:hAnsi="Arial"/>
          <w:sz w:val="20"/>
        </w:rPr>
        <w:br/>
      </w:r>
      <w:r w:rsidRPr="00CE7025">
        <w:rPr>
          <w:rFonts w:ascii="Arial" w:hAnsi="Arial"/>
          <w:sz w:val="20"/>
        </w:rPr>
        <w:t>Describe your contributions to the Department.</w:t>
      </w:r>
    </w:p>
    <w:p w14:paraId="4853D68A" w14:textId="77777777" w:rsidR="00CE7025" w:rsidRPr="00CE7025" w:rsidRDefault="00CE7025" w:rsidP="00CE7025">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70"/>
        <w:rPr>
          <w:rFonts w:ascii="Arial" w:hAnsi="Arial"/>
          <w:sz w:val="20"/>
        </w:rPr>
      </w:pPr>
    </w:p>
    <w:p w14:paraId="535A3DBB" w14:textId="77777777" w:rsidR="00CE7025" w:rsidRDefault="00D176BD" w:rsidP="00F36B14">
      <w:pPr>
        <w:pStyle w:val="ListParagraph"/>
        <w:numPr>
          <w:ilvl w:val="0"/>
          <w:numId w:val="28"/>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College</w:t>
      </w:r>
      <w:r w:rsidR="00CE7025" w:rsidRPr="00CE7025">
        <w:rPr>
          <w:rFonts w:ascii="Arial" w:hAnsi="Arial"/>
          <w:sz w:val="20"/>
        </w:rPr>
        <w:br/>
      </w:r>
      <w:r w:rsidRPr="00CE7025">
        <w:rPr>
          <w:rFonts w:ascii="Arial" w:hAnsi="Arial"/>
          <w:sz w:val="20"/>
        </w:rPr>
        <w:t xml:space="preserve">Describe your contributions to the College. </w:t>
      </w:r>
    </w:p>
    <w:p w14:paraId="47FF015B" w14:textId="77777777" w:rsidR="00CE7025" w:rsidRPr="00CE7025" w:rsidRDefault="00CE7025" w:rsidP="00CE702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70"/>
        <w:rPr>
          <w:rFonts w:ascii="Arial" w:hAnsi="Arial"/>
          <w:sz w:val="20"/>
        </w:rPr>
      </w:pPr>
    </w:p>
    <w:p w14:paraId="1CE3D268" w14:textId="77777777" w:rsidR="00D176BD" w:rsidRPr="001514DB" w:rsidRDefault="00D176BD" w:rsidP="00F36B14">
      <w:pPr>
        <w:pStyle w:val="ListParagraph"/>
        <w:numPr>
          <w:ilvl w:val="0"/>
          <w:numId w:val="28"/>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University</w:t>
      </w:r>
      <w:r w:rsidR="001514DB">
        <w:rPr>
          <w:rFonts w:ascii="Arial" w:hAnsi="Arial"/>
          <w:sz w:val="20"/>
        </w:rPr>
        <w:br/>
      </w:r>
      <w:r w:rsidRPr="001514DB">
        <w:rPr>
          <w:rFonts w:ascii="Arial" w:hAnsi="Arial"/>
          <w:sz w:val="20"/>
        </w:rPr>
        <w:t>Describe your contributions to the University.  Elaborate on the level of activity; for example, frequ</w:t>
      </w:r>
      <w:r w:rsidR="001514DB">
        <w:rPr>
          <w:rFonts w:ascii="Arial" w:hAnsi="Arial"/>
          <w:sz w:val="20"/>
        </w:rPr>
        <w:t xml:space="preserve">ency of meetings, subcommittee </w:t>
      </w:r>
      <w:r w:rsidRPr="001514DB">
        <w:rPr>
          <w:rFonts w:ascii="Arial" w:hAnsi="Arial"/>
          <w:sz w:val="20"/>
        </w:rPr>
        <w:t xml:space="preserve">assignments. </w:t>
      </w:r>
    </w:p>
    <w:p w14:paraId="6B0BAB28"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39B21365"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7F9ED8E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w:t>
      </w:r>
    </w:p>
    <w:p w14:paraId="16F9DE2F" w14:textId="77777777" w:rsidR="00D176BD" w:rsidRPr="000416C4" w:rsidRDefault="00D176BD" w:rsidP="001514D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ACD7078"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IV</w:t>
      </w:r>
      <w:r w:rsidR="00A64ACA" w:rsidRPr="000416C4">
        <w:rPr>
          <w:rFonts w:ascii="Arial" w:hAnsi="Arial"/>
          <w:sz w:val="20"/>
        </w:rPr>
        <w:t>.</w:t>
      </w:r>
      <w:r w:rsidR="00A64ACA">
        <w:rPr>
          <w:rFonts w:ascii="Arial" w:hAnsi="Arial"/>
          <w:sz w:val="20"/>
        </w:rPr>
        <w:t xml:space="preserve"> </w:t>
      </w:r>
      <w:r w:rsidR="00A64ACA" w:rsidRPr="000416C4">
        <w:rPr>
          <w:rFonts w:ascii="Arial" w:hAnsi="Arial"/>
          <w:sz w:val="20"/>
        </w:rPr>
        <w:t>PROFESSIONAL</w:t>
      </w:r>
      <w:r w:rsidR="00A64ACA">
        <w:rPr>
          <w:rFonts w:ascii="Arial" w:hAnsi="Arial"/>
          <w:sz w:val="20"/>
        </w:rPr>
        <w:t xml:space="preserve"> SERVICE</w:t>
      </w:r>
    </w:p>
    <w:p w14:paraId="06605256"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38435D3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sz w:val="20"/>
        </w:rPr>
      </w:pPr>
      <w:r w:rsidRPr="000416C4">
        <w:rPr>
          <w:rFonts w:ascii="Arial" w:hAnsi="Arial"/>
          <w:sz w:val="20"/>
        </w:rPr>
        <w:t>Describe services provided in a professional capacity.  Include such activities as lectures, consulting, in-service training, workshops, membership on advisory boards.</w:t>
      </w:r>
    </w:p>
    <w:p w14:paraId="0B5B2A99"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37DE47B"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 xml:space="preserve">____1.  Lectures </w:t>
      </w:r>
      <w:r w:rsidRPr="000416C4">
        <w:rPr>
          <w:rFonts w:ascii="Arial" w:hAnsi="Arial"/>
          <w:sz w:val="20"/>
        </w:rPr>
        <w:noBreakHyphen/>
        <w:t xml:space="preserve"> give title, place and date      ) Provide name of</w:t>
      </w:r>
    </w:p>
    <w:p w14:paraId="4FB325AA"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____2.  Consultant                                 ) organization or</w:t>
      </w:r>
    </w:p>
    <w:p w14:paraId="26B8C293"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____3.  Inservice training                         ) agency, dates of</w:t>
      </w:r>
    </w:p>
    <w:p w14:paraId="190D56C0"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____4.  Workshops                                  ) service, etc.</w:t>
      </w:r>
    </w:p>
    <w:p w14:paraId="2FC5B2F5"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____5.  Committees, advisory groups and boards     )</w:t>
      </w:r>
    </w:p>
    <w:p w14:paraId="4E6F251D"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____6.  Other                                      )</w:t>
      </w:r>
    </w:p>
    <w:p w14:paraId="18EFA7A6"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p>
    <w:p w14:paraId="3CFF442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27E74705"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w:t>
      </w:r>
    </w:p>
    <w:p w14:paraId="6E9C4808" w14:textId="77777777" w:rsidR="00D176BD"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C84441A" w14:textId="77777777" w:rsidR="009F4C1B" w:rsidRPr="000416C4" w:rsidRDefault="009F4C1B"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9359A8B" w14:textId="77777777" w:rsidR="00D176BD"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V.  If you were on release time during the</w:t>
      </w:r>
      <w:r w:rsidR="009F4C1B">
        <w:rPr>
          <w:rFonts w:ascii="Arial" w:hAnsi="Arial"/>
          <w:sz w:val="20"/>
        </w:rPr>
        <w:t xml:space="preserve"> year, indicate the purpose of </w:t>
      </w:r>
      <w:r w:rsidRPr="000416C4">
        <w:rPr>
          <w:rFonts w:ascii="Arial" w:hAnsi="Arial"/>
          <w:sz w:val="20"/>
        </w:rPr>
        <w:t>the release time.</w:t>
      </w:r>
    </w:p>
    <w:p w14:paraId="2C9A596E" w14:textId="77777777" w:rsidR="0061739C" w:rsidRPr="000416C4" w:rsidRDefault="0061739C"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B83070F" w14:textId="77777777" w:rsidR="00851A75" w:rsidRDefault="00D176BD" w:rsidP="0061739C">
      <w:pPr>
        <w:tabs>
          <w:tab w:val="left" w:pos="-1440"/>
          <w:tab w:val="left" w:pos="-720"/>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i/>
        </w:rPr>
        <w:sectPr w:rsidR="00851A75" w:rsidSect="00EB543D">
          <w:headerReference w:type="default" r:id="rId48"/>
          <w:footerReference w:type="default" r:id="rId49"/>
          <w:pgSz w:w="12240" w:h="15840" w:code="1"/>
          <w:pgMar w:top="1440" w:right="1800" w:bottom="1440" w:left="1800" w:header="720" w:footer="720" w:gutter="0"/>
          <w:cols w:space="720"/>
          <w:docGrid w:linePitch="360"/>
        </w:sectPr>
      </w:pPr>
      <w:r w:rsidRPr="000416C4">
        <w:rPr>
          <w:rFonts w:ascii="Arial" w:hAnsi="Arial"/>
          <w:sz w:val="20"/>
        </w:rPr>
        <w:t>VI. Additional material you consider significant and/or meaningful</w:t>
      </w:r>
      <w:r w:rsidR="005A5D5B" w:rsidRPr="000416C4">
        <w:rPr>
          <w:rFonts w:ascii="Arial" w:hAnsi="Arial"/>
          <w:sz w:val="20"/>
        </w:rPr>
        <w:t>.</w:t>
      </w:r>
      <w:r w:rsidR="005A5D5B" w:rsidRPr="000416C4">
        <w:rPr>
          <w:i/>
        </w:rPr>
        <w:t xml:space="preserve"> </w:t>
      </w:r>
      <w:r w:rsidRPr="000416C4">
        <w:rPr>
          <w:i/>
        </w:rPr>
        <w:br w:type="page"/>
      </w:r>
    </w:p>
    <w:p w14:paraId="3354D7CF" w14:textId="57253B28" w:rsidR="00851A75" w:rsidRPr="00851A75" w:rsidRDefault="00851A75" w:rsidP="00E35A5A">
      <w:pPr>
        <w:jc w:val="center"/>
        <w:rPr>
          <w:rFonts w:ascii="Arial" w:hAnsi="Arial" w:cs="Arial"/>
          <w:b/>
          <w:sz w:val="20"/>
          <w:szCs w:val="20"/>
        </w:rPr>
      </w:pPr>
      <w:r w:rsidRPr="00E35A5A">
        <w:rPr>
          <w:rFonts w:ascii="Arial" w:hAnsi="Arial" w:cs="Arial"/>
          <w:b/>
          <w:sz w:val="20"/>
          <w:szCs w:val="20"/>
        </w:rPr>
        <w:t>Appendix D</w:t>
      </w:r>
    </w:p>
    <w:p w14:paraId="1A66B40D" w14:textId="58E7FEC2" w:rsidR="00851A75" w:rsidRPr="00E35A5A" w:rsidRDefault="00851A75" w:rsidP="00E35A5A">
      <w:pPr>
        <w:jc w:val="center"/>
        <w:rPr>
          <w:rFonts w:ascii="Arial" w:hAnsi="Arial" w:cs="Arial"/>
          <w:b/>
          <w:sz w:val="20"/>
          <w:szCs w:val="20"/>
        </w:rPr>
      </w:pPr>
      <w:r w:rsidRPr="00E35A5A">
        <w:rPr>
          <w:rFonts w:ascii="Arial" w:hAnsi="Arial" w:cs="Arial"/>
          <w:b/>
          <w:sz w:val="20"/>
          <w:szCs w:val="20"/>
        </w:rPr>
        <w:t>Department of Finance Merit Evaluation Form</w:t>
      </w:r>
    </w:p>
    <w:p w14:paraId="71162552" w14:textId="77777777" w:rsidR="00851A75" w:rsidRPr="00E35A5A" w:rsidRDefault="00851A75" w:rsidP="00851A75">
      <w:pPr>
        <w:pStyle w:val="BodyText"/>
        <w:rPr>
          <w:rFonts w:cs="Arial"/>
        </w:rPr>
      </w:pPr>
      <w:r w:rsidRPr="00851A75">
        <w:rPr>
          <w:rFonts w:cs="Arial"/>
        </w:rPr>
        <w:t>Complete the following for every tenure-track department faculty member except yourself. You may attach comments to this form if the room provided here is insufficient. Please turn in your rankings to</w:t>
      </w:r>
      <w:r w:rsidRPr="00E35A5A">
        <w:rPr>
          <w:rFonts w:cs="Arial"/>
        </w:rPr>
        <w:t xml:space="preserve"> </w:t>
      </w:r>
      <w:r w:rsidRPr="00E35A5A">
        <w:rPr>
          <w:rFonts w:cs="Arial"/>
          <w:color w:val="FF0000"/>
        </w:rPr>
        <w:t xml:space="preserve">XXX; s/he </w:t>
      </w:r>
      <w:r w:rsidRPr="00E35A5A">
        <w:rPr>
          <w:rFonts w:cs="Arial"/>
        </w:rPr>
        <w:t>will tabulate the rankings and provide results.</w:t>
      </w:r>
    </w:p>
    <w:p w14:paraId="79A2A961" w14:textId="77777777" w:rsidR="00851A75" w:rsidRPr="002E09EF" w:rsidRDefault="00851A75" w:rsidP="00851A75">
      <w:pPr>
        <w:rPr>
          <w:rFonts w:ascii="Arial" w:hAnsi="Arial" w:cs="Arial"/>
          <w:b/>
          <w:sz w:val="20"/>
          <w:szCs w:val="20"/>
        </w:rPr>
      </w:pPr>
    </w:p>
    <w:tbl>
      <w:tblPr>
        <w:tblW w:w="12956"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00"/>
        <w:gridCol w:w="1840"/>
        <w:gridCol w:w="1840"/>
        <w:gridCol w:w="1840"/>
        <w:gridCol w:w="1840"/>
        <w:gridCol w:w="1842"/>
        <w:gridCol w:w="1554"/>
      </w:tblGrid>
      <w:tr w:rsidR="00851A75" w:rsidRPr="00851A75" w14:paraId="264D9FD5" w14:textId="77777777" w:rsidTr="001F58B2">
        <w:trPr>
          <w:cantSplit/>
          <w:tblHeader/>
          <w:jc w:val="center"/>
        </w:trPr>
        <w:tc>
          <w:tcPr>
            <w:tcW w:w="2200" w:type="dxa"/>
            <w:vMerge w:val="restart"/>
            <w:tcBorders>
              <w:bottom w:val="nil"/>
            </w:tcBorders>
          </w:tcPr>
          <w:p w14:paraId="7048F256" w14:textId="77777777" w:rsidR="00851A75" w:rsidRPr="002E09EF" w:rsidRDefault="00851A75" w:rsidP="001F58B2">
            <w:pPr>
              <w:spacing w:line="120" w:lineRule="exact"/>
              <w:rPr>
                <w:rFonts w:ascii="Arial" w:hAnsi="Arial" w:cs="Arial"/>
                <w:b/>
                <w:sz w:val="20"/>
                <w:szCs w:val="20"/>
              </w:rPr>
            </w:pPr>
          </w:p>
          <w:p w14:paraId="3985B013" w14:textId="77777777" w:rsidR="00851A75" w:rsidRPr="002E09EF" w:rsidRDefault="00851A75" w:rsidP="001F58B2">
            <w:pPr>
              <w:spacing w:after="58"/>
              <w:rPr>
                <w:rFonts w:ascii="Arial" w:hAnsi="Arial" w:cs="Arial"/>
                <w:b/>
                <w:sz w:val="20"/>
                <w:szCs w:val="20"/>
              </w:rPr>
            </w:pPr>
          </w:p>
        </w:tc>
        <w:tc>
          <w:tcPr>
            <w:tcW w:w="1840" w:type="dxa"/>
            <w:vMerge w:val="restart"/>
            <w:tcBorders>
              <w:bottom w:val="nil"/>
            </w:tcBorders>
          </w:tcPr>
          <w:p w14:paraId="58C092DB" w14:textId="77777777" w:rsidR="00851A75" w:rsidRPr="002E09EF" w:rsidRDefault="00851A75" w:rsidP="001F58B2">
            <w:pPr>
              <w:spacing w:line="120" w:lineRule="exact"/>
              <w:rPr>
                <w:rFonts w:ascii="Arial" w:hAnsi="Arial" w:cs="Arial"/>
                <w:b/>
                <w:sz w:val="20"/>
                <w:szCs w:val="20"/>
              </w:rPr>
            </w:pPr>
          </w:p>
          <w:p w14:paraId="6ECEC01C" w14:textId="77777777" w:rsidR="00851A75" w:rsidRPr="002E09EF" w:rsidRDefault="00851A75" w:rsidP="001F58B2">
            <w:pPr>
              <w:jc w:val="center"/>
              <w:rPr>
                <w:rFonts w:ascii="Arial" w:hAnsi="Arial" w:cs="Arial"/>
                <w:b/>
                <w:sz w:val="20"/>
                <w:szCs w:val="20"/>
              </w:rPr>
            </w:pPr>
          </w:p>
          <w:p w14:paraId="0CACE93D"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Adequate Performance</w:t>
            </w:r>
          </w:p>
        </w:tc>
        <w:tc>
          <w:tcPr>
            <w:tcW w:w="1840" w:type="dxa"/>
            <w:vMerge w:val="restart"/>
            <w:tcBorders>
              <w:bottom w:val="nil"/>
            </w:tcBorders>
          </w:tcPr>
          <w:p w14:paraId="607C6E66" w14:textId="77777777" w:rsidR="00851A75" w:rsidRPr="002E09EF" w:rsidRDefault="00851A75" w:rsidP="001F58B2">
            <w:pPr>
              <w:spacing w:line="120" w:lineRule="exact"/>
              <w:rPr>
                <w:rFonts w:ascii="Arial" w:hAnsi="Arial" w:cs="Arial"/>
                <w:b/>
                <w:sz w:val="20"/>
                <w:szCs w:val="20"/>
              </w:rPr>
            </w:pPr>
          </w:p>
          <w:p w14:paraId="20A42376" w14:textId="77777777" w:rsidR="00851A75" w:rsidRPr="002E09EF" w:rsidRDefault="00851A75" w:rsidP="001F58B2">
            <w:pPr>
              <w:jc w:val="center"/>
              <w:rPr>
                <w:rFonts w:ascii="Arial" w:hAnsi="Arial" w:cs="Arial"/>
                <w:b/>
                <w:sz w:val="20"/>
                <w:szCs w:val="20"/>
              </w:rPr>
            </w:pPr>
          </w:p>
          <w:p w14:paraId="53F128A1"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Strong Performance</w:t>
            </w:r>
          </w:p>
        </w:tc>
        <w:tc>
          <w:tcPr>
            <w:tcW w:w="1840" w:type="dxa"/>
            <w:vMerge w:val="restart"/>
            <w:tcBorders>
              <w:bottom w:val="nil"/>
            </w:tcBorders>
          </w:tcPr>
          <w:p w14:paraId="65B07C42" w14:textId="77777777" w:rsidR="00851A75" w:rsidRPr="002E09EF" w:rsidRDefault="00851A75" w:rsidP="001F58B2">
            <w:pPr>
              <w:spacing w:line="120" w:lineRule="exact"/>
              <w:rPr>
                <w:rFonts w:ascii="Arial" w:hAnsi="Arial" w:cs="Arial"/>
                <w:b/>
                <w:sz w:val="20"/>
                <w:szCs w:val="20"/>
              </w:rPr>
            </w:pPr>
          </w:p>
          <w:p w14:paraId="3E9BCCAA" w14:textId="77777777" w:rsidR="00851A75" w:rsidRPr="002E09EF" w:rsidRDefault="00851A75" w:rsidP="001F58B2">
            <w:pPr>
              <w:jc w:val="center"/>
              <w:rPr>
                <w:rFonts w:ascii="Arial" w:hAnsi="Arial" w:cs="Arial"/>
                <w:b/>
                <w:sz w:val="20"/>
                <w:szCs w:val="20"/>
              </w:rPr>
            </w:pPr>
          </w:p>
          <w:p w14:paraId="7A0763AE"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Meritorious Performance</w:t>
            </w:r>
          </w:p>
        </w:tc>
        <w:tc>
          <w:tcPr>
            <w:tcW w:w="5236" w:type="dxa"/>
            <w:gridSpan w:val="3"/>
          </w:tcPr>
          <w:p w14:paraId="088806D2" w14:textId="77777777" w:rsidR="00851A75" w:rsidRPr="002E09EF" w:rsidRDefault="00851A75" w:rsidP="001F58B2">
            <w:pPr>
              <w:spacing w:line="120" w:lineRule="exact"/>
              <w:rPr>
                <w:rFonts w:ascii="Arial" w:hAnsi="Arial" w:cs="Arial"/>
                <w:b/>
                <w:sz w:val="20"/>
                <w:szCs w:val="20"/>
              </w:rPr>
            </w:pPr>
          </w:p>
          <w:p w14:paraId="657A5C76" w14:textId="77777777" w:rsidR="00851A75" w:rsidRPr="002E09EF" w:rsidRDefault="00851A75" w:rsidP="001F58B2">
            <w:pPr>
              <w:jc w:val="center"/>
              <w:rPr>
                <w:rFonts w:ascii="Arial" w:hAnsi="Arial" w:cs="Arial"/>
                <w:b/>
                <w:sz w:val="20"/>
                <w:szCs w:val="20"/>
              </w:rPr>
            </w:pPr>
            <w:r w:rsidRPr="002E09EF">
              <w:rPr>
                <w:rFonts w:ascii="Arial" w:hAnsi="Arial" w:cs="Arial"/>
                <w:b/>
                <w:sz w:val="20"/>
                <w:szCs w:val="20"/>
              </w:rPr>
              <w:t xml:space="preserve">Extraordinary Performance </w:t>
            </w:r>
          </w:p>
          <w:p w14:paraId="223A0139"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Recognition Categories</w:t>
            </w:r>
          </w:p>
        </w:tc>
      </w:tr>
      <w:tr w:rsidR="00851A75" w:rsidRPr="00851A75" w14:paraId="0FDAFFD1" w14:textId="77777777" w:rsidTr="001F58B2">
        <w:trPr>
          <w:cantSplit/>
          <w:tblHeader/>
          <w:jc w:val="center"/>
        </w:trPr>
        <w:tc>
          <w:tcPr>
            <w:tcW w:w="2200" w:type="dxa"/>
            <w:vMerge/>
            <w:tcBorders>
              <w:top w:val="nil"/>
            </w:tcBorders>
          </w:tcPr>
          <w:p w14:paraId="0AF963BB" w14:textId="77777777" w:rsidR="00851A75" w:rsidRPr="002E09EF" w:rsidRDefault="00851A75" w:rsidP="001F58B2">
            <w:pPr>
              <w:spacing w:after="58"/>
              <w:rPr>
                <w:rFonts w:ascii="Arial" w:hAnsi="Arial" w:cs="Arial"/>
                <w:b/>
                <w:sz w:val="20"/>
                <w:szCs w:val="20"/>
              </w:rPr>
            </w:pPr>
          </w:p>
        </w:tc>
        <w:tc>
          <w:tcPr>
            <w:tcW w:w="1840" w:type="dxa"/>
            <w:vMerge/>
            <w:tcBorders>
              <w:top w:val="nil"/>
            </w:tcBorders>
          </w:tcPr>
          <w:p w14:paraId="1C73BD00" w14:textId="77777777" w:rsidR="00851A75" w:rsidRPr="002E09EF" w:rsidRDefault="00851A75" w:rsidP="001F58B2">
            <w:pPr>
              <w:spacing w:after="58"/>
              <w:rPr>
                <w:rFonts w:ascii="Arial" w:hAnsi="Arial" w:cs="Arial"/>
                <w:b/>
                <w:sz w:val="20"/>
                <w:szCs w:val="20"/>
              </w:rPr>
            </w:pPr>
          </w:p>
        </w:tc>
        <w:tc>
          <w:tcPr>
            <w:tcW w:w="1840" w:type="dxa"/>
            <w:vMerge/>
            <w:tcBorders>
              <w:top w:val="nil"/>
            </w:tcBorders>
          </w:tcPr>
          <w:p w14:paraId="1F266818" w14:textId="77777777" w:rsidR="00851A75" w:rsidRPr="002E09EF" w:rsidRDefault="00851A75" w:rsidP="001F58B2">
            <w:pPr>
              <w:spacing w:after="58"/>
              <w:rPr>
                <w:rFonts w:ascii="Arial" w:hAnsi="Arial" w:cs="Arial"/>
                <w:b/>
                <w:sz w:val="20"/>
                <w:szCs w:val="20"/>
              </w:rPr>
            </w:pPr>
          </w:p>
        </w:tc>
        <w:tc>
          <w:tcPr>
            <w:tcW w:w="1840" w:type="dxa"/>
            <w:vMerge/>
            <w:tcBorders>
              <w:top w:val="nil"/>
            </w:tcBorders>
          </w:tcPr>
          <w:p w14:paraId="1F7411F3" w14:textId="77777777" w:rsidR="00851A75" w:rsidRPr="002E09EF" w:rsidRDefault="00851A75" w:rsidP="001F58B2">
            <w:pPr>
              <w:spacing w:after="58"/>
              <w:rPr>
                <w:rFonts w:ascii="Arial" w:hAnsi="Arial" w:cs="Arial"/>
                <w:b/>
                <w:sz w:val="20"/>
                <w:szCs w:val="20"/>
              </w:rPr>
            </w:pPr>
          </w:p>
        </w:tc>
        <w:tc>
          <w:tcPr>
            <w:tcW w:w="1840" w:type="dxa"/>
          </w:tcPr>
          <w:p w14:paraId="42E157B7" w14:textId="77777777" w:rsidR="00851A75" w:rsidRPr="002E09EF" w:rsidRDefault="00851A75" w:rsidP="001F58B2">
            <w:pPr>
              <w:spacing w:line="120" w:lineRule="exact"/>
              <w:rPr>
                <w:rFonts w:ascii="Arial" w:hAnsi="Arial" w:cs="Arial"/>
                <w:b/>
                <w:sz w:val="20"/>
                <w:szCs w:val="20"/>
              </w:rPr>
            </w:pPr>
          </w:p>
          <w:p w14:paraId="59EEE969"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Teaching</w:t>
            </w:r>
          </w:p>
        </w:tc>
        <w:tc>
          <w:tcPr>
            <w:tcW w:w="1842" w:type="dxa"/>
          </w:tcPr>
          <w:p w14:paraId="3D7D4A7F" w14:textId="77777777" w:rsidR="00851A75" w:rsidRPr="002E09EF" w:rsidRDefault="00851A75" w:rsidP="001F58B2">
            <w:pPr>
              <w:spacing w:line="120" w:lineRule="exact"/>
              <w:rPr>
                <w:rFonts w:ascii="Arial" w:hAnsi="Arial" w:cs="Arial"/>
                <w:b/>
                <w:sz w:val="20"/>
                <w:szCs w:val="20"/>
              </w:rPr>
            </w:pPr>
          </w:p>
          <w:p w14:paraId="0A9FAC74"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Research</w:t>
            </w:r>
          </w:p>
        </w:tc>
        <w:tc>
          <w:tcPr>
            <w:tcW w:w="1554" w:type="dxa"/>
          </w:tcPr>
          <w:p w14:paraId="2AA7881A" w14:textId="77777777" w:rsidR="00851A75" w:rsidRPr="002E09EF" w:rsidRDefault="00851A75" w:rsidP="001F58B2">
            <w:pPr>
              <w:spacing w:line="120" w:lineRule="exact"/>
              <w:rPr>
                <w:rFonts w:ascii="Arial" w:hAnsi="Arial" w:cs="Arial"/>
                <w:b/>
                <w:sz w:val="20"/>
                <w:szCs w:val="20"/>
              </w:rPr>
            </w:pPr>
          </w:p>
          <w:p w14:paraId="781D1C7E"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Service</w:t>
            </w:r>
          </w:p>
        </w:tc>
      </w:tr>
      <w:tr w:rsidR="00851A75" w:rsidRPr="00851A75" w14:paraId="72C49CC2" w14:textId="77777777" w:rsidTr="001F58B2">
        <w:trPr>
          <w:jc w:val="center"/>
        </w:trPr>
        <w:tc>
          <w:tcPr>
            <w:tcW w:w="2200" w:type="dxa"/>
          </w:tcPr>
          <w:p w14:paraId="5F94BA15" w14:textId="77777777" w:rsidR="00851A75" w:rsidRPr="002E09EF" w:rsidRDefault="00851A75" w:rsidP="001F58B2">
            <w:pPr>
              <w:spacing w:line="120" w:lineRule="exact"/>
              <w:rPr>
                <w:rFonts w:ascii="Arial" w:hAnsi="Arial" w:cs="Arial"/>
                <w:b/>
                <w:sz w:val="20"/>
                <w:szCs w:val="20"/>
              </w:rPr>
            </w:pPr>
          </w:p>
          <w:p w14:paraId="67B3AA91"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Name of Ranked Faculty 1</w:t>
            </w:r>
          </w:p>
        </w:tc>
        <w:tc>
          <w:tcPr>
            <w:tcW w:w="1840" w:type="dxa"/>
            <w:tcBorders>
              <w:left w:val="dotted" w:sz="7" w:space="0" w:color="000000"/>
            </w:tcBorders>
          </w:tcPr>
          <w:p w14:paraId="72A36EF0" w14:textId="77777777" w:rsidR="00851A75" w:rsidRPr="002E09EF" w:rsidRDefault="00851A75" w:rsidP="001F58B2">
            <w:pPr>
              <w:spacing w:line="120" w:lineRule="exact"/>
              <w:rPr>
                <w:rFonts w:ascii="Arial" w:hAnsi="Arial" w:cs="Arial"/>
                <w:b/>
                <w:sz w:val="20"/>
                <w:szCs w:val="20"/>
              </w:rPr>
            </w:pPr>
          </w:p>
          <w:p w14:paraId="02E3ED78"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7D19C6DE" w14:textId="77777777" w:rsidR="00851A75" w:rsidRPr="002E09EF" w:rsidRDefault="00851A75" w:rsidP="001F58B2">
            <w:pPr>
              <w:spacing w:line="120" w:lineRule="exact"/>
              <w:rPr>
                <w:rFonts w:ascii="Arial" w:hAnsi="Arial" w:cs="Arial"/>
                <w:b/>
                <w:sz w:val="20"/>
                <w:szCs w:val="20"/>
              </w:rPr>
            </w:pPr>
          </w:p>
          <w:p w14:paraId="60EF2E48"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52CF65D5" w14:textId="77777777" w:rsidR="00851A75" w:rsidRPr="002E09EF" w:rsidRDefault="00851A75" w:rsidP="001F58B2">
            <w:pPr>
              <w:spacing w:line="120" w:lineRule="exact"/>
              <w:rPr>
                <w:rFonts w:ascii="Arial" w:hAnsi="Arial" w:cs="Arial"/>
                <w:b/>
                <w:sz w:val="20"/>
                <w:szCs w:val="20"/>
              </w:rPr>
            </w:pPr>
          </w:p>
          <w:p w14:paraId="798288DF"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1FC9D3D1" w14:textId="77777777" w:rsidR="00851A75" w:rsidRPr="002E09EF" w:rsidRDefault="00851A75" w:rsidP="001F58B2">
            <w:pPr>
              <w:spacing w:line="120" w:lineRule="exact"/>
              <w:rPr>
                <w:rFonts w:ascii="Arial" w:hAnsi="Arial" w:cs="Arial"/>
                <w:b/>
                <w:sz w:val="20"/>
                <w:szCs w:val="20"/>
              </w:rPr>
            </w:pPr>
          </w:p>
          <w:p w14:paraId="1CCFB5B2" w14:textId="77777777" w:rsidR="00851A75" w:rsidRPr="002E09EF" w:rsidRDefault="00851A75" w:rsidP="001F58B2">
            <w:pPr>
              <w:spacing w:after="58"/>
              <w:rPr>
                <w:rFonts w:ascii="Arial" w:hAnsi="Arial" w:cs="Arial"/>
                <w:b/>
                <w:sz w:val="20"/>
                <w:szCs w:val="20"/>
              </w:rPr>
            </w:pPr>
          </w:p>
        </w:tc>
        <w:tc>
          <w:tcPr>
            <w:tcW w:w="1842" w:type="dxa"/>
            <w:tcBorders>
              <w:left w:val="dotted" w:sz="7" w:space="0" w:color="000000"/>
            </w:tcBorders>
          </w:tcPr>
          <w:p w14:paraId="677A2D0D" w14:textId="77777777" w:rsidR="00851A75" w:rsidRPr="002E09EF" w:rsidRDefault="00851A75" w:rsidP="001F58B2">
            <w:pPr>
              <w:spacing w:line="120" w:lineRule="exact"/>
              <w:rPr>
                <w:rFonts w:ascii="Arial" w:hAnsi="Arial" w:cs="Arial"/>
                <w:b/>
                <w:sz w:val="20"/>
                <w:szCs w:val="20"/>
              </w:rPr>
            </w:pPr>
          </w:p>
          <w:p w14:paraId="551F3F30" w14:textId="77777777" w:rsidR="00851A75" w:rsidRPr="002E09EF" w:rsidRDefault="00851A75" w:rsidP="001F58B2">
            <w:pPr>
              <w:spacing w:after="58"/>
              <w:rPr>
                <w:rFonts w:ascii="Arial" w:hAnsi="Arial" w:cs="Arial"/>
                <w:b/>
                <w:sz w:val="20"/>
                <w:szCs w:val="20"/>
              </w:rPr>
            </w:pPr>
          </w:p>
        </w:tc>
        <w:tc>
          <w:tcPr>
            <w:tcW w:w="1554" w:type="dxa"/>
            <w:tcBorders>
              <w:left w:val="dotted" w:sz="7" w:space="0" w:color="000000"/>
            </w:tcBorders>
          </w:tcPr>
          <w:p w14:paraId="2AC7EAC2" w14:textId="77777777" w:rsidR="00851A75" w:rsidRPr="002E09EF" w:rsidRDefault="00851A75" w:rsidP="001F58B2">
            <w:pPr>
              <w:spacing w:line="120" w:lineRule="exact"/>
              <w:rPr>
                <w:rFonts w:ascii="Arial" w:hAnsi="Arial" w:cs="Arial"/>
                <w:b/>
                <w:sz w:val="20"/>
                <w:szCs w:val="20"/>
              </w:rPr>
            </w:pPr>
          </w:p>
          <w:p w14:paraId="5285D18B" w14:textId="77777777" w:rsidR="00851A75" w:rsidRPr="002E09EF" w:rsidRDefault="00851A75" w:rsidP="001F58B2">
            <w:pPr>
              <w:spacing w:after="58"/>
              <w:rPr>
                <w:rFonts w:ascii="Arial" w:hAnsi="Arial" w:cs="Arial"/>
                <w:b/>
                <w:sz w:val="20"/>
                <w:szCs w:val="20"/>
              </w:rPr>
            </w:pPr>
          </w:p>
        </w:tc>
      </w:tr>
      <w:tr w:rsidR="00851A75" w:rsidRPr="00851A75" w14:paraId="4290198A" w14:textId="77777777" w:rsidTr="001F58B2">
        <w:trPr>
          <w:trHeight w:val="1306"/>
          <w:jc w:val="center"/>
        </w:trPr>
        <w:tc>
          <w:tcPr>
            <w:tcW w:w="2200" w:type="dxa"/>
            <w:tcBorders>
              <w:top w:val="dotted" w:sz="7" w:space="0" w:color="000000"/>
              <w:right w:val="nil"/>
            </w:tcBorders>
          </w:tcPr>
          <w:p w14:paraId="7BBEA174" w14:textId="77777777" w:rsidR="00851A75" w:rsidRPr="002E09EF" w:rsidRDefault="00851A75" w:rsidP="001F58B2">
            <w:pPr>
              <w:spacing w:line="120" w:lineRule="exact"/>
              <w:rPr>
                <w:rFonts w:ascii="Arial" w:hAnsi="Arial" w:cs="Arial"/>
                <w:b/>
                <w:sz w:val="20"/>
                <w:szCs w:val="20"/>
              </w:rPr>
            </w:pPr>
          </w:p>
          <w:p w14:paraId="5B44DD65"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Comments:</w:t>
            </w:r>
          </w:p>
          <w:p w14:paraId="7BEE4813" w14:textId="77777777" w:rsidR="00851A75" w:rsidRPr="002E09EF" w:rsidRDefault="00851A75" w:rsidP="001F58B2">
            <w:pPr>
              <w:spacing w:after="58"/>
              <w:rPr>
                <w:rFonts w:ascii="Arial" w:hAnsi="Arial" w:cs="Arial"/>
                <w:b/>
                <w:sz w:val="20"/>
                <w:szCs w:val="20"/>
              </w:rPr>
            </w:pPr>
          </w:p>
          <w:p w14:paraId="7F4FFFAD"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3B109CF0" w14:textId="77777777" w:rsidR="00851A75" w:rsidRPr="002E09EF" w:rsidRDefault="00851A75" w:rsidP="001F58B2">
            <w:pPr>
              <w:spacing w:line="120" w:lineRule="exact"/>
              <w:rPr>
                <w:rFonts w:ascii="Arial" w:hAnsi="Arial" w:cs="Arial"/>
                <w:b/>
                <w:sz w:val="20"/>
                <w:szCs w:val="20"/>
              </w:rPr>
            </w:pPr>
          </w:p>
          <w:p w14:paraId="07617E3B"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42344525" w14:textId="77777777" w:rsidR="00851A75" w:rsidRPr="002E09EF" w:rsidRDefault="00851A75" w:rsidP="001F58B2">
            <w:pPr>
              <w:spacing w:line="120" w:lineRule="exact"/>
              <w:rPr>
                <w:rFonts w:ascii="Arial" w:hAnsi="Arial" w:cs="Arial"/>
                <w:b/>
                <w:sz w:val="20"/>
                <w:szCs w:val="20"/>
              </w:rPr>
            </w:pPr>
          </w:p>
          <w:p w14:paraId="6A4D809E"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3A4C27FB" w14:textId="77777777" w:rsidR="00851A75" w:rsidRPr="002E09EF" w:rsidRDefault="00851A75" w:rsidP="001F58B2">
            <w:pPr>
              <w:spacing w:line="120" w:lineRule="exact"/>
              <w:rPr>
                <w:rFonts w:ascii="Arial" w:hAnsi="Arial" w:cs="Arial"/>
                <w:b/>
                <w:sz w:val="20"/>
                <w:szCs w:val="20"/>
              </w:rPr>
            </w:pPr>
          </w:p>
          <w:p w14:paraId="16A6A852"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129406FE" w14:textId="77777777" w:rsidR="00851A75" w:rsidRPr="002E09EF" w:rsidRDefault="00851A75" w:rsidP="001F58B2">
            <w:pPr>
              <w:spacing w:line="120" w:lineRule="exact"/>
              <w:rPr>
                <w:rFonts w:ascii="Arial" w:hAnsi="Arial" w:cs="Arial"/>
                <w:b/>
                <w:sz w:val="20"/>
                <w:szCs w:val="20"/>
              </w:rPr>
            </w:pPr>
          </w:p>
          <w:p w14:paraId="53DCF066" w14:textId="77777777" w:rsidR="00851A75" w:rsidRPr="002E09EF" w:rsidRDefault="00851A75" w:rsidP="001F58B2">
            <w:pPr>
              <w:spacing w:after="58"/>
              <w:rPr>
                <w:rFonts w:ascii="Arial" w:hAnsi="Arial" w:cs="Arial"/>
                <w:b/>
                <w:sz w:val="20"/>
                <w:szCs w:val="20"/>
              </w:rPr>
            </w:pPr>
          </w:p>
        </w:tc>
        <w:tc>
          <w:tcPr>
            <w:tcW w:w="1842" w:type="dxa"/>
            <w:tcBorders>
              <w:top w:val="dotted" w:sz="7" w:space="0" w:color="000000"/>
              <w:left w:val="nil"/>
              <w:right w:val="nil"/>
            </w:tcBorders>
          </w:tcPr>
          <w:p w14:paraId="5DFF66C0" w14:textId="77777777" w:rsidR="00851A75" w:rsidRPr="002E09EF" w:rsidRDefault="00851A75" w:rsidP="001F58B2">
            <w:pPr>
              <w:spacing w:line="120" w:lineRule="exact"/>
              <w:rPr>
                <w:rFonts w:ascii="Arial" w:hAnsi="Arial" w:cs="Arial"/>
                <w:b/>
                <w:sz w:val="20"/>
                <w:szCs w:val="20"/>
              </w:rPr>
            </w:pPr>
          </w:p>
          <w:p w14:paraId="2A15AA98" w14:textId="77777777" w:rsidR="00851A75" w:rsidRPr="002E09EF" w:rsidRDefault="00851A75" w:rsidP="001F58B2">
            <w:pPr>
              <w:spacing w:after="58"/>
              <w:rPr>
                <w:rFonts w:ascii="Arial" w:hAnsi="Arial" w:cs="Arial"/>
                <w:b/>
                <w:sz w:val="20"/>
                <w:szCs w:val="20"/>
              </w:rPr>
            </w:pPr>
          </w:p>
        </w:tc>
        <w:tc>
          <w:tcPr>
            <w:tcW w:w="1554" w:type="dxa"/>
            <w:tcBorders>
              <w:top w:val="dotted" w:sz="7" w:space="0" w:color="000000"/>
              <w:left w:val="nil"/>
            </w:tcBorders>
          </w:tcPr>
          <w:p w14:paraId="1C3E50B4" w14:textId="77777777" w:rsidR="00851A75" w:rsidRPr="002E09EF" w:rsidRDefault="00851A75" w:rsidP="001F58B2">
            <w:pPr>
              <w:spacing w:line="120" w:lineRule="exact"/>
              <w:rPr>
                <w:rFonts w:ascii="Arial" w:hAnsi="Arial" w:cs="Arial"/>
                <w:b/>
                <w:sz w:val="20"/>
                <w:szCs w:val="20"/>
              </w:rPr>
            </w:pPr>
          </w:p>
          <w:p w14:paraId="1DAAC7CF" w14:textId="77777777" w:rsidR="00851A75" w:rsidRPr="002E09EF" w:rsidRDefault="00851A75" w:rsidP="001F58B2">
            <w:pPr>
              <w:rPr>
                <w:rFonts w:ascii="Arial" w:hAnsi="Arial" w:cs="Arial"/>
                <w:b/>
                <w:sz w:val="20"/>
                <w:szCs w:val="20"/>
              </w:rPr>
            </w:pPr>
          </w:p>
          <w:p w14:paraId="3BC00F70" w14:textId="77777777" w:rsidR="00851A75" w:rsidRPr="002E09EF" w:rsidRDefault="00851A75" w:rsidP="001F58B2">
            <w:pPr>
              <w:rPr>
                <w:rFonts w:ascii="Arial" w:hAnsi="Arial" w:cs="Arial"/>
                <w:b/>
                <w:sz w:val="20"/>
                <w:szCs w:val="20"/>
              </w:rPr>
            </w:pPr>
          </w:p>
          <w:p w14:paraId="521D2137" w14:textId="77777777" w:rsidR="00851A75" w:rsidRPr="002E09EF" w:rsidRDefault="00851A75" w:rsidP="001F58B2">
            <w:pPr>
              <w:spacing w:after="58"/>
              <w:rPr>
                <w:rFonts w:ascii="Arial" w:hAnsi="Arial" w:cs="Arial"/>
                <w:b/>
                <w:sz w:val="20"/>
                <w:szCs w:val="20"/>
              </w:rPr>
            </w:pPr>
          </w:p>
        </w:tc>
      </w:tr>
      <w:tr w:rsidR="00851A75" w:rsidRPr="00851A75" w14:paraId="06FEF8DA" w14:textId="77777777" w:rsidTr="001F58B2">
        <w:trPr>
          <w:jc w:val="center"/>
        </w:trPr>
        <w:tc>
          <w:tcPr>
            <w:tcW w:w="2200" w:type="dxa"/>
          </w:tcPr>
          <w:p w14:paraId="2D30A5D1" w14:textId="77777777" w:rsidR="00851A75" w:rsidRPr="002E09EF" w:rsidRDefault="00851A75" w:rsidP="001F58B2">
            <w:pPr>
              <w:spacing w:line="120" w:lineRule="exact"/>
              <w:rPr>
                <w:rFonts w:ascii="Arial" w:hAnsi="Arial" w:cs="Arial"/>
                <w:b/>
                <w:sz w:val="20"/>
                <w:szCs w:val="20"/>
              </w:rPr>
            </w:pPr>
          </w:p>
          <w:p w14:paraId="3E55FEDE"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Name of Ranked Faculty 2</w:t>
            </w:r>
          </w:p>
        </w:tc>
        <w:tc>
          <w:tcPr>
            <w:tcW w:w="1840" w:type="dxa"/>
            <w:tcBorders>
              <w:left w:val="dotted" w:sz="7" w:space="0" w:color="000000"/>
            </w:tcBorders>
          </w:tcPr>
          <w:p w14:paraId="041F707B" w14:textId="77777777" w:rsidR="00851A75" w:rsidRPr="002E09EF" w:rsidRDefault="00851A75" w:rsidP="001F58B2">
            <w:pPr>
              <w:spacing w:line="120" w:lineRule="exact"/>
              <w:rPr>
                <w:rFonts w:ascii="Arial" w:hAnsi="Arial" w:cs="Arial"/>
                <w:b/>
                <w:sz w:val="20"/>
                <w:szCs w:val="20"/>
              </w:rPr>
            </w:pPr>
          </w:p>
          <w:p w14:paraId="452ACC64"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15EFEA87" w14:textId="77777777" w:rsidR="00851A75" w:rsidRPr="002E09EF" w:rsidRDefault="00851A75" w:rsidP="001F58B2">
            <w:pPr>
              <w:spacing w:line="120" w:lineRule="exact"/>
              <w:rPr>
                <w:rFonts w:ascii="Arial" w:hAnsi="Arial" w:cs="Arial"/>
                <w:b/>
                <w:sz w:val="20"/>
                <w:szCs w:val="20"/>
              </w:rPr>
            </w:pPr>
          </w:p>
          <w:p w14:paraId="3004FA7C"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4A0A3ECA" w14:textId="77777777" w:rsidR="00851A75" w:rsidRPr="002E09EF" w:rsidRDefault="00851A75" w:rsidP="001F58B2">
            <w:pPr>
              <w:spacing w:line="120" w:lineRule="exact"/>
              <w:rPr>
                <w:rFonts w:ascii="Arial" w:hAnsi="Arial" w:cs="Arial"/>
                <w:b/>
                <w:sz w:val="20"/>
                <w:szCs w:val="20"/>
              </w:rPr>
            </w:pPr>
          </w:p>
          <w:p w14:paraId="061799C3"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5272812A" w14:textId="77777777" w:rsidR="00851A75" w:rsidRPr="002E09EF" w:rsidRDefault="00851A75" w:rsidP="001F58B2">
            <w:pPr>
              <w:spacing w:line="120" w:lineRule="exact"/>
              <w:rPr>
                <w:rFonts w:ascii="Arial" w:hAnsi="Arial" w:cs="Arial"/>
                <w:b/>
                <w:sz w:val="20"/>
                <w:szCs w:val="20"/>
              </w:rPr>
            </w:pPr>
          </w:p>
          <w:p w14:paraId="0DD2125C" w14:textId="77777777" w:rsidR="00851A75" w:rsidRPr="002E09EF" w:rsidRDefault="00851A75" w:rsidP="001F58B2">
            <w:pPr>
              <w:spacing w:after="58"/>
              <w:rPr>
                <w:rFonts w:ascii="Arial" w:hAnsi="Arial" w:cs="Arial"/>
                <w:b/>
                <w:sz w:val="20"/>
                <w:szCs w:val="20"/>
              </w:rPr>
            </w:pPr>
          </w:p>
        </w:tc>
        <w:tc>
          <w:tcPr>
            <w:tcW w:w="1842" w:type="dxa"/>
            <w:tcBorders>
              <w:left w:val="dotted" w:sz="7" w:space="0" w:color="000000"/>
            </w:tcBorders>
          </w:tcPr>
          <w:p w14:paraId="4F170EB1" w14:textId="77777777" w:rsidR="00851A75" w:rsidRPr="002E09EF" w:rsidRDefault="00851A75" w:rsidP="001F58B2">
            <w:pPr>
              <w:spacing w:line="120" w:lineRule="exact"/>
              <w:rPr>
                <w:rFonts w:ascii="Arial" w:hAnsi="Arial" w:cs="Arial"/>
                <w:b/>
                <w:sz w:val="20"/>
                <w:szCs w:val="20"/>
              </w:rPr>
            </w:pPr>
          </w:p>
          <w:p w14:paraId="429B69C7" w14:textId="77777777" w:rsidR="00851A75" w:rsidRPr="002E09EF" w:rsidRDefault="00851A75" w:rsidP="001F58B2">
            <w:pPr>
              <w:spacing w:after="58"/>
              <w:rPr>
                <w:rFonts w:ascii="Arial" w:hAnsi="Arial" w:cs="Arial"/>
                <w:b/>
                <w:sz w:val="20"/>
                <w:szCs w:val="20"/>
              </w:rPr>
            </w:pPr>
          </w:p>
        </w:tc>
        <w:tc>
          <w:tcPr>
            <w:tcW w:w="1554" w:type="dxa"/>
            <w:tcBorders>
              <w:left w:val="dotted" w:sz="7" w:space="0" w:color="000000"/>
            </w:tcBorders>
          </w:tcPr>
          <w:p w14:paraId="5F35CA16" w14:textId="77777777" w:rsidR="00851A75" w:rsidRPr="002E09EF" w:rsidRDefault="00851A75" w:rsidP="001F58B2">
            <w:pPr>
              <w:spacing w:line="120" w:lineRule="exact"/>
              <w:rPr>
                <w:rFonts w:ascii="Arial" w:hAnsi="Arial" w:cs="Arial"/>
                <w:b/>
                <w:sz w:val="20"/>
                <w:szCs w:val="20"/>
              </w:rPr>
            </w:pPr>
          </w:p>
          <w:p w14:paraId="2D96A32E" w14:textId="77777777" w:rsidR="00851A75" w:rsidRPr="002E09EF" w:rsidRDefault="00851A75" w:rsidP="001F58B2">
            <w:pPr>
              <w:spacing w:after="58"/>
              <w:rPr>
                <w:rFonts w:ascii="Arial" w:hAnsi="Arial" w:cs="Arial"/>
                <w:b/>
                <w:sz w:val="20"/>
                <w:szCs w:val="20"/>
              </w:rPr>
            </w:pPr>
          </w:p>
        </w:tc>
      </w:tr>
      <w:tr w:rsidR="00851A75" w:rsidRPr="00851A75" w14:paraId="6C89EB75" w14:textId="77777777" w:rsidTr="001F58B2">
        <w:trPr>
          <w:jc w:val="center"/>
        </w:trPr>
        <w:tc>
          <w:tcPr>
            <w:tcW w:w="2200" w:type="dxa"/>
            <w:tcBorders>
              <w:top w:val="dotted" w:sz="7" w:space="0" w:color="000000"/>
              <w:right w:val="nil"/>
            </w:tcBorders>
          </w:tcPr>
          <w:p w14:paraId="7E9D6E33" w14:textId="77777777" w:rsidR="00851A75" w:rsidRPr="002E09EF" w:rsidRDefault="00851A75" w:rsidP="001F58B2">
            <w:pPr>
              <w:spacing w:line="120" w:lineRule="exact"/>
              <w:rPr>
                <w:rFonts w:ascii="Arial" w:hAnsi="Arial" w:cs="Arial"/>
                <w:b/>
                <w:sz w:val="20"/>
                <w:szCs w:val="20"/>
              </w:rPr>
            </w:pPr>
          </w:p>
          <w:p w14:paraId="7899A4C4"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Comments:</w:t>
            </w:r>
          </w:p>
          <w:p w14:paraId="3952F85A" w14:textId="77777777" w:rsidR="00851A75" w:rsidRPr="002E09EF" w:rsidRDefault="00851A75" w:rsidP="001F58B2">
            <w:pPr>
              <w:spacing w:after="58"/>
              <w:rPr>
                <w:rFonts w:ascii="Arial" w:hAnsi="Arial" w:cs="Arial"/>
                <w:b/>
                <w:sz w:val="20"/>
                <w:szCs w:val="20"/>
              </w:rPr>
            </w:pPr>
          </w:p>
          <w:p w14:paraId="3F0E65FE" w14:textId="77777777" w:rsidR="00851A75" w:rsidRPr="002E09EF" w:rsidRDefault="00851A75" w:rsidP="001F58B2">
            <w:pPr>
              <w:spacing w:after="58"/>
              <w:rPr>
                <w:rFonts w:ascii="Arial" w:hAnsi="Arial" w:cs="Arial"/>
                <w:b/>
                <w:sz w:val="20"/>
                <w:szCs w:val="20"/>
              </w:rPr>
            </w:pPr>
          </w:p>
          <w:p w14:paraId="266B9E30"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09A053E9" w14:textId="77777777" w:rsidR="00851A75" w:rsidRPr="002E09EF" w:rsidRDefault="00851A75" w:rsidP="001F58B2">
            <w:pPr>
              <w:spacing w:line="120" w:lineRule="exact"/>
              <w:rPr>
                <w:rFonts w:ascii="Arial" w:hAnsi="Arial" w:cs="Arial"/>
                <w:b/>
                <w:sz w:val="20"/>
                <w:szCs w:val="20"/>
              </w:rPr>
            </w:pPr>
          </w:p>
          <w:p w14:paraId="66BFB529"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6395C37A" w14:textId="77777777" w:rsidR="00851A75" w:rsidRPr="002E09EF" w:rsidRDefault="00851A75" w:rsidP="001F58B2">
            <w:pPr>
              <w:spacing w:line="120" w:lineRule="exact"/>
              <w:rPr>
                <w:rFonts w:ascii="Arial" w:hAnsi="Arial" w:cs="Arial"/>
                <w:b/>
                <w:sz w:val="20"/>
                <w:szCs w:val="20"/>
              </w:rPr>
            </w:pPr>
          </w:p>
          <w:p w14:paraId="03791A82"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57FA9204" w14:textId="77777777" w:rsidR="00851A75" w:rsidRPr="002E09EF" w:rsidRDefault="00851A75" w:rsidP="001F58B2">
            <w:pPr>
              <w:spacing w:line="120" w:lineRule="exact"/>
              <w:rPr>
                <w:rFonts w:ascii="Arial" w:hAnsi="Arial" w:cs="Arial"/>
                <w:b/>
                <w:sz w:val="20"/>
                <w:szCs w:val="20"/>
              </w:rPr>
            </w:pPr>
          </w:p>
          <w:p w14:paraId="42C08469"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6EA48BA1" w14:textId="77777777" w:rsidR="00851A75" w:rsidRPr="002E09EF" w:rsidRDefault="00851A75" w:rsidP="001F58B2">
            <w:pPr>
              <w:spacing w:line="120" w:lineRule="exact"/>
              <w:rPr>
                <w:rFonts w:ascii="Arial" w:hAnsi="Arial" w:cs="Arial"/>
                <w:b/>
                <w:sz w:val="20"/>
                <w:szCs w:val="20"/>
              </w:rPr>
            </w:pPr>
          </w:p>
          <w:p w14:paraId="398D9760" w14:textId="77777777" w:rsidR="00851A75" w:rsidRPr="002E09EF" w:rsidRDefault="00851A75" w:rsidP="001F58B2">
            <w:pPr>
              <w:spacing w:after="58"/>
              <w:rPr>
                <w:rFonts w:ascii="Arial" w:hAnsi="Arial" w:cs="Arial"/>
                <w:b/>
                <w:sz w:val="20"/>
                <w:szCs w:val="20"/>
              </w:rPr>
            </w:pPr>
          </w:p>
        </w:tc>
        <w:tc>
          <w:tcPr>
            <w:tcW w:w="1842" w:type="dxa"/>
            <w:tcBorders>
              <w:top w:val="dotted" w:sz="7" w:space="0" w:color="000000"/>
              <w:left w:val="nil"/>
              <w:right w:val="nil"/>
            </w:tcBorders>
          </w:tcPr>
          <w:p w14:paraId="07F50955" w14:textId="77777777" w:rsidR="00851A75" w:rsidRPr="002E09EF" w:rsidRDefault="00851A75" w:rsidP="001F58B2">
            <w:pPr>
              <w:spacing w:line="120" w:lineRule="exact"/>
              <w:rPr>
                <w:rFonts w:ascii="Arial" w:hAnsi="Arial" w:cs="Arial"/>
                <w:b/>
                <w:sz w:val="20"/>
                <w:szCs w:val="20"/>
              </w:rPr>
            </w:pPr>
          </w:p>
          <w:p w14:paraId="5E73B1FB" w14:textId="77777777" w:rsidR="00851A75" w:rsidRPr="002E09EF" w:rsidRDefault="00851A75" w:rsidP="001F58B2">
            <w:pPr>
              <w:spacing w:after="58"/>
              <w:rPr>
                <w:rFonts w:ascii="Arial" w:hAnsi="Arial" w:cs="Arial"/>
                <w:b/>
                <w:sz w:val="20"/>
                <w:szCs w:val="20"/>
              </w:rPr>
            </w:pPr>
          </w:p>
        </w:tc>
        <w:tc>
          <w:tcPr>
            <w:tcW w:w="1554" w:type="dxa"/>
            <w:tcBorders>
              <w:top w:val="dotted" w:sz="7" w:space="0" w:color="000000"/>
              <w:left w:val="nil"/>
            </w:tcBorders>
          </w:tcPr>
          <w:p w14:paraId="177FDB8E" w14:textId="77777777" w:rsidR="00851A75" w:rsidRPr="002E09EF" w:rsidRDefault="00851A75" w:rsidP="001F58B2">
            <w:pPr>
              <w:spacing w:line="120" w:lineRule="exact"/>
              <w:rPr>
                <w:rFonts w:ascii="Arial" w:hAnsi="Arial" w:cs="Arial"/>
                <w:b/>
                <w:sz w:val="20"/>
                <w:szCs w:val="20"/>
              </w:rPr>
            </w:pPr>
          </w:p>
          <w:p w14:paraId="1F16833F" w14:textId="77777777" w:rsidR="00851A75" w:rsidRPr="002E09EF" w:rsidRDefault="00851A75" w:rsidP="001F58B2">
            <w:pPr>
              <w:rPr>
                <w:rFonts w:ascii="Arial" w:hAnsi="Arial" w:cs="Arial"/>
                <w:b/>
                <w:sz w:val="20"/>
                <w:szCs w:val="20"/>
              </w:rPr>
            </w:pPr>
          </w:p>
          <w:p w14:paraId="3DB5C541" w14:textId="77777777" w:rsidR="00851A75" w:rsidRPr="002E09EF" w:rsidRDefault="00851A75" w:rsidP="001F58B2">
            <w:pPr>
              <w:rPr>
                <w:rFonts w:ascii="Arial" w:hAnsi="Arial" w:cs="Arial"/>
                <w:b/>
                <w:sz w:val="20"/>
                <w:szCs w:val="20"/>
              </w:rPr>
            </w:pPr>
          </w:p>
          <w:p w14:paraId="015D1F64" w14:textId="77777777" w:rsidR="00851A75" w:rsidRPr="002E09EF" w:rsidRDefault="00851A75" w:rsidP="001F58B2">
            <w:pPr>
              <w:spacing w:after="58"/>
              <w:rPr>
                <w:rFonts w:ascii="Arial" w:hAnsi="Arial" w:cs="Arial"/>
                <w:b/>
                <w:sz w:val="20"/>
                <w:szCs w:val="20"/>
              </w:rPr>
            </w:pPr>
          </w:p>
        </w:tc>
      </w:tr>
    </w:tbl>
    <w:p w14:paraId="2B487AE1" w14:textId="77777777" w:rsidR="00851A75" w:rsidRDefault="00851A75" w:rsidP="005839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spacing w:val="-2"/>
          <w:sz w:val="22"/>
          <w:szCs w:val="22"/>
        </w:rPr>
      </w:pPr>
      <w:r>
        <w:rPr>
          <w:rFonts w:ascii="Arial" w:hAnsi="Arial" w:cs="Arial"/>
          <w:b/>
          <w:spacing w:val="-2"/>
          <w:sz w:val="22"/>
          <w:szCs w:val="22"/>
        </w:rPr>
        <w:br w:type="page"/>
      </w:r>
    </w:p>
    <w:p w14:paraId="64042AAF" w14:textId="77777777" w:rsidR="00851A75" w:rsidRDefault="00851A75" w:rsidP="005839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spacing w:val="-2"/>
          <w:sz w:val="22"/>
          <w:szCs w:val="22"/>
        </w:rPr>
        <w:sectPr w:rsidR="00851A75" w:rsidSect="00851A75">
          <w:pgSz w:w="15840" w:h="12240" w:orient="landscape" w:code="1"/>
          <w:pgMar w:top="1800" w:right="1440" w:bottom="1800" w:left="1440" w:header="720" w:footer="720" w:gutter="0"/>
          <w:cols w:space="720"/>
          <w:docGrid w:linePitch="360"/>
        </w:sectPr>
      </w:pPr>
    </w:p>
    <w:p w14:paraId="15F1F80A" w14:textId="51A8B156" w:rsidR="00512E1C" w:rsidRPr="000416C4" w:rsidRDefault="00F2340E" w:rsidP="005839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i/>
          <w:sz w:val="22"/>
          <w:szCs w:val="22"/>
        </w:rPr>
      </w:pPr>
      <w:r w:rsidRPr="000416C4">
        <w:rPr>
          <w:rFonts w:ascii="Arial" w:hAnsi="Arial" w:cs="Arial"/>
          <w:b/>
          <w:spacing w:val="-2"/>
          <w:sz w:val="22"/>
          <w:szCs w:val="22"/>
        </w:rPr>
        <w:t xml:space="preserve">Appendix </w:t>
      </w:r>
      <w:r w:rsidR="00851A75">
        <w:rPr>
          <w:rFonts w:ascii="Arial" w:hAnsi="Arial" w:cs="Arial"/>
          <w:b/>
          <w:spacing w:val="-2"/>
          <w:sz w:val="22"/>
          <w:szCs w:val="22"/>
        </w:rPr>
        <w:t>E</w:t>
      </w:r>
    </w:p>
    <w:p w14:paraId="7EC55BBD" w14:textId="77777777" w:rsidR="00512E1C" w:rsidRPr="000416C4" w:rsidRDefault="00CB0166" w:rsidP="008B32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b/>
          <w:sz w:val="22"/>
          <w:szCs w:val="22"/>
        </w:rPr>
      </w:pPr>
      <w:r w:rsidRPr="000416C4">
        <w:rPr>
          <w:rFonts w:ascii="Arial" w:hAnsi="Arial" w:cs="Arial"/>
          <w:b/>
          <w:spacing w:val="-2"/>
          <w:sz w:val="22"/>
          <w:szCs w:val="22"/>
        </w:rPr>
        <w:t>Examples of Merit Fund Distribution</w:t>
      </w:r>
    </w:p>
    <w:p w14:paraId="745D6621" w14:textId="77777777" w:rsidR="00CB0166" w:rsidRPr="000416C4" w:rsidRDefault="00CB0166" w:rsidP="00CB0166">
      <w:pPr>
        <w:tabs>
          <w:tab w:val="left" w:pos="-720"/>
        </w:tabs>
        <w:suppressAutoHyphens/>
        <w:ind w:left="720" w:hanging="720"/>
        <w:rPr>
          <w:rFonts w:ascii="Arial" w:hAnsi="Arial" w:cs="Arial"/>
          <w:b/>
          <w:spacing w:val="-2"/>
          <w:sz w:val="22"/>
          <w:szCs w:val="22"/>
        </w:rPr>
      </w:pPr>
    </w:p>
    <w:p w14:paraId="3E240596" w14:textId="77777777" w:rsidR="00CB0166" w:rsidRPr="000416C4" w:rsidRDefault="00CB0166" w:rsidP="00BE0069">
      <w:pPr>
        <w:tabs>
          <w:tab w:val="left" w:pos="-720"/>
        </w:tabs>
        <w:suppressAutoHyphens/>
        <w:rPr>
          <w:rFonts w:ascii="Arial" w:hAnsi="Arial" w:cs="Arial"/>
          <w:spacing w:val="-2"/>
          <w:sz w:val="22"/>
          <w:szCs w:val="22"/>
        </w:rPr>
      </w:pPr>
      <w:r w:rsidRPr="000416C4">
        <w:rPr>
          <w:rFonts w:ascii="Arial" w:hAnsi="Arial" w:cs="Arial"/>
          <w:spacing w:val="-2"/>
          <w:sz w:val="22"/>
          <w:szCs w:val="22"/>
        </w:rPr>
        <w:t>The examples below will aid in explaining the procedure.  In each example, X represents that faculty member’s base salary for the prior academic year:</w:t>
      </w:r>
    </w:p>
    <w:p w14:paraId="06F7203D"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19C885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 xml:space="preserve">Example 1.  </w:t>
      </w:r>
    </w:p>
    <w:p w14:paraId="7D277D0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EF5107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Five faculty A through E.</w:t>
      </w:r>
    </w:p>
    <w:p w14:paraId="4A85C700"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9302B23"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UW System designates a 3% increase with 66.7% for solid performance.</w:t>
      </w:r>
    </w:p>
    <w:p w14:paraId="17F392E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657F37F" w14:textId="77777777" w:rsidR="00CB0166" w:rsidRPr="000416C4" w:rsidRDefault="00F5620B"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ab/>
        <w:t xml:space="preserve">        NOT</w:t>
      </w:r>
      <w:r>
        <w:rPr>
          <w:rFonts w:ascii="Arial" w:hAnsi="Arial" w:cs="Arial"/>
          <w:spacing w:val="-2"/>
          <w:sz w:val="22"/>
          <w:szCs w:val="22"/>
        </w:rPr>
        <w:tab/>
      </w:r>
      <w:r>
        <w:rPr>
          <w:rFonts w:ascii="Arial" w:hAnsi="Arial" w:cs="Arial"/>
          <w:spacing w:val="-2"/>
          <w:sz w:val="22"/>
          <w:szCs w:val="22"/>
        </w:rPr>
        <w:tab/>
      </w:r>
      <w:r w:rsidR="00583956">
        <w:rPr>
          <w:rFonts w:ascii="Arial" w:hAnsi="Arial" w:cs="Arial"/>
          <w:spacing w:val="-2"/>
          <w:sz w:val="22"/>
          <w:szCs w:val="22"/>
        </w:rPr>
        <w:tab/>
      </w:r>
      <w:r w:rsidR="00CB0166" w:rsidRPr="000416C4">
        <w:rPr>
          <w:rFonts w:ascii="Arial" w:hAnsi="Arial" w:cs="Arial"/>
          <w:spacing w:val="-2"/>
          <w:sz w:val="22"/>
          <w:szCs w:val="22"/>
        </w:rPr>
        <w:t>SOLID</w:t>
      </w:r>
      <w:r w:rsidR="00CB0166" w:rsidRPr="000416C4">
        <w:rPr>
          <w:rFonts w:ascii="Arial" w:hAnsi="Arial" w:cs="Arial"/>
          <w:spacing w:val="-2"/>
          <w:sz w:val="22"/>
          <w:szCs w:val="22"/>
        </w:rPr>
        <w:tab/>
        <w:t>MERIT</w:t>
      </w:r>
    </w:p>
    <w:p w14:paraId="27253CD5" w14:textId="77777777" w:rsidR="00CB0166" w:rsidRPr="000416C4" w:rsidRDefault="00CB0166" w:rsidP="00F5620B">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SOLID</w:t>
      </w:r>
      <w:r w:rsidRPr="000416C4">
        <w:rPr>
          <w:rFonts w:ascii="Arial" w:hAnsi="Arial" w:cs="Arial"/>
          <w:spacing w:val="-2"/>
          <w:sz w:val="22"/>
          <w:szCs w:val="22"/>
        </w:rPr>
        <w:tab/>
        <w:t xml:space="preserve"> </w:t>
      </w:r>
      <w:r w:rsidR="00F5620B">
        <w:rPr>
          <w:rFonts w:ascii="Arial" w:hAnsi="Arial" w:cs="Arial"/>
          <w:spacing w:val="-2"/>
          <w:sz w:val="22"/>
          <w:szCs w:val="22"/>
        </w:rPr>
        <w:tab/>
      </w:r>
      <w:r w:rsidR="00F5620B">
        <w:rPr>
          <w:rFonts w:ascii="Arial" w:hAnsi="Arial" w:cs="Arial"/>
          <w:spacing w:val="-2"/>
          <w:sz w:val="22"/>
          <w:szCs w:val="22"/>
        </w:rPr>
        <w:tab/>
      </w:r>
      <w:r w:rsidRPr="000416C4">
        <w:rPr>
          <w:rFonts w:ascii="Arial" w:hAnsi="Arial" w:cs="Arial"/>
          <w:spacing w:val="-2"/>
          <w:sz w:val="22"/>
          <w:szCs w:val="22"/>
        </w:rPr>
        <w:t xml:space="preserve"> PERF. </w:t>
      </w:r>
      <w:r w:rsidRPr="000416C4">
        <w:rPr>
          <w:rFonts w:ascii="Arial" w:hAnsi="Arial" w:cs="Arial"/>
          <w:spacing w:val="-2"/>
          <w:sz w:val="22"/>
          <w:szCs w:val="22"/>
        </w:rPr>
        <w:tab/>
        <w:t xml:space="preserve"> PERF.</w:t>
      </w:r>
      <w:r w:rsidRPr="000416C4">
        <w:rPr>
          <w:rFonts w:ascii="Arial" w:hAnsi="Arial" w:cs="Arial"/>
          <w:spacing w:val="-2"/>
          <w:sz w:val="22"/>
          <w:szCs w:val="22"/>
        </w:rPr>
        <w:tab/>
        <w:t xml:space="preserve">        </w:t>
      </w:r>
      <w:r w:rsidR="00F5620B">
        <w:rPr>
          <w:rFonts w:ascii="Arial" w:hAnsi="Arial" w:cs="Arial"/>
          <w:spacing w:val="-2"/>
          <w:sz w:val="22"/>
          <w:szCs w:val="22"/>
        </w:rPr>
        <w:tab/>
      </w:r>
      <w:r w:rsidRPr="000416C4">
        <w:rPr>
          <w:rFonts w:ascii="Arial" w:hAnsi="Arial" w:cs="Arial"/>
          <w:spacing w:val="-2"/>
          <w:sz w:val="22"/>
          <w:szCs w:val="22"/>
        </w:rPr>
        <w:t>EXCEPT. MERIT PERF.</w:t>
      </w:r>
    </w:p>
    <w:p w14:paraId="5A9B8E38" w14:textId="77777777" w:rsidR="00CB0166" w:rsidRPr="000416C4" w:rsidRDefault="00CB0166" w:rsidP="00F5620B">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PERF.</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w:t>
      </w:r>
      <w:r w:rsidR="00583956">
        <w:rPr>
          <w:rFonts w:ascii="Arial" w:hAnsi="Arial" w:cs="Arial"/>
          <w:spacing w:val="-2"/>
          <w:sz w:val="22"/>
          <w:szCs w:val="22"/>
        </w:rPr>
        <w:tab/>
      </w:r>
      <w:r w:rsidR="00583956">
        <w:rPr>
          <w:rFonts w:ascii="Arial" w:hAnsi="Arial" w:cs="Arial"/>
          <w:spacing w:val="-2"/>
          <w:sz w:val="22"/>
          <w:szCs w:val="22"/>
        </w:rPr>
        <w:tab/>
      </w:r>
      <w:r w:rsidRPr="000416C4">
        <w:rPr>
          <w:rFonts w:ascii="Arial" w:hAnsi="Arial" w:cs="Arial"/>
          <w:spacing w:val="-2"/>
          <w:sz w:val="22"/>
          <w:szCs w:val="22"/>
        </w:rPr>
        <w:t xml:space="preserve">   </w:t>
      </w:r>
      <w:r w:rsidR="00F5620B">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sidRPr="000416C4">
        <w:rPr>
          <w:rFonts w:ascii="Arial" w:hAnsi="Arial" w:cs="Arial"/>
          <w:spacing w:val="-2"/>
          <w:sz w:val="22"/>
          <w:szCs w:val="22"/>
        </w:rPr>
        <w:t>(teach) (research) (service)</w:t>
      </w:r>
    </w:p>
    <w:p w14:paraId="1CABE831" w14:textId="77777777" w:rsidR="00CB0166" w:rsidRPr="000416C4" w:rsidRDefault="00CB0166" w:rsidP="00F5620B">
      <w:pPr>
        <w:tabs>
          <w:tab w:val="left" w:pos="-720"/>
        </w:tabs>
        <w:suppressAutoHyphens/>
        <w:ind w:left="1170" w:hanging="720"/>
        <w:rPr>
          <w:rFonts w:ascii="Arial" w:hAnsi="Arial" w:cs="Arial"/>
          <w:spacing w:val="-2"/>
          <w:sz w:val="22"/>
          <w:szCs w:val="22"/>
        </w:rPr>
      </w:pPr>
    </w:p>
    <w:p w14:paraId="09F75E38"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A</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sidR="00CB0166" w:rsidRPr="000416C4">
        <w:rPr>
          <w:rFonts w:ascii="Arial" w:hAnsi="Arial" w:cs="Arial"/>
          <w:spacing w:val="-2"/>
          <w:sz w:val="22"/>
          <w:szCs w:val="22"/>
        </w:rPr>
        <w:t>X</w:t>
      </w:r>
      <w:r w:rsidR="00CB0166" w:rsidRPr="000416C4">
        <w:rPr>
          <w:rFonts w:ascii="Arial" w:hAnsi="Arial" w:cs="Arial"/>
          <w:spacing w:val="-2"/>
          <w:sz w:val="22"/>
          <w:szCs w:val="22"/>
        </w:rPr>
        <w:tab/>
      </w:r>
      <w:r w:rsidR="00CB0166" w:rsidRPr="000416C4">
        <w:rPr>
          <w:rFonts w:ascii="Arial" w:hAnsi="Arial" w:cs="Arial"/>
          <w:spacing w:val="-2"/>
          <w:sz w:val="22"/>
          <w:szCs w:val="22"/>
        </w:rPr>
        <w:tab/>
        <w:t xml:space="preserve">            </w:t>
      </w:r>
    </w:p>
    <w:p w14:paraId="71E64995"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X</w:t>
      </w:r>
      <w:r w:rsidR="00CB0166" w:rsidRPr="000416C4">
        <w:rPr>
          <w:rFonts w:ascii="Arial" w:hAnsi="Arial" w:cs="Arial"/>
          <w:spacing w:val="-2"/>
          <w:sz w:val="22"/>
          <w:szCs w:val="22"/>
        </w:rPr>
        <w:tab/>
      </w:r>
      <w:r w:rsidR="00CB0166" w:rsidRPr="000416C4">
        <w:rPr>
          <w:rFonts w:ascii="Arial" w:hAnsi="Arial" w:cs="Arial"/>
          <w:spacing w:val="-2"/>
          <w:sz w:val="22"/>
          <w:szCs w:val="22"/>
        </w:rPr>
        <w:tab/>
      </w:r>
      <w:r w:rsidR="00CB0166" w:rsidRPr="000416C4">
        <w:rPr>
          <w:rFonts w:ascii="Arial" w:hAnsi="Arial" w:cs="Arial"/>
          <w:spacing w:val="-2"/>
          <w:sz w:val="22"/>
          <w:szCs w:val="22"/>
        </w:rPr>
        <w:tab/>
      </w:r>
      <w:r w:rsidR="00CB0166" w:rsidRPr="000416C4">
        <w:rPr>
          <w:rFonts w:ascii="Arial" w:hAnsi="Arial" w:cs="Arial"/>
          <w:spacing w:val="-2"/>
          <w:sz w:val="22"/>
          <w:szCs w:val="22"/>
        </w:rPr>
        <w:tab/>
      </w:r>
      <w:r w:rsidR="00CB0166" w:rsidRPr="000416C4">
        <w:rPr>
          <w:rFonts w:ascii="Arial" w:hAnsi="Arial" w:cs="Arial"/>
          <w:spacing w:val="-2"/>
          <w:sz w:val="22"/>
          <w:szCs w:val="22"/>
        </w:rPr>
        <w:tab/>
        <w:t xml:space="preserve">  </w:t>
      </w:r>
    </w:p>
    <w:p w14:paraId="2AA1BEA9"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X</w:t>
      </w:r>
    </w:p>
    <w:p w14:paraId="1A1C11AB"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D</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 xml:space="preserve">X </w:t>
      </w:r>
    </w:p>
    <w:p w14:paraId="41DE9068"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X</w:t>
      </w:r>
    </w:p>
    <w:p w14:paraId="1256C3F8" w14:textId="77777777" w:rsidR="00CB0166" w:rsidRPr="000416C4" w:rsidRDefault="00CB0166" w:rsidP="00F5620B">
      <w:pPr>
        <w:tabs>
          <w:tab w:val="left" w:pos="-720"/>
        </w:tabs>
        <w:suppressAutoHyphens/>
        <w:ind w:left="1170" w:hanging="720"/>
        <w:rPr>
          <w:rFonts w:ascii="Arial" w:hAnsi="Arial" w:cs="Arial"/>
          <w:spacing w:val="-2"/>
          <w:sz w:val="22"/>
          <w:szCs w:val="22"/>
        </w:rPr>
      </w:pPr>
    </w:p>
    <w:p w14:paraId="25A8C0EF"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5FE615F"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1AEA5D78" w14:textId="77777777" w:rsidR="00CB0166" w:rsidRPr="000416C4" w:rsidRDefault="00CB0166" w:rsidP="00BE0069">
      <w:pPr>
        <w:tabs>
          <w:tab w:val="left" w:pos="-720"/>
        </w:tabs>
        <w:suppressAutoHyphens/>
        <w:rPr>
          <w:rFonts w:ascii="Arial" w:hAnsi="Arial" w:cs="Arial"/>
          <w:spacing w:val="-2"/>
          <w:sz w:val="22"/>
          <w:szCs w:val="22"/>
        </w:rPr>
      </w:pPr>
      <w:r w:rsidRPr="000416C4">
        <w:rPr>
          <w:rFonts w:ascii="Arial" w:hAnsi="Arial" w:cs="Arial"/>
          <w:spacing w:val="-2"/>
          <w:sz w:val="22"/>
          <w:szCs w:val="22"/>
        </w:rPr>
        <w:t xml:space="preserve">If we assume that the total salary of the department will be about $360,000, then a 3% raise provides $10,800 to be distributed.  Two-thirds of this amount, $7200 or 2% of the total, would be distributed to all five faculty who were awarded the strong performer evaluation.  Since only one Exceptional Meritorious award was given, this award totals only $200 leaving $3,400 to be distributed to the one faculty who received the overall meritorious award. </w:t>
      </w:r>
    </w:p>
    <w:p w14:paraId="2C1083E9"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10A147C8" w14:textId="77777777" w:rsidR="00CB0166" w:rsidRPr="000416C4" w:rsidRDefault="00CB0166" w:rsidP="00BE0069">
      <w:pPr>
        <w:tabs>
          <w:tab w:val="left" w:pos="-720"/>
        </w:tabs>
        <w:suppressAutoHyphens/>
        <w:rPr>
          <w:rFonts w:ascii="Arial" w:hAnsi="Arial" w:cs="Arial"/>
          <w:spacing w:val="-2"/>
          <w:sz w:val="22"/>
          <w:szCs w:val="22"/>
        </w:rPr>
      </w:pPr>
      <w:r w:rsidRPr="000416C4">
        <w:rPr>
          <w:rFonts w:ascii="Arial" w:hAnsi="Arial" w:cs="Arial"/>
          <w:spacing w:val="-2"/>
          <w:sz w:val="22"/>
          <w:szCs w:val="22"/>
        </w:rPr>
        <w:t>Without further adjustment, this faculty member would receive an increase equal to 2% of her or his pay plus $3400.  The meritorious allocation, however, cannot exceed the amount received for strong performance</w:t>
      </w:r>
      <w:r w:rsidR="00BE0069">
        <w:rPr>
          <w:rFonts w:ascii="Arial" w:hAnsi="Arial" w:cs="Arial"/>
          <w:spacing w:val="-2"/>
          <w:sz w:val="22"/>
          <w:szCs w:val="22"/>
        </w:rPr>
        <w:t>.  If</w:t>
      </w:r>
      <w:r w:rsidRPr="000416C4">
        <w:rPr>
          <w:rFonts w:ascii="Arial" w:hAnsi="Arial" w:cs="Arial"/>
          <w:spacing w:val="-2"/>
          <w:sz w:val="22"/>
          <w:szCs w:val="22"/>
        </w:rPr>
        <w:t xml:space="preserve"> $3400 is greater than that amount, it will be adjusted to equal the strong performance allocation with the balance being reallocated as additional strong performance compensation to all five faculty.</w:t>
      </w:r>
    </w:p>
    <w:p w14:paraId="164B77BC"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83D23FD"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C9A7FB3" w14:textId="77777777" w:rsidR="00CB0166" w:rsidRPr="000416C4" w:rsidRDefault="00CB0166" w:rsidP="009155B2">
      <w:pPr>
        <w:tabs>
          <w:tab w:val="left" w:pos="-720"/>
        </w:tabs>
        <w:suppressAutoHyphens/>
        <w:ind w:left="720" w:hanging="27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Pr="000416C4">
        <w:rPr>
          <w:rFonts w:ascii="Arial" w:hAnsi="Arial" w:cs="Arial"/>
          <w:spacing w:val="-2"/>
          <w:sz w:val="22"/>
          <w:szCs w:val="22"/>
        </w:rPr>
        <w:tab/>
        <w:t>X(2%)</w:t>
      </w:r>
      <w:r w:rsidRPr="000416C4">
        <w:rPr>
          <w:rFonts w:ascii="Arial" w:hAnsi="Arial" w:cs="Arial"/>
          <w:spacing w:val="-2"/>
          <w:sz w:val="22"/>
          <w:szCs w:val="22"/>
        </w:rPr>
        <w:tab/>
      </w:r>
      <w:r w:rsidRPr="000416C4">
        <w:rPr>
          <w:rFonts w:ascii="Arial" w:hAnsi="Arial" w:cs="Arial"/>
          <w:spacing w:val="-2"/>
          <w:sz w:val="22"/>
          <w:szCs w:val="22"/>
        </w:rPr>
        <w:tab/>
      </w:r>
      <w:r w:rsidR="009155B2">
        <w:rPr>
          <w:rFonts w:ascii="Arial" w:hAnsi="Arial" w:cs="Arial"/>
          <w:spacing w:val="-2"/>
          <w:sz w:val="22"/>
          <w:szCs w:val="22"/>
        </w:rPr>
        <w:tab/>
      </w:r>
      <w:r w:rsidRPr="000416C4">
        <w:rPr>
          <w:rFonts w:ascii="Arial" w:hAnsi="Arial" w:cs="Arial"/>
          <w:spacing w:val="-2"/>
          <w:sz w:val="22"/>
          <w:szCs w:val="22"/>
        </w:rPr>
        <w:tab/>
        <w:t xml:space="preserve">  </w:t>
      </w:r>
      <w:r w:rsidR="009155B2">
        <w:rPr>
          <w:rFonts w:ascii="Arial" w:hAnsi="Arial" w:cs="Arial"/>
          <w:spacing w:val="-2"/>
          <w:sz w:val="22"/>
          <w:szCs w:val="22"/>
        </w:rPr>
        <w:t xml:space="preserve"> </w:t>
      </w:r>
      <w:r w:rsidRPr="000416C4">
        <w:rPr>
          <w:rFonts w:ascii="Arial" w:hAnsi="Arial" w:cs="Arial"/>
          <w:spacing w:val="-2"/>
          <w:sz w:val="22"/>
          <w:szCs w:val="22"/>
        </w:rPr>
        <w:t xml:space="preserve">  +  Additional Reallocation (AR)</w:t>
      </w:r>
    </w:p>
    <w:p w14:paraId="1E21A0E4" w14:textId="77777777" w:rsidR="00CB0166" w:rsidRPr="000416C4" w:rsidRDefault="009155B2" w:rsidP="009155B2">
      <w:pPr>
        <w:tabs>
          <w:tab w:val="left" w:pos="-720"/>
        </w:tabs>
        <w:suppressAutoHyphens/>
        <w:ind w:left="720" w:hanging="27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t>X(2%)</w:t>
      </w:r>
      <w:r>
        <w:rPr>
          <w:rFonts w:ascii="Arial" w:hAnsi="Arial" w:cs="Arial"/>
          <w:spacing w:val="-2"/>
          <w:sz w:val="22"/>
          <w:szCs w:val="22"/>
        </w:rPr>
        <w:tab/>
      </w:r>
      <w:r w:rsidR="00CB0166" w:rsidRPr="000416C4">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ab/>
        <w:t xml:space="preserve">  </w:t>
      </w:r>
      <w:r>
        <w:rPr>
          <w:rFonts w:ascii="Arial" w:hAnsi="Arial" w:cs="Arial"/>
          <w:spacing w:val="-2"/>
          <w:sz w:val="22"/>
          <w:szCs w:val="22"/>
        </w:rPr>
        <w:t xml:space="preserve">   +   same (AR)</w:t>
      </w:r>
    </w:p>
    <w:p w14:paraId="0B25FA69" w14:textId="77777777" w:rsidR="00CB0166" w:rsidRPr="000416C4" w:rsidRDefault="009155B2" w:rsidP="009155B2">
      <w:pPr>
        <w:tabs>
          <w:tab w:val="left" w:pos="-720"/>
        </w:tabs>
        <w:suppressAutoHyphens/>
        <w:ind w:left="720" w:hanging="27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t>X(2%)</w:t>
      </w:r>
      <w:r>
        <w:rPr>
          <w:rFonts w:ascii="Arial" w:hAnsi="Arial" w:cs="Arial"/>
          <w:spacing w:val="-2"/>
          <w:sz w:val="22"/>
          <w:szCs w:val="22"/>
        </w:rPr>
        <w:tab/>
      </w:r>
      <w:r w:rsidR="00CB0166" w:rsidRPr="000416C4">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ab/>
      </w:r>
      <w:r>
        <w:rPr>
          <w:rFonts w:ascii="Arial" w:hAnsi="Arial" w:cs="Arial"/>
          <w:spacing w:val="-2"/>
          <w:sz w:val="22"/>
          <w:szCs w:val="22"/>
        </w:rPr>
        <w:t xml:space="preserve"> </w:t>
      </w:r>
      <w:r w:rsidR="00CB0166" w:rsidRPr="000416C4">
        <w:rPr>
          <w:rFonts w:ascii="Arial" w:hAnsi="Arial" w:cs="Arial"/>
          <w:spacing w:val="-2"/>
          <w:sz w:val="22"/>
          <w:szCs w:val="22"/>
        </w:rPr>
        <w:t xml:space="preserve">    +   same (AR)</w:t>
      </w:r>
    </w:p>
    <w:p w14:paraId="4B044EBB" w14:textId="77777777" w:rsidR="00CB0166" w:rsidRPr="000416C4" w:rsidRDefault="00CB0166" w:rsidP="009155B2">
      <w:pPr>
        <w:tabs>
          <w:tab w:val="left" w:pos="-720"/>
        </w:tabs>
        <w:suppressAutoHyphens/>
        <w:ind w:left="720" w:hanging="27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Pr="000416C4">
        <w:rPr>
          <w:rFonts w:ascii="Arial" w:hAnsi="Arial" w:cs="Arial"/>
          <w:spacing w:val="-2"/>
          <w:sz w:val="22"/>
          <w:szCs w:val="22"/>
        </w:rPr>
        <w:tab/>
        <w:t>X(2%)</w:t>
      </w:r>
      <w:r w:rsidRPr="000416C4">
        <w:rPr>
          <w:rFonts w:ascii="Arial" w:hAnsi="Arial" w:cs="Arial"/>
          <w:spacing w:val="-2"/>
          <w:sz w:val="22"/>
          <w:szCs w:val="22"/>
        </w:rPr>
        <w:tab/>
      </w:r>
      <w:r w:rsidRPr="000416C4">
        <w:rPr>
          <w:rFonts w:ascii="Arial" w:hAnsi="Arial" w:cs="Arial"/>
          <w:spacing w:val="-2"/>
          <w:sz w:val="22"/>
          <w:szCs w:val="22"/>
        </w:rPr>
        <w:tab/>
      </w:r>
      <w:r w:rsidR="009155B2">
        <w:rPr>
          <w:rFonts w:ascii="Arial" w:hAnsi="Arial" w:cs="Arial"/>
          <w:spacing w:val="-2"/>
          <w:sz w:val="22"/>
          <w:szCs w:val="22"/>
        </w:rPr>
        <w:tab/>
      </w:r>
      <w:r w:rsidRPr="000416C4">
        <w:rPr>
          <w:rFonts w:ascii="Arial" w:hAnsi="Arial" w:cs="Arial"/>
          <w:spacing w:val="-2"/>
          <w:sz w:val="22"/>
          <w:szCs w:val="22"/>
        </w:rPr>
        <w:tab/>
        <w:t xml:space="preserve">    </w:t>
      </w:r>
      <w:r w:rsidR="009155B2">
        <w:rPr>
          <w:rFonts w:ascii="Arial" w:hAnsi="Arial" w:cs="Arial"/>
          <w:spacing w:val="-2"/>
          <w:sz w:val="22"/>
          <w:szCs w:val="22"/>
        </w:rPr>
        <w:t xml:space="preserve"> </w:t>
      </w:r>
      <w:r w:rsidRPr="000416C4">
        <w:rPr>
          <w:rFonts w:ascii="Arial" w:hAnsi="Arial" w:cs="Arial"/>
          <w:spacing w:val="-2"/>
          <w:sz w:val="22"/>
          <w:szCs w:val="22"/>
        </w:rPr>
        <w:t xml:space="preserve">+   same (AR)  </w:t>
      </w:r>
      <w:r w:rsidR="009155B2">
        <w:rPr>
          <w:rFonts w:ascii="Arial" w:hAnsi="Arial" w:cs="Arial"/>
          <w:spacing w:val="-2"/>
          <w:sz w:val="22"/>
          <w:szCs w:val="22"/>
        </w:rPr>
        <w:tab/>
      </w:r>
      <w:r w:rsidRPr="000416C4">
        <w:rPr>
          <w:rFonts w:ascii="Arial" w:hAnsi="Arial" w:cs="Arial"/>
          <w:spacing w:val="-2"/>
          <w:sz w:val="22"/>
          <w:szCs w:val="22"/>
        </w:rPr>
        <w:tab/>
        <w:t>+   ($200)</w:t>
      </w:r>
      <w:r w:rsidRPr="000416C4">
        <w:rPr>
          <w:rFonts w:ascii="Arial" w:hAnsi="Arial" w:cs="Arial"/>
          <w:spacing w:val="-2"/>
          <w:sz w:val="22"/>
          <w:szCs w:val="22"/>
        </w:rPr>
        <w:tab/>
        <w:t xml:space="preserve"> </w:t>
      </w:r>
    </w:p>
    <w:p w14:paraId="7F4D4BCC" w14:textId="77777777" w:rsidR="00CB0166" w:rsidRPr="000416C4" w:rsidRDefault="009155B2" w:rsidP="009155B2">
      <w:pPr>
        <w:tabs>
          <w:tab w:val="left" w:pos="-720"/>
        </w:tabs>
        <w:suppressAutoHyphens/>
        <w:ind w:left="720" w:hanging="27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t xml:space="preserve"> </w:t>
      </w:r>
      <w:r>
        <w:rPr>
          <w:rFonts w:ascii="Arial" w:hAnsi="Arial" w:cs="Arial"/>
          <w:spacing w:val="-2"/>
          <w:sz w:val="22"/>
          <w:szCs w:val="22"/>
        </w:rPr>
        <w:tab/>
        <w:t>X(2%)</w:t>
      </w:r>
      <w:r>
        <w:rPr>
          <w:rFonts w:ascii="Arial" w:hAnsi="Arial" w:cs="Arial"/>
          <w:spacing w:val="-2"/>
          <w:sz w:val="22"/>
          <w:szCs w:val="22"/>
        </w:rPr>
        <w:tab/>
        <w:t>+</w:t>
      </w:r>
      <w:r>
        <w:rPr>
          <w:rFonts w:ascii="Arial" w:hAnsi="Arial" w:cs="Arial"/>
          <w:spacing w:val="-2"/>
          <w:sz w:val="22"/>
          <w:szCs w:val="22"/>
        </w:rPr>
        <w:tab/>
      </w:r>
      <w:r w:rsidR="00CB0166" w:rsidRPr="000416C4">
        <w:rPr>
          <w:rFonts w:ascii="Arial" w:hAnsi="Arial" w:cs="Arial"/>
          <w:spacing w:val="-2"/>
          <w:sz w:val="22"/>
          <w:szCs w:val="22"/>
        </w:rPr>
        <w:t>X(2%)</w:t>
      </w:r>
      <w:r w:rsidR="00CB0166" w:rsidRPr="000416C4">
        <w:rPr>
          <w:rFonts w:ascii="Arial" w:hAnsi="Arial" w:cs="Arial"/>
          <w:spacing w:val="-2"/>
          <w:sz w:val="22"/>
          <w:szCs w:val="22"/>
        </w:rPr>
        <w:tab/>
      </w:r>
      <w:r>
        <w:rPr>
          <w:rFonts w:ascii="Arial" w:hAnsi="Arial" w:cs="Arial"/>
          <w:spacing w:val="-2"/>
          <w:sz w:val="22"/>
          <w:szCs w:val="22"/>
        </w:rPr>
        <w:t xml:space="preserve">+  </w:t>
      </w:r>
      <w:r w:rsidR="00CB0166" w:rsidRPr="000416C4">
        <w:rPr>
          <w:rFonts w:ascii="Arial" w:hAnsi="Arial" w:cs="Arial"/>
          <w:spacing w:val="-2"/>
          <w:sz w:val="22"/>
          <w:szCs w:val="22"/>
        </w:rPr>
        <w:t xml:space="preserve">same (AR)     </w:t>
      </w:r>
    </w:p>
    <w:p w14:paraId="5361D89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BBE8F30"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8881416" w14:textId="77777777" w:rsidR="00CB0166" w:rsidRPr="000416C4" w:rsidRDefault="00CB0166" w:rsidP="00B83A9F">
      <w:pPr>
        <w:tabs>
          <w:tab w:val="left" w:pos="-720"/>
        </w:tabs>
        <w:suppressAutoHyphens/>
        <w:ind w:left="630" w:hanging="630"/>
        <w:rPr>
          <w:rFonts w:ascii="Arial" w:hAnsi="Arial" w:cs="Arial"/>
          <w:spacing w:val="-2"/>
          <w:sz w:val="22"/>
          <w:szCs w:val="22"/>
        </w:rPr>
      </w:pPr>
      <w:r w:rsidRPr="000416C4">
        <w:rPr>
          <w:rFonts w:ascii="Arial" w:hAnsi="Arial" w:cs="Arial"/>
          <w:spacing w:val="-2"/>
          <w:sz w:val="22"/>
          <w:szCs w:val="22"/>
        </w:rPr>
        <w:t xml:space="preserve">Note - The additional reallocation is an equal percentage times the base salary; the actual </w:t>
      </w:r>
      <w:r w:rsidR="00B83A9F">
        <w:rPr>
          <w:rFonts w:ascii="Arial" w:hAnsi="Arial" w:cs="Arial"/>
          <w:spacing w:val="-2"/>
          <w:sz w:val="22"/>
          <w:szCs w:val="22"/>
        </w:rPr>
        <w:t>dollar amounts will vary</w:t>
      </w:r>
      <w:r w:rsidRPr="000416C4">
        <w:rPr>
          <w:rFonts w:ascii="Arial" w:hAnsi="Arial" w:cs="Arial"/>
          <w:spacing w:val="-2"/>
          <w:sz w:val="22"/>
          <w:szCs w:val="22"/>
        </w:rPr>
        <w:t xml:space="preserve"> depending on the faculty based salary. </w:t>
      </w:r>
    </w:p>
    <w:p w14:paraId="677735F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35EBB8B" w14:textId="77777777" w:rsidR="00CB0166" w:rsidRDefault="00CB0166" w:rsidP="00CB0166">
      <w:pPr>
        <w:tabs>
          <w:tab w:val="left" w:pos="-720"/>
        </w:tabs>
        <w:suppressAutoHyphens/>
        <w:ind w:left="720" w:hanging="720"/>
        <w:rPr>
          <w:rFonts w:ascii="Arial" w:hAnsi="Arial" w:cs="Arial"/>
          <w:spacing w:val="-2"/>
          <w:sz w:val="22"/>
          <w:szCs w:val="22"/>
        </w:rPr>
      </w:pPr>
    </w:p>
    <w:p w14:paraId="6E287060" w14:textId="77777777" w:rsidR="00E35A5A" w:rsidRDefault="00E35A5A" w:rsidP="00CB0166">
      <w:pPr>
        <w:tabs>
          <w:tab w:val="left" w:pos="-720"/>
        </w:tabs>
        <w:suppressAutoHyphens/>
        <w:ind w:left="720" w:hanging="720"/>
        <w:rPr>
          <w:rFonts w:ascii="Arial" w:hAnsi="Arial" w:cs="Arial"/>
          <w:spacing w:val="-2"/>
          <w:sz w:val="22"/>
          <w:szCs w:val="22"/>
        </w:rPr>
      </w:pPr>
    </w:p>
    <w:p w14:paraId="206C0D76" w14:textId="77777777" w:rsidR="00E35A5A" w:rsidRPr="000416C4" w:rsidRDefault="00E35A5A" w:rsidP="00CB0166">
      <w:pPr>
        <w:tabs>
          <w:tab w:val="left" w:pos="-720"/>
        </w:tabs>
        <w:suppressAutoHyphens/>
        <w:ind w:left="720" w:hanging="720"/>
        <w:rPr>
          <w:rFonts w:ascii="Arial" w:hAnsi="Arial" w:cs="Arial"/>
          <w:spacing w:val="-2"/>
          <w:sz w:val="22"/>
          <w:szCs w:val="22"/>
        </w:rPr>
      </w:pPr>
    </w:p>
    <w:p w14:paraId="444DA9C6"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 xml:space="preserve">Example 2.  </w:t>
      </w:r>
    </w:p>
    <w:p w14:paraId="7276E871"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6C03D3F"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Five faculty A through E.</w:t>
      </w:r>
    </w:p>
    <w:p w14:paraId="27FA800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00DE30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UW System designates a 3% increase with 66.7% for solid performance.</w:t>
      </w:r>
    </w:p>
    <w:p w14:paraId="3FCB91F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FAC2F7C"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ab/>
        <w:t xml:space="preserve">        NOT</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SOLID</w:t>
      </w:r>
      <w:r w:rsidRPr="000416C4">
        <w:rPr>
          <w:rFonts w:ascii="Arial" w:hAnsi="Arial" w:cs="Arial"/>
          <w:spacing w:val="-2"/>
          <w:sz w:val="22"/>
          <w:szCs w:val="22"/>
        </w:rPr>
        <w:tab/>
        <w:t>MERIT</w:t>
      </w:r>
    </w:p>
    <w:p w14:paraId="0BA69811" w14:textId="77777777" w:rsidR="00B83A9F" w:rsidRPr="000416C4" w:rsidRDefault="00B83A9F" w:rsidP="00B83A9F">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SOLID</w:t>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PERF. </w:t>
      </w:r>
      <w:r w:rsidRPr="000416C4">
        <w:rPr>
          <w:rFonts w:ascii="Arial" w:hAnsi="Arial" w:cs="Arial"/>
          <w:spacing w:val="-2"/>
          <w:sz w:val="22"/>
          <w:szCs w:val="22"/>
        </w:rPr>
        <w:tab/>
        <w:t xml:space="preserve"> PERF.</w:t>
      </w:r>
      <w:r w:rsidRPr="000416C4">
        <w:rPr>
          <w:rFonts w:ascii="Arial" w:hAnsi="Arial" w:cs="Arial"/>
          <w:spacing w:val="-2"/>
          <w:sz w:val="22"/>
          <w:szCs w:val="22"/>
        </w:rPr>
        <w:tab/>
        <w:t xml:space="preserve">        </w:t>
      </w:r>
      <w:r>
        <w:rPr>
          <w:rFonts w:ascii="Arial" w:hAnsi="Arial" w:cs="Arial"/>
          <w:spacing w:val="-2"/>
          <w:sz w:val="22"/>
          <w:szCs w:val="22"/>
        </w:rPr>
        <w:tab/>
      </w:r>
      <w:r w:rsidRPr="000416C4">
        <w:rPr>
          <w:rFonts w:ascii="Arial" w:hAnsi="Arial" w:cs="Arial"/>
          <w:spacing w:val="-2"/>
          <w:sz w:val="22"/>
          <w:szCs w:val="22"/>
        </w:rPr>
        <w:t>EXCEPT. MERIT PERF.</w:t>
      </w:r>
    </w:p>
    <w:p w14:paraId="11248CEF" w14:textId="77777777" w:rsidR="00B83A9F" w:rsidRPr="000416C4" w:rsidRDefault="00B83A9F" w:rsidP="00B83A9F">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PERF.</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(teach) (research) (service)</w:t>
      </w:r>
    </w:p>
    <w:p w14:paraId="423F6E9D" w14:textId="77777777" w:rsidR="00B83A9F" w:rsidRPr="000416C4" w:rsidRDefault="00B83A9F" w:rsidP="00B83A9F">
      <w:pPr>
        <w:tabs>
          <w:tab w:val="left" w:pos="-720"/>
        </w:tabs>
        <w:suppressAutoHyphens/>
        <w:ind w:left="1170" w:hanging="720"/>
        <w:rPr>
          <w:rFonts w:ascii="Arial" w:hAnsi="Arial" w:cs="Arial"/>
          <w:spacing w:val="-2"/>
          <w:sz w:val="22"/>
          <w:szCs w:val="22"/>
        </w:rPr>
      </w:pPr>
    </w:p>
    <w:p w14:paraId="168342F2"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A</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44AC0373"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p>
    <w:p w14:paraId="160D1BD6"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p>
    <w:p w14:paraId="0FF1980B"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D</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X </w:t>
      </w:r>
    </w:p>
    <w:p w14:paraId="4262936C"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p>
    <w:p w14:paraId="5ABE5D44" w14:textId="77777777" w:rsidR="00B83A9F" w:rsidRPr="000416C4" w:rsidRDefault="00B83A9F" w:rsidP="00B83A9F">
      <w:pPr>
        <w:tabs>
          <w:tab w:val="left" w:pos="-720"/>
        </w:tabs>
        <w:suppressAutoHyphens/>
        <w:ind w:left="1170" w:hanging="720"/>
        <w:rPr>
          <w:rFonts w:ascii="Arial" w:hAnsi="Arial" w:cs="Arial"/>
          <w:spacing w:val="-2"/>
          <w:sz w:val="22"/>
          <w:szCs w:val="22"/>
        </w:rPr>
      </w:pPr>
    </w:p>
    <w:p w14:paraId="540CDB09"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C3BC03D" w14:textId="77777777" w:rsidR="00CB0166" w:rsidRPr="000416C4" w:rsidRDefault="00CB0166" w:rsidP="00B83A9F">
      <w:pPr>
        <w:tabs>
          <w:tab w:val="left" w:pos="-720"/>
        </w:tabs>
        <w:suppressAutoHyphens/>
        <w:rPr>
          <w:rFonts w:ascii="Arial" w:hAnsi="Arial" w:cs="Arial"/>
          <w:spacing w:val="-2"/>
          <w:sz w:val="22"/>
          <w:szCs w:val="22"/>
        </w:rPr>
      </w:pPr>
      <w:r w:rsidRPr="000416C4">
        <w:rPr>
          <w:rFonts w:ascii="Arial" w:hAnsi="Arial" w:cs="Arial"/>
          <w:spacing w:val="-2"/>
          <w:sz w:val="22"/>
          <w:szCs w:val="22"/>
        </w:rPr>
        <w:t>If we assume that the total salary of the department will be about $360,000, then a 3% raise provides $10,800 to be distributed.  Two-thirds of this amount, $7204 or 2% of the total, would be distributed to all five faculty who were awarded the strong performer evaluation.  Since only two Exceptional Meritorious awards were given, these awards total only $400 leaving $3,396   to be distributed to the four faculty receiving the overall meritorious awards.  The percentage (%) factor applied to each of the four salaries would be calculated by dividing the residual amount ($3,396) by the sum of the salaries of the four faculty receiving the meritorious award.  For example, if the sum of the four salaries was $300,000, the percentage factor would be $3,396/$300,000 = 1.13%</w:t>
      </w:r>
    </w:p>
    <w:p w14:paraId="6B4AA113"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912499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The final computation would look like the following:</w:t>
      </w:r>
    </w:p>
    <w:p w14:paraId="3D9E111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4020354"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X(2%)  +  X(1.13%)    +  ($200)</w:t>
      </w:r>
    </w:p>
    <w:p w14:paraId="0C46B045"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 xml:space="preserve">X(2%)  +  X(1.13%) </w:t>
      </w:r>
      <w:r w:rsidRPr="000416C4">
        <w:rPr>
          <w:rFonts w:ascii="Arial" w:hAnsi="Arial" w:cs="Arial"/>
          <w:spacing w:val="-2"/>
          <w:sz w:val="22"/>
          <w:szCs w:val="22"/>
        </w:rPr>
        <w:tab/>
      </w:r>
    </w:p>
    <w:p w14:paraId="0EE4F932"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C</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X(2%)</w:t>
      </w:r>
    </w:p>
    <w:p w14:paraId="0138BA80"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X(2%)  +  X(1.13%)    +  ($200)</w:t>
      </w:r>
    </w:p>
    <w:p w14:paraId="785770FA"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t xml:space="preserve"> </w:t>
      </w:r>
      <w:r w:rsidR="00037D87">
        <w:rPr>
          <w:rFonts w:ascii="Arial" w:hAnsi="Arial" w:cs="Arial"/>
          <w:spacing w:val="-2"/>
          <w:sz w:val="22"/>
          <w:szCs w:val="22"/>
        </w:rPr>
        <w:tab/>
      </w:r>
      <w:r w:rsidRPr="000416C4">
        <w:rPr>
          <w:rFonts w:ascii="Arial" w:hAnsi="Arial" w:cs="Arial"/>
          <w:spacing w:val="-2"/>
          <w:sz w:val="22"/>
          <w:szCs w:val="22"/>
        </w:rPr>
        <w:t xml:space="preserve"> </w:t>
      </w:r>
      <w:r w:rsidRPr="000416C4">
        <w:rPr>
          <w:rFonts w:ascii="Arial" w:hAnsi="Arial" w:cs="Arial"/>
          <w:spacing w:val="-2"/>
          <w:sz w:val="22"/>
          <w:szCs w:val="22"/>
        </w:rPr>
        <w:tab/>
        <w:t xml:space="preserve">X(2%)  +  X(1.13%) </w:t>
      </w:r>
    </w:p>
    <w:p w14:paraId="4D9614AA" w14:textId="77777777" w:rsidR="00CB0166" w:rsidRPr="000416C4" w:rsidRDefault="00CB0166" w:rsidP="00037D87">
      <w:pPr>
        <w:tabs>
          <w:tab w:val="left" w:pos="-720"/>
        </w:tabs>
        <w:suppressAutoHyphens/>
        <w:ind w:left="900" w:hanging="450"/>
        <w:rPr>
          <w:rFonts w:ascii="Arial" w:hAnsi="Arial" w:cs="Arial"/>
          <w:spacing w:val="-2"/>
          <w:sz w:val="22"/>
          <w:szCs w:val="22"/>
        </w:rPr>
      </w:pPr>
    </w:p>
    <w:p w14:paraId="11A3AE14"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 xml:space="preserve"> receives a 3.13% raise plus an additional $200 raise</w:t>
      </w:r>
    </w:p>
    <w:p w14:paraId="4F59F375"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 xml:space="preserve"> receives a 3.13% raise</w:t>
      </w:r>
      <w:r w:rsidRPr="000416C4">
        <w:rPr>
          <w:rFonts w:ascii="Arial" w:hAnsi="Arial" w:cs="Arial"/>
          <w:spacing w:val="-2"/>
          <w:sz w:val="22"/>
          <w:szCs w:val="22"/>
        </w:rPr>
        <w:tab/>
      </w:r>
      <w:r w:rsidRPr="000416C4">
        <w:rPr>
          <w:rFonts w:ascii="Arial" w:hAnsi="Arial" w:cs="Arial"/>
          <w:spacing w:val="-2"/>
          <w:sz w:val="22"/>
          <w:szCs w:val="22"/>
        </w:rPr>
        <w:tab/>
      </w:r>
    </w:p>
    <w:p w14:paraId="48DDA034"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C</w:t>
      </w:r>
      <w:r w:rsidR="00037D87">
        <w:rPr>
          <w:rFonts w:ascii="Arial" w:hAnsi="Arial" w:cs="Arial"/>
          <w:spacing w:val="-2"/>
          <w:sz w:val="22"/>
          <w:szCs w:val="22"/>
        </w:rPr>
        <w:tab/>
      </w:r>
      <w:r w:rsidRPr="000416C4">
        <w:rPr>
          <w:rFonts w:ascii="Arial" w:hAnsi="Arial" w:cs="Arial"/>
          <w:spacing w:val="-2"/>
          <w:sz w:val="22"/>
          <w:szCs w:val="22"/>
        </w:rPr>
        <w:tab/>
        <w:t xml:space="preserve"> receives a 2.00% raise</w:t>
      </w:r>
    </w:p>
    <w:p w14:paraId="7957B66A"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D</w:t>
      </w:r>
      <w:r w:rsidR="00037D87">
        <w:rPr>
          <w:rFonts w:ascii="Arial" w:hAnsi="Arial" w:cs="Arial"/>
          <w:spacing w:val="-2"/>
          <w:sz w:val="22"/>
          <w:szCs w:val="22"/>
        </w:rPr>
        <w:tab/>
      </w:r>
      <w:r w:rsidRPr="000416C4">
        <w:rPr>
          <w:rFonts w:ascii="Arial" w:hAnsi="Arial" w:cs="Arial"/>
          <w:spacing w:val="-2"/>
          <w:sz w:val="22"/>
          <w:szCs w:val="22"/>
        </w:rPr>
        <w:tab/>
        <w:t xml:space="preserve"> receives a 3.13% raise plus an additional $200 raise</w:t>
      </w:r>
    </w:p>
    <w:p w14:paraId="34FE044F"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 xml:space="preserve"> receives a 3.13% raise</w:t>
      </w:r>
    </w:p>
    <w:p w14:paraId="0FF811A9"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br w:type="page"/>
        <w:t xml:space="preserve">Example 3 </w:t>
      </w:r>
    </w:p>
    <w:p w14:paraId="3ACA3465"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A48E2C6" w14:textId="77777777" w:rsidR="00CB0166" w:rsidRPr="000416C4" w:rsidRDefault="00CB0166" w:rsidP="00FD07C7">
      <w:pPr>
        <w:tabs>
          <w:tab w:val="left" w:pos="-720"/>
        </w:tabs>
        <w:suppressAutoHyphens/>
        <w:rPr>
          <w:rFonts w:ascii="Arial" w:hAnsi="Arial" w:cs="Arial"/>
          <w:spacing w:val="-2"/>
          <w:sz w:val="22"/>
          <w:szCs w:val="22"/>
        </w:rPr>
      </w:pPr>
      <w:r w:rsidRPr="000416C4">
        <w:rPr>
          <w:rFonts w:ascii="Arial" w:hAnsi="Arial" w:cs="Arial"/>
          <w:spacing w:val="-2"/>
          <w:sz w:val="22"/>
          <w:szCs w:val="22"/>
        </w:rPr>
        <w:t>This is an unlikely case designed to demonstrate the need to carryover an "IOU" to the Exceptionally Meritorious.</w:t>
      </w:r>
    </w:p>
    <w:p w14:paraId="5930CF32"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4089A860"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C0D4456" w14:textId="77777777" w:rsidR="00FD07C7" w:rsidRPr="000416C4" w:rsidRDefault="00FD07C7" w:rsidP="00FD07C7">
      <w:pPr>
        <w:tabs>
          <w:tab w:val="left" w:pos="-720"/>
        </w:tabs>
        <w:suppressAutoHyphens/>
        <w:ind w:left="720" w:hanging="720"/>
        <w:rPr>
          <w:rFonts w:ascii="Arial" w:hAnsi="Arial" w:cs="Arial"/>
          <w:spacing w:val="-2"/>
          <w:sz w:val="22"/>
          <w:szCs w:val="22"/>
        </w:rPr>
      </w:pPr>
    </w:p>
    <w:p w14:paraId="240392CD"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ab/>
        <w:t xml:space="preserve">        NOT</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SOLID</w:t>
      </w:r>
      <w:r w:rsidRPr="000416C4">
        <w:rPr>
          <w:rFonts w:ascii="Arial" w:hAnsi="Arial" w:cs="Arial"/>
          <w:spacing w:val="-2"/>
          <w:sz w:val="22"/>
          <w:szCs w:val="22"/>
        </w:rPr>
        <w:tab/>
        <w:t>MERIT</w:t>
      </w:r>
    </w:p>
    <w:p w14:paraId="38238A2E" w14:textId="77777777" w:rsidR="00FD07C7" w:rsidRPr="000416C4" w:rsidRDefault="00FD07C7" w:rsidP="00FD07C7">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SOLID</w:t>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PERF. </w:t>
      </w:r>
      <w:r w:rsidRPr="000416C4">
        <w:rPr>
          <w:rFonts w:ascii="Arial" w:hAnsi="Arial" w:cs="Arial"/>
          <w:spacing w:val="-2"/>
          <w:sz w:val="22"/>
          <w:szCs w:val="22"/>
        </w:rPr>
        <w:tab/>
        <w:t xml:space="preserve"> PERF.</w:t>
      </w:r>
      <w:r w:rsidRPr="000416C4">
        <w:rPr>
          <w:rFonts w:ascii="Arial" w:hAnsi="Arial" w:cs="Arial"/>
          <w:spacing w:val="-2"/>
          <w:sz w:val="22"/>
          <w:szCs w:val="22"/>
        </w:rPr>
        <w:tab/>
        <w:t xml:space="preserve">        </w:t>
      </w:r>
      <w:r>
        <w:rPr>
          <w:rFonts w:ascii="Arial" w:hAnsi="Arial" w:cs="Arial"/>
          <w:spacing w:val="-2"/>
          <w:sz w:val="22"/>
          <w:szCs w:val="22"/>
        </w:rPr>
        <w:tab/>
      </w:r>
      <w:r w:rsidRPr="000416C4">
        <w:rPr>
          <w:rFonts w:ascii="Arial" w:hAnsi="Arial" w:cs="Arial"/>
          <w:spacing w:val="-2"/>
          <w:sz w:val="22"/>
          <w:szCs w:val="22"/>
        </w:rPr>
        <w:t>EXCEPT. MERIT PERF.</w:t>
      </w:r>
    </w:p>
    <w:p w14:paraId="4678DA08" w14:textId="77777777" w:rsidR="00FD07C7" w:rsidRPr="000416C4" w:rsidRDefault="00FD07C7" w:rsidP="00FD07C7">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PERF.</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(teach) (research) (service)</w:t>
      </w:r>
    </w:p>
    <w:p w14:paraId="25513E26" w14:textId="77777777" w:rsidR="00FD07C7" w:rsidRPr="000416C4" w:rsidRDefault="00FD07C7" w:rsidP="00FD07C7">
      <w:pPr>
        <w:tabs>
          <w:tab w:val="left" w:pos="-720"/>
        </w:tabs>
        <w:suppressAutoHyphens/>
        <w:ind w:left="1170" w:hanging="720"/>
        <w:rPr>
          <w:rFonts w:ascii="Arial" w:hAnsi="Arial" w:cs="Arial"/>
          <w:spacing w:val="-2"/>
          <w:sz w:val="22"/>
          <w:szCs w:val="22"/>
        </w:rPr>
      </w:pPr>
    </w:p>
    <w:p w14:paraId="38C9F818"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A</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373F84B7"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p>
    <w:p w14:paraId="1AD32BB6"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3240A6AE"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D</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75473893"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485257A9"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19F9DCC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1971409" w14:textId="77777777" w:rsidR="00CB0166" w:rsidRPr="000416C4" w:rsidRDefault="00CB0166" w:rsidP="00BB69A3">
      <w:pPr>
        <w:tabs>
          <w:tab w:val="left" w:pos="-720"/>
        </w:tabs>
        <w:suppressAutoHyphens/>
        <w:rPr>
          <w:rFonts w:ascii="Arial" w:hAnsi="Arial" w:cs="Arial"/>
          <w:spacing w:val="-2"/>
          <w:sz w:val="22"/>
          <w:szCs w:val="22"/>
        </w:rPr>
      </w:pPr>
      <w:r w:rsidRPr="000416C4">
        <w:rPr>
          <w:rFonts w:ascii="Arial" w:hAnsi="Arial" w:cs="Arial"/>
          <w:spacing w:val="-2"/>
          <w:sz w:val="22"/>
          <w:szCs w:val="22"/>
        </w:rPr>
        <w:t>If we assume that the total salary of the department will be about $360,000, then a 3% raise provides $10,800 to be distributed.  Two-thirds of this amount, $7204 or 2% of the total, would be distributed to all five faculty who were awarded the strong performer evaluation.  Since seven Exceptional Meritorious awards were earned, these awards total $1400 and would leave only leaving $2,196 or .61% to be distributed to the five faculty receiving meritorious awards.  Awarding 2.61% to the faculty is less than 90% of 3% or 2.7%.  As a result, 2.7% or 90% of the entire allocation would be distributed and the exceptional meritorious amount would be reduced to 10% of the money available or $1,080.  Each award would amount to $154.28.  The following year, if there were less exceptional meritorious awards, the balance of $45.72 would be distributed to the four faculty who were owed the balance.</w:t>
      </w:r>
    </w:p>
    <w:p w14:paraId="3BE86607"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D9EDC54"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 xml:space="preserve">The final computation would look like the following:   </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IOU’s</w:t>
      </w:r>
    </w:p>
    <w:p w14:paraId="32776ECA"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AE200EB"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Pr="000416C4">
        <w:rPr>
          <w:rFonts w:ascii="Arial" w:hAnsi="Arial" w:cs="Arial"/>
          <w:spacing w:val="-2"/>
          <w:sz w:val="22"/>
          <w:szCs w:val="22"/>
        </w:rPr>
        <w:tab/>
        <w:t xml:space="preserve">X(2%)   +   X(.70%)   +   3(200)     or    $462.86     &amp;   $137.14  </w:t>
      </w:r>
    </w:p>
    <w:p w14:paraId="3B4A006D"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Pr="000416C4">
        <w:rPr>
          <w:rFonts w:ascii="Arial" w:hAnsi="Arial" w:cs="Arial"/>
          <w:spacing w:val="-2"/>
          <w:sz w:val="22"/>
          <w:szCs w:val="22"/>
        </w:rPr>
        <w:tab/>
        <w:t>X(2%)   +   X(.70%)</w:t>
      </w:r>
      <w:r w:rsidRPr="000416C4">
        <w:rPr>
          <w:rFonts w:ascii="Arial" w:hAnsi="Arial" w:cs="Arial"/>
          <w:spacing w:val="-2"/>
          <w:sz w:val="22"/>
          <w:szCs w:val="22"/>
        </w:rPr>
        <w:tab/>
        <w:t xml:space="preserve"> </w:t>
      </w:r>
      <w:r w:rsidRPr="000416C4">
        <w:rPr>
          <w:rFonts w:ascii="Arial" w:hAnsi="Arial" w:cs="Arial"/>
          <w:spacing w:val="-2"/>
          <w:sz w:val="22"/>
          <w:szCs w:val="22"/>
        </w:rPr>
        <w:tab/>
      </w:r>
    </w:p>
    <w:p w14:paraId="20FF3343"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C</w:t>
      </w:r>
      <w:r w:rsidRPr="000416C4">
        <w:rPr>
          <w:rFonts w:ascii="Arial" w:hAnsi="Arial" w:cs="Arial"/>
          <w:spacing w:val="-2"/>
          <w:sz w:val="22"/>
          <w:szCs w:val="22"/>
        </w:rPr>
        <w:tab/>
      </w:r>
      <w:r w:rsidRPr="000416C4">
        <w:rPr>
          <w:rFonts w:ascii="Arial" w:hAnsi="Arial" w:cs="Arial"/>
          <w:spacing w:val="-2"/>
          <w:sz w:val="22"/>
          <w:szCs w:val="22"/>
        </w:rPr>
        <w:tab/>
        <w:t xml:space="preserve">X(2%)   +   X(.70%)   +   2(200)     or    $308.57     &amp;   $  91.43  </w:t>
      </w:r>
    </w:p>
    <w:p w14:paraId="795E46C3"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Pr="000416C4">
        <w:rPr>
          <w:rFonts w:ascii="Arial" w:hAnsi="Arial" w:cs="Arial"/>
          <w:spacing w:val="-2"/>
          <w:sz w:val="22"/>
          <w:szCs w:val="22"/>
        </w:rPr>
        <w:tab/>
        <w:t xml:space="preserve">X(2%)   +   X(.70%)   +   1(200)     or    $154.29     &amp;   $  45.71  </w:t>
      </w:r>
    </w:p>
    <w:p w14:paraId="30CD943D"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t xml:space="preserve"> </w:t>
      </w:r>
      <w:r w:rsidRPr="000416C4">
        <w:rPr>
          <w:rFonts w:ascii="Arial" w:hAnsi="Arial" w:cs="Arial"/>
          <w:spacing w:val="-2"/>
          <w:sz w:val="22"/>
          <w:szCs w:val="22"/>
        </w:rPr>
        <w:tab/>
        <w:t xml:space="preserve">X(2%)   +   X(.70%)   +   1(200)     or    $154.29     &amp;   $  45.71  </w:t>
      </w:r>
    </w:p>
    <w:p w14:paraId="59BCA321"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34CB00F5"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Pr="000416C4">
        <w:rPr>
          <w:rFonts w:ascii="Arial" w:hAnsi="Arial" w:cs="Arial"/>
          <w:spacing w:val="-2"/>
          <w:sz w:val="22"/>
          <w:szCs w:val="22"/>
        </w:rPr>
        <w:tab/>
        <w:t>receives 2.7% plus $463 plus an IOU for $137</w:t>
      </w:r>
    </w:p>
    <w:p w14:paraId="6AF073EB"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Pr="000416C4">
        <w:rPr>
          <w:rFonts w:ascii="Arial" w:hAnsi="Arial" w:cs="Arial"/>
          <w:spacing w:val="-2"/>
          <w:sz w:val="22"/>
          <w:szCs w:val="22"/>
        </w:rPr>
        <w:tab/>
        <w:t xml:space="preserve">receives 2.7% </w:t>
      </w:r>
      <w:r w:rsidRPr="000416C4">
        <w:rPr>
          <w:rFonts w:ascii="Arial" w:hAnsi="Arial" w:cs="Arial"/>
          <w:spacing w:val="-2"/>
          <w:sz w:val="22"/>
          <w:szCs w:val="22"/>
        </w:rPr>
        <w:tab/>
        <w:t xml:space="preserve"> </w:t>
      </w:r>
      <w:r w:rsidRPr="000416C4">
        <w:rPr>
          <w:rFonts w:ascii="Arial" w:hAnsi="Arial" w:cs="Arial"/>
          <w:spacing w:val="-2"/>
          <w:sz w:val="22"/>
          <w:szCs w:val="22"/>
        </w:rPr>
        <w:tab/>
      </w:r>
    </w:p>
    <w:p w14:paraId="259BF210"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C</w:t>
      </w:r>
      <w:r w:rsidRPr="000416C4">
        <w:rPr>
          <w:rFonts w:ascii="Arial" w:hAnsi="Arial" w:cs="Arial"/>
          <w:spacing w:val="-2"/>
          <w:sz w:val="22"/>
          <w:szCs w:val="22"/>
        </w:rPr>
        <w:tab/>
      </w:r>
      <w:r w:rsidRPr="000416C4">
        <w:rPr>
          <w:rFonts w:ascii="Arial" w:hAnsi="Arial" w:cs="Arial"/>
          <w:spacing w:val="-2"/>
          <w:sz w:val="22"/>
          <w:szCs w:val="22"/>
        </w:rPr>
        <w:tab/>
        <w:t>receives 2.7% plus $308 plus an IOU for $ 91</w:t>
      </w:r>
    </w:p>
    <w:p w14:paraId="6AA214AB"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Pr="000416C4">
        <w:rPr>
          <w:rFonts w:ascii="Arial" w:hAnsi="Arial" w:cs="Arial"/>
          <w:spacing w:val="-2"/>
          <w:sz w:val="22"/>
          <w:szCs w:val="22"/>
        </w:rPr>
        <w:tab/>
        <w:t>receives 2.7% plus $154 plus an IOU for $ 45</w:t>
      </w:r>
    </w:p>
    <w:p w14:paraId="66FFE18D"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t xml:space="preserve"> </w:t>
      </w:r>
      <w:r w:rsidRPr="000416C4">
        <w:rPr>
          <w:rFonts w:ascii="Arial" w:hAnsi="Arial" w:cs="Arial"/>
          <w:spacing w:val="-2"/>
          <w:sz w:val="22"/>
          <w:szCs w:val="22"/>
        </w:rPr>
        <w:tab/>
        <w:t>receives 2.7% plus $154 plus an IOU for $ 45</w:t>
      </w:r>
    </w:p>
    <w:p w14:paraId="017CBA9D"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90FCB17" w14:textId="77777777" w:rsidR="00512E1C" w:rsidRPr="000416C4" w:rsidRDefault="00512E1C" w:rsidP="00B71AB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cs="Arial"/>
          <w:b/>
          <w:sz w:val="22"/>
          <w:szCs w:val="22"/>
        </w:rPr>
      </w:pPr>
    </w:p>
    <w:p w14:paraId="5DEEF1B8" w14:textId="77777777" w:rsidR="00512E1C" w:rsidRPr="000416C4" w:rsidRDefault="00512E1C" w:rsidP="00B71AB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cs="Arial"/>
          <w:b/>
          <w:sz w:val="22"/>
          <w:szCs w:val="22"/>
        </w:rPr>
      </w:pPr>
    </w:p>
    <w:p w14:paraId="32BC064F" w14:textId="77777777" w:rsidR="00B92F32" w:rsidRPr="000416C4" w:rsidRDefault="00512E1C" w:rsidP="00B92F32">
      <w:pPr>
        <w:pStyle w:val="Heading5"/>
        <w:spacing w:before="0" w:after="0"/>
        <w:jc w:val="center"/>
        <w:rPr>
          <w:rFonts w:ascii="Arial" w:hAnsi="Arial" w:cs="Arial"/>
          <w:b w:val="0"/>
          <w:bCs w:val="0"/>
          <w:sz w:val="22"/>
          <w:szCs w:val="20"/>
        </w:rPr>
      </w:pPr>
      <w:r w:rsidRPr="000416C4">
        <w:rPr>
          <w:rFonts w:ascii="Arial" w:hAnsi="Arial" w:cs="Arial"/>
          <w:b w:val="0"/>
          <w:sz w:val="22"/>
          <w:szCs w:val="22"/>
        </w:rPr>
        <w:br w:type="page"/>
      </w:r>
      <w:r w:rsidR="00B92F32" w:rsidRPr="000416C4">
        <w:rPr>
          <w:rFonts w:ascii="Arial" w:hAnsi="Arial" w:cs="Arial"/>
          <w:b w:val="0"/>
          <w:bCs w:val="0"/>
          <w:sz w:val="22"/>
          <w:szCs w:val="20"/>
        </w:rPr>
        <w:t xml:space="preserve"> </w:t>
      </w:r>
    </w:p>
    <w:p w14:paraId="724ADA6A" w14:textId="4FA814B8" w:rsidR="00512E1C" w:rsidRPr="000416C4" w:rsidRDefault="005A5D5B" w:rsidP="0092651C">
      <w:pPr>
        <w:tabs>
          <w:tab w:val="left" w:pos="3122"/>
        </w:tabs>
        <w:jc w:val="center"/>
        <w:rPr>
          <w:rFonts w:ascii="Arial" w:hAnsi="Arial" w:cs="Arial"/>
          <w:b/>
          <w:bCs/>
          <w:sz w:val="22"/>
          <w:szCs w:val="20"/>
        </w:rPr>
      </w:pPr>
      <w:r w:rsidRPr="000416C4">
        <w:rPr>
          <w:rFonts w:ascii="Arial" w:hAnsi="Arial" w:cs="Arial"/>
          <w:b/>
          <w:bCs/>
          <w:sz w:val="22"/>
          <w:szCs w:val="20"/>
        </w:rPr>
        <w:t xml:space="preserve">Appendix </w:t>
      </w:r>
      <w:r w:rsidR="00851A75">
        <w:rPr>
          <w:rFonts w:ascii="Arial" w:hAnsi="Arial" w:cs="Arial"/>
          <w:b/>
          <w:bCs/>
          <w:sz w:val="22"/>
          <w:szCs w:val="20"/>
        </w:rPr>
        <w:t>F</w:t>
      </w:r>
    </w:p>
    <w:p w14:paraId="3CAA0CEB" w14:textId="77777777" w:rsidR="00512E1C" w:rsidRPr="000416C4" w:rsidRDefault="00512E1C" w:rsidP="0092651C">
      <w:pPr>
        <w:tabs>
          <w:tab w:val="left" w:pos="3122"/>
        </w:tabs>
        <w:jc w:val="center"/>
        <w:rPr>
          <w:rFonts w:ascii="Arial" w:hAnsi="Arial" w:cs="Arial"/>
          <w:b/>
          <w:bCs/>
          <w:sz w:val="22"/>
          <w:szCs w:val="20"/>
        </w:rPr>
      </w:pPr>
      <w:r w:rsidRPr="000416C4">
        <w:rPr>
          <w:rFonts w:ascii="Arial" w:hAnsi="Arial" w:cs="Arial"/>
          <w:b/>
          <w:bCs/>
          <w:sz w:val="22"/>
          <w:szCs w:val="20"/>
        </w:rPr>
        <w:t>UW-L Personnel Rules, Chapter 3.6-3.8</w:t>
      </w:r>
    </w:p>
    <w:p w14:paraId="62BE6950" w14:textId="77777777" w:rsidR="00512E1C" w:rsidRPr="000416C4" w:rsidRDefault="00512E1C" w:rsidP="0092651C">
      <w:pPr>
        <w:tabs>
          <w:tab w:val="left" w:pos="3122"/>
        </w:tabs>
        <w:jc w:val="center"/>
        <w:rPr>
          <w:rFonts w:ascii="Arial" w:hAnsi="Arial" w:cs="Arial"/>
          <w:b/>
          <w:bCs/>
          <w:sz w:val="22"/>
          <w:szCs w:val="20"/>
        </w:rPr>
      </w:pPr>
      <w:r w:rsidRPr="000416C4">
        <w:rPr>
          <w:rFonts w:ascii="Arial" w:hAnsi="Arial" w:cs="Arial"/>
          <w:b/>
          <w:bCs/>
          <w:sz w:val="22"/>
          <w:szCs w:val="20"/>
        </w:rPr>
        <w:t>October 1, 2008</w:t>
      </w:r>
    </w:p>
    <w:p w14:paraId="3DDB0904" w14:textId="77777777" w:rsidR="00512E1C" w:rsidRPr="000416C4" w:rsidRDefault="00512E1C" w:rsidP="003674F4">
      <w:pPr>
        <w:tabs>
          <w:tab w:val="left" w:pos="3122"/>
        </w:tabs>
        <w:ind w:left="91"/>
        <w:rPr>
          <w:rFonts w:ascii="Arial" w:hAnsi="Arial" w:cs="Arial"/>
          <w:b/>
          <w:bCs/>
          <w:sz w:val="22"/>
          <w:szCs w:val="20"/>
        </w:rPr>
      </w:pPr>
    </w:p>
    <w:p w14:paraId="16F5A7F6" w14:textId="77777777" w:rsidR="00512E1C" w:rsidRPr="000416C4" w:rsidRDefault="00512E1C" w:rsidP="003674F4">
      <w:pPr>
        <w:pStyle w:val="NormalWeb"/>
        <w:rPr>
          <w:sz w:val="20"/>
          <w:szCs w:val="20"/>
        </w:rPr>
      </w:pPr>
      <w:bookmarkStart w:id="5" w:name="3.06"/>
      <w:bookmarkEnd w:id="5"/>
      <w:r w:rsidRPr="000416C4">
        <w:rPr>
          <w:b/>
          <w:bCs/>
          <w:sz w:val="20"/>
          <w:szCs w:val="20"/>
        </w:rPr>
        <w:t>UWS 3.06 Renewal of appointments and granting of tenure.</w:t>
      </w:r>
    </w:p>
    <w:p w14:paraId="6939431C" w14:textId="77777777" w:rsidR="00512E1C" w:rsidRPr="000416C4" w:rsidRDefault="00512E1C" w:rsidP="0094598B">
      <w:pPr>
        <w:pStyle w:val="NormalWeb"/>
        <w:rPr>
          <w:sz w:val="20"/>
          <w:szCs w:val="20"/>
        </w:rPr>
      </w:pPr>
      <w:r w:rsidRPr="000416C4">
        <w:rPr>
          <w:sz w:val="20"/>
          <w:szCs w:val="20"/>
        </w:rPr>
        <w:t xml:space="preserve">(1)(a) General. Appointments may be granted only upon the affirmative recommendation of the appropriate academic department, or its functional equivalent, and the chancellor of an institution. When specified by the board, the institutional recommendation shall be transmitted by the president of the system with a recommendation to the board for action. Tenure appointments may be granted to any ranked faculty member who holds or will hold a half-time appointment or more. The proportion of time provided for in the appointment may not be diminished or increased without the mutual consent of the faculty member and the institution, unless the faculty member is dismissed for just cause, pursuant to </w:t>
      </w:r>
      <w:hyperlink r:id="rId50" w:history="1">
        <w:r w:rsidRPr="000416C4">
          <w:rPr>
            <w:rStyle w:val="Hyperlink"/>
            <w:rFonts w:cs="Arial"/>
            <w:color w:val="auto"/>
            <w:sz w:val="20"/>
            <w:szCs w:val="20"/>
          </w:rPr>
          <w:t>s. 36.13 (5), Stats.,</w:t>
        </w:r>
      </w:hyperlink>
      <w:r w:rsidRPr="000416C4">
        <w:rPr>
          <w:sz w:val="20"/>
          <w:szCs w:val="20"/>
        </w:rPr>
        <w:t xml:space="preserve"> or is terminated or laid off pursuant to</w:t>
      </w:r>
      <w:hyperlink r:id="rId51" w:history="1">
        <w:r w:rsidRPr="000416C4">
          <w:rPr>
            <w:rStyle w:val="Hyperlink"/>
            <w:rFonts w:cs="Arial"/>
            <w:color w:val="auto"/>
            <w:sz w:val="20"/>
            <w:szCs w:val="20"/>
          </w:rPr>
          <w:t xml:space="preserve"> s. 36.21, Stats.</w:t>
        </w:r>
      </w:hyperlink>
      <w:r w:rsidRPr="000416C4">
        <w:rPr>
          <w:sz w:val="20"/>
          <w:szCs w:val="20"/>
        </w:rPr>
        <w:t xml:space="preserve"> </w:t>
      </w:r>
    </w:p>
    <w:p w14:paraId="54D07298" w14:textId="77777777" w:rsidR="00512E1C" w:rsidRPr="000416C4" w:rsidRDefault="00512E1C" w:rsidP="0094598B">
      <w:pPr>
        <w:ind w:firstLine="270"/>
        <w:rPr>
          <w:rFonts w:ascii="Arial" w:hAnsi="Arial" w:cs="Arial"/>
          <w:sz w:val="20"/>
          <w:szCs w:val="20"/>
        </w:rPr>
      </w:pPr>
      <w:r w:rsidRPr="000416C4">
        <w:rPr>
          <w:rFonts w:ascii="Arial" w:hAnsi="Arial" w:cs="Arial"/>
          <w:sz w:val="20"/>
          <w:szCs w:val="20"/>
        </w:rPr>
        <w:t xml:space="preserve">(b) Criteria. Decisions relating to renewal of appointments or recommending of tenure shall be made in accordance with institutional rules and procedures which shall require an evaluation of teaching, research, and professional and public service and contribution to the institution. The relative importance of these functions in the evaluation process shall be decided by departmental, school, college, and institutional faculties in accordance with the mission and needs of the particular institution and its component parts. Written criteria for these decisions shall be developed by the appropriate institutional faculty bodies. Written criteria shall provide that if any faculty member has been in probationary status for more than 7 years because of one or more of the reasons set forth in </w:t>
      </w:r>
      <w:hyperlink r:id="rId52" w:history="1">
        <w:r w:rsidRPr="000416C4">
          <w:rPr>
            <w:rStyle w:val="Hyperlink"/>
            <w:rFonts w:ascii="Arial" w:hAnsi="Arial" w:cs="Arial"/>
            <w:color w:val="auto"/>
            <w:sz w:val="20"/>
            <w:szCs w:val="20"/>
          </w:rPr>
          <w:t>s. UWS 3.04 (2) or (3)</w:t>
        </w:r>
      </w:hyperlink>
      <w:r w:rsidRPr="000416C4">
        <w:rPr>
          <w:rFonts w:ascii="Arial" w:hAnsi="Arial" w:cs="Arial"/>
          <w:sz w:val="20"/>
          <w:szCs w:val="20"/>
        </w:rPr>
        <w:t xml:space="preserve">, the faculty member shall be evaluated as if he or she had been in probationary status for 7 years. </w:t>
      </w:r>
    </w:p>
    <w:p w14:paraId="5BC920DC" w14:textId="77777777" w:rsidR="0094598B" w:rsidRDefault="0094598B" w:rsidP="0094598B">
      <w:pPr>
        <w:ind w:left="540" w:hanging="270"/>
        <w:rPr>
          <w:rFonts w:ascii="Arial" w:hAnsi="Arial" w:cs="Arial"/>
          <w:sz w:val="20"/>
          <w:szCs w:val="20"/>
        </w:rPr>
      </w:pPr>
    </w:p>
    <w:p w14:paraId="4DFE8A7D" w14:textId="77777777" w:rsidR="00512E1C" w:rsidRPr="000416C4" w:rsidRDefault="00512E1C" w:rsidP="0094598B">
      <w:pPr>
        <w:ind w:firstLine="270"/>
        <w:rPr>
          <w:rFonts w:ascii="Arial" w:hAnsi="Arial" w:cs="Arial"/>
          <w:sz w:val="20"/>
          <w:szCs w:val="20"/>
        </w:rPr>
      </w:pPr>
      <w:r w:rsidRPr="000416C4">
        <w:rPr>
          <w:rFonts w:ascii="Arial" w:hAnsi="Arial" w:cs="Arial"/>
          <w:sz w:val="20"/>
          <w:szCs w:val="20"/>
        </w:rPr>
        <w:t xml:space="preserve">(c) Procedures. The faculty and chancellor of each institution, after consultation with appropriate students, shall establish rules governing the procedures for renewal or probationary appointments and for recommending tenure. These rules shall provide for written notice of the departmental review to the faculty member at least 20 days prior to the date of the departmental review, and an opportunity to present information on the faculty member's behalf. The probationary faculty member shall be notified in writing within 20 days after each decision at each reviewing level. In the event that a decision is made resulting in non-renewal, the procedures specified in s. UWS 3.07 shall be followed. </w:t>
      </w:r>
    </w:p>
    <w:p w14:paraId="3913ACD6" w14:textId="77777777" w:rsidR="00512E1C" w:rsidRPr="000416C4" w:rsidRDefault="00512E1C" w:rsidP="003674F4">
      <w:pPr>
        <w:pStyle w:val="NormalWeb"/>
        <w:rPr>
          <w:sz w:val="20"/>
          <w:szCs w:val="20"/>
        </w:rPr>
      </w:pPr>
      <w:r w:rsidRPr="000416C4">
        <w:rPr>
          <w:sz w:val="20"/>
          <w:szCs w:val="20"/>
        </w:rPr>
        <w:t xml:space="preserve">History: </w:t>
      </w:r>
      <w:hyperlink r:id="rId53" w:history="1">
        <w:r w:rsidRPr="000416C4">
          <w:rPr>
            <w:rStyle w:val="Hyperlink"/>
            <w:rFonts w:cs="Arial"/>
            <w:color w:val="auto"/>
            <w:sz w:val="20"/>
            <w:szCs w:val="20"/>
          </w:rPr>
          <w:t>Cr. Register, January, 1975, No. 229, eff. 2-1-75; am. (1) (b), Register, February, 1994, No. 458, eff. 3-1-94; correction in (1) (a) made under s. 13.93 (2m) (b) 5, Stats., Register, February, 1994, No. 458.</w:t>
        </w:r>
      </w:hyperlink>
    </w:p>
    <w:p w14:paraId="42DA55E6" w14:textId="77777777" w:rsidR="00512E1C" w:rsidRPr="000416C4" w:rsidRDefault="00512E1C" w:rsidP="003674F4">
      <w:pPr>
        <w:pStyle w:val="NormalWeb"/>
        <w:rPr>
          <w:sz w:val="20"/>
          <w:szCs w:val="20"/>
        </w:rPr>
      </w:pPr>
      <w:r w:rsidRPr="000416C4">
        <w:rPr>
          <w:b/>
          <w:bCs/>
          <w:sz w:val="20"/>
          <w:szCs w:val="20"/>
        </w:rPr>
        <w:t>UWL 3.06 Renewal of appointments and granting of tenure.</w:t>
      </w:r>
    </w:p>
    <w:p w14:paraId="4D1E2F52" w14:textId="77777777" w:rsidR="00512E1C" w:rsidRPr="000416C4" w:rsidRDefault="00512E1C" w:rsidP="003674F4">
      <w:pPr>
        <w:pStyle w:val="NormalWeb"/>
        <w:rPr>
          <w:sz w:val="20"/>
          <w:szCs w:val="20"/>
        </w:rPr>
      </w:pPr>
      <w:r w:rsidRPr="000416C4">
        <w:rPr>
          <w:sz w:val="20"/>
          <w:szCs w:val="20"/>
        </w:rPr>
        <w:t>(1) Renewal of appointments and granting of tenure require probationary faculty to be reviewed at three levels in the following order: 1) department; 2) college dean; and 3) chancellor. The process advances as the department's decision and the dean's recommendations are forwarded, in writing, to the chancellor. The timing of the reviews is determined by the university's Personnel Schedule Deadlines.</w:t>
      </w:r>
    </w:p>
    <w:p w14:paraId="1A0A43AB" w14:textId="77777777" w:rsidR="00512E1C" w:rsidRPr="000416C4" w:rsidRDefault="00512E1C" w:rsidP="003674F4">
      <w:pPr>
        <w:pStyle w:val="NormalWeb"/>
        <w:rPr>
          <w:sz w:val="20"/>
          <w:szCs w:val="20"/>
        </w:rPr>
      </w:pPr>
      <w:r w:rsidRPr="000416C4">
        <w:rPr>
          <w:sz w:val="20"/>
          <w:szCs w:val="20"/>
        </w:rPr>
        <w:t>(2) The probationary faculty member shall be notified in writing within seven days after each decision or recommendation at each reviewing level.</w:t>
      </w:r>
    </w:p>
    <w:p w14:paraId="16D2B9A9" w14:textId="77777777" w:rsidR="00512E1C" w:rsidRPr="000416C4" w:rsidRDefault="00512E1C" w:rsidP="003674F4">
      <w:pPr>
        <w:pStyle w:val="NormalWeb"/>
        <w:rPr>
          <w:sz w:val="20"/>
          <w:szCs w:val="20"/>
        </w:rPr>
      </w:pPr>
      <w:r w:rsidRPr="000416C4">
        <w:rPr>
          <w:sz w:val="20"/>
          <w:szCs w:val="20"/>
        </w:rPr>
        <w:t xml:space="preserve">(3) When a negative renewal/tenure decision or recommendation is made at any reviewing level, the provisions of </w:t>
      </w:r>
      <w:hyperlink r:id="rId54" w:history="1">
        <w:r w:rsidRPr="000416C4">
          <w:rPr>
            <w:rStyle w:val="Hyperlink"/>
            <w:rFonts w:cs="Arial"/>
            <w:color w:val="auto"/>
            <w:sz w:val="20"/>
            <w:szCs w:val="20"/>
          </w:rPr>
          <w:t>UWS 3.07</w:t>
        </w:r>
      </w:hyperlink>
      <w:r w:rsidRPr="000416C4">
        <w:rPr>
          <w:sz w:val="20"/>
          <w:szCs w:val="20"/>
        </w:rPr>
        <w:t>/</w:t>
      </w:r>
      <w:hyperlink r:id="rId55" w:anchor="UWL 3.07" w:history="1">
        <w:r w:rsidRPr="000416C4">
          <w:rPr>
            <w:rStyle w:val="Hyperlink"/>
            <w:rFonts w:cs="Arial"/>
            <w:color w:val="auto"/>
            <w:sz w:val="20"/>
            <w:szCs w:val="20"/>
          </w:rPr>
          <w:t>UWL 3.07</w:t>
        </w:r>
      </w:hyperlink>
      <w:r w:rsidRPr="000416C4">
        <w:rPr>
          <w:sz w:val="20"/>
          <w:szCs w:val="20"/>
        </w:rPr>
        <w:t xml:space="preserve"> on reconsideration and </w:t>
      </w:r>
      <w:hyperlink r:id="rId56" w:history="1">
        <w:r w:rsidRPr="000416C4">
          <w:rPr>
            <w:rStyle w:val="Hyperlink"/>
            <w:rFonts w:cs="Arial"/>
            <w:color w:val="auto"/>
            <w:sz w:val="20"/>
            <w:szCs w:val="20"/>
          </w:rPr>
          <w:t>UWS 3.08</w:t>
        </w:r>
      </w:hyperlink>
      <w:r w:rsidRPr="000416C4">
        <w:rPr>
          <w:sz w:val="20"/>
          <w:szCs w:val="20"/>
        </w:rPr>
        <w:t>/</w:t>
      </w:r>
      <w:hyperlink r:id="rId57" w:anchor="UWL 3.08" w:history="1">
        <w:r w:rsidRPr="000416C4">
          <w:rPr>
            <w:rStyle w:val="Hyperlink"/>
            <w:rFonts w:cs="Arial"/>
            <w:color w:val="auto"/>
            <w:sz w:val="20"/>
            <w:szCs w:val="20"/>
          </w:rPr>
          <w:t>UWL 3.08</w:t>
        </w:r>
      </w:hyperlink>
      <w:r w:rsidRPr="000416C4">
        <w:rPr>
          <w:sz w:val="20"/>
          <w:szCs w:val="20"/>
        </w:rPr>
        <w:t xml:space="preserve"> on appeal shall apply.</w:t>
      </w:r>
    </w:p>
    <w:p w14:paraId="2D294743" w14:textId="77777777" w:rsidR="00512E1C" w:rsidRPr="000416C4" w:rsidRDefault="00512E1C" w:rsidP="003674F4">
      <w:pPr>
        <w:pStyle w:val="NormalWeb"/>
        <w:rPr>
          <w:sz w:val="20"/>
          <w:szCs w:val="20"/>
        </w:rPr>
      </w:pPr>
      <w:r w:rsidRPr="000416C4">
        <w:rPr>
          <w:sz w:val="20"/>
          <w:szCs w:val="20"/>
        </w:rPr>
        <w:t>(4) The initial review of probationary faculty shall be conducted by the tenured faculty of the appropriate department in a manner determined by the tenured members. If there are no tenured members in the department, the appropriate supervisor who is tenured shall make the determination. Department procedures for review, criteria for retention and tenure, and the weighting of criteria shall be documented and on file in the appropriate dean's office. Any changes to department procedures, criteria, and their weighting during the six month period preceding the review shall not be applicable to the review.</w:t>
      </w:r>
    </w:p>
    <w:p w14:paraId="239F9807" w14:textId="77777777" w:rsidR="00512E1C" w:rsidRPr="000416C4" w:rsidRDefault="00512E1C" w:rsidP="003674F4">
      <w:pPr>
        <w:pStyle w:val="NormalWeb"/>
        <w:rPr>
          <w:sz w:val="20"/>
          <w:szCs w:val="20"/>
        </w:rPr>
      </w:pPr>
      <w:r w:rsidRPr="000416C4">
        <w:rPr>
          <w:sz w:val="20"/>
          <w:szCs w:val="20"/>
        </w:rPr>
        <w:t xml:space="preserve">(5) The department chair shall give written notice of the department review to the probationary faculty member at least 20 days prior to the date of the review. The probationary faculty member may present written and oral support for renewal. The requirements of sub chapter IV of </w:t>
      </w:r>
      <w:r w:rsidR="0094598B">
        <w:rPr>
          <w:sz w:val="20"/>
          <w:szCs w:val="20"/>
        </w:rPr>
        <w:br/>
      </w:r>
      <w:r w:rsidRPr="000416C4">
        <w:rPr>
          <w:sz w:val="20"/>
          <w:szCs w:val="20"/>
        </w:rPr>
        <w:t>Chapter 19, Wisconsin Statutes concerning open meeting of governmental bodies shall apply.</w:t>
      </w:r>
    </w:p>
    <w:p w14:paraId="3C981158" w14:textId="77777777" w:rsidR="00512E1C" w:rsidRPr="000416C4" w:rsidRDefault="00512E1C" w:rsidP="003674F4">
      <w:pPr>
        <w:pStyle w:val="NormalWeb"/>
        <w:rPr>
          <w:sz w:val="20"/>
          <w:szCs w:val="20"/>
        </w:rPr>
      </w:pPr>
      <w:r w:rsidRPr="000416C4">
        <w:rPr>
          <w:sz w:val="20"/>
          <w:szCs w:val="20"/>
        </w:rPr>
        <w:t>(6) An affirmative decision by the department or a successful reconsideration by the department that reverses an earlier non-renewal decision is required for renewal and tenure.</w:t>
      </w:r>
    </w:p>
    <w:p w14:paraId="30DE3DC7" w14:textId="77777777" w:rsidR="00512E1C" w:rsidRPr="000416C4" w:rsidRDefault="00512E1C" w:rsidP="003674F4">
      <w:pPr>
        <w:pStyle w:val="NormalWeb"/>
        <w:rPr>
          <w:sz w:val="20"/>
          <w:szCs w:val="20"/>
        </w:rPr>
      </w:pPr>
      <w:r w:rsidRPr="000416C4">
        <w:rPr>
          <w:sz w:val="20"/>
          <w:szCs w:val="20"/>
        </w:rPr>
        <w:t>(7) The department shall forward the decision and the vote results to the appropriate dean (or other administrative officer). The dean shall submit to the chancellor a written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58F4C8D8" w14:textId="77777777" w:rsidR="00512E1C" w:rsidRPr="000416C4" w:rsidRDefault="00512E1C" w:rsidP="003674F4">
      <w:pPr>
        <w:pStyle w:val="NormalWeb"/>
        <w:rPr>
          <w:sz w:val="20"/>
          <w:szCs w:val="20"/>
        </w:rPr>
      </w:pPr>
      <w:r w:rsidRPr="000416C4">
        <w:rPr>
          <w:sz w:val="20"/>
          <w:szCs w:val="20"/>
        </w:rPr>
        <w:t>(8) Following a non-renewal decision at the department level, and reconsideration and appeal that do not reverse the decision, the department's decision and the vote results shall be forwarded to the appropriate dean (or other administrative officer). The dean shall submit to the chancellor a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41C9E03C" w14:textId="77777777" w:rsidR="00512E1C" w:rsidRPr="000416C4" w:rsidRDefault="00512E1C" w:rsidP="003674F4">
      <w:pPr>
        <w:pStyle w:val="NormalWeb"/>
        <w:rPr>
          <w:sz w:val="20"/>
          <w:szCs w:val="20"/>
        </w:rPr>
      </w:pPr>
      <w:r w:rsidRPr="000416C4">
        <w:rPr>
          <w:sz w:val="20"/>
          <w:szCs w:val="20"/>
        </w:rPr>
        <w:t>(9) Following an affirmative decision at the department level, but a non-renewal recommendation at the dean level and reconsideration and appeal that do not reverse the recommendation, the process advances to the chancellor.</w:t>
      </w:r>
    </w:p>
    <w:p w14:paraId="78AC287F" w14:textId="77777777" w:rsidR="00512E1C" w:rsidRPr="000416C4" w:rsidRDefault="00512E1C" w:rsidP="003674F4">
      <w:pPr>
        <w:pStyle w:val="NormalWeb"/>
        <w:rPr>
          <w:sz w:val="20"/>
          <w:szCs w:val="20"/>
        </w:rPr>
      </w:pPr>
      <w:r w:rsidRPr="000416C4">
        <w:rPr>
          <w:sz w:val="20"/>
          <w:szCs w:val="20"/>
        </w:rPr>
        <w:t>(10) If the department's decision and the dean's recommendations are both positive the chancellor's decision should be positive unless there are compelling reasons for a negative decision. A faculty member who is denied renewal/tenure at this stage may request the reasons in writing within 10 days. Written reasons shall be provided to the faculty member within 10 days of the receipt of the request. The reasons then become part of the official file of the faculty member.</w:t>
      </w:r>
    </w:p>
    <w:p w14:paraId="7F9A9402" w14:textId="77777777" w:rsidR="00512E1C" w:rsidRPr="000416C4" w:rsidRDefault="00512E1C" w:rsidP="003674F4">
      <w:pPr>
        <w:pStyle w:val="NormalWeb"/>
        <w:rPr>
          <w:sz w:val="20"/>
          <w:szCs w:val="20"/>
        </w:rPr>
      </w:pPr>
      <w:r w:rsidRPr="000416C4">
        <w:rPr>
          <w:b/>
          <w:bCs/>
          <w:sz w:val="20"/>
          <w:szCs w:val="20"/>
        </w:rPr>
        <w:t>UWL 3.06 was revised and approved by the Faculty Senate, approved by Chancellor Kuipers on April 15, 1998 and approved by the Board Of Regents on June 5, 1998.</w:t>
      </w:r>
    </w:p>
    <w:p w14:paraId="682D04F0" w14:textId="77777777" w:rsidR="00512E1C" w:rsidRPr="000416C4" w:rsidRDefault="00512E1C" w:rsidP="003674F4">
      <w:pPr>
        <w:pStyle w:val="NormalWeb"/>
        <w:rPr>
          <w:sz w:val="20"/>
          <w:szCs w:val="20"/>
        </w:rPr>
      </w:pPr>
      <w:r w:rsidRPr="000416C4">
        <w:rPr>
          <w:sz w:val="20"/>
          <w:szCs w:val="20"/>
        </w:rPr>
        <w:t>[</w:t>
      </w:r>
      <w:hyperlink r:id="rId58" w:history="1">
        <w:r w:rsidRPr="000416C4">
          <w:rPr>
            <w:rStyle w:val="Hyperlink"/>
            <w:rFonts w:cs="Arial"/>
            <w:color w:val="auto"/>
            <w:sz w:val="20"/>
            <w:szCs w:val="20"/>
          </w:rPr>
          <w:t>Previous policy</w:t>
        </w:r>
      </w:hyperlink>
      <w:r w:rsidRPr="000416C4">
        <w:rPr>
          <w:sz w:val="20"/>
          <w:szCs w:val="20"/>
        </w:rPr>
        <w:t>]</w:t>
      </w:r>
    </w:p>
    <w:p w14:paraId="222360E7" w14:textId="77777777" w:rsidR="00512E1C" w:rsidRPr="000416C4" w:rsidRDefault="00512E1C" w:rsidP="003674F4">
      <w:pPr>
        <w:pStyle w:val="NormalWeb"/>
        <w:rPr>
          <w:sz w:val="20"/>
          <w:szCs w:val="20"/>
        </w:rPr>
      </w:pPr>
      <w:bookmarkStart w:id="6" w:name="3.07"/>
      <w:bookmarkEnd w:id="6"/>
      <w:r w:rsidRPr="000416C4">
        <w:rPr>
          <w:b/>
          <w:bCs/>
          <w:sz w:val="20"/>
          <w:szCs w:val="20"/>
        </w:rPr>
        <w:t>UWS 3.07 Non-renewal of probationary appointments.</w:t>
      </w:r>
    </w:p>
    <w:p w14:paraId="42493F1B" w14:textId="77777777" w:rsidR="00512E1C" w:rsidRPr="000416C4" w:rsidRDefault="00512E1C" w:rsidP="003674F4">
      <w:pPr>
        <w:pStyle w:val="NormalWeb"/>
        <w:rPr>
          <w:sz w:val="20"/>
          <w:szCs w:val="20"/>
        </w:rPr>
      </w:pPr>
      <w:r w:rsidRPr="000416C4">
        <w:rPr>
          <w:sz w:val="20"/>
          <w:szCs w:val="20"/>
        </w:rPr>
        <w:t xml:space="preserve">(1) (a) Rules and procedures. The faculty and chancellor of each institution, after consultation with appropriate students, shall establish rules and procedures for dealing with instances in which probationary faculty appointments are not renewed. These rules and procedures shall provide that, upon the timely written request of the faculty member concerned, the department or administrative officer making the decision shall, within a reasonable time, give him or her written reasons for non-renewal. Such reasons shall become a part of the personnel file of the individual. Further, the rules and procedures shall provide for reconsideration of the initial non-renewal decision upon timely written request. </w:t>
      </w:r>
    </w:p>
    <w:p w14:paraId="0F06C9B3" w14:textId="77777777" w:rsidR="00512E1C" w:rsidRPr="000416C4" w:rsidRDefault="00512E1C" w:rsidP="0094598B">
      <w:pPr>
        <w:ind w:firstLine="270"/>
        <w:rPr>
          <w:rFonts w:ascii="Arial" w:hAnsi="Arial" w:cs="Arial"/>
          <w:sz w:val="20"/>
          <w:szCs w:val="20"/>
        </w:rPr>
      </w:pPr>
      <w:r w:rsidRPr="000416C4">
        <w:rPr>
          <w:rFonts w:ascii="Arial" w:hAnsi="Arial" w:cs="Arial"/>
          <w:sz w:val="20"/>
          <w:szCs w:val="20"/>
        </w:rPr>
        <w:t xml:space="preserve">(b) Reconsideration. The purpose of reconsideration of a non-renewal decision shall be to provide an opportunity to a fair and full reconsideration of the non-renewal decision, and to insure that all relevant material is considered. </w:t>
      </w:r>
    </w:p>
    <w:p w14:paraId="1274982B" w14:textId="77777777" w:rsidR="00512E1C" w:rsidRPr="000416C4" w:rsidRDefault="00512E1C" w:rsidP="0094598B">
      <w:pPr>
        <w:pStyle w:val="NormalWeb"/>
        <w:ind w:left="900"/>
        <w:rPr>
          <w:sz w:val="20"/>
          <w:szCs w:val="20"/>
        </w:rPr>
      </w:pPr>
      <w:r w:rsidRPr="000416C4">
        <w:rPr>
          <w:sz w:val="20"/>
          <w:szCs w:val="20"/>
        </w:rPr>
        <w:t>1. Such reconsideration shall be undertaken by the individual or body making the non-renewal decision and shall include, but not be limited to, adequate notice of the time of reconsideration of the decision, an opportunity to respond to the written reasons and to present any written or oral evidence or arguments relevant to the decision, and written notification of the decision resulting from the reconsideration.</w:t>
      </w:r>
    </w:p>
    <w:p w14:paraId="1DFE6FAE" w14:textId="77777777" w:rsidR="00512E1C" w:rsidRPr="000416C4" w:rsidRDefault="00512E1C" w:rsidP="0094598B">
      <w:pPr>
        <w:pStyle w:val="NormalWeb"/>
        <w:ind w:left="900"/>
        <w:rPr>
          <w:sz w:val="20"/>
          <w:szCs w:val="20"/>
        </w:rPr>
      </w:pPr>
      <w:r w:rsidRPr="000416C4">
        <w:rPr>
          <w:sz w:val="20"/>
          <w:szCs w:val="20"/>
        </w:rPr>
        <w:t>2. Reconsideration is not a hearing or an appeal, and shall be non-adversary in nature.</w:t>
      </w:r>
    </w:p>
    <w:p w14:paraId="450F39AE" w14:textId="77777777" w:rsidR="00512E1C" w:rsidRPr="000416C4" w:rsidRDefault="00512E1C" w:rsidP="0094598B">
      <w:pPr>
        <w:pStyle w:val="NormalWeb"/>
        <w:ind w:left="900"/>
        <w:rPr>
          <w:sz w:val="20"/>
          <w:szCs w:val="20"/>
        </w:rPr>
      </w:pPr>
      <w:r w:rsidRPr="000416C4">
        <w:rPr>
          <w:sz w:val="20"/>
          <w:szCs w:val="20"/>
        </w:rPr>
        <w:t xml:space="preserve">3. In the event that a reconsideration affirms the non-renewal decision, the procedures specified in s. </w:t>
      </w:r>
      <w:hyperlink r:id="rId59" w:history="1">
        <w:r w:rsidRPr="000416C4">
          <w:rPr>
            <w:rStyle w:val="Hyperlink"/>
            <w:rFonts w:cs="Arial"/>
            <w:color w:val="auto"/>
            <w:sz w:val="20"/>
            <w:szCs w:val="20"/>
          </w:rPr>
          <w:t>UWS 3.08</w:t>
        </w:r>
      </w:hyperlink>
      <w:r w:rsidRPr="000416C4">
        <w:rPr>
          <w:sz w:val="20"/>
          <w:szCs w:val="20"/>
        </w:rPr>
        <w:t xml:space="preserve"> shall be followed.</w:t>
      </w:r>
    </w:p>
    <w:p w14:paraId="7424AF62" w14:textId="77777777" w:rsidR="00512E1C" w:rsidRPr="000416C4" w:rsidRDefault="00512E1C" w:rsidP="003674F4">
      <w:pPr>
        <w:pStyle w:val="NormalWeb"/>
        <w:rPr>
          <w:sz w:val="20"/>
          <w:szCs w:val="20"/>
        </w:rPr>
      </w:pPr>
      <w:r w:rsidRPr="000416C4">
        <w:rPr>
          <w:sz w:val="20"/>
          <w:szCs w:val="20"/>
        </w:rPr>
        <w:t xml:space="preserve">History: </w:t>
      </w:r>
      <w:hyperlink r:id="rId60" w:history="1">
        <w:r w:rsidRPr="000416C4">
          <w:rPr>
            <w:rStyle w:val="Hyperlink"/>
            <w:rFonts w:cs="Arial"/>
            <w:color w:val="auto"/>
            <w:sz w:val="20"/>
            <w:szCs w:val="20"/>
          </w:rPr>
          <w:t>Cr. Register, January, 1975, No. 229, eff. 2-1-75.</w:t>
        </w:r>
      </w:hyperlink>
    </w:p>
    <w:p w14:paraId="3E694760" w14:textId="77777777" w:rsidR="00512E1C" w:rsidRPr="000416C4" w:rsidRDefault="00512E1C" w:rsidP="003674F4">
      <w:pPr>
        <w:pStyle w:val="NormalWeb"/>
        <w:rPr>
          <w:sz w:val="20"/>
          <w:szCs w:val="20"/>
        </w:rPr>
      </w:pPr>
      <w:r w:rsidRPr="000416C4">
        <w:rPr>
          <w:b/>
          <w:bCs/>
          <w:sz w:val="20"/>
          <w:szCs w:val="20"/>
        </w:rPr>
        <w:t>UWL 3.07 Non-renewal of probationary faculty member's appointment.</w:t>
      </w:r>
    </w:p>
    <w:p w14:paraId="67E4029E" w14:textId="77777777" w:rsidR="00512E1C" w:rsidRPr="000416C4" w:rsidRDefault="00512E1C" w:rsidP="003674F4">
      <w:pPr>
        <w:pStyle w:val="NormalWeb"/>
        <w:rPr>
          <w:sz w:val="20"/>
          <w:szCs w:val="20"/>
        </w:rPr>
      </w:pPr>
      <w:r w:rsidRPr="000416C4">
        <w:rPr>
          <w:sz w:val="20"/>
          <w:szCs w:val="20"/>
        </w:rPr>
        <w:t>(1) In making a decision of non-renewal, the authorized official (or body) shall inform the appointee early enough to allow time for possible reconsideration and appeal and adequate notice of non-renewal.</w:t>
      </w:r>
    </w:p>
    <w:p w14:paraId="314551F3" w14:textId="77777777" w:rsidR="00512E1C" w:rsidRPr="000416C4" w:rsidRDefault="00512E1C" w:rsidP="003674F4">
      <w:pPr>
        <w:pStyle w:val="NormalWeb"/>
        <w:rPr>
          <w:sz w:val="20"/>
          <w:szCs w:val="20"/>
        </w:rPr>
      </w:pPr>
      <w:r w:rsidRPr="000416C4">
        <w:rPr>
          <w:sz w:val="20"/>
          <w:szCs w:val="20"/>
        </w:rPr>
        <w:t xml:space="preserve">(2) </w:t>
      </w:r>
      <w:r w:rsidRPr="000416C4">
        <w:rPr>
          <w:sz w:val="20"/>
          <w:szCs w:val="20"/>
          <w:u w:val="single"/>
        </w:rPr>
        <w:t>The Right to Reconsideration</w:t>
      </w:r>
      <w:r w:rsidRPr="000416C4">
        <w:rPr>
          <w:sz w:val="20"/>
          <w:szCs w:val="20"/>
        </w:rPr>
        <w:t xml:space="preserve"> at the lowest level where a non-renewal recommendation or decision is made: An authorized official (or body) who makes a recommendation of non-renewal shall formulate and retain written reasons for the decision. If the faculty member wishes reasons he/she shall request them in writing within 10 days. Written reasons shall be provided the faculty member within 10 days of the receipt of the written request. The reasons then become part of the official personnel file of the faculty member.</w:t>
      </w:r>
    </w:p>
    <w:p w14:paraId="4B6595FE" w14:textId="77777777" w:rsidR="00512E1C" w:rsidRPr="000416C4" w:rsidRDefault="00512E1C" w:rsidP="003674F4">
      <w:pPr>
        <w:pStyle w:val="NormalWeb"/>
        <w:rPr>
          <w:sz w:val="20"/>
          <w:szCs w:val="20"/>
        </w:rPr>
      </w:pPr>
      <w:r w:rsidRPr="000416C4">
        <w:rPr>
          <w:sz w:val="20"/>
          <w:szCs w:val="20"/>
        </w:rPr>
        <w:t>(3) If the faculty member wishes a reconsideration of the initial non-renewal recommendation, he/she shall request a reconsideration meeting in writing within two weeks of the receipt of the copy of the reasons.</w:t>
      </w:r>
    </w:p>
    <w:p w14:paraId="13380C64" w14:textId="77777777" w:rsidR="00512E1C" w:rsidRPr="000416C4" w:rsidRDefault="00512E1C" w:rsidP="003674F4">
      <w:pPr>
        <w:pStyle w:val="NormalWeb"/>
        <w:rPr>
          <w:sz w:val="20"/>
          <w:szCs w:val="20"/>
        </w:rPr>
      </w:pPr>
      <w:r w:rsidRPr="000416C4">
        <w:rPr>
          <w:sz w:val="20"/>
          <w:szCs w:val="20"/>
        </w:rPr>
        <w:t xml:space="preserve">(4) The meeting for reconsideration with the authorized official or body shall be held within two weeks of the receipt of the request. The faculty member shall be notified a minimum of seven days prior to the meeting. At the reconsideration meeting the authorized official (or body) and the faculty member shall be present. Each may choose up to two members of the university community to be present also. These third parties may question either of the other parties and make comments to them. These third parties also shall file a report of the reconsideration meeting with the authorized official and the faculty member. In later appeals such third parties may be called as witnesses. The faculty member may make a personal presentation at the reconsideration meeting. The meeting shall be held in accordance with sub chapter IV of </w:t>
      </w:r>
      <w:r w:rsidR="0094598B">
        <w:rPr>
          <w:sz w:val="20"/>
          <w:szCs w:val="20"/>
        </w:rPr>
        <w:br/>
      </w:r>
      <w:r w:rsidRPr="000416C4">
        <w:rPr>
          <w:sz w:val="20"/>
          <w:szCs w:val="20"/>
        </w:rPr>
        <w:t>Chapter 19, Wisconsin Statutes.</w:t>
      </w:r>
    </w:p>
    <w:p w14:paraId="68400702" w14:textId="77777777" w:rsidR="00512E1C" w:rsidRPr="000416C4" w:rsidRDefault="00512E1C" w:rsidP="003674F4">
      <w:pPr>
        <w:pStyle w:val="NormalWeb"/>
        <w:rPr>
          <w:sz w:val="20"/>
          <w:szCs w:val="20"/>
        </w:rPr>
      </w:pPr>
      <w:r w:rsidRPr="000416C4">
        <w:rPr>
          <w:sz w:val="20"/>
          <w:szCs w:val="20"/>
        </w:rPr>
        <w:t>(5) At the meeting for reconsideration the faculty member is entitled to present documentary evidence. The reconsideration is not a hearing nor an appeal and shall be non-adversary in nature. Its purpose is to allow the faculty member an opportunity to persuade the authorized official or group to change the recommendation of non-renewal by challenging the stated reasons and/or by offering additional evidence. The burden of proof is on the faculty member requesting the reconsideration. This reconsideration proceeding shall occur at the lowest level where a non-renewal recommendation was made.</w:t>
      </w:r>
    </w:p>
    <w:p w14:paraId="7B59B7C8" w14:textId="77777777" w:rsidR="00512E1C" w:rsidRPr="000416C4" w:rsidRDefault="00512E1C" w:rsidP="003674F4">
      <w:pPr>
        <w:pStyle w:val="NormalWeb"/>
        <w:rPr>
          <w:sz w:val="20"/>
          <w:szCs w:val="20"/>
        </w:rPr>
      </w:pPr>
      <w:r w:rsidRPr="000416C4">
        <w:rPr>
          <w:sz w:val="20"/>
          <w:szCs w:val="20"/>
        </w:rPr>
        <w:t>(6) Following the reconsideration, the authorized official or group shall forward a recommendation (with written reasons) to the next immediate supervisor. A copy of the recommendation and the reasons shall also be sent to the probationary faculty member within seven days of the reconsideration.</w:t>
      </w:r>
    </w:p>
    <w:p w14:paraId="3BEC6E9D" w14:textId="77777777" w:rsidR="00512E1C" w:rsidRPr="000416C4" w:rsidRDefault="00512E1C" w:rsidP="003674F4">
      <w:pPr>
        <w:pStyle w:val="NormalWeb"/>
        <w:rPr>
          <w:sz w:val="20"/>
          <w:szCs w:val="20"/>
        </w:rPr>
      </w:pPr>
      <w:r w:rsidRPr="000416C4">
        <w:rPr>
          <w:b/>
          <w:bCs/>
          <w:sz w:val="20"/>
          <w:szCs w:val="20"/>
        </w:rPr>
        <w:t>UWS 3.08 Appeal of a non-renewal decision.</w:t>
      </w:r>
    </w:p>
    <w:p w14:paraId="785C59B8" w14:textId="77777777" w:rsidR="00512E1C" w:rsidRPr="000416C4" w:rsidRDefault="00512E1C" w:rsidP="003674F4">
      <w:pPr>
        <w:pStyle w:val="NormalWeb"/>
        <w:rPr>
          <w:sz w:val="20"/>
          <w:szCs w:val="20"/>
        </w:rPr>
      </w:pPr>
      <w:r w:rsidRPr="000416C4">
        <w:rPr>
          <w:sz w:val="20"/>
          <w:szCs w:val="20"/>
        </w:rPr>
        <w:t xml:space="preserve">(1) The faculty and chancellor of each institution, after consultation with appropriate students, shall establish rules and procedures for the appeal of a non-renewal decision. Such rules and procedures shall provide for the review of a non-renewal decision by an appropriate standing faculty committee upon written appeal by the faculty member concerned within 20 days of notice that the reconsideration has affirmed the non-renewal decision (25 days if notice is by first class mail and publication). Such review shall be held not later than 20 days after the request, except that this time limit may be enlarged by mutual consent of the parties, or by order of the review committee. The faculty member shall be given at least 10 days notice of such review. The burden of proof in such an appeal shall be on the faculty member, and the scope of the review shall be limited to the question of whether the decision was based in any significant degree upon one or more of the following factors, with material prejudice to the individual: </w:t>
      </w:r>
    </w:p>
    <w:p w14:paraId="09EADC23" w14:textId="77777777" w:rsidR="00512E1C" w:rsidRPr="000416C4" w:rsidRDefault="00512E1C" w:rsidP="00B85044">
      <w:pPr>
        <w:ind w:left="900"/>
        <w:rPr>
          <w:rFonts w:ascii="Arial" w:hAnsi="Arial" w:cs="Arial"/>
          <w:sz w:val="20"/>
          <w:szCs w:val="20"/>
        </w:rPr>
      </w:pPr>
      <w:r w:rsidRPr="000416C4">
        <w:rPr>
          <w:rFonts w:ascii="Arial" w:hAnsi="Arial" w:cs="Arial"/>
          <w:sz w:val="20"/>
          <w:szCs w:val="20"/>
        </w:rPr>
        <w:t xml:space="preserve">(a) Conduct, expressions, or beliefs which are constitutionally protected, or protected by the principles of academic freedom, or </w:t>
      </w:r>
    </w:p>
    <w:p w14:paraId="120BDA99" w14:textId="77777777" w:rsidR="00512E1C" w:rsidRPr="000416C4" w:rsidRDefault="00512E1C" w:rsidP="00B85044">
      <w:pPr>
        <w:ind w:left="900"/>
        <w:rPr>
          <w:rFonts w:ascii="Arial" w:hAnsi="Arial" w:cs="Arial"/>
          <w:sz w:val="20"/>
          <w:szCs w:val="20"/>
        </w:rPr>
      </w:pPr>
      <w:r w:rsidRPr="000416C4">
        <w:rPr>
          <w:rFonts w:ascii="Arial" w:hAnsi="Arial" w:cs="Arial"/>
          <w:sz w:val="20"/>
          <w:szCs w:val="20"/>
        </w:rPr>
        <w:t xml:space="preserve">(b) Factors proscribed by applicable state or federal law regarding fair employment practices, or </w:t>
      </w:r>
    </w:p>
    <w:p w14:paraId="6BCDD5AE" w14:textId="77777777" w:rsidR="00512E1C" w:rsidRPr="000416C4" w:rsidRDefault="004D1E9E" w:rsidP="00B85044">
      <w:pPr>
        <w:ind w:left="900"/>
        <w:rPr>
          <w:rFonts w:ascii="Arial" w:hAnsi="Arial" w:cs="Arial"/>
          <w:sz w:val="20"/>
          <w:szCs w:val="20"/>
        </w:rPr>
      </w:pPr>
      <w:r>
        <w:rPr>
          <w:rFonts w:ascii="Arial" w:hAnsi="Arial" w:cs="Arial"/>
          <w:sz w:val="20"/>
          <w:szCs w:val="20"/>
        </w:rPr>
        <w:t xml:space="preserve">(c) </w:t>
      </w:r>
      <w:r w:rsidR="00512E1C" w:rsidRPr="000416C4">
        <w:rPr>
          <w:rFonts w:ascii="Arial" w:hAnsi="Arial" w:cs="Arial"/>
          <w:sz w:val="20"/>
          <w:szCs w:val="20"/>
        </w:rPr>
        <w:t xml:space="preserve">Improper consideration of qualifications for reappointment or renewal. For purposes of this section, "improper consideration" shall be deemed to have been given to the qualifications of a faculty member in question if material prejudice resulted because of any of the following: </w:t>
      </w:r>
    </w:p>
    <w:p w14:paraId="528B5398" w14:textId="77777777" w:rsidR="00512E1C" w:rsidRPr="000416C4" w:rsidRDefault="00512E1C" w:rsidP="003674F4">
      <w:pPr>
        <w:pStyle w:val="NormalWeb"/>
        <w:ind w:left="1440"/>
        <w:rPr>
          <w:sz w:val="20"/>
          <w:szCs w:val="20"/>
        </w:rPr>
      </w:pPr>
      <w:r w:rsidRPr="000416C4">
        <w:rPr>
          <w:sz w:val="20"/>
          <w:szCs w:val="20"/>
        </w:rPr>
        <w:t>1. The procedures required by rules of the faculty or board were not followed, or</w:t>
      </w:r>
    </w:p>
    <w:p w14:paraId="4612D0E6" w14:textId="77777777" w:rsidR="00512E1C" w:rsidRPr="000416C4" w:rsidRDefault="00512E1C" w:rsidP="00700090">
      <w:pPr>
        <w:pStyle w:val="NormalWeb"/>
        <w:ind w:left="1440"/>
        <w:rPr>
          <w:sz w:val="20"/>
          <w:szCs w:val="20"/>
        </w:rPr>
      </w:pPr>
      <w:r w:rsidRPr="000416C4">
        <w:rPr>
          <w:sz w:val="20"/>
          <w:szCs w:val="20"/>
        </w:rPr>
        <w:t>2. Available data bearing materially on the quality of performance were not considered, or</w:t>
      </w:r>
    </w:p>
    <w:p w14:paraId="5AE4E9DC" w14:textId="77777777" w:rsidR="00512E1C" w:rsidRPr="000416C4" w:rsidRDefault="00512E1C" w:rsidP="003674F4">
      <w:pPr>
        <w:pStyle w:val="NormalWeb"/>
        <w:ind w:left="1440"/>
        <w:rPr>
          <w:sz w:val="20"/>
          <w:szCs w:val="20"/>
        </w:rPr>
      </w:pPr>
      <w:r w:rsidRPr="000416C4">
        <w:rPr>
          <w:sz w:val="20"/>
          <w:szCs w:val="20"/>
        </w:rPr>
        <w:t>3. Unfounded, arbitrary or irrelevant assumptions of fact were made about work or conduct.</w:t>
      </w:r>
    </w:p>
    <w:p w14:paraId="1AEC82C1" w14:textId="77777777" w:rsidR="00512E1C" w:rsidRPr="000416C4" w:rsidRDefault="00512E1C" w:rsidP="003674F4">
      <w:pPr>
        <w:pStyle w:val="NormalWeb"/>
        <w:rPr>
          <w:sz w:val="20"/>
          <w:szCs w:val="20"/>
        </w:rPr>
      </w:pPr>
      <w:r w:rsidRPr="000416C4">
        <w:rPr>
          <w:sz w:val="20"/>
          <w:szCs w:val="20"/>
        </w:rPr>
        <w:t>(2) The appeals committee shall report on the validity of the appeal to the body or official making the non-renewal decision and to the appropriate dean and the chancellor.</w:t>
      </w:r>
    </w:p>
    <w:p w14:paraId="7E60D3D1" w14:textId="77777777" w:rsidR="00512E1C" w:rsidRPr="000416C4" w:rsidRDefault="00512E1C" w:rsidP="003674F4">
      <w:pPr>
        <w:pStyle w:val="NormalWeb"/>
        <w:rPr>
          <w:sz w:val="20"/>
          <w:szCs w:val="20"/>
        </w:rPr>
      </w:pPr>
      <w:r w:rsidRPr="000416C4">
        <w:rPr>
          <w:sz w:val="20"/>
          <w:szCs w:val="20"/>
        </w:rPr>
        <w:t>(3) Such a report may include remedies which may, without limitation because of enumeration, take the form of a reconsideration by the decision maker, a reconsideration by the decision maker under instructions from the committee, or a recommendation to the next higher appointing level. Cases shall be remanded for reconsideration by the decision maker in all instances unless the appeals committee specifically finds that such a remand would serve no useful purpose. The appeals committee shall retain jurisdiction while reconsiderations are pending. The decision of the chancellor will be final on such matters.</w:t>
      </w:r>
    </w:p>
    <w:p w14:paraId="63AAF17C" w14:textId="77777777" w:rsidR="00512E1C" w:rsidRPr="000416C4" w:rsidRDefault="00512E1C" w:rsidP="003674F4">
      <w:pPr>
        <w:pStyle w:val="NormalWeb"/>
        <w:rPr>
          <w:sz w:val="20"/>
          <w:szCs w:val="20"/>
        </w:rPr>
      </w:pPr>
      <w:r w:rsidRPr="000416C4">
        <w:rPr>
          <w:sz w:val="20"/>
          <w:szCs w:val="20"/>
        </w:rPr>
        <w:t xml:space="preserve">History: </w:t>
      </w:r>
      <w:hyperlink r:id="rId61" w:history="1">
        <w:r w:rsidRPr="000416C4">
          <w:rPr>
            <w:rStyle w:val="Hyperlink"/>
            <w:rFonts w:cs="Arial"/>
            <w:color w:val="auto"/>
            <w:sz w:val="20"/>
            <w:szCs w:val="20"/>
          </w:rPr>
          <w:t>Cr. Register, January, 1975, No. 229, eff. 2-1-75.</w:t>
        </w:r>
      </w:hyperlink>
    </w:p>
    <w:p w14:paraId="2FFF05ED" w14:textId="77777777" w:rsidR="00512E1C" w:rsidRPr="000416C4" w:rsidRDefault="00512E1C" w:rsidP="003674F4">
      <w:pPr>
        <w:pStyle w:val="NormalWeb"/>
        <w:rPr>
          <w:sz w:val="20"/>
          <w:szCs w:val="20"/>
        </w:rPr>
      </w:pPr>
      <w:bookmarkStart w:id="7" w:name="UWL_3.08"/>
      <w:bookmarkEnd w:id="7"/>
      <w:r w:rsidRPr="000416C4">
        <w:rPr>
          <w:b/>
          <w:bCs/>
          <w:sz w:val="20"/>
          <w:szCs w:val="20"/>
        </w:rPr>
        <w:t>UWL 3.08 Appeal of a non-renewal decision.</w:t>
      </w:r>
    </w:p>
    <w:p w14:paraId="659333CE" w14:textId="77777777" w:rsidR="00512E1C" w:rsidRPr="000416C4" w:rsidRDefault="00512E1C" w:rsidP="003674F4">
      <w:pPr>
        <w:pStyle w:val="NormalWeb"/>
        <w:rPr>
          <w:sz w:val="20"/>
          <w:szCs w:val="20"/>
        </w:rPr>
      </w:pPr>
      <w:r w:rsidRPr="000416C4">
        <w:rPr>
          <w:sz w:val="20"/>
          <w:szCs w:val="20"/>
        </w:rPr>
        <w:t xml:space="preserve">(1) The standing committee to hear appeals of a non-renewal decision shall be the same hearing committee established under </w:t>
      </w:r>
      <w:hyperlink r:id="rId62" w:anchor="UWL 4.03" w:history="1">
        <w:r w:rsidRPr="000416C4">
          <w:rPr>
            <w:rStyle w:val="Hyperlink"/>
            <w:rFonts w:cs="Arial"/>
            <w:color w:val="auto"/>
            <w:sz w:val="20"/>
            <w:szCs w:val="20"/>
          </w:rPr>
          <w:t>UWL 4.03.</w:t>
        </w:r>
      </w:hyperlink>
    </w:p>
    <w:p w14:paraId="5B375674" w14:textId="77777777" w:rsidR="00512E1C" w:rsidRPr="000416C4" w:rsidRDefault="00512E1C" w:rsidP="003674F4">
      <w:pPr>
        <w:pStyle w:val="NormalWeb"/>
        <w:rPr>
          <w:sz w:val="20"/>
          <w:szCs w:val="20"/>
        </w:rPr>
      </w:pPr>
      <w:r w:rsidRPr="000416C4">
        <w:rPr>
          <w:sz w:val="20"/>
          <w:szCs w:val="20"/>
        </w:rPr>
        <w:t xml:space="preserve">(2) The appellant shall send a written request for a review of his/her case to the hearing committee and shall include a statement of the factors alleged to be materially prejudicial (see </w:t>
      </w:r>
      <w:hyperlink r:id="rId63" w:history="1">
        <w:r w:rsidRPr="000416C4">
          <w:rPr>
            <w:rStyle w:val="Hyperlink"/>
            <w:rFonts w:cs="Arial"/>
            <w:color w:val="auto"/>
            <w:sz w:val="20"/>
            <w:szCs w:val="20"/>
          </w:rPr>
          <w:t>UWS 3.08 (1) a, b, c)</w:t>
        </w:r>
      </w:hyperlink>
      <w:r w:rsidRPr="000416C4">
        <w:rPr>
          <w:sz w:val="20"/>
          <w:szCs w:val="20"/>
        </w:rPr>
        <w:t xml:space="preserve"> and shall provide evidence to support his/her claim. The Hearing Committee may deny further consideration of the case if these materials are not provided.</w:t>
      </w:r>
    </w:p>
    <w:p w14:paraId="74FC7A34" w14:textId="77777777" w:rsidR="00512E1C" w:rsidRPr="000416C4" w:rsidRDefault="00512E1C" w:rsidP="003674F4">
      <w:pPr>
        <w:pStyle w:val="NormalWeb"/>
        <w:rPr>
          <w:sz w:val="20"/>
          <w:szCs w:val="20"/>
        </w:rPr>
      </w:pPr>
      <w:r w:rsidRPr="000416C4">
        <w:rPr>
          <w:sz w:val="20"/>
          <w:szCs w:val="20"/>
        </w:rPr>
        <w:t>(3) The hearing shall be held in conformity with sub chapter IV, Chapter 19, Wisconsin Statutes.</w:t>
      </w:r>
    </w:p>
    <w:p w14:paraId="14E90378" w14:textId="77777777" w:rsidR="00512E1C" w:rsidRPr="000416C4" w:rsidRDefault="00512E1C" w:rsidP="003674F4">
      <w:pPr>
        <w:pStyle w:val="NormalWeb"/>
        <w:rPr>
          <w:sz w:val="20"/>
          <w:szCs w:val="20"/>
        </w:rPr>
      </w:pPr>
      <w:r w:rsidRPr="000416C4">
        <w:rPr>
          <w:sz w:val="20"/>
          <w:szCs w:val="20"/>
        </w:rPr>
        <w:t>(4) While providing due process, the faculty hearing committee shall not be bound by common law or statutory rules of evidence.</w:t>
      </w:r>
    </w:p>
    <w:p w14:paraId="4A36DFB2" w14:textId="77777777" w:rsidR="00512E1C" w:rsidRPr="000416C4" w:rsidRDefault="00512E1C" w:rsidP="003674F4">
      <w:pPr>
        <w:pStyle w:val="NormalWeb"/>
        <w:rPr>
          <w:sz w:val="20"/>
          <w:szCs w:val="20"/>
        </w:rPr>
      </w:pPr>
      <w:r w:rsidRPr="000416C4">
        <w:rPr>
          <w:sz w:val="20"/>
          <w:szCs w:val="20"/>
        </w:rPr>
        <w:t>(5) The Hearing Committee shall report its recommendations to the body or the officials involved in the non-renewal decision. The Hearing Committee also shall inform the faculty member of the recommendations if the officials do not do so within two working days.</w:t>
      </w:r>
    </w:p>
    <w:p w14:paraId="363085FB" w14:textId="77777777" w:rsidR="00512E1C" w:rsidRPr="000416C4" w:rsidRDefault="00512E1C" w:rsidP="003674F4">
      <w:pPr>
        <w:pStyle w:val="NormalWeb"/>
        <w:rPr>
          <w:sz w:val="20"/>
          <w:szCs w:val="20"/>
        </w:rPr>
      </w:pPr>
      <w:r w:rsidRPr="000416C4">
        <w:rPr>
          <w:sz w:val="20"/>
          <w:szCs w:val="20"/>
        </w:rPr>
        <w:t>(6) The recommendation of the committee shall be based on a majority vote of the committee members hearing the case.</w:t>
      </w:r>
    </w:p>
    <w:p w14:paraId="7E90D19C" w14:textId="77777777" w:rsidR="00512E1C" w:rsidRPr="000416C4" w:rsidRDefault="00512E1C" w:rsidP="003674F4">
      <w:pPr>
        <w:pStyle w:val="NormalWeb"/>
        <w:rPr>
          <w:sz w:val="20"/>
          <w:szCs w:val="20"/>
        </w:rPr>
      </w:pPr>
      <w:r w:rsidRPr="000416C4">
        <w:rPr>
          <w:sz w:val="20"/>
          <w:szCs w:val="20"/>
        </w:rPr>
        <w:t xml:space="preserve">(7) If the Hearing Committee finds that impermissible factors, as defined in </w:t>
      </w:r>
      <w:hyperlink r:id="rId64" w:history="1">
        <w:r w:rsidRPr="000416C4">
          <w:rPr>
            <w:rStyle w:val="Hyperlink"/>
            <w:rFonts w:cs="Arial"/>
            <w:color w:val="auto"/>
            <w:sz w:val="20"/>
            <w:szCs w:val="20"/>
          </w:rPr>
          <w:t>UWS 3.08 (1)(a),(b) and (c),</w:t>
        </w:r>
      </w:hyperlink>
      <w:r w:rsidRPr="000416C4">
        <w:rPr>
          <w:sz w:val="20"/>
          <w:szCs w:val="20"/>
        </w:rPr>
        <w:t xml:space="preserve"> were involved in reaching a decision not to recommend tenure, and after all required reconsiderations have been completed, the Chancellor shall direct the Provost/Vice Chancellor to appoint an ad hoc committee of no fewer than five (5) tenured faculty members. Committee members may be off campus peers but may not be members of the appellant's department or its functional equivalent. No person may be appointed to the ad hoc committee unless the person is knowledgeable in the appellant's academic field or in a substantially similar field. The Provost/Vice Chancellor shall consult with the appellant's Dean to ensure that persons appointed to the ad hoc committee are so qualified. The ad hoc committee shall conduct a new review of the appellant's record with reference to the department's criteria for tenure. The appellant shall be afforded an opportunity to make an appearance before the committee and answer questions. Upon completion of the review, the ad hoc committee shall vote on whether the appellant should be granted tenure. The ad hoc committee shall submit a report of their findings to the Chancellor and provide a copy to the appellant. The findings of the ad hoc committee shall not be based on impermissible factors, as defined in </w:t>
      </w:r>
      <w:hyperlink r:id="rId65" w:history="1">
        <w:r w:rsidRPr="000416C4">
          <w:rPr>
            <w:rStyle w:val="Hyperlink"/>
            <w:rFonts w:cs="Arial"/>
            <w:color w:val="auto"/>
            <w:sz w:val="20"/>
            <w:szCs w:val="20"/>
          </w:rPr>
          <w:t>UWS 3.08 (1)(a), (b) and (c)</w:t>
        </w:r>
      </w:hyperlink>
      <w:r w:rsidRPr="000416C4">
        <w:rPr>
          <w:sz w:val="20"/>
          <w:szCs w:val="20"/>
        </w:rPr>
        <w:t>.</w:t>
      </w:r>
    </w:p>
    <w:p w14:paraId="14C64F4D" w14:textId="77777777" w:rsidR="00512E1C" w:rsidRPr="00E53149" w:rsidRDefault="00512E1C" w:rsidP="00A80E2D">
      <w:pPr>
        <w:pStyle w:val="NormalWeb"/>
        <w:rPr>
          <w:spacing w:val="-2"/>
          <w:sz w:val="18"/>
          <w:szCs w:val="18"/>
        </w:rPr>
      </w:pPr>
      <w:r w:rsidRPr="000416C4">
        <w:rPr>
          <w:sz w:val="20"/>
          <w:szCs w:val="20"/>
        </w:rPr>
        <w:t>If a majority of the ad hoc committee has recommended that tenure may be granted, the Chancellor may then recommend to the Board of Regents that a tenure appointment be granted without the concurrence of the appellant's department or functional equivalent.</w:t>
      </w:r>
    </w:p>
    <w:sectPr w:rsidR="00512E1C" w:rsidRPr="00E53149" w:rsidSect="00851A7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846C" w14:textId="77777777" w:rsidR="00861D92" w:rsidRDefault="00861D92">
      <w:r>
        <w:separator/>
      </w:r>
    </w:p>
  </w:endnote>
  <w:endnote w:type="continuationSeparator" w:id="0">
    <w:p w14:paraId="086F892D" w14:textId="77777777" w:rsidR="00861D92" w:rsidRDefault="0086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NVSLRK+Arial-BoldMT">
    <w:altName w:val="Arial"/>
    <w:panose1 w:val="00000000000000000000"/>
    <w:charset w:val="00"/>
    <w:family w:val="swiss"/>
    <w:notTrueType/>
    <w:pitch w:val="default"/>
    <w:sig w:usb0="00000003" w:usb1="00000000" w:usb2="00000000" w:usb3="00000000" w:csb0="00000001" w:csb1="00000000"/>
  </w:font>
  <w:font w:name="HIURVV+ArialMT">
    <w:altName w:val="Arial"/>
    <w:panose1 w:val="00000000000000000000"/>
    <w:charset w:val="00"/>
    <w:family w:val="swiss"/>
    <w:notTrueType/>
    <w:pitch w:val="default"/>
    <w:sig w:usb0="00000003" w:usb1="00000000" w:usb2="00000000" w:usb3="00000000" w:csb0="00000001" w:csb1="00000000"/>
  </w:font>
  <w:font w:name="HKHDCN+Arial-Italic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F957" w14:textId="77777777" w:rsidR="00907655" w:rsidRDefault="00907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274745"/>
      <w:docPartObj>
        <w:docPartGallery w:val="Page Numbers (Bottom of Page)"/>
        <w:docPartUnique/>
      </w:docPartObj>
    </w:sdtPr>
    <w:sdtEndPr>
      <w:rPr>
        <w:noProof/>
        <w:sz w:val="22"/>
      </w:rPr>
    </w:sdtEndPr>
    <w:sdtContent>
      <w:p w14:paraId="2248D023" w14:textId="1A461B3F" w:rsidR="003E71CF" w:rsidRPr="00CB33BF" w:rsidRDefault="003E71CF">
        <w:pPr>
          <w:pStyle w:val="Footer"/>
          <w:jc w:val="center"/>
          <w:rPr>
            <w:sz w:val="22"/>
          </w:rPr>
        </w:pPr>
        <w:r w:rsidRPr="00CB33BF">
          <w:rPr>
            <w:sz w:val="22"/>
          </w:rPr>
          <w:fldChar w:fldCharType="begin"/>
        </w:r>
        <w:r w:rsidRPr="00CB33BF">
          <w:rPr>
            <w:sz w:val="22"/>
          </w:rPr>
          <w:instrText xml:space="preserve"> PAGE   \* MERGEFORMAT </w:instrText>
        </w:r>
        <w:r w:rsidRPr="00CB33BF">
          <w:rPr>
            <w:sz w:val="22"/>
          </w:rPr>
          <w:fldChar w:fldCharType="separate"/>
        </w:r>
        <w:r w:rsidR="006E2A9A">
          <w:rPr>
            <w:noProof/>
            <w:sz w:val="22"/>
          </w:rPr>
          <w:t>1</w:t>
        </w:r>
        <w:r w:rsidRPr="00CB33BF">
          <w:rPr>
            <w:noProof/>
            <w:sz w:val="22"/>
          </w:rPr>
          <w:fldChar w:fldCharType="end"/>
        </w:r>
      </w:p>
    </w:sdtContent>
  </w:sdt>
  <w:p w14:paraId="1E984888" w14:textId="77777777" w:rsidR="003E71CF" w:rsidRPr="00C0011E" w:rsidRDefault="003E71CF" w:rsidP="00C0011E">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214E" w14:textId="77777777" w:rsidR="00907655" w:rsidRDefault="009076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9F43" w14:textId="77777777" w:rsidR="003E71CF" w:rsidRDefault="003E71CF">
    <w:pPr>
      <w:rPr>
        <w:rFonts w:ascii="Arial" w:hAnsi="Arial"/>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31306"/>
      <w:docPartObj>
        <w:docPartGallery w:val="Page Numbers (Bottom of Page)"/>
        <w:docPartUnique/>
      </w:docPartObj>
    </w:sdtPr>
    <w:sdtEndPr>
      <w:rPr>
        <w:noProof/>
        <w:sz w:val="20"/>
        <w:szCs w:val="20"/>
      </w:rPr>
    </w:sdtEndPr>
    <w:sdtContent>
      <w:p w14:paraId="22A3770B" w14:textId="293DC004" w:rsidR="003E71CF" w:rsidRPr="00EB543D" w:rsidRDefault="003E71CF">
        <w:pPr>
          <w:pStyle w:val="Footer"/>
          <w:jc w:val="center"/>
          <w:rPr>
            <w:sz w:val="20"/>
            <w:szCs w:val="20"/>
          </w:rPr>
        </w:pPr>
        <w:r w:rsidRPr="00EB543D">
          <w:rPr>
            <w:sz w:val="20"/>
            <w:szCs w:val="20"/>
          </w:rPr>
          <w:t>A</w:t>
        </w:r>
        <w:r w:rsidRPr="00EB543D">
          <w:rPr>
            <w:sz w:val="20"/>
            <w:szCs w:val="20"/>
          </w:rPr>
          <w:fldChar w:fldCharType="begin"/>
        </w:r>
        <w:r w:rsidRPr="00EB543D">
          <w:rPr>
            <w:sz w:val="20"/>
            <w:szCs w:val="20"/>
          </w:rPr>
          <w:instrText xml:space="preserve"> PAGE   \* MERGEFORMAT </w:instrText>
        </w:r>
        <w:r w:rsidRPr="00EB543D">
          <w:rPr>
            <w:sz w:val="20"/>
            <w:szCs w:val="20"/>
          </w:rPr>
          <w:fldChar w:fldCharType="separate"/>
        </w:r>
        <w:r>
          <w:rPr>
            <w:noProof/>
            <w:sz w:val="20"/>
            <w:szCs w:val="20"/>
          </w:rPr>
          <w:t>3</w:t>
        </w:r>
        <w:r w:rsidRPr="00EB543D">
          <w:rPr>
            <w:noProof/>
            <w:sz w:val="20"/>
            <w:szCs w:val="20"/>
          </w:rPr>
          <w:fldChar w:fldCharType="end"/>
        </w:r>
      </w:p>
    </w:sdtContent>
  </w:sdt>
  <w:p w14:paraId="06C17817" w14:textId="77777777" w:rsidR="003E71CF" w:rsidRDefault="003E71CF" w:rsidP="00EB543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82095"/>
      <w:docPartObj>
        <w:docPartGallery w:val="Page Numbers (Bottom of Page)"/>
        <w:docPartUnique/>
      </w:docPartObj>
    </w:sdtPr>
    <w:sdtEndPr>
      <w:rPr>
        <w:noProof/>
        <w:sz w:val="20"/>
        <w:szCs w:val="20"/>
      </w:rPr>
    </w:sdtEndPr>
    <w:sdtContent>
      <w:p w14:paraId="1E5A0FFD" w14:textId="335C28DF" w:rsidR="003E71CF" w:rsidRPr="00EB543D" w:rsidRDefault="003E71CF">
        <w:pPr>
          <w:pStyle w:val="Footer"/>
          <w:jc w:val="center"/>
          <w:rPr>
            <w:sz w:val="20"/>
            <w:szCs w:val="20"/>
          </w:rPr>
        </w:pPr>
        <w:r w:rsidRPr="00EB543D">
          <w:rPr>
            <w:sz w:val="20"/>
            <w:szCs w:val="20"/>
          </w:rPr>
          <w:t>A</w:t>
        </w:r>
        <w:r w:rsidRPr="00EB543D">
          <w:rPr>
            <w:sz w:val="20"/>
            <w:szCs w:val="20"/>
          </w:rPr>
          <w:fldChar w:fldCharType="begin"/>
        </w:r>
        <w:r w:rsidRPr="00EB543D">
          <w:rPr>
            <w:sz w:val="20"/>
            <w:szCs w:val="20"/>
          </w:rPr>
          <w:instrText xml:space="preserve"> PAGE   \* MERGEFORMAT </w:instrText>
        </w:r>
        <w:r w:rsidRPr="00EB543D">
          <w:rPr>
            <w:sz w:val="20"/>
            <w:szCs w:val="20"/>
          </w:rPr>
          <w:fldChar w:fldCharType="separate"/>
        </w:r>
        <w:r w:rsidR="006E2A9A">
          <w:rPr>
            <w:noProof/>
            <w:sz w:val="20"/>
            <w:szCs w:val="20"/>
          </w:rPr>
          <w:t>14</w:t>
        </w:r>
        <w:r w:rsidRPr="00EB543D">
          <w:rPr>
            <w:noProof/>
            <w:sz w:val="20"/>
            <w:szCs w:val="20"/>
          </w:rPr>
          <w:fldChar w:fldCharType="end"/>
        </w:r>
      </w:p>
    </w:sdtContent>
  </w:sdt>
  <w:p w14:paraId="531EF52A" w14:textId="77777777" w:rsidR="003E71CF" w:rsidRDefault="003E71CF" w:rsidP="00280E5E">
    <w:pPr>
      <w:pStyle w:val="Footer"/>
      <w:jc w:val="right"/>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BAE70" w14:textId="77777777" w:rsidR="00861D92" w:rsidRDefault="00861D92">
      <w:r>
        <w:separator/>
      </w:r>
    </w:p>
  </w:footnote>
  <w:footnote w:type="continuationSeparator" w:id="0">
    <w:p w14:paraId="213AA8E6" w14:textId="77777777" w:rsidR="00861D92" w:rsidRDefault="00861D92">
      <w:r>
        <w:continuationSeparator/>
      </w:r>
    </w:p>
  </w:footnote>
  <w:footnote w:id="1">
    <w:p w14:paraId="5F7403DF" w14:textId="77777777" w:rsidR="003E71CF" w:rsidRDefault="003E71CF">
      <w:pPr>
        <w:pStyle w:val="FootnoteText"/>
      </w:pPr>
      <w:r>
        <w:rPr>
          <w:rStyle w:val="FootnoteReference"/>
        </w:rPr>
        <w:footnoteRef/>
      </w:r>
      <w:r>
        <w:t xml:space="preserve"> </w:t>
      </w:r>
      <w:hyperlink r:id="rId1" w:history="1">
        <w:r w:rsidRPr="00A51759">
          <w:rPr>
            <w:rStyle w:val="Hyperlink"/>
            <w:rFonts w:ascii="Arial" w:hAnsi="Arial" w:cs="Arial"/>
            <w:sz w:val="18"/>
            <w:szCs w:val="18"/>
          </w:rPr>
          <w:t>http://www.uwlax.edu/general/history.htm</w:t>
        </w:r>
      </w:hyperlink>
      <w:r>
        <w:rPr>
          <w:rFonts w:ascii="Arial" w:hAnsi="Arial" w:cs="Arial"/>
          <w:sz w:val="18"/>
          <w:szCs w:val="18"/>
        </w:rPr>
        <w:br/>
      </w:r>
    </w:p>
    <w:p w14:paraId="00C5690B" w14:textId="77777777" w:rsidR="003E71CF" w:rsidRDefault="003E71CF" w:rsidP="00406F17">
      <w:pPr>
        <w:pStyle w:val="FootnoteText"/>
        <w:jc w:val="center"/>
      </w:pPr>
    </w:p>
  </w:footnote>
  <w:footnote w:id="2">
    <w:p w14:paraId="305B751B" w14:textId="77777777" w:rsidR="003E71CF" w:rsidRDefault="003E71CF">
      <w:pPr>
        <w:pStyle w:val="FootnoteText"/>
      </w:pPr>
    </w:p>
  </w:footnote>
  <w:footnote w:id="3">
    <w:p w14:paraId="3FA869CC" w14:textId="77777777" w:rsidR="003E71CF" w:rsidRPr="00BA7BAF" w:rsidRDefault="003E71CF" w:rsidP="00BA7BAF">
      <w:pPr>
        <w:rPr>
          <w:rFonts w:ascii="Arial" w:hAnsi="Arial" w:cs="Arial"/>
          <w:iCs/>
          <w:caps/>
          <w:sz w:val="16"/>
          <w:szCs w:val="16"/>
        </w:rPr>
      </w:pPr>
      <w:r w:rsidRPr="00BA7BAF">
        <w:rPr>
          <w:rStyle w:val="FootnoteReference"/>
          <w:rFonts w:ascii="Arial" w:hAnsi="Arial" w:cs="Arial"/>
          <w:sz w:val="16"/>
          <w:szCs w:val="16"/>
        </w:rPr>
        <w:footnoteRef/>
      </w:r>
      <w:r w:rsidRPr="00BA7BAF">
        <w:rPr>
          <w:rFonts w:ascii="Arial" w:hAnsi="Arial" w:cs="Arial"/>
          <w:sz w:val="16"/>
          <w:szCs w:val="16"/>
        </w:rPr>
        <w:t xml:space="preserve"> </w:t>
      </w:r>
      <w:r w:rsidRPr="00BA7BAF">
        <w:rPr>
          <w:rFonts w:ascii="Arial" w:hAnsi="Arial" w:cs="Arial"/>
          <w:iCs/>
          <w:caps/>
          <w:sz w:val="16"/>
          <w:szCs w:val="16"/>
        </w:rPr>
        <w:t>the UW-L student honor policy. Student Honor Code (http://www.uwlax.edu/records/97-99/UG-Cat/regulat.html#gen20) "We, the students of UW-La Crosse, believe that academic honesty and integrity are fundamental to the mission of higher education. We, as students, are responsible for the honest completion and representation of our work and respect for others' academic endeavors. It is our moral responsibility as students to uphold these ethical standards and to respect the character of the individuals and the university."</w:t>
      </w:r>
    </w:p>
    <w:p w14:paraId="3AEF860C" w14:textId="77777777" w:rsidR="003E71CF" w:rsidRDefault="003E71CF">
      <w:pPr>
        <w:pStyle w:val="FootnoteText"/>
      </w:pPr>
    </w:p>
  </w:footnote>
  <w:footnote w:id="4">
    <w:p w14:paraId="11F64EBB" w14:textId="77777777" w:rsidR="003E71CF" w:rsidRDefault="003E71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EF08" w14:textId="77777777" w:rsidR="00907655" w:rsidRDefault="00907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B25C" w14:textId="77777777" w:rsidR="00907655" w:rsidRDefault="00907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77A3" w14:textId="77777777" w:rsidR="003E71CF" w:rsidRDefault="003E71CF" w:rsidP="002565F0">
    <w:pPr>
      <w:pStyle w:val="Header"/>
      <w:jc w:val="right"/>
    </w:pPr>
    <w:r>
      <w:rPr>
        <w:rStyle w:val="PageNumber"/>
      </w:rPr>
      <w:t>42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0281" w14:textId="77777777" w:rsidR="003E71CF" w:rsidRDefault="003E71CF">
    <w:pPr>
      <w:pStyle w:val="Header"/>
      <w:jc w:val="right"/>
    </w:pPr>
  </w:p>
  <w:p w14:paraId="3EF2DD04" w14:textId="77777777" w:rsidR="003E71CF" w:rsidRDefault="003E71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E9BB" w14:textId="77777777" w:rsidR="003E71CF" w:rsidRDefault="003E71CF" w:rsidP="001F4267">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3675EC"/>
    <w:lvl w:ilvl="0">
      <w:numFmt w:val="bullet"/>
      <w:lvlText w:val="*"/>
      <w:lvlJc w:val="left"/>
    </w:lvl>
  </w:abstractNum>
  <w:abstractNum w:abstractNumId="1" w15:restartNumberingAfterBreak="0">
    <w:nsid w:val="007B22EA"/>
    <w:multiLevelType w:val="hybridMultilevel"/>
    <w:tmpl w:val="411061A6"/>
    <w:lvl w:ilvl="0" w:tplc="2B384FCE">
      <w:start w:val="3"/>
      <w:numFmt w:val="upperLetter"/>
      <w:lvlText w:val="%1."/>
      <w:lvlJc w:val="left"/>
      <w:pPr>
        <w:ind w:left="990" w:hanging="360"/>
      </w:pPr>
      <w:rPr>
        <w:rFonts w:cs="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0ED2A19"/>
    <w:multiLevelType w:val="hybridMultilevel"/>
    <w:tmpl w:val="DBE803B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1F5460B"/>
    <w:multiLevelType w:val="hybridMultilevel"/>
    <w:tmpl w:val="98F8C7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2C50D1"/>
    <w:multiLevelType w:val="hybridMultilevel"/>
    <w:tmpl w:val="3BF6A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92378D"/>
    <w:multiLevelType w:val="hybridMultilevel"/>
    <w:tmpl w:val="34CC071E"/>
    <w:lvl w:ilvl="0" w:tplc="918C2A3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50EA1"/>
    <w:multiLevelType w:val="hybridMultilevel"/>
    <w:tmpl w:val="DF2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C526B"/>
    <w:multiLevelType w:val="hybridMultilevel"/>
    <w:tmpl w:val="425E9C82"/>
    <w:lvl w:ilvl="0" w:tplc="895ACD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E078F4"/>
    <w:multiLevelType w:val="singleLevel"/>
    <w:tmpl w:val="0D780CB0"/>
    <w:lvl w:ilvl="0">
      <w:start w:val="1"/>
      <w:numFmt w:val="lowerLetter"/>
      <w:lvlText w:val="%1."/>
      <w:legacy w:legacy="1" w:legacySpace="120" w:legacyIndent="360"/>
      <w:lvlJc w:val="left"/>
      <w:pPr>
        <w:ind w:left="720" w:hanging="360"/>
      </w:pPr>
      <w:rPr>
        <w:rFonts w:ascii="Arial" w:hAnsi="Arial" w:cs="Arial" w:hint="default"/>
        <w:sz w:val="20"/>
      </w:rPr>
    </w:lvl>
  </w:abstractNum>
  <w:abstractNum w:abstractNumId="9" w15:restartNumberingAfterBreak="0">
    <w:nsid w:val="0AC904EB"/>
    <w:multiLevelType w:val="singleLevel"/>
    <w:tmpl w:val="E5FED57A"/>
    <w:lvl w:ilvl="0">
      <w:start w:val="1"/>
      <w:numFmt w:val="lowerLetter"/>
      <w:lvlText w:val="%1."/>
      <w:lvlJc w:val="left"/>
      <w:pPr>
        <w:tabs>
          <w:tab w:val="num" w:pos="2010"/>
        </w:tabs>
        <w:ind w:left="2010" w:hanging="570"/>
      </w:pPr>
      <w:rPr>
        <w:rFonts w:ascii="Arial" w:eastAsia="Times New Roman" w:hAnsi="Arial" w:cs="Arial"/>
      </w:rPr>
    </w:lvl>
  </w:abstractNum>
  <w:abstractNum w:abstractNumId="10" w15:restartNumberingAfterBreak="0">
    <w:nsid w:val="0B9F0A0E"/>
    <w:multiLevelType w:val="hybridMultilevel"/>
    <w:tmpl w:val="E11C79E6"/>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1" w15:restartNumberingAfterBreak="0">
    <w:nsid w:val="0BD22E26"/>
    <w:multiLevelType w:val="hybridMultilevel"/>
    <w:tmpl w:val="B776A7FC"/>
    <w:lvl w:ilvl="0" w:tplc="F42CE32A">
      <w:start w:val="2"/>
      <w:numFmt w:val="decimal"/>
      <w:lvlText w:val="%1."/>
      <w:lvlJc w:val="left"/>
      <w:pPr>
        <w:ind w:left="117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B432B4"/>
    <w:multiLevelType w:val="hybridMultilevel"/>
    <w:tmpl w:val="BB868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943E2B"/>
    <w:multiLevelType w:val="hybridMultilevel"/>
    <w:tmpl w:val="5BD8E7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27F465F"/>
    <w:multiLevelType w:val="hybridMultilevel"/>
    <w:tmpl w:val="BC98AEA2"/>
    <w:lvl w:ilvl="0" w:tplc="8C647BE0">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13560E3A"/>
    <w:multiLevelType w:val="hybridMultilevel"/>
    <w:tmpl w:val="0976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821843"/>
    <w:multiLevelType w:val="hybridMultilevel"/>
    <w:tmpl w:val="AA668EEA"/>
    <w:lvl w:ilvl="0" w:tplc="202C957E">
      <w:start w:val="1"/>
      <w:numFmt w:val="lowerLetter"/>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6744A9"/>
    <w:multiLevelType w:val="hybridMultilevel"/>
    <w:tmpl w:val="8E00FD54"/>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1A07447B"/>
    <w:multiLevelType w:val="singleLevel"/>
    <w:tmpl w:val="AC6885F8"/>
    <w:lvl w:ilvl="0">
      <w:start w:val="1"/>
      <w:numFmt w:val="decimal"/>
      <w:lvlText w:val="%1."/>
      <w:legacy w:legacy="1" w:legacySpace="120" w:legacyIndent="360"/>
      <w:lvlJc w:val="left"/>
      <w:pPr>
        <w:ind w:left="360" w:hanging="360"/>
      </w:pPr>
      <w:rPr>
        <w:rFonts w:cs="Times New Roman"/>
      </w:rPr>
    </w:lvl>
  </w:abstractNum>
  <w:abstractNum w:abstractNumId="19" w15:restartNumberingAfterBreak="0">
    <w:nsid w:val="1AD17E77"/>
    <w:multiLevelType w:val="hybridMultilevel"/>
    <w:tmpl w:val="FB92A68A"/>
    <w:lvl w:ilvl="0" w:tplc="2A0690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D503AE"/>
    <w:multiLevelType w:val="hybridMultilevel"/>
    <w:tmpl w:val="AF2EE7A0"/>
    <w:lvl w:ilvl="0" w:tplc="97E4A324">
      <w:start w:val="4"/>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FF18F6"/>
    <w:multiLevelType w:val="hybridMultilevel"/>
    <w:tmpl w:val="9A067BC2"/>
    <w:lvl w:ilvl="0" w:tplc="8F62390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725656"/>
    <w:multiLevelType w:val="hybridMultilevel"/>
    <w:tmpl w:val="C8248D20"/>
    <w:lvl w:ilvl="0" w:tplc="0409000F">
      <w:start w:val="1"/>
      <w:numFmt w:val="decimal"/>
      <w:lvlText w:val="%1."/>
      <w:lvlJc w:val="left"/>
      <w:pPr>
        <w:tabs>
          <w:tab w:val="num" w:pos="720"/>
        </w:tabs>
        <w:ind w:left="720" w:hanging="360"/>
      </w:pPr>
      <w:rPr>
        <w:rFonts w:hint="default"/>
      </w:rPr>
    </w:lvl>
    <w:lvl w:ilvl="1" w:tplc="0C462F0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14DCB1DA">
      <w:start w:val="1"/>
      <w:numFmt w:val="upperLetter"/>
      <w:lvlText w:val="%5."/>
      <w:lvlJc w:val="left"/>
      <w:pPr>
        <w:ind w:left="3600" w:hanging="360"/>
      </w:pPr>
      <w:rPr>
        <w:rFonts w:hint="default"/>
      </w:rPr>
    </w:lvl>
    <w:lvl w:ilvl="5" w:tplc="D3BEC4DC">
      <w:start w:val="1"/>
      <w:numFmt w:val="decimal"/>
      <w:lvlText w:val="%6."/>
      <w:lvlJc w:val="left"/>
      <w:pPr>
        <w:ind w:left="4500" w:hanging="360"/>
      </w:pPr>
      <w:rPr>
        <w:rFonts w:ascii="Calibri" w:eastAsia="Times New Roman" w:hAnsi="Calibri" w:cs="Arial"/>
      </w:rPr>
    </w:lvl>
    <w:lvl w:ilvl="6" w:tplc="7318E64C">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E236AB5"/>
    <w:multiLevelType w:val="hybridMultilevel"/>
    <w:tmpl w:val="D9285DC8"/>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4" w15:restartNumberingAfterBreak="0">
    <w:nsid w:val="1FA3565C"/>
    <w:multiLevelType w:val="hybridMultilevel"/>
    <w:tmpl w:val="9752D26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2421348B"/>
    <w:multiLevelType w:val="hybridMultilevel"/>
    <w:tmpl w:val="075EE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705741"/>
    <w:multiLevelType w:val="hybridMultilevel"/>
    <w:tmpl w:val="CBFE7A2E"/>
    <w:lvl w:ilvl="0" w:tplc="C2C813AA">
      <w:start w:val="1"/>
      <w:numFmt w:val="lowerLetter"/>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FE294B"/>
    <w:multiLevelType w:val="hybridMultilevel"/>
    <w:tmpl w:val="AF4802C0"/>
    <w:lvl w:ilvl="0" w:tplc="DBBA2BB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2A6237EB"/>
    <w:multiLevelType w:val="hybridMultilevel"/>
    <w:tmpl w:val="E3D2A97E"/>
    <w:lvl w:ilvl="0" w:tplc="3C0C2846">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550D8A"/>
    <w:multiLevelType w:val="hybridMultilevel"/>
    <w:tmpl w:val="2068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662BA7"/>
    <w:multiLevelType w:val="hybridMultilevel"/>
    <w:tmpl w:val="18EA1302"/>
    <w:lvl w:ilvl="0" w:tplc="74AEA6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F977E0"/>
    <w:multiLevelType w:val="hybridMultilevel"/>
    <w:tmpl w:val="19CAB40C"/>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35024C8D"/>
    <w:multiLevelType w:val="hybridMultilevel"/>
    <w:tmpl w:val="742E69A0"/>
    <w:lvl w:ilvl="0" w:tplc="E4F2C448">
      <w:start w:val="1"/>
      <w:numFmt w:val="decimal"/>
      <w:lvlText w:val="%1."/>
      <w:lvlJc w:val="left"/>
      <w:pPr>
        <w:tabs>
          <w:tab w:val="num" w:pos="1440"/>
        </w:tabs>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5745D47"/>
    <w:multiLevelType w:val="hybridMultilevel"/>
    <w:tmpl w:val="4C7E1284"/>
    <w:lvl w:ilvl="0" w:tplc="0409000F">
      <w:start w:val="1"/>
      <w:numFmt w:val="decimal"/>
      <w:lvlText w:val="%1."/>
      <w:lvlJc w:val="left"/>
      <w:pPr>
        <w:tabs>
          <w:tab w:val="num" w:pos="720"/>
        </w:tabs>
        <w:ind w:left="720" w:hanging="360"/>
      </w:pPr>
      <w:rPr>
        <w:rFonts w:hint="default"/>
      </w:rPr>
    </w:lvl>
    <w:lvl w:ilvl="1" w:tplc="456E1C5C">
      <w:start w:val="1"/>
      <w:numFmt w:val="lowerLetter"/>
      <w:lvlText w:val="%2."/>
      <w:lvlJc w:val="left"/>
      <w:pPr>
        <w:tabs>
          <w:tab w:val="num" w:pos="1440"/>
        </w:tabs>
        <w:ind w:left="1440" w:hanging="360"/>
      </w:pPr>
      <w:rPr>
        <w:rFonts w:ascii="Calibri" w:eastAsia="Calibri" w:hAnsi="Calibri"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14DCB1DA">
      <w:start w:val="1"/>
      <w:numFmt w:val="upperLetter"/>
      <w:lvlText w:val="%5."/>
      <w:lvlJc w:val="left"/>
      <w:pPr>
        <w:ind w:left="3600" w:hanging="360"/>
      </w:pPr>
      <w:rPr>
        <w:rFonts w:hint="default"/>
      </w:rPr>
    </w:lvl>
    <w:lvl w:ilvl="5" w:tplc="D3BEC4DC">
      <w:start w:val="1"/>
      <w:numFmt w:val="decimal"/>
      <w:lvlText w:val="%6."/>
      <w:lvlJc w:val="left"/>
      <w:pPr>
        <w:ind w:left="1350" w:hanging="360"/>
      </w:pPr>
      <w:rPr>
        <w:rFonts w:ascii="Calibri" w:eastAsia="Times New Roman" w:hAnsi="Calibri" w:cs="Arial"/>
      </w:rPr>
    </w:lvl>
    <w:lvl w:ilvl="6" w:tplc="48D0AAB8">
      <w:start w:val="7"/>
      <w:numFmt w:val="decimal"/>
      <w:lvlText w:val="%7."/>
      <w:lvlJc w:val="left"/>
      <w:pPr>
        <w:tabs>
          <w:tab w:val="num" w:pos="5040"/>
        </w:tabs>
        <w:ind w:left="5040" w:hanging="360"/>
      </w:pPr>
      <w:rPr>
        <w:rFonts w:hint="default"/>
      </w:rPr>
    </w:lvl>
    <w:lvl w:ilvl="7" w:tplc="325AECEA">
      <w:start w:val="2"/>
      <w:numFmt w:val="low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4" w15:restartNumberingAfterBreak="0">
    <w:nsid w:val="373A58E3"/>
    <w:multiLevelType w:val="hybridMultilevel"/>
    <w:tmpl w:val="6896CE3C"/>
    <w:lvl w:ilvl="0" w:tplc="5CAE11B4">
      <w:start w:val="3"/>
      <w:numFmt w:val="decimal"/>
      <w:lvlText w:val="%1."/>
      <w:lvlJc w:val="left"/>
      <w:pPr>
        <w:ind w:left="450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EB3D1C"/>
    <w:multiLevelType w:val="hybridMultilevel"/>
    <w:tmpl w:val="5694C696"/>
    <w:lvl w:ilvl="0" w:tplc="0409000F">
      <w:start w:val="1"/>
      <w:numFmt w:val="decimal"/>
      <w:lvlText w:val="%1."/>
      <w:lvlJc w:val="left"/>
      <w:pPr>
        <w:ind w:left="1440" w:hanging="360"/>
      </w:pPr>
    </w:lvl>
    <w:lvl w:ilvl="1" w:tplc="E13C68A0">
      <w:start w:val="5"/>
      <w:numFmt w:val="bullet"/>
      <w:lvlText w:val="•"/>
      <w:lvlJc w:val="left"/>
      <w:pPr>
        <w:ind w:left="2160" w:hanging="360"/>
      </w:pPr>
      <w:rPr>
        <w:rFonts w:ascii="Arial" w:eastAsia="Times New Roman"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C8F042B"/>
    <w:multiLevelType w:val="hybridMultilevel"/>
    <w:tmpl w:val="A7E69910"/>
    <w:lvl w:ilvl="0" w:tplc="84A2D0C6">
      <w:start w:val="3"/>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5B4D0B"/>
    <w:multiLevelType w:val="hybridMultilevel"/>
    <w:tmpl w:val="B3B01F54"/>
    <w:lvl w:ilvl="0" w:tplc="F676A466">
      <w:start w:val="2"/>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996F2A"/>
    <w:multiLevelType w:val="hybridMultilevel"/>
    <w:tmpl w:val="D494C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D55504"/>
    <w:multiLevelType w:val="hybridMultilevel"/>
    <w:tmpl w:val="86DA022C"/>
    <w:lvl w:ilvl="0" w:tplc="0A48D562">
      <w:start w:val="8"/>
      <w:numFmt w:val="decimal"/>
      <w:lvlText w:val="%1."/>
      <w:lvlJc w:val="left"/>
      <w:pPr>
        <w:tabs>
          <w:tab w:val="num" w:pos="4500"/>
        </w:tabs>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E22F3D"/>
    <w:multiLevelType w:val="hybridMultilevel"/>
    <w:tmpl w:val="EA64AC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FF01A9"/>
    <w:multiLevelType w:val="hybridMultilevel"/>
    <w:tmpl w:val="54E2E092"/>
    <w:lvl w:ilvl="0" w:tplc="927881CA">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277A52"/>
    <w:multiLevelType w:val="hybridMultilevel"/>
    <w:tmpl w:val="CE565D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443987"/>
    <w:multiLevelType w:val="hybridMultilevel"/>
    <w:tmpl w:val="5F78E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E02E8C"/>
    <w:multiLevelType w:val="hybridMultilevel"/>
    <w:tmpl w:val="63B6C140"/>
    <w:lvl w:ilvl="0" w:tplc="0C7C3DF8">
      <w:start w:val="2"/>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37799E"/>
    <w:multiLevelType w:val="hybridMultilevel"/>
    <w:tmpl w:val="43384D5C"/>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260399"/>
    <w:multiLevelType w:val="hybridMultilevel"/>
    <w:tmpl w:val="6044A19C"/>
    <w:lvl w:ilvl="0" w:tplc="52C0F208">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3517A3"/>
    <w:multiLevelType w:val="hybridMultilevel"/>
    <w:tmpl w:val="2DC06398"/>
    <w:lvl w:ilvl="0" w:tplc="52644ED8">
      <w:start w:val="1"/>
      <w:numFmt w:val="upperLetter"/>
      <w:lvlText w:val="%1."/>
      <w:lvlJc w:val="left"/>
      <w:pPr>
        <w:tabs>
          <w:tab w:val="num" w:pos="648"/>
        </w:tabs>
        <w:ind w:left="648" w:hanging="288"/>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8" w15:restartNumberingAfterBreak="0">
    <w:nsid w:val="5D986339"/>
    <w:multiLevelType w:val="hybridMultilevel"/>
    <w:tmpl w:val="B7245018"/>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9" w15:restartNumberingAfterBreak="0">
    <w:nsid w:val="5FFE5326"/>
    <w:multiLevelType w:val="hybridMultilevel"/>
    <w:tmpl w:val="38E4CBDC"/>
    <w:lvl w:ilvl="0" w:tplc="04090017">
      <w:start w:val="1"/>
      <w:numFmt w:val="lowerLetter"/>
      <w:lvlText w:val="%1)"/>
      <w:lvlJc w:val="left"/>
      <w:pPr>
        <w:ind w:left="720" w:hanging="360"/>
      </w:pPr>
    </w:lvl>
    <w:lvl w:ilvl="1" w:tplc="54CA51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1315E3"/>
    <w:multiLevelType w:val="hybridMultilevel"/>
    <w:tmpl w:val="3762FFA6"/>
    <w:lvl w:ilvl="0" w:tplc="F5C2C298">
      <w:start w:val="1"/>
      <w:numFmt w:val="lowerLetter"/>
      <w:lvlText w:val="%1)"/>
      <w:lvlJc w:val="left"/>
      <w:pPr>
        <w:ind w:left="2520" w:hanging="360"/>
      </w:pPr>
      <w:rPr>
        <w:rFonts w:hint="default"/>
      </w:rPr>
    </w:lvl>
    <w:lvl w:ilvl="1" w:tplc="3AAE9406">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1427EC9"/>
    <w:multiLevelType w:val="hybridMultilevel"/>
    <w:tmpl w:val="165AE660"/>
    <w:lvl w:ilvl="0" w:tplc="74B49F50">
      <w:start w:val="1"/>
      <w:numFmt w:val="upperLetter"/>
      <w:lvlText w:val="%1."/>
      <w:lvlJc w:val="left"/>
      <w:pPr>
        <w:tabs>
          <w:tab w:val="num" w:pos="720"/>
        </w:tabs>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15:restartNumberingAfterBreak="0">
    <w:nsid w:val="6272763E"/>
    <w:multiLevelType w:val="hybridMultilevel"/>
    <w:tmpl w:val="FF286F68"/>
    <w:lvl w:ilvl="0" w:tplc="CF4A01C8">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7F69F4"/>
    <w:multiLevelType w:val="hybridMultilevel"/>
    <w:tmpl w:val="CB54EFCA"/>
    <w:lvl w:ilvl="0" w:tplc="A9B2B13E">
      <w:start w:val="1"/>
      <w:numFmt w:val="lowerLetter"/>
      <w:lvlText w:val="(%1)"/>
      <w:lvlJc w:val="left"/>
      <w:pPr>
        <w:ind w:left="720" w:hanging="360"/>
      </w:pPr>
      <w:rPr>
        <w:rFonts w:hint="default"/>
      </w:rPr>
    </w:lvl>
    <w:lvl w:ilvl="1" w:tplc="F5C2C2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700435"/>
    <w:multiLevelType w:val="hybridMultilevel"/>
    <w:tmpl w:val="3020AAE0"/>
    <w:lvl w:ilvl="0" w:tplc="3790123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32771D"/>
    <w:multiLevelType w:val="hybridMultilevel"/>
    <w:tmpl w:val="B128D17C"/>
    <w:lvl w:ilvl="0" w:tplc="0534F56C">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181EBE"/>
    <w:multiLevelType w:val="hybridMultilevel"/>
    <w:tmpl w:val="21006D70"/>
    <w:lvl w:ilvl="0" w:tplc="273A24AA">
      <w:start w:val="2"/>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2D0D23"/>
    <w:multiLevelType w:val="hybridMultilevel"/>
    <w:tmpl w:val="11706CCC"/>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448DC"/>
    <w:multiLevelType w:val="hybridMultilevel"/>
    <w:tmpl w:val="AC585D46"/>
    <w:lvl w:ilvl="0" w:tplc="085AB42E">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F47E71"/>
    <w:multiLevelType w:val="hybridMultilevel"/>
    <w:tmpl w:val="35EAC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0" w15:restartNumberingAfterBreak="0">
    <w:nsid w:val="73C654FB"/>
    <w:multiLevelType w:val="hybridMultilevel"/>
    <w:tmpl w:val="FFFFFFFF"/>
    <w:lvl w:ilvl="0" w:tplc="B14065E0">
      <w:start w:val="1"/>
      <w:numFmt w:val="bullet"/>
      <w:lvlText w:val="·"/>
      <w:lvlJc w:val="left"/>
      <w:pPr>
        <w:ind w:left="720" w:hanging="360"/>
      </w:pPr>
      <w:rPr>
        <w:rFonts w:ascii="Symbol" w:hAnsi="Symbol" w:hint="default"/>
      </w:rPr>
    </w:lvl>
    <w:lvl w:ilvl="1" w:tplc="BBFAEA5E">
      <w:start w:val="1"/>
      <w:numFmt w:val="bullet"/>
      <w:lvlText w:val="o"/>
      <w:lvlJc w:val="left"/>
      <w:pPr>
        <w:ind w:left="1440" w:hanging="360"/>
      </w:pPr>
      <w:rPr>
        <w:rFonts w:ascii="Courier New" w:hAnsi="Courier New" w:hint="default"/>
      </w:rPr>
    </w:lvl>
    <w:lvl w:ilvl="2" w:tplc="C136C572">
      <w:start w:val="1"/>
      <w:numFmt w:val="bullet"/>
      <w:lvlText w:val=""/>
      <w:lvlJc w:val="left"/>
      <w:pPr>
        <w:ind w:left="2160" w:hanging="360"/>
      </w:pPr>
      <w:rPr>
        <w:rFonts w:ascii="Wingdings" w:hAnsi="Wingdings" w:hint="default"/>
      </w:rPr>
    </w:lvl>
    <w:lvl w:ilvl="3" w:tplc="5382FB08">
      <w:start w:val="1"/>
      <w:numFmt w:val="bullet"/>
      <w:lvlText w:val=""/>
      <w:lvlJc w:val="left"/>
      <w:pPr>
        <w:ind w:left="2880" w:hanging="360"/>
      </w:pPr>
      <w:rPr>
        <w:rFonts w:ascii="Symbol" w:hAnsi="Symbol" w:hint="default"/>
      </w:rPr>
    </w:lvl>
    <w:lvl w:ilvl="4" w:tplc="FD740464">
      <w:start w:val="1"/>
      <w:numFmt w:val="bullet"/>
      <w:lvlText w:val="o"/>
      <w:lvlJc w:val="left"/>
      <w:pPr>
        <w:ind w:left="3600" w:hanging="360"/>
      </w:pPr>
      <w:rPr>
        <w:rFonts w:ascii="Courier New" w:hAnsi="Courier New" w:hint="default"/>
      </w:rPr>
    </w:lvl>
    <w:lvl w:ilvl="5" w:tplc="CBE49200">
      <w:start w:val="1"/>
      <w:numFmt w:val="bullet"/>
      <w:lvlText w:val=""/>
      <w:lvlJc w:val="left"/>
      <w:pPr>
        <w:ind w:left="4320" w:hanging="360"/>
      </w:pPr>
      <w:rPr>
        <w:rFonts w:ascii="Wingdings" w:hAnsi="Wingdings" w:hint="default"/>
      </w:rPr>
    </w:lvl>
    <w:lvl w:ilvl="6" w:tplc="AB70766E">
      <w:start w:val="1"/>
      <w:numFmt w:val="bullet"/>
      <w:lvlText w:val=""/>
      <w:lvlJc w:val="left"/>
      <w:pPr>
        <w:ind w:left="5040" w:hanging="360"/>
      </w:pPr>
      <w:rPr>
        <w:rFonts w:ascii="Symbol" w:hAnsi="Symbol" w:hint="default"/>
      </w:rPr>
    </w:lvl>
    <w:lvl w:ilvl="7" w:tplc="E028149C">
      <w:start w:val="1"/>
      <w:numFmt w:val="bullet"/>
      <w:lvlText w:val="o"/>
      <w:lvlJc w:val="left"/>
      <w:pPr>
        <w:ind w:left="5760" w:hanging="360"/>
      </w:pPr>
      <w:rPr>
        <w:rFonts w:ascii="Courier New" w:hAnsi="Courier New" w:hint="default"/>
      </w:rPr>
    </w:lvl>
    <w:lvl w:ilvl="8" w:tplc="FDAC360A">
      <w:start w:val="1"/>
      <w:numFmt w:val="bullet"/>
      <w:lvlText w:val=""/>
      <w:lvlJc w:val="left"/>
      <w:pPr>
        <w:ind w:left="6480" w:hanging="360"/>
      </w:pPr>
      <w:rPr>
        <w:rFonts w:ascii="Wingdings" w:hAnsi="Wingdings" w:hint="default"/>
      </w:rPr>
    </w:lvl>
  </w:abstractNum>
  <w:abstractNum w:abstractNumId="61" w15:restartNumberingAfterBreak="0">
    <w:nsid w:val="77124247"/>
    <w:multiLevelType w:val="hybridMultilevel"/>
    <w:tmpl w:val="05143840"/>
    <w:lvl w:ilvl="0" w:tplc="A9B2B13E">
      <w:start w:val="1"/>
      <w:numFmt w:val="lowerLetter"/>
      <w:lvlText w:val="(%1)"/>
      <w:lvlJc w:val="left"/>
      <w:pPr>
        <w:ind w:left="2070" w:hanging="360"/>
      </w:pPr>
      <w:rPr>
        <w:rFonts w:hint="default"/>
      </w:rPr>
    </w:lvl>
    <w:lvl w:ilvl="1" w:tplc="672CA4A4">
      <w:start w:val="1"/>
      <w:numFmt w:val="upperLetter"/>
      <w:lvlText w:val="%2."/>
      <w:lvlJc w:val="left"/>
      <w:pPr>
        <w:ind w:left="2790" w:hanging="360"/>
      </w:pPr>
      <w:rPr>
        <w:rFonts w:hint="default"/>
        <w:b/>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15:restartNumberingAfterBreak="0">
    <w:nsid w:val="77FF3D06"/>
    <w:multiLevelType w:val="hybridMultilevel"/>
    <w:tmpl w:val="AFB2C02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7A7EF0"/>
    <w:multiLevelType w:val="hybridMultilevel"/>
    <w:tmpl w:val="41DE4EAE"/>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64" w15:restartNumberingAfterBreak="0">
    <w:nsid w:val="797B4371"/>
    <w:multiLevelType w:val="multilevel"/>
    <w:tmpl w:val="6CAA3274"/>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AD8108E"/>
    <w:multiLevelType w:val="hybridMultilevel"/>
    <w:tmpl w:val="4B58D96A"/>
    <w:lvl w:ilvl="0" w:tplc="04090019">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C4E164E"/>
    <w:multiLevelType w:val="hybridMultilevel"/>
    <w:tmpl w:val="E03C119C"/>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67" w15:restartNumberingAfterBreak="0">
    <w:nsid w:val="7F0830F9"/>
    <w:multiLevelType w:val="hybridMultilevel"/>
    <w:tmpl w:val="04FA462E"/>
    <w:lvl w:ilvl="0" w:tplc="51687FE6">
      <w:start w:val="6"/>
      <w:numFmt w:val="decimal"/>
      <w:lvlText w:val="%1."/>
      <w:lvlJc w:val="left"/>
      <w:pPr>
        <w:ind w:left="450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4D7CF9"/>
    <w:multiLevelType w:val="hybridMultilevel"/>
    <w:tmpl w:val="487AE858"/>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4"/>
  </w:num>
  <w:num w:numId="4">
    <w:abstractNumId w:val="47"/>
  </w:num>
  <w:num w:numId="5">
    <w:abstractNumId w:val="18"/>
  </w:num>
  <w:num w:numId="6">
    <w:abstractNumId w:val="0"/>
    <w:lvlOverride w:ilvl="0">
      <w:lvl w:ilvl="0">
        <w:start w:val="1"/>
        <w:numFmt w:val="bullet"/>
        <w:lvlText w:val=""/>
        <w:legacy w:legacy="1" w:legacySpace="120" w:legacyIndent="360"/>
        <w:lvlJc w:val="left"/>
        <w:pPr>
          <w:ind w:left="720" w:hanging="360"/>
        </w:pPr>
        <w:rPr>
          <w:rFonts w:ascii="Symbol" w:hAnsi="Symbol" w:hint="default"/>
          <w:sz w:val="20"/>
        </w:rPr>
      </w:lvl>
    </w:lvlOverride>
  </w:num>
  <w:num w:numId="7">
    <w:abstractNumId w:val="8"/>
  </w:num>
  <w:num w:numId="8">
    <w:abstractNumId w:val="9"/>
  </w:num>
  <w:num w:numId="9">
    <w:abstractNumId w:val="43"/>
  </w:num>
  <w:num w:numId="10">
    <w:abstractNumId w:val="19"/>
  </w:num>
  <w:num w:numId="11">
    <w:abstractNumId w:val="55"/>
  </w:num>
  <w:num w:numId="12">
    <w:abstractNumId w:val="4"/>
  </w:num>
  <w:num w:numId="13">
    <w:abstractNumId w:val="40"/>
  </w:num>
  <w:num w:numId="14">
    <w:abstractNumId w:val="6"/>
  </w:num>
  <w:num w:numId="15">
    <w:abstractNumId w:val="61"/>
  </w:num>
  <w:num w:numId="16">
    <w:abstractNumId w:val="24"/>
  </w:num>
  <w:num w:numId="17">
    <w:abstractNumId w:val="53"/>
  </w:num>
  <w:num w:numId="18">
    <w:abstractNumId w:val="50"/>
  </w:num>
  <w:num w:numId="19">
    <w:abstractNumId w:val="49"/>
  </w:num>
  <w:num w:numId="20">
    <w:abstractNumId w:val="68"/>
  </w:num>
  <w:num w:numId="21">
    <w:abstractNumId w:val="23"/>
  </w:num>
  <w:num w:numId="22">
    <w:abstractNumId w:val="63"/>
  </w:num>
  <w:num w:numId="23">
    <w:abstractNumId w:val="10"/>
  </w:num>
  <w:num w:numId="24">
    <w:abstractNumId w:val="48"/>
  </w:num>
  <w:num w:numId="25">
    <w:abstractNumId w:val="66"/>
  </w:num>
  <w:num w:numId="26">
    <w:abstractNumId w:val="35"/>
  </w:num>
  <w:num w:numId="27">
    <w:abstractNumId w:val="2"/>
  </w:num>
  <w:num w:numId="28">
    <w:abstractNumId w:val="27"/>
  </w:num>
  <w:num w:numId="29">
    <w:abstractNumId w:val="31"/>
  </w:num>
  <w:num w:numId="30">
    <w:abstractNumId w:val="41"/>
  </w:num>
  <w:num w:numId="31">
    <w:abstractNumId w:val="29"/>
  </w:num>
  <w:num w:numId="32">
    <w:abstractNumId w:val="37"/>
  </w:num>
  <w:num w:numId="33">
    <w:abstractNumId w:val="12"/>
  </w:num>
  <w:num w:numId="34">
    <w:abstractNumId w:val="17"/>
  </w:num>
  <w:num w:numId="35">
    <w:abstractNumId w:val="59"/>
  </w:num>
  <w:num w:numId="36">
    <w:abstractNumId w:val="5"/>
  </w:num>
  <w:num w:numId="37">
    <w:abstractNumId w:val="36"/>
  </w:num>
  <w:num w:numId="38">
    <w:abstractNumId w:val="1"/>
  </w:num>
  <w:num w:numId="39">
    <w:abstractNumId w:val="38"/>
  </w:num>
  <w:num w:numId="40">
    <w:abstractNumId w:val="62"/>
  </w:num>
  <w:num w:numId="41">
    <w:abstractNumId w:val="65"/>
  </w:num>
  <w:num w:numId="42">
    <w:abstractNumId w:val="57"/>
  </w:num>
  <w:num w:numId="43">
    <w:abstractNumId w:val="25"/>
  </w:num>
  <w:num w:numId="44">
    <w:abstractNumId w:val="15"/>
  </w:num>
  <w:num w:numId="45">
    <w:abstractNumId w:val="32"/>
  </w:num>
  <w:num w:numId="46">
    <w:abstractNumId w:val="54"/>
  </w:num>
  <w:num w:numId="47">
    <w:abstractNumId w:val="11"/>
  </w:num>
  <w:num w:numId="48">
    <w:abstractNumId w:val="13"/>
  </w:num>
  <w:num w:numId="49">
    <w:abstractNumId w:val="3"/>
  </w:num>
  <w:num w:numId="50">
    <w:abstractNumId w:val="45"/>
  </w:num>
  <w:num w:numId="51">
    <w:abstractNumId w:val="44"/>
  </w:num>
  <w:num w:numId="52">
    <w:abstractNumId w:val="30"/>
  </w:num>
  <w:num w:numId="53">
    <w:abstractNumId w:val="42"/>
  </w:num>
  <w:num w:numId="54">
    <w:abstractNumId w:val="21"/>
  </w:num>
  <w:num w:numId="55">
    <w:abstractNumId w:val="52"/>
  </w:num>
  <w:num w:numId="56">
    <w:abstractNumId w:val="20"/>
  </w:num>
  <w:num w:numId="57">
    <w:abstractNumId w:val="28"/>
  </w:num>
  <w:num w:numId="58">
    <w:abstractNumId w:val="58"/>
  </w:num>
  <w:num w:numId="59">
    <w:abstractNumId w:val="46"/>
  </w:num>
  <w:num w:numId="60">
    <w:abstractNumId w:val="7"/>
  </w:num>
  <w:num w:numId="61">
    <w:abstractNumId w:val="22"/>
  </w:num>
  <w:num w:numId="62">
    <w:abstractNumId w:val="33"/>
  </w:num>
  <w:num w:numId="63">
    <w:abstractNumId w:val="34"/>
  </w:num>
  <w:num w:numId="64">
    <w:abstractNumId w:val="67"/>
  </w:num>
  <w:num w:numId="65">
    <w:abstractNumId w:val="16"/>
  </w:num>
  <w:num w:numId="66">
    <w:abstractNumId w:val="26"/>
  </w:num>
  <w:num w:numId="67">
    <w:abstractNumId w:val="39"/>
  </w:num>
  <w:num w:numId="68">
    <w:abstractNumId w:val="56"/>
  </w:num>
  <w:num w:numId="69">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84"/>
    <w:rsid w:val="00004C27"/>
    <w:rsid w:val="000064C0"/>
    <w:rsid w:val="000067B6"/>
    <w:rsid w:val="00007FD0"/>
    <w:rsid w:val="000102D7"/>
    <w:rsid w:val="00013E3E"/>
    <w:rsid w:val="000203DA"/>
    <w:rsid w:val="000254FC"/>
    <w:rsid w:val="00025AF7"/>
    <w:rsid w:val="00025B4E"/>
    <w:rsid w:val="000271A5"/>
    <w:rsid w:val="000274DE"/>
    <w:rsid w:val="00027940"/>
    <w:rsid w:val="0003279D"/>
    <w:rsid w:val="000329C8"/>
    <w:rsid w:val="00036A39"/>
    <w:rsid w:val="00037D87"/>
    <w:rsid w:val="000416C4"/>
    <w:rsid w:val="00043531"/>
    <w:rsid w:val="000440B1"/>
    <w:rsid w:val="000449CA"/>
    <w:rsid w:val="00045FC7"/>
    <w:rsid w:val="000521BC"/>
    <w:rsid w:val="0005304D"/>
    <w:rsid w:val="0005412C"/>
    <w:rsid w:val="00054A06"/>
    <w:rsid w:val="000553FE"/>
    <w:rsid w:val="000561F7"/>
    <w:rsid w:val="00056928"/>
    <w:rsid w:val="00056E5A"/>
    <w:rsid w:val="0007228E"/>
    <w:rsid w:val="00073B30"/>
    <w:rsid w:val="0007585E"/>
    <w:rsid w:val="00083EDE"/>
    <w:rsid w:val="00083F71"/>
    <w:rsid w:val="000862B3"/>
    <w:rsid w:val="00086B01"/>
    <w:rsid w:val="000926A1"/>
    <w:rsid w:val="0009397C"/>
    <w:rsid w:val="000940AB"/>
    <w:rsid w:val="00094304"/>
    <w:rsid w:val="00096EC0"/>
    <w:rsid w:val="000A0B63"/>
    <w:rsid w:val="000A224B"/>
    <w:rsid w:val="000A7E6C"/>
    <w:rsid w:val="000B2A88"/>
    <w:rsid w:val="000B369F"/>
    <w:rsid w:val="000B4224"/>
    <w:rsid w:val="000B534A"/>
    <w:rsid w:val="000B5453"/>
    <w:rsid w:val="000C32F0"/>
    <w:rsid w:val="000C57C4"/>
    <w:rsid w:val="000C5DF4"/>
    <w:rsid w:val="000D0010"/>
    <w:rsid w:val="000D2DB8"/>
    <w:rsid w:val="000D30BE"/>
    <w:rsid w:val="000D5220"/>
    <w:rsid w:val="000D64EB"/>
    <w:rsid w:val="000E24F0"/>
    <w:rsid w:val="000E43B7"/>
    <w:rsid w:val="000E5237"/>
    <w:rsid w:val="000F0D1F"/>
    <w:rsid w:val="000F143D"/>
    <w:rsid w:val="000F356D"/>
    <w:rsid w:val="000F6234"/>
    <w:rsid w:val="00102729"/>
    <w:rsid w:val="001036E6"/>
    <w:rsid w:val="001041EE"/>
    <w:rsid w:val="00107330"/>
    <w:rsid w:val="00110ACC"/>
    <w:rsid w:val="001111EC"/>
    <w:rsid w:val="0011299E"/>
    <w:rsid w:val="001236CB"/>
    <w:rsid w:val="00123B90"/>
    <w:rsid w:val="0013092E"/>
    <w:rsid w:val="00130E1B"/>
    <w:rsid w:val="001329F7"/>
    <w:rsid w:val="00136DC5"/>
    <w:rsid w:val="00141A35"/>
    <w:rsid w:val="00145475"/>
    <w:rsid w:val="001514DB"/>
    <w:rsid w:val="001517AA"/>
    <w:rsid w:val="00154010"/>
    <w:rsid w:val="00154167"/>
    <w:rsid w:val="00160A75"/>
    <w:rsid w:val="0016140C"/>
    <w:rsid w:val="0016796C"/>
    <w:rsid w:val="00170578"/>
    <w:rsid w:val="00170668"/>
    <w:rsid w:val="00170C89"/>
    <w:rsid w:val="001731A8"/>
    <w:rsid w:val="00174BD3"/>
    <w:rsid w:val="00177EA6"/>
    <w:rsid w:val="00185310"/>
    <w:rsid w:val="0019221A"/>
    <w:rsid w:val="00194316"/>
    <w:rsid w:val="00194410"/>
    <w:rsid w:val="00196067"/>
    <w:rsid w:val="001A1F0D"/>
    <w:rsid w:val="001A23D8"/>
    <w:rsid w:val="001A3553"/>
    <w:rsid w:val="001A3628"/>
    <w:rsid w:val="001A5711"/>
    <w:rsid w:val="001A58F6"/>
    <w:rsid w:val="001A69C9"/>
    <w:rsid w:val="001A70CC"/>
    <w:rsid w:val="001B2081"/>
    <w:rsid w:val="001B20AA"/>
    <w:rsid w:val="001B2982"/>
    <w:rsid w:val="001C1FDC"/>
    <w:rsid w:val="001C2032"/>
    <w:rsid w:val="001C2555"/>
    <w:rsid w:val="001C4F4E"/>
    <w:rsid w:val="001D00BC"/>
    <w:rsid w:val="001D0710"/>
    <w:rsid w:val="001D1F39"/>
    <w:rsid w:val="001E0F4E"/>
    <w:rsid w:val="001E447A"/>
    <w:rsid w:val="001F0150"/>
    <w:rsid w:val="001F0C1C"/>
    <w:rsid w:val="001F4267"/>
    <w:rsid w:val="001F58B2"/>
    <w:rsid w:val="001F6488"/>
    <w:rsid w:val="001F6A09"/>
    <w:rsid w:val="0020122C"/>
    <w:rsid w:val="0020673F"/>
    <w:rsid w:val="00212A24"/>
    <w:rsid w:val="002135E1"/>
    <w:rsid w:val="00220383"/>
    <w:rsid w:val="00221740"/>
    <w:rsid w:val="00221B4B"/>
    <w:rsid w:val="00221D11"/>
    <w:rsid w:val="00222B1B"/>
    <w:rsid w:val="00222BEA"/>
    <w:rsid w:val="00223C0F"/>
    <w:rsid w:val="00223F35"/>
    <w:rsid w:val="0022418C"/>
    <w:rsid w:val="00226D11"/>
    <w:rsid w:val="002347B9"/>
    <w:rsid w:val="0023544A"/>
    <w:rsid w:val="0023596A"/>
    <w:rsid w:val="00245C57"/>
    <w:rsid w:val="002555F7"/>
    <w:rsid w:val="002565F0"/>
    <w:rsid w:val="00265FB8"/>
    <w:rsid w:val="002706F4"/>
    <w:rsid w:val="00273E74"/>
    <w:rsid w:val="00274D55"/>
    <w:rsid w:val="00280E5E"/>
    <w:rsid w:val="00282899"/>
    <w:rsid w:val="002918A8"/>
    <w:rsid w:val="00291EA2"/>
    <w:rsid w:val="00292CDB"/>
    <w:rsid w:val="00292CFB"/>
    <w:rsid w:val="002952C1"/>
    <w:rsid w:val="00295EA4"/>
    <w:rsid w:val="00296898"/>
    <w:rsid w:val="002A18DF"/>
    <w:rsid w:val="002A39DC"/>
    <w:rsid w:val="002A4221"/>
    <w:rsid w:val="002A46C4"/>
    <w:rsid w:val="002A4704"/>
    <w:rsid w:val="002B0EFC"/>
    <w:rsid w:val="002B0F4C"/>
    <w:rsid w:val="002B6658"/>
    <w:rsid w:val="002B701C"/>
    <w:rsid w:val="002C0765"/>
    <w:rsid w:val="002C64C9"/>
    <w:rsid w:val="002D3253"/>
    <w:rsid w:val="002D6593"/>
    <w:rsid w:val="002D6DCF"/>
    <w:rsid w:val="002D6FDF"/>
    <w:rsid w:val="002E09EF"/>
    <w:rsid w:val="002E2B4B"/>
    <w:rsid w:val="002E658D"/>
    <w:rsid w:val="002F0733"/>
    <w:rsid w:val="002F3A60"/>
    <w:rsid w:val="002F5D41"/>
    <w:rsid w:val="002F66B5"/>
    <w:rsid w:val="002F7E09"/>
    <w:rsid w:val="00301D12"/>
    <w:rsid w:val="003068B7"/>
    <w:rsid w:val="0031166D"/>
    <w:rsid w:val="0031405E"/>
    <w:rsid w:val="00315306"/>
    <w:rsid w:val="00316D56"/>
    <w:rsid w:val="00317D47"/>
    <w:rsid w:val="00321B2F"/>
    <w:rsid w:val="00327E21"/>
    <w:rsid w:val="00334364"/>
    <w:rsid w:val="00334C73"/>
    <w:rsid w:val="00336C10"/>
    <w:rsid w:val="00340414"/>
    <w:rsid w:val="00343673"/>
    <w:rsid w:val="00345F79"/>
    <w:rsid w:val="00352C69"/>
    <w:rsid w:val="00352E5F"/>
    <w:rsid w:val="0035536F"/>
    <w:rsid w:val="003563EC"/>
    <w:rsid w:val="00363D44"/>
    <w:rsid w:val="003674F4"/>
    <w:rsid w:val="003703FE"/>
    <w:rsid w:val="00371CF4"/>
    <w:rsid w:val="0037434C"/>
    <w:rsid w:val="00381EB0"/>
    <w:rsid w:val="0038425D"/>
    <w:rsid w:val="00385ACF"/>
    <w:rsid w:val="003865D9"/>
    <w:rsid w:val="00390476"/>
    <w:rsid w:val="00390818"/>
    <w:rsid w:val="003A2CAF"/>
    <w:rsid w:val="003A2DC5"/>
    <w:rsid w:val="003B1E94"/>
    <w:rsid w:val="003B1ED3"/>
    <w:rsid w:val="003B40AA"/>
    <w:rsid w:val="003B5723"/>
    <w:rsid w:val="003B5C11"/>
    <w:rsid w:val="003B6FF4"/>
    <w:rsid w:val="003C6634"/>
    <w:rsid w:val="003C760F"/>
    <w:rsid w:val="003D06E6"/>
    <w:rsid w:val="003D1044"/>
    <w:rsid w:val="003D2B22"/>
    <w:rsid w:val="003D3C02"/>
    <w:rsid w:val="003D53EF"/>
    <w:rsid w:val="003D6FF9"/>
    <w:rsid w:val="003D799C"/>
    <w:rsid w:val="003E2216"/>
    <w:rsid w:val="003E4D38"/>
    <w:rsid w:val="003E6F07"/>
    <w:rsid w:val="003E71CF"/>
    <w:rsid w:val="003F00B2"/>
    <w:rsid w:val="003F02E3"/>
    <w:rsid w:val="003F087E"/>
    <w:rsid w:val="003F39AE"/>
    <w:rsid w:val="003F536F"/>
    <w:rsid w:val="003F59A2"/>
    <w:rsid w:val="003F6F57"/>
    <w:rsid w:val="00400342"/>
    <w:rsid w:val="0040099D"/>
    <w:rsid w:val="00400CFA"/>
    <w:rsid w:val="00402EA2"/>
    <w:rsid w:val="0040540D"/>
    <w:rsid w:val="00406F17"/>
    <w:rsid w:val="00413E1E"/>
    <w:rsid w:val="00415EC4"/>
    <w:rsid w:val="0041745B"/>
    <w:rsid w:val="00417C4C"/>
    <w:rsid w:val="004209E3"/>
    <w:rsid w:val="00420F7E"/>
    <w:rsid w:val="0043172B"/>
    <w:rsid w:val="00431C88"/>
    <w:rsid w:val="004332F7"/>
    <w:rsid w:val="004370DF"/>
    <w:rsid w:val="004423E1"/>
    <w:rsid w:val="004438DD"/>
    <w:rsid w:val="00443AB2"/>
    <w:rsid w:val="0044432D"/>
    <w:rsid w:val="00447A00"/>
    <w:rsid w:val="00450FF6"/>
    <w:rsid w:val="00451657"/>
    <w:rsid w:val="004526C2"/>
    <w:rsid w:val="00452F7C"/>
    <w:rsid w:val="00454AE5"/>
    <w:rsid w:val="00455616"/>
    <w:rsid w:val="00456971"/>
    <w:rsid w:val="00456F18"/>
    <w:rsid w:val="00457A4D"/>
    <w:rsid w:val="0046173A"/>
    <w:rsid w:val="004720E1"/>
    <w:rsid w:val="00473A43"/>
    <w:rsid w:val="00474258"/>
    <w:rsid w:val="00474F91"/>
    <w:rsid w:val="00475B25"/>
    <w:rsid w:val="00476432"/>
    <w:rsid w:val="00480EB8"/>
    <w:rsid w:val="0048420F"/>
    <w:rsid w:val="0048630E"/>
    <w:rsid w:val="004869DC"/>
    <w:rsid w:val="00487F7F"/>
    <w:rsid w:val="00491BE6"/>
    <w:rsid w:val="00493D46"/>
    <w:rsid w:val="004964CA"/>
    <w:rsid w:val="00496DF9"/>
    <w:rsid w:val="004A03C6"/>
    <w:rsid w:val="004A2BBD"/>
    <w:rsid w:val="004A3C76"/>
    <w:rsid w:val="004A47DD"/>
    <w:rsid w:val="004B01D7"/>
    <w:rsid w:val="004B40CB"/>
    <w:rsid w:val="004B4294"/>
    <w:rsid w:val="004C11A8"/>
    <w:rsid w:val="004C120E"/>
    <w:rsid w:val="004C317D"/>
    <w:rsid w:val="004C46F5"/>
    <w:rsid w:val="004D1E9E"/>
    <w:rsid w:val="004D3D1C"/>
    <w:rsid w:val="004D64A7"/>
    <w:rsid w:val="004E3C9F"/>
    <w:rsid w:val="004E4B54"/>
    <w:rsid w:val="004E4B78"/>
    <w:rsid w:val="004E697A"/>
    <w:rsid w:val="004E7055"/>
    <w:rsid w:val="004F04BD"/>
    <w:rsid w:val="004F06AB"/>
    <w:rsid w:val="004F2CB1"/>
    <w:rsid w:val="004F73AA"/>
    <w:rsid w:val="00501638"/>
    <w:rsid w:val="00501D06"/>
    <w:rsid w:val="00503361"/>
    <w:rsid w:val="00504000"/>
    <w:rsid w:val="00505BEE"/>
    <w:rsid w:val="00505F0E"/>
    <w:rsid w:val="005066A8"/>
    <w:rsid w:val="005074D4"/>
    <w:rsid w:val="00512D59"/>
    <w:rsid w:val="00512E1C"/>
    <w:rsid w:val="005133FA"/>
    <w:rsid w:val="00513E00"/>
    <w:rsid w:val="00515922"/>
    <w:rsid w:val="005163A0"/>
    <w:rsid w:val="00516D28"/>
    <w:rsid w:val="00517F13"/>
    <w:rsid w:val="00517F69"/>
    <w:rsid w:val="0052701C"/>
    <w:rsid w:val="00527384"/>
    <w:rsid w:val="00532757"/>
    <w:rsid w:val="005338A6"/>
    <w:rsid w:val="00534FD0"/>
    <w:rsid w:val="00536274"/>
    <w:rsid w:val="0054172D"/>
    <w:rsid w:val="005427F9"/>
    <w:rsid w:val="00542B1A"/>
    <w:rsid w:val="00544EDB"/>
    <w:rsid w:val="00546FDE"/>
    <w:rsid w:val="00547816"/>
    <w:rsid w:val="0055279D"/>
    <w:rsid w:val="00556665"/>
    <w:rsid w:val="00556C53"/>
    <w:rsid w:val="005571DB"/>
    <w:rsid w:val="005619C4"/>
    <w:rsid w:val="00561A96"/>
    <w:rsid w:val="00563C77"/>
    <w:rsid w:val="0056756B"/>
    <w:rsid w:val="0056775B"/>
    <w:rsid w:val="00571ABB"/>
    <w:rsid w:val="00573FEE"/>
    <w:rsid w:val="00574BB9"/>
    <w:rsid w:val="00580D59"/>
    <w:rsid w:val="005834B3"/>
    <w:rsid w:val="00583754"/>
    <w:rsid w:val="00583956"/>
    <w:rsid w:val="00590F1F"/>
    <w:rsid w:val="00592FF6"/>
    <w:rsid w:val="00593CDE"/>
    <w:rsid w:val="005946F1"/>
    <w:rsid w:val="00594B58"/>
    <w:rsid w:val="005968F3"/>
    <w:rsid w:val="005A19F4"/>
    <w:rsid w:val="005A208F"/>
    <w:rsid w:val="005A48EA"/>
    <w:rsid w:val="005A5D5B"/>
    <w:rsid w:val="005A60E4"/>
    <w:rsid w:val="005A7937"/>
    <w:rsid w:val="005B03C8"/>
    <w:rsid w:val="005B2B6A"/>
    <w:rsid w:val="005B396C"/>
    <w:rsid w:val="005B486A"/>
    <w:rsid w:val="005B7554"/>
    <w:rsid w:val="005C032E"/>
    <w:rsid w:val="005C04E2"/>
    <w:rsid w:val="005C0D82"/>
    <w:rsid w:val="005C3ACE"/>
    <w:rsid w:val="005D2B38"/>
    <w:rsid w:val="005D44B1"/>
    <w:rsid w:val="005D5F29"/>
    <w:rsid w:val="005D6B76"/>
    <w:rsid w:val="005D6ED6"/>
    <w:rsid w:val="005D70E8"/>
    <w:rsid w:val="005E1374"/>
    <w:rsid w:val="005E4CA4"/>
    <w:rsid w:val="005E67BF"/>
    <w:rsid w:val="005F4491"/>
    <w:rsid w:val="005F5630"/>
    <w:rsid w:val="005F6E43"/>
    <w:rsid w:val="005F74F2"/>
    <w:rsid w:val="0060237B"/>
    <w:rsid w:val="006045D3"/>
    <w:rsid w:val="006051A1"/>
    <w:rsid w:val="00606D79"/>
    <w:rsid w:val="00607E2C"/>
    <w:rsid w:val="006124B4"/>
    <w:rsid w:val="006129BE"/>
    <w:rsid w:val="00612E99"/>
    <w:rsid w:val="00613F55"/>
    <w:rsid w:val="00616784"/>
    <w:rsid w:val="0061739C"/>
    <w:rsid w:val="00621631"/>
    <w:rsid w:val="00622475"/>
    <w:rsid w:val="00624AC0"/>
    <w:rsid w:val="006270EE"/>
    <w:rsid w:val="00634CD5"/>
    <w:rsid w:val="00643C10"/>
    <w:rsid w:val="00646E4B"/>
    <w:rsid w:val="006541AB"/>
    <w:rsid w:val="00656D0C"/>
    <w:rsid w:val="00656D15"/>
    <w:rsid w:val="00657CD8"/>
    <w:rsid w:val="006742FD"/>
    <w:rsid w:val="00675CCC"/>
    <w:rsid w:val="00681B9A"/>
    <w:rsid w:val="00686433"/>
    <w:rsid w:val="00694EEC"/>
    <w:rsid w:val="00697B23"/>
    <w:rsid w:val="006A1C00"/>
    <w:rsid w:val="006A5E24"/>
    <w:rsid w:val="006A7556"/>
    <w:rsid w:val="006B3F8C"/>
    <w:rsid w:val="006B5423"/>
    <w:rsid w:val="006B6606"/>
    <w:rsid w:val="006B7060"/>
    <w:rsid w:val="006C0576"/>
    <w:rsid w:val="006C09A6"/>
    <w:rsid w:val="006C2082"/>
    <w:rsid w:val="006C2514"/>
    <w:rsid w:val="006C3F8A"/>
    <w:rsid w:val="006C4038"/>
    <w:rsid w:val="006C4438"/>
    <w:rsid w:val="006C4892"/>
    <w:rsid w:val="006C6D50"/>
    <w:rsid w:val="006D1A51"/>
    <w:rsid w:val="006D3B08"/>
    <w:rsid w:val="006E2A9A"/>
    <w:rsid w:val="006F0164"/>
    <w:rsid w:val="006F5931"/>
    <w:rsid w:val="00700090"/>
    <w:rsid w:val="00701FA9"/>
    <w:rsid w:val="00702469"/>
    <w:rsid w:val="007039E4"/>
    <w:rsid w:val="00703F90"/>
    <w:rsid w:val="00705D3A"/>
    <w:rsid w:val="00711326"/>
    <w:rsid w:val="0071455B"/>
    <w:rsid w:val="00714782"/>
    <w:rsid w:val="00724671"/>
    <w:rsid w:val="00726C85"/>
    <w:rsid w:val="00726DB2"/>
    <w:rsid w:val="00727C92"/>
    <w:rsid w:val="007306C1"/>
    <w:rsid w:val="007319C1"/>
    <w:rsid w:val="00736625"/>
    <w:rsid w:val="007469A8"/>
    <w:rsid w:val="00754A5A"/>
    <w:rsid w:val="00755B89"/>
    <w:rsid w:val="00760895"/>
    <w:rsid w:val="00762C7E"/>
    <w:rsid w:val="00771F4F"/>
    <w:rsid w:val="00782BCE"/>
    <w:rsid w:val="007830D0"/>
    <w:rsid w:val="007831CD"/>
    <w:rsid w:val="00787634"/>
    <w:rsid w:val="0079246A"/>
    <w:rsid w:val="00793210"/>
    <w:rsid w:val="00795193"/>
    <w:rsid w:val="0079528A"/>
    <w:rsid w:val="007A2718"/>
    <w:rsid w:val="007B0B54"/>
    <w:rsid w:val="007B101B"/>
    <w:rsid w:val="007B244C"/>
    <w:rsid w:val="007B27F1"/>
    <w:rsid w:val="007B2B59"/>
    <w:rsid w:val="007B2FE9"/>
    <w:rsid w:val="007B390E"/>
    <w:rsid w:val="007B4D0F"/>
    <w:rsid w:val="007B544A"/>
    <w:rsid w:val="007B639C"/>
    <w:rsid w:val="007B64FA"/>
    <w:rsid w:val="007B7FDD"/>
    <w:rsid w:val="007C23B1"/>
    <w:rsid w:val="007C2BC0"/>
    <w:rsid w:val="007C2F84"/>
    <w:rsid w:val="007C3F8D"/>
    <w:rsid w:val="007D2B96"/>
    <w:rsid w:val="007D4B4D"/>
    <w:rsid w:val="007D4F96"/>
    <w:rsid w:val="007E0F04"/>
    <w:rsid w:val="007E1728"/>
    <w:rsid w:val="007E5502"/>
    <w:rsid w:val="007F0AD1"/>
    <w:rsid w:val="007F18C6"/>
    <w:rsid w:val="007F1A71"/>
    <w:rsid w:val="007F2BE8"/>
    <w:rsid w:val="007F3FC3"/>
    <w:rsid w:val="007F6C96"/>
    <w:rsid w:val="007F78E6"/>
    <w:rsid w:val="0080513D"/>
    <w:rsid w:val="00805A5A"/>
    <w:rsid w:val="00807296"/>
    <w:rsid w:val="00807844"/>
    <w:rsid w:val="008078AA"/>
    <w:rsid w:val="00810AE9"/>
    <w:rsid w:val="00810E11"/>
    <w:rsid w:val="00811E4F"/>
    <w:rsid w:val="0081273E"/>
    <w:rsid w:val="008138AA"/>
    <w:rsid w:val="0081396F"/>
    <w:rsid w:val="008147D2"/>
    <w:rsid w:val="00815F22"/>
    <w:rsid w:val="008160B9"/>
    <w:rsid w:val="00816424"/>
    <w:rsid w:val="0081692F"/>
    <w:rsid w:val="0081724F"/>
    <w:rsid w:val="008206BB"/>
    <w:rsid w:val="00821984"/>
    <w:rsid w:val="00824447"/>
    <w:rsid w:val="00824B9D"/>
    <w:rsid w:val="0082756D"/>
    <w:rsid w:val="00827B6B"/>
    <w:rsid w:val="0083223D"/>
    <w:rsid w:val="008333AA"/>
    <w:rsid w:val="00834FE6"/>
    <w:rsid w:val="00840A93"/>
    <w:rsid w:val="008412FF"/>
    <w:rsid w:val="0084379A"/>
    <w:rsid w:val="0084465D"/>
    <w:rsid w:val="00847C26"/>
    <w:rsid w:val="008508A9"/>
    <w:rsid w:val="00851A75"/>
    <w:rsid w:val="00852B74"/>
    <w:rsid w:val="00854300"/>
    <w:rsid w:val="00860E46"/>
    <w:rsid w:val="00861D92"/>
    <w:rsid w:val="00864941"/>
    <w:rsid w:val="0086702D"/>
    <w:rsid w:val="00871035"/>
    <w:rsid w:val="008718AB"/>
    <w:rsid w:val="00871952"/>
    <w:rsid w:val="00880A15"/>
    <w:rsid w:val="00881A83"/>
    <w:rsid w:val="00882EB4"/>
    <w:rsid w:val="00882F1A"/>
    <w:rsid w:val="00884718"/>
    <w:rsid w:val="00885897"/>
    <w:rsid w:val="00886050"/>
    <w:rsid w:val="0088723A"/>
    <w:rsid w:val="00890CD0"/>
    <w:rsid w:val="00891684"/>
    <w:rsid w:val="00893A6E"/>
    <w:rsid w:val="00893B1E"/>
    <w:rsid w:val="00893FFC"/>
    <w:rsid w:val="008975F1"/>
    <w:rsid w:val="008A2AE1"/>
    <w:rsid w:val="008A30C2"/>
    <w:rsid w:val="008A4791"/>
    <w:rsid w:val="008A69E5"/>
    <w:rsid w:val="008A792F"/>
    <w:rsid w:val="008B326F"/>
    <w:rsid w:val="008B4D9C"/>
    <w:rsid w:val="008B57D4"/>
    <w:rsid w:val="008C2916"/>
    <w:rsid w:val="008C4A7F"/>
    <w:rsid w:val="008D19B2"/>
    <w:rsid w:val="008D2052"/>
    <w:rsid w:val="008E0E7A"/>
    <w:rsid w:val="008E1177"/>
    <w:rsid w:val="008E6257"/>
    <w:rsid w:val="008E68F4"/>
    <w:rsid w:val="008F0385"/>
    <w:rsid w:val="008F20AF"/>
    <w:rsid w:val="00901FF0"/>
    <w:rsid w:val="009068FA"/>
    <w:rsid w:val="0090743E"/>
    <w:rsid w:val="00907655"/>
    <w:rsid w:val="00907BA4"/>
    <w:rsid w:val="00907BAC"/>
    <w:rsid w:val="00910E09"/>
    <w:rsid w:val="009141AE"/>
    <w:rsid w:val="009153B9"/>
    <w:rsid w:val="009155B2"/>
    <w:rsid w:val="00925EC8"/>
    <w:rsid w:val="0092651C"/>
    <w:rsid w:val="009269AE"/>
    <w:rsid w:val="009302BF"/>
    <w:rsid w:val="009323D9"/>
    <w:rsid w:val="0093474F"/>
    <w:rsid w:val="00936697"/>
    <w:rsid w:val="00940000"/>
    <w:rsid w:val="00941B8D"/>
    <w:rsid w:val="00944879"/>
    <w:rsid w:val="0094598B"/>
    <w:rsid w:val="009472F8"/>
    <w:rsid w:val="00951F12"/>
    <w:rsid w:val="00952906"/>
    <w:rsid w:val="0095485E"/>
    <w:rsid w:val="00956898"/>
    <w:rsid w:val="0095700B"/>
    <w:rsid w:val="0096114C"/>
    <w:rsid w:val="00963BC8"/>
    <w:rsid w:val="0096436B"/>
    <w:rsid w:val="00966D53"/>
    <w:rsid w:val="00974E23"/>
    <w:rsid w:val="009765AC"/>
    <w:rsid w:val="00980526"/>
    <w:rsid w:val="00980716"/>
    <w:rsid w:val="0098103B"/>
    <w:rsid w:val="00981E60"/>
    <w:rsid w:val="00983F8E"/>
    <w:rsid w:val="00984EE5"/>
    <w:rsid w:val="00985D97"/>
    <w:rsid w:val="00987369"/>
    <w:rsid w:val="00992450"/>
    <w:rsid w:val="00993214"/>
    <w:rsid w:val="009A2920"/>
    <w:rsid w:val="009A2A21"/>
    <w:rsid w:val="009A695E"/>
    <w:rsid w:val="009A7D19"/>
    <w:rsid w:val="009A7ED2"/>
    <w:rsid w:val="009B1FE8"/>
    <w:rsid w:val="009B2A04"/>
    <w:rsid w:val="009B2B29"/>
    <w:rsid w:val="009B5322"/>
    <w:rsid w:val="009B6DE0"/>
    <w:rsid w:val="009C50A6"/>
    <w:rsid w:val="009C6524"/>
    <w:rsid w:val="009C6D0D"/>
    <w:rsid w:val="009D0D7F"/>
    <w:rsid w:val="009D1749"/>
    <w:rsid w:val="009D2AF1"/>
    <w:rsid w:val="009D3856"/>
    <w:rsid w:val="009D3986"/>
    <w:rsid w:val="009D4645"/>
    <w:rsid w:val="009D4A76"/>
    <w:rsid w:val="009E49DB"/>
    <w:rsid w:val="009E58B7"/>
    <w:rsid w:val="009F0445"/>
    <w:rsid w:val="009F298E"/>
    <w:rsid w:val="009F4C1B"/>
    <w:rsid w:val="009F5441"/>
    <w:rsid w:val="00A04416"/>
    <w:rsid w:val="00A04954"/>
    <w:rsid w:val="00A06B82"/>
    <w:rsid w:val="00A1019A"/>
    <w:rsid w:val="00A12B29"/>
    <w:rsid w:val="00A13102"/>
    <w:rsid w:val="00A20F35"/>
    <w:rsid w:val="00A22F30"/>
    <w:rsid w:val="00A278FA"/>
    <w:rsid w:val="00A27E3B"/>
    <w:rsid w:val="00A3174D"/>
    <w:rsid w:val="00A3466F"/>
    <w:rsid w:val="00A3488C"/>
    <w:rsid w:val="00A35199"/>
    <w:rsid w:val="00A37892"/>
    <w:rsid w:val="00A37EE0"/>
    <w:rsid w:val="00A41E82"/>
    <w:rsid w:val="00A45B26"/>
    <w:rsid w:val="00A4611E"/>
    <w:rsid w:val="00A46EEE"/>
    <w:rsid w:val="00A50FF7"/>
    <w:rsid w:val="00A51521"/>
    <w:rsid w:val="00A51EF2"/>
    <w:rsid w:val="00A52254"/>
    <w:rsid w:val="00A55A27"/>
    <w:rsid w:val="00A55F7D"/>
    <w:rsid w:val="00A627C4"/>
    <w:rsid w:val="00A6291D"/>
    <w:rsid w:val="00A6324F"/>
    <w:rsid w:val="00A6418B"/>
    <w:rsid w:val="00A64ACA"/>
    <w:rsid w:val="00A665F5"/>
    <w:rsid w:val="00A668AF"/>
    <w:rsid w:val="00A7264B"/>
    <w:rsid w:val="00A732EB"/>
    <w:rsid w:val="00A75526"/>
    <w:rsid w:val="00A76D62"/>
    <w:rsid w:val="00A80E2D"/>
    <w:rsid w:val="00A8213B"/>
    <w:rsid w:val="00A8294F"/>
    <w:rsid w:val="00A84E4C"/>
    <w:rsid w:val="00A86379"/>
    <w:rsid w:val="00A86B7D"/>
    <w:rsid w:val="00A87D8A"/>
    <w:rsid w:val="00A9003B"/>
    <w:rsid w:val="00A90EDD"/>
    <w:rsid w:val="00A927BF"/>
    <w:rsid w:val="00A92968"/>
    <w:rsid w:val="00A936A0"/>
    <w:rsid w:val="00AA1B11"/>
    <w:rsid w:val="00AA4981"/>
    <w:rsid w:val="00AA6A36"/>
    <w:rsid w:val="00AA7320"/>
    <w:rsid w:val="00AB15C7"/>
    <w:rsid w:val="00AB20B6"/>
    <w:rsid w:val="00AB51C4"/>
    <w:rsid w:val="00AC1D7C"/>
    <w:rsid w:val="00AC20F5"/>
    <w:rsid w:val="00AC439F"/>
    <w:rsid w:val="00AC44E4"/>
    <w:rsid w:val="00AC7627"/>
    <w:rsid w:val="00AD0AF1"/>
    <w:rsid w:val="00AD1484"/>
    <w:rsid w:val="00AD17FD"/>
    <w:rsid w:val="00AD5C43"/>
    <w:rsid w:val="00AE4D74"/>
    <w:rsid w:val="00AF0D05"/>
    <w:rsid w:val="00AF0EE2"/>
    <w:rsid w:val="00AF129D"/>
    <w:rsid w:val="00AF2353"/>
    <w:rsid w:val="00AF41BE"/>
    <w:rsid w:val="00AF4B7F"/>
    <w:rsid w:val="00AF5412"/>
    <w:rsid w:val="00AF6E2D"/>
    <w:rsid w:val="00AF6FDD"/>
    <w:rsid w:val="00AF7F45"/>
    <w:rsid w:val="00B02FC0"/>
    <w:rsid w:val="00B04613"/>
    <w:rsid w:val="00B071E1"/>
    <w:rsid w:val="00B07C5C"/>
    <w:rsid w:val="00B1172F"/>
    <w:rsid w:val="00B16188"/>
    <w:rsid w:val="00B21CD0"/>
    <w:rsid w:val="00B24E0F"/>
    <w:rsid w:val="00B251C3"/>
    <w:rsid w:val="00B26B8C"/>
    <w:rsid w:val="00B26E60"/>
    <w:rsid w:val="00B2700E"/>
    <w:rsid w:val="00B318B3"/>
    <w:rsid w:val="00B36190"/>
    <w:rsid w:val="00B419C3"/>
    <w:rsid w:val="00B45E42"/>
    <w:rsid w:val="00B5012B"/>
    <w:rsid w:val="00B5370F"/>
    <w:rsid w:val="00B553F7"/>
    <w:rsid w:val="00B606E2"/>
    <w:rsid w:val="00B67427"/>
    <w:rsid w:val="00B71AB8"/>
    <w:rsid w:val="00B71C66"/>
    <w:rsid w:val="00B71F60"/>
    <w:rsid w:val="00B72903"/>
    <w:rsid w:val="00B73CB5"/>
    <w:rsid w:val="00B759F9"/>
    <w:rsid w:val="00B822F9"/>
    <w:rsid w:val="00B8265E"/>
    <w:rsid w:val="00B83A9F"/>
    <w:rsid w:val="00B84297"/>
    <w:rsid w:val="00B85044"/>
    <w:rsid w:val="00B85C20"/>
    <w:rsid w:val="00B87093"/>
    <w:rsid w:val="00B9222F"/>
    <w:rsid w:val="00B92F32"/>
    <w:rsid w:val="00B94BA8"/>
    <w:rsid w:val="00BA7BAF"/>
    <w:rsid w:val="00BB0D8C"/>
    <w:rsid w:val="00BB58BA"/>
    <w:rsid w:val="00BB69A3"/>
    <w:rsid w:val="00BC4EE1"/>
    <w:rsid w:val="00BC61D6"/>
    <w:rsid w:val="00BD24E6"/>
    <w:rsid w:val="00BE0069"/>
    <w:rsid w:val="00BE48B4"/>
    <w:rsid w:val="00BE7364"/>
    <w:rsid w:val="00BE760C"/>
    <w:rsid w:val="00BF10C7"/>
    <w:rsid w:val="00BF1FCB"/>
    <w:rsid w:val="00BF3B9A"/>
    <w:rsid w:val="00BF7168"/>
    <w:rsid w:val="00C0011E"/>
    <w:rsid w:val="00C0228B"/>
    <w:rsid w:val="00C022E4"/>
    <w:rsid w:val="00C03FAE"/>
    <w:rsid w:val="00C04630"/>
    <w:rsid w:val="00C049C6"/>
    <w:rsid w:val="00C05CA7"/>
    <w:rsid w:val="00C05F4D"/>
    <w:rsid w:val="00C07146"/>
    <w:rsid w:val="00C07E83"/>
    <w:rsid w:val="00C13249"/>
    <w:rsid w:val="00C1339F"/>
    <w:rsid w:val="00C139AD"/>
    <w:rsid w:val="00C141B7"/>
    <w:rsid w:val="00C1432E"/>
    <w:rsid w:val="00C14CC0"/>
    <w:rsid w:val="00C15F93"/>
    <w:rsid w:val="00C20EC5"/>
    <w:rsid w:val="00C22D32"/>
    <w:rsid w:val="00C24C79"/>
    <w:rsid w:val="00C25097"/>
    <w:rsid w:val="00C30163"/>
    <w:rsid w:val="00C33B7E"/>
    <w:rsid w:val="00C33C7E"/>
    <w:rsid w:val="00C33CFC"/>
    <w:rsid w:val="00C3649F"/>
    <w:rsid w:val="00C365DD"/>
    <w:rsid w:val="00C45CAE"/>
    <w:rsid w:val="00C51560"/>
    <w:rsid w:val="00C56D11"/>
    <w:rsid w:val="00C571DD"/>
    <w:rsid w:val="00C6186F"/>
    <w:rsid w:val="00C625B5"/>
    <w:rsid w:val="00C63BAA"/>
    <w:rsid w:val="00C65D9B"/>
    <w:rsid w:val="00C748F2"/>
    <w:rsid w:val="00C74AD3"/>
    <w:rsid w:val="00C76D25"/>
    <w:rsid w:val="00C8098A"/>
    <w:rsid w:val="00C8559A"/>
    <w:rsid w:val="00C870F9"/>
    <w:rsid w:val="00C87B39"/>
    <w:rsid w:val="00C93415"/>
    <w:rsid w:val="00C93AC7"/>
    <w:rsid w:val="00C93F75"/>
    <w:rsid w:val="00C94BF1"/>
    <w:rsid w:val="00C95923"/>
    <w:rsid w:val="00C95A0C"/>
    <w:rsid w:val="00C96881"/>
    <w:rsid w:val="00C96EF9"/>
    <w:rsid w:val="00C9798F"/>
    <w:rsid w:val="00CA0DEB"/>
    <w:rsid w:val="00CA3D15"/>
    <w:rsid w:val="00CB0166"/>
    <w:rsid w:val="00CB33BF"/>
    <w:rsid w:val="00CC3D5A"/>
    <w:rsid w:val="00CC5504"/>
    <w:rsid w:val="00CC555C"/>
    <w:rsid w:val="00CC6EDC"/>
    <w:rsid w:val="00CD3433"/>
    <w:rsid w:val="00CD34F2"/>
    <w:rsid w:val="00CD4481"/>
    <w:rsid w:val="00CE2850"/>
    <w:rsid w:val="00CE5010"/>
    <w:rsid w:val="00CE7025"/>
    <w:rsid w:val="00CE73C2"/>
    <w:rsid w:val="00CF27DD"/>
    <w:rsid w:val="00D00A3C"/>
    <w:rsid w:val="00D018EE"/>
    <w:rsid w:val="00D04B7A"/>
    <w:rsid w:val="00D0751B"/>
    <w:rsid w:val="00D07FAC"/>
    <w:rsid w:val="00D10893"/>
    <w:rsid w:val="00D119F7"/>
    <w:rsid w:val="00D12176"/>
    <w:rsid w:val="00D176BD"/>
    <w:rsid w:val="00D242B8"/>
    <w:rsid w:val="00D27773"/>
    <w:rsid w:val="00D321C0"/>
    <w:rsid w:val="00D32889"/>
    <w:rsid w:val="00D33470"/>
    <w:rsid w:val="00D37BA3"/>
    <w:rsid w:val="00D417BD"/>
    <w:rsid w:val="00D4282E"/>
    <w:rsid w:val="00D42A7A"/>
    <w:rsid w:val="00D435CF"/>
    <w:rsid w:val="00D44AD1"/>
    <w:rsid w:val="00D44C89"/>
    <w:rsid w:val="00D46A23"/>
    <w:rsid w:val="00D52389"/>
    <w:rsid w:val="00D5248C"/>
    <w:rsid w:val="00D547D5"/>
    <w:rsid w:val="00D55191"/>
    <w:rsid w:val="00D557F9"/>
    <w:rsid w:val="00D572D9"/>
    <w:rsid w:val="00D62100"/>
    <w:rsid w:val="00D77102"/>
    <w:rsid w:val="00D771DB"/>
    <w:rsid w:val="00D7758B"/>
    <w:rsid w:val="00D81052"/>
    <w:rsid w:val="00D8345C"/>
    <w:rsid w:val="00DA7F4F"/>
    <w:rsid w:val="00DB2B1D"/>
    <w:rsid w:val="00DB3619"/>
    <w:rsid w:val="00DB3724"/>
    <w:rsid w:val="00DC04F5"/>
    <w:rsid w:val="00DC0FB8"/>
    <w:rsid w:val="00DC13A7"/>
    <w:rsid w:val="00DC411D"/>
    <w:rsid w:val="00DC5C01"/>
    <w:rsid w:val="00DC6EDA"/>
    <w:rsid w:val="00DC7002"/>
    <w:rsid w:val="00DC7291"/>
    <w:rsid w:val="00DD53FE"/>
    <w:rsid w:val="00DE4104"/>
    <w:rsid w:val="00DF2CF8"/>
    <w:rsid w:val="00DF7171"/>
    <w:rsid w:val="00E005D5"/>
    <w:rsid w:val="00E049E5"/>
    <w:rsid w:val="00E05919"/>
    <w:rsid w:val="00E077E2"/>
    <w:rsid w:val="00E10E75"/>
    <w:rsid w:val="00E1375A"/>
    <w:rsid w:val="00E16A15"/>
    <w:rsid w:val="00E1763A"/>
    <w:rsid w:val="00E2070D"/>
    <w:rsid w:val="00E226F3"/>
    <w:rsid w:val="00E22E4D"/>
    <w:rsid w:val="00E319F4"/>
    <w:rsid w:val="00E342A8"/>
    <w:rsid w:val="00E349F0"/>
    <w:rsid w:val="00E35294"/>
    <w:rsid w:val="00E35A5A"/>
    <w:rsid w:val="00E402FA"/>
    <w:rsid w:val="00E43496"/>
    <w:rsid w:val="00E47066"/>
    <w:rsid w:val="00E512EB"/>
    <w:rsid w:val="00E53149"/>
    <w:rsid w:val="00E53B52"/>
    <w:rsid w:val="00E56A20"/>
    <w:rsid w:val="00E63881"/>
    <w:rsid w:val="00E65A8E"/>
    <w:rsid w:val="00E65D2E"/>
    <w:rsid w:val="00E667A4"/>
    <w:rsid w:val="00E70305"/>
    <w:rsid w:val="00E74A7D"/>
    <w:rsid w:val="00E76179"/>
    <w:rsid w:val="00E770D5"/>
    <w:rsid w:val="00E8116C"/>
    <w:rsid w:val="00E8121F"/>
    <w:rsid w:val="00E85F94"/>
    <w:rsid w:val="00E876EA"/>
    <w:rsid w:val="00E913B3"/>
    <w:rsid w:val="00E95CB9"/>
    <w:rsid w:val="00EA0039"/>
    <w:rsid w:val="00EA2529"/>
    <w:rsid w:val="00EA27AF"/>
    <w:rsid w:val="00EA7DB8"/>
    <w:rsid w:val="00EB005D"/>
    <w:rsid w:val="00EB0CAF"/>
    <w:rsid w:val="00EB335C"/>
    <w:rsid w:val="00EB543D"/>
    <w:rsid w:val="00EC028E"/>
    <w:rsid w:val="00EC10F2"/>
    <w:rsid w:val="00EC141F"/>
    <w:rsid w:val="00EC4180"/>
    <w:rsid w:val="00EC4223"/>
    <w:rsid w:val="00EC6554"/>
    <w:rsid w:val="00EC6E19"/>
    <w:rsid w:val="00ED3B62"/>
    <w:rsid w:val="00ED6939"/>
    <w:rsid w:val="00EE1CD4"/>
    <w:rsid w:val="00EE1F61"/>
    <w:rsid w:val="00EE2A86"/>
    <w:rsid w:val="00EE6286"/>
    <w:rsid w:val="00EE7554"/>
    <w:rsid w:val="00EE774D"/>
    <w:rsid w:val="00EF017E"/>
    <w:rsid w:val="00EF2743"/>
    <w:rsid w:val="00EF2811"/>
    <w:rsid w:val="00EF4D08"/>
    <w:rsid w:val="00EF6FB9"/>
    <w:rsid w:val="00F035EE"/>
    <w:rsid w:val="00F03600"/>
    <w:rsid w:val="00F0437B"/>
    <w:rsid w:val="00F071F7"/>
    <w:rsid w:val="00F07D3A"/>
    <w:rsid w:val="00F10D3F"/>
    <w:rsid w:val="00F11439"/>
    <w:rsid w:val="00F11F56"/>
    <w:rsid w:val="00F16814"/>
    <w:rsid w:val="00F2063F"/>
    <w:rsid w:val="00F20938"/>
    <w:rsid w:val="00F20C5F"/>
    <w:rsid w:val="00F2340E"/>
    <w:rsid w:val="00F3011A"/>
    <w:rsid w:val="00F30616"/>
    <w:rsid w:val="00F35538"/>
    <w:rsid w:val="00F36B14"/>
    <w:rsid w:val="00F44B62"/>
    <w:rsid w:val="00F45DAC"/>
    <w:rsid w:val="00F464A1"/>
    <w:rsid w:val="00F46695"/>
    <w:rsid w:val="00F47EE6"/>
    <w:rsid w:val="00F5207B"/>
    <w:rsid w:val="00F52A68"/>
    <w:rsid w:val="00F53DC1"/>
    <w:rsid w:val="00F5407F"/>
    <w:rsid w:val="00F54DC0"/>
    <w:rsid w:val="00F5620B"/>
    <w:rsid w:val="00F60019"/>
    <w:rsid w:val="00F60237"/>
    <w:rsid w:val="00F624A1"/>
    <w:rsid w:val="00F70AE8"/>
    <w:rsid w:val="00F715FA"/>
    <w:rsid w:val="00F733AB"/>
    <w:rsid w:val="00F73429"/>
    <w:rsid w:val="00F73E19"/>
    <w:rsid w:val="00F765E6"/>
    <w:rsid w:val="00F77042"/>
    <w:rsid w:val="00F81E0E"/>
    <w:rsid w:val="00F82291"/>
    <w:rsid w:val="00F83EBF"/>
    <w:rsid w:val="00F85F7A"/>
    <w:rsid w:val="00F92F35"/>
    <w:rsid w:val="00F9643D"/>
    <w:rsid w:val="00FA18A7"/>
    <w:rsid w:val="00FA3DBF"/>
    <w:rsid w:val="00FA53FE"/>
    <w:rsid w:val="00FB1151"/>
    <w:rsid w:val="00FB3351"/>
    <w:rsid w:val="00FB4BD6"/>
    <w:rsid w:val="00FB6FFB"/>
    <w:rsid w:val="00FC0D1E"/>
    <w:rsid w:val="00FC0DBF"/>
    <w:rsid w:val="00FC2535"/>
    <w:rsid w:val="00FC2D61"/>
    <w:rsid w:val="00FC2E36"/>
    <w:rsid w:val="00FC2ED5"/>
    <w:rsid w:val="00FC47D3"/>
    <w:rsid w:val="00FD07C7"/>
    <w:rsid w:val="00FD2020"/>
    <w:rsid w:val="00FD2336"/>
    <w:rsid w:val="00FD2F84"/>
    <w:rsid w:val="00FD3A6A"/>
    <w:rsid w:val="00FD4A58"/>
    <w:rsid w:val="00FD7A60"/>
    <w:rsid w:val="00FE0E19"/>
    <w:rsid w:val="00FE58F8"/>
    <w:rsid w:val="00FE6E7B"/>
    <w:rsid w:val="00FF1414"/>
    <w:rsid w:val="00FF1CA2"/>
    <w:rsid w:val="00FF21C2"/>
    <w:rsid w:val="00FF24EB"/>
    <w:rsid w:val="00FF27DE"/>
    <w:rsid w:val="00F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0AD9CA"/>
  <w15:docId w15:val="{1EE55CF2-5E2A-4A2A-8B76-AE950C6D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6F5"/>
    <w:rPr>
      <w:sz w:val="24"/>
      <w:szCs w:val="24"/>
    </w:rPr>
  </w:style>
  <w:style w:type="paragraph" w:styleId="Heading1">
    <w:name w:val="heading 1"/>
    <w:basedOn w:val="Normal"/>
    <w:next w:val="Normal"/>
    <w:link w:val="Heading1Char"/>
    <w:uiPriority w:val="9"/>
    <w:qFormat/>
    <w:rsid w:val="00345F7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right="-144"/>
      <w:textAlignment w:val="baseline"/>
      <w:outlineLvl w:val="0"/>
    </w:pPr>
    <w:rPr>
      <w:rFonts w:ascii="Arial" w:hAnsi="Arial"/>
      <w:sz w:val="22"/>
      <w:szCs w:val="20"/>
      <w:u w:val="single"/>
    </w:rPr>
  </w:style>
  <w:style w:type="paragraph" w:styleId="Heading2">
    <w:name w:val="heading 2"/>
    <w:basedOn w:val="Normal"/>
    <w:next w:val="Normal"/>
    <w:link w:val="Heading2Char"/>
    <w:uiPriority w:val="9"/>
    <w:qFormat/>
    <w:rsid w:val="00345F79"/>
    <w:pPr>
      <w:keepNext/>
      <w:overflowPunct w:val="0"/>
      <w:autoSpaceDE w:val="0"/>
      <w:autoSpaceDN w:val="0"/>
      <w:adjustRightInd w:val="0"/>
      <w:textAlignment w:val="baseline"/>
      <w:outlineLvl w:val="1"/>
    </w:pPr>
    <w:rPr>
      <w:rFonts w:ascii="Arial" w:hAnsi="Arial"/>
      <w:sz w:val="22"/>
      <w:szCs w:val="20"/>
      <w:u w:val="single"/>
    </w:rPr>
  </w:style>
  <w:style w:type="paragraph" w:styleId="Heading3">
    <w:name w:val="heading 3"/>
    <w:basedOn w:val="Normal"/>
    <w:next w:val="Normal"/>
    <w:link w:val="Heading3Char"/>
    <w:uiPriority w:val="9"/>
    <w:qFormat/>
    <w:rsid w:val="00D547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46FDE"/>
    <w:pPr>
      <w:keepNext/>
      <w:spacing w:before="240" w:after="60"/>
      <w:outlineLvl w:val="3"/>
    </w:pPr>
    <w:rPr>
      <w:b/>
      <w:bCs/>
      <w:sz w:val="28"/>
      <w:szCs w:val="28"/>
    </w:rPr>
  </w:style>
  <w:style w:type="paragraph" w:styleId="Heading5">
    <w:name w:val="heading 5"/>
    <w:basedOn w:val="Normal"/>
    <w:next w:val="Normal"/>
    <w:link w:val="Heading5Char"/>
    <w:uiPriority w:val="9"/>
    <w:qFormat/>
    <w:rsid w:val="00546FDE"/>
    <w:pPr>
      <w:spacing w:before="240" w:after="60"/>
      <w:outlineLvl w:val="4"/>
    </w:pPr>
    <w:rPr>
      <w:b/>
      <w:bCs/>
      <w:i/>
      <w:iCs/>
      <w:sz w:val="26"/>
      <w:szCs w:val="26"/>
    </w:rPr>
  </w:style>
  <w:style w:type="paragraph" w:styleId="Heading7">
    <w:name w:val="heading 7"/>
    <w:basedOn w:val="Normal"/>
    <w:next w:val="Normal"/>
    <w:link w:val="Heading7Char"/>
    <w:uiPriority w:val="9"/>
    <w:qFormat/>
    <w:rsid w:val="00345F79"/>
    <w:pPr>
      <w:keepNext/>
      <w:tabs>
        <w:tab w:val="left" w:pos="-720"/>
        <w:tab w:val="left" w:pos="0"/>
        <w:tab w:val="left" w:pos="720"/>
        <w:tab w:val="left" w:pos="1440"/>
        <w:tab w:val="left" w:pos="2160"/>
        <w:tab w:val="right" w:leader="dot" w:pos="9364"/>
      </w:tabs>
      <w:suppressAutoHyphens/>
      <w:overflowPunct w:val="0"/>
      <w:autoSpaceDE w:val="0"/>
      <w:autoSpaceDN w:val="0"/>
      <w:adjustRightInd w:val="0"/>
      <w:jc w:val="both"/>
      <w:textAlignment w:val="baseline"/>
      <w:outlineLvl w:val="6"/>
    </w:pPr>
    <w:rPr>
      <w:rFonts w:ascii="Arial" w:hAnsi="Arial"/>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8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5118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D547D5"/>
    <w:rPr>
      <w:rFonts w:ascii="Cambria" w:hAnsi="Cambria" w:cs="Times New Roman"/>
      <w:b/>
      <w:bCs/>
      <w:sz w:val="26"/>
      <w:szCs w:val="26"/>
    </w:rPr>
  </w:style>
  <w:style w:type="character" w:customStyle="1" w:styleId="Heading4Char">
    <w:name w:val="Heading 4 Char"/>
    <w:basedOn w:val="DefaultParagraphFont"/>
    <w:link w:val="Heading4"/>
    <w:uiPriority w:val="9"/>
    <w:semiHidden/>
    <w:rsid w:val="0095118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5118F"/>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95118F"/>
    <w:rPr>
      <w:rFonts w:ascii="Calibri" w:eastAsia="Times New Roman" w:hAnsi="Calibri" w:cs="Times New Roman"/>
      <w:sz w:val="24"/>
      <w:szCs w:val="24"/>
    </w:rPr>
  </w:style>
  <w:style w:type="character" w:styleId="Hyperlink">
    <w:name w:val="Hyperlink"/>
    <w:basedOn w:val="DefaultParagraphFont"/>
    <w:uiPriority w:val="99"/>
    <w:rsid w:val="00527384"/>
    <w:rPr>
      <w:rFonts w:cs="Times New Roman"/>
      <w:color w:val="0000FF"/>
      <w:u w:val="single"/>
    </w:rPr>
  </w:style>
  <w:style w:type="table" w:styleId="TableGrid">
    <w:name w:val="Table Grid"/>
    <w:basedOn w:val="TableNormal"/>
    <w:uiPriority w:val="59"/>
    <w:rsid w:val="00E4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80E5E"/>
    <w:pPr>
      <w:tabs>
        <w:tab w:val="center" w:pos="4320"/>
        <w:tab w:val="right" w:pos="8640"/>
      </w:tabs>
    </w:pPr>
  </w:style>
  <w:style w:type="character" w:customStyle="1" w:styleId="HeaderChar">
    <w:name w:val="Header Char"/>
    <w:basedOn w:val="DefaultParagraphFont"/>
    <w:link w:val="Header"/>
    <w:uiPriority w:val="99"/>
    <w:locked/>
    <w:rsid w:val="00827B6B"/>
    <w:rPr>
      <w:rFonts w:cs="Times New Roman"/>
      <w:sz w:val="24"/>
      <w:szCs w:val="24"/>
    </w:rPr>
  </w:style>
  <w:style w:type="paragraph" w:styleId="Footer">
    <w:name w:val="footer"/>
    <w:basedOn w:val="Normal"/>
    <w:link w:val="FooterChar"/>
    <w:uiPriority w:val="99"/>
    <w:rsid w:val="00280E5E"/>
    <w:pPr>
      <w:tabs>
        <w:tab w:val="center" w:pos="4320"/>
        <w:tab w:val="right" w:pos="8640"/>
      </w:tabs>
    </w:pPr>
  </w:style>
  <w:style w:type="character" w:customStyle="1" w:styleId="FooterChar">
    <w:name w:val="Footer Char"/>
    <w:basedOn w:val="DefaultParagraphFont"/>
    <w:link w:val="Footer"/>
    <w:uiPriority w:val="99"/>
    <w:rsid w:val="0095118F"/>
    <w:rPr>
      <w:sz w:val="24"/>
      <w:szCs w:val="24"/>
    </w:rPr>
  </w:style>
  <w:style w:type="character" w:styleId="PageNumber">
    <w:name w:val="page number"/>
    <w:basedOn w:val="DefaultParagraphFont"/>
    <w:uiPriority w:val="99"/>
    <w:rsid w:val="00280E5E"/>
    <w:rPr>
      <w:rFonts w:cs="Times New Roman"/>
    </w:rPr>
  </w:style>
  <w:style w:type="character" w:styleId="FollowedHyperlink">
    <w:name w:val="FollowedHyperlink"/>
    <w:basedOn w:val="DefaultParagraphFont"/>
    <w:uiPriority w:val="99"/>
    <w:rsid w:val="00561A96"/>
    <w:rPr>
      <w:rFonts w:cs="Times New Roman"/>
      <w:color w:val="800080"/>
      <w:u w:val="single"/>
    </w:rPr>
  </w:style>
  <w:style w:type="paragraph" w:styleId="FootnoteText">
    <w:name w:val="footnote text"/>
    <w:basedOn w:val="Normal"/>
    <w:link w:val="FootnoteTextChar"/>
    <w:uiPriority w:val="99"/>
    <w:semiHidden/>
    <w:rsid w:val="00CD4481"/>
    <w:rPr>
      <w:sz w:val="20"/>
      <w:szCs w:val="20"/>
    </w:rPr>
  </w:style>
  <w:style w:type="character" w:customStyle="1" w:styleId="FootnoteTextChar">
    <w:name w:val="Footnote Text Char"/>
    <w:basedOn w:val="DefaultParagraphFont"/>
    <w:link w:val="FootnoteText"/>
    <w:uiPriority w:val="99"/>
    <w:semiHidden/>
    <w:rsid w:val="0095118F"/>
  </w:style>
  <w:style w:type="character" w:styleId="FootnoteReference">
    <w:name w:val="footnote reference"/>
    <w:basedOn w:val="DefaultParagraphFont"/>
    <w:uiPriority w:val="99"/>
    <w:semiHidden/>
    <w:rsid w:val="00CD4481"/>
    <w:rPr>
      <w:rFonts w:cs="Times New Roman"/>
      <w:vertAlign w:val="superscript"/>
    </w:rPr>
  </w:style>
  <w:style w:type="character" w:styleId="CommentReference">
    <w:name w:val="annotation reference"/>
    <w:basedOn w:val="DefaultParagraphFont"/>
    <w:uiPriority w:val="99"/>
    <w:semiHidden/>
    <w:rsid w:val="00DC411D"/>
    <w:rPr>
      <w:rFonts w:cs="Times New Roman"/>
      <w:sz w:val="16"/>
      <w:szCs w:val="16"/>
    </w:rPr>
  </w:style>
  <w:style w:type="paragraph" w:styleId="CommentText">
    <w:name w:val="annotation text"/>
    <w:basedOn w:val="Normal"/>
    <w:link w:val="CommentTextChar"/>
    <w:uiPriority w:val="99"/>
    <w:semiHidden/>
    <w:rsid w:val="00DC411D"/>
    <w:rPr>
      <w:sz w:val="20"/>
      <w:szCs w:val="20"/>
    </w:rPr>
  </w:style>
  <w:style w:type="character" w:customStyle="1" w:styleId="CommentTextChar">
    <w:name w:val="Comment Text Char"/>
    <w:basedOn w:val="DefaultParagraphFont"/>
    <w:link w:val="CommentText"/>
    <w:uiPriority w:val="99"/>
    <w:semiHidden/>
    <w:rsid w:val="0095118F"/>
  </w:style>
  <w:style w:type="paragraph" w:styleId="CommentSubject">
    <w:name w:val="annotation subject"/>
    <w:basedOn w:val="CommentText"/>
    <w:next w:val="CommentText"/>
    <w:link w:val="CommentSubjectChar"/>
    <w:uiPriority w:val="99"/>
    <w:semiHidden/>
    <w:rsid w:val="00DC411D"/>
    <w:rPr>
      <w:b/>
      <w:bCs/>
    </w:rPr>
  </w:style>
  <w:style w:type="character" w:customStyle="1" w:styleId="CommentSubjectChar">
    <w:name w:val="Comment Subject Char"/>
    <w:basedOn w:val="CommentTextChar"/>
    <w:link w:val="CommentSubject"/>
    <w:uiPriority w:val="99"/>
    <w:semiHidden/>
    <w:rsid w:val="0095118F"/>
    <w:rPr>
      <w:b/>
      <w:bCs/>
    </w:rPr>
  </w:style>
  <w:style w:type="paragraph" w:styleId="BalloonText">
    <w:name w:val="Balloon Text"/>
    <w:basedOn w:val="Normal"/>
    <w:link w:val="BalloonTextChar"/>
    <w:uiPriority w:val="99"/>
    <w:semiHidden/>
    <w:rsid w:val="00DC411D"/>
    <w:rPr>
      <w:rFonts w:ascii="Tahoma" w:hAnsi="Tahoma" w:cs="Tahoma"/>
      <w:sz w:val="16"/>
      <w:szCs w:val="16"/>
    </w:rPr>
  </w:style>
  <w:style w:type="character" w:customStyle="1" w:styleId="BalloonTextChar">
    <w:name w:val="Balloon Text Char"/>
    <w:basedOn w:val="DefaultParagraphFont"/>
    <w:link w:val="BalloonText"/>
    <w:uiPriority w:val="99"/>
    <w:semiHidden/>
    <w:rsid w:val="0095118F"/>
    <w:rPr>
      <w:sz w:val="0"/>
      <w:szCs w:val="0"/>
    </w:rPr>
  </w:style>
  <w:style w:type="paragraph" w:styleId="BodyText">
    <w:name w:val="Body Text"/>
    <w:basedOn w:val="Normal"/>
    <w:link w:val="BodyTextChar"/>
    <w:uiPriority w:val="99"/>
    <w:rsid w:val="00DC41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rial" w:hAnsi="Arial"/>
      <w:spacing w:val="-2"/>
      <w:sz w:val="20"/>
      <w:szCs w:val="20"/>
    </w:rPr>
  </w:style>
  <w:style w:type="character" w:customStyle="1" w:styleId="BodyTextChar">
    <w:name w:val="Body Text Char"/>
    <w:basedOn w:val="DefaultParagraphFont"/>
    <w:link w:val="BodyText"/>
    <w:uiPriority w:val="99"/>
    <w:semiHidden/>
    <w:rsid w:val="0095118F"/>
    <w:rPr>
      <w:sz w:val="24"/>
      <w:szCs w:val="24"/>
    </w:rPr>
  </w:style>
  <w:style w:type="paragraph" w:styleId="BodyText2">
    <w:name w:val="Body Text 2"/>
    <w:basedOn w:val="Normal"/>
    <w:link w:val="BodyText2Char"/>
    <w:uiPriority w:val="99"/>
    <w:rsid w:val="00345F79"/>
    <w:pPr>
      <w:spacing w:after="120" w:line="480" w:lineRule="auto"/>
    </w:pPr>
  </w:style>
  <w:style w:type="character" w:customStyle="1" w:styleId="BodyText2Char">
    <w:name w:val="Body Text 2 Char"/>
    <w:basedOn w:val="DefaultParagraphFont"/>
    <w:link w:val="BodyText2"/>
    <w:uiPriority w:val="99"/>
    <w:semiHidden/>
    <w:rsid w:val="0095118F"/>
    <w:rPr>
      <w:sz w:val="24"/>
      <w:szCs w:val="24"/>
    </w:rPr>
  </w:style>
  <w:style w:type="paragraph" w:styleId="BlockText">
    <w:name w:val="Block Text"/>
    <w:basedOn w:val="Normal"/>
    <w:uiPriority w:val="99"/>
    <w:rsid w:val="00345F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720"/>
      <w:textAlignment w:val="baseline"/>
    </w:pPr>
    <w:rPr>
      <w:rFonts w:ascii="Arial" w:hAnsi="Arial"/>
      <w:spacing w:val="-2"/>
      <w:sz w:val="18"/>
      <w:szCs w:val="20"/>
    </w:rPr>
  </w:style>
  <w:style w:type="paragraph" w:styleId="Title">
    <w:name w:val="Title"/>
    <w:basedOn w:val="Normal"/>
    <w:link w:val="TitleChar"/>
    <w:uiPriority w:val="10"/>
    <w:qFormat/>
    <w:rsid w:val="00546FDE"/>
    <w:pPr>
      <w:widowControl w:val="0"/>
      <w:overflowPunct w:val="0"/>
      <w:autoSpaceDE w:val="0"/>
      <w:autoSpaceDN w:val="0"/>
      <w:adjustRightInd w:val="0"/>
      <w:jc w:val="center"/>
      <w:textAlignment w:val="baseline"/>
    </w:pPr>
    <w:rPr>
      <w:rFonts w:ascii="CG Times" w:hAnsi="CG Times"/>
      <w:b/>
      <w:i/>
      <w:sz w:val="22"/>
      <w:szCs w:val="20"/>
    </w:rPr>
  </w:style>
  <w:style w:type="character" w:customStyle="1" w:styleId="TitleChar">
    <w:name w:val="Title Char"/>
    <w:basedOn w:val="DefaultParagraphFont"/>
    <w:link w:val="Title"/>
    <w:uiPriority w:val="10"/>
    <w:rsid w:val="0095118F"/>
    <w:rPr>
      <w:rFonts w:ascii="Cambria" w:eastAsia="Times New Roman" w:hAnsi="Cambria" w:cs="Times New Roman"/>
      <w:b/>
      <w:bCs/>
      <w:kern w:val="28"/>
      <w:sz w:val="32"/>
      <w:szCs w:val="32"/>
    </w:rPr>
  </w:style>
  <w:style w:type="paragraph" w:styleId="NormalWeb">
    <w:name w:val="Normal (Web)"/>
    <w:basedOn w:val="Normal"/>
    <w:uiPriority w:val="99"/>
    <w:unhideWhenUsed/>
    <w:rsid w:val="00C3649F"/>
    <w:pPr>
      <w:spacing w:before="100" w:beforeAutospacing="1" w:after="100" w:afterAutospacing="1"/>
    </w:pPr>
    <w:rPr>
      <w:rFonts w:ascii="Arial" w:hAnsi="Arial" w:cs="Arial"/>
    </w:rPr>
  </w:style>
  <w:style w:type="paragraph" w:styleId="ListParagraph">
    <w:name w:val="List Paragraph"/>
    <w:basedOn w:val="Normal"/>
    <w:uiPriority w:val="34"/>
    <w:qFormat/>
    <w:rsid w:val="00613F55"/>
    <w:pPr>
      <w:ind w:left="720"/>
    </w:pPr>
  </w:style>
  <w:style w:type="paragraph" w:customStyle="1" w:styleId="Default">
    <w:name w:val="Default"/>
    <w:rsid w:val="002C64C9"/>
    <w:pPr>
      <w:autoSpaceDE w:val="0"/>
      <w:autoSpaceDN w:val="0"/>
      <w:adjustRightInd w:val="0"/>
    </w:pPr>
    <w:rPr>
      <w:color w:val="000000"/>
      <w:sz w:val="24"/>
      <w:szCs w:val="24"/>
    </w:rPr>
  </w:style>
  <w:style w:type="character" w:styleId="Strong">
    <w:name w:val="Strong"/>
    <w:basedOn w:val="DefaultParagraphFont"/>
    <w:uiPriority w:val="22"/>
    <w:qFormat/>
    <w:rsid w:val="009F298E"/>
    <w:rPr>
      <w:rFonts w:cs="Times New Roman"/>
      <w:b/>
      <w:bCs/>
    </w:rPr>
  </w:style>
  <w:style w:type="character" w:styleId="LineNumber">
    <w:name w:val="line number"/>
    <w:basedOn w:val="DefaultParagraphFont"/>
    <w:uiPriority w:val="99"/>
    <w:rsid w:val="00C74AD3"/>
    <w:rPr>
      <w:rFonts w:cs="Times New Roman"/>
    </w:rPr>
  </w:style>
  <w:style w:type="paragraph" w:styleId="BodyTextIndent">
    <w:name w:val="Body Text Indent"/>
    <w:basedOn w:val="Normal"/>
    <w:link w:val="BodyTextIndentChar"/>
    <w:rsid w:val="006045D3"/>
    <w:pPr>
      <w:spacing w:after="120"/>
      <w:ind w:left="360"/>
    </w:pPr>
  </w:style>
  <w:style w:type="character" w:customStyle="1" w:styleId="BodyTextIndentChar">
    <w:name w:val="Body Text Indent Char"/>
    <w:basedOn w:val="DefaultParagraphFont"/>
    <w:link w:val="BodyTextIndent"/>
    <w:rsid w:val="006045D3"/>
    <w:rPr>
      <w:sz w:val="24"/>
      <w:szCs w:val="24"/>
    </w:rPr>
  </w:style>
  <w:style w:type="paragraph" w:styleId="BodyTextIndent2">
    <w:name w:val="Body Text Indent 2"/>
    <w:basedOn w:val="Normal"/>
    <w:link w:val="BodyTextIndent2Char"/>
    <w:rsid w:val="00925EC8"/>
    <w:pPr>
      <w:spacing w:after="120" w:line="480" w:lineRule="auto"/>
      <w:ind w:left="360"/>
    </w:pPr>
  </w:style>
  <w:style w:type="character" w:customStyle="1" w:styleId="BodyTextIndent2Char">
    <w:name w:val="Body Text Indent 2 Char"/>
    <w:basedOn w:val="DefaultParagraphFont"/>
    <w:link w:val="BodyTextIndent2"/>
    <w:rsid w:val="00925EC8"/>
    <w:rPr>
      <w:sz w:val="24"/>
      <w:szCs w:val="24"/>
    </w:rPr>
  </w:style>
  <w:style w:type="paragraph" w:styleId="EndnoteText">
    <w:name w:val="endnote text"/>
    <w:basedOn w:val="Normal"/>
    <w:link w:val="EndnoteTextChar"/>
    <w:rsid w:val="00925EC8"/>
    <w:pPr>
      <w:widowControl w:val="0"/>
    </w:pPr>
    <w:rPr>
      <w:rFonts w:ascii="Courier New" w:hAnsi="Courier New"/>
      <w:snapToGrid w:val="0"/>
      <w:szCs w:val="20"/>
    </w:rPr>
  </w:style>
  <w:style w:type="character" w:customStyle="1" w:styleId="EndnoteTextChar">
    <w:name w:val="Endnote Text Char"/>
    <w:basedOn w:val="DefaultParagraphFont"/>
    <w:link w:val="EndnoteText"/>
    <w:rsid w:val="00925EC8"/>
    <w:rPr>
      <w:rFonts w:ascii="Courier New" w:hAnsi="Courier New"/>
      <w:snapToGrid w:val="0"/>
      <w:sz w:val="24"/>
    </w:rPr>
  </w:style>
  <w:style w:type="paragraph" w:styleId="BodyTextIndent3">
    <w:name w:val="Body Text Indent 3"/>
    <w:basedOn w:val="Normal"/>
    <w:link w:val="BodyTextIndent3Char"/>
    <w:rsid w:val="00B92F32"/>
    <w:pPr>
      <w:spacing w:after="120"/>
      <w:ind w:left="360"/>
    </w:pPr>
    <w:rPr>
      <w:sz w:val="16"/>
      <w:szCs w:val="16"/>
    </w:rPr>
  </w:style>
  <w:style w:type="character" w:customStyle="1" w:styleId="BodyTextIndent3Char">
    <w:name w:val="Body Text Indent 3 Char"/>
    <w:basedOn w:val="DefaultParagraphFont"/>
    <w:link w:val="BodyTextIndent3"/>
    <w:rsid w:val="00B92F32"/>
    <w:rPr>
      <w:sz w:val="16"/>
      <w:szCs w:val="16"/>
    </w:rPr>
  </w:style>
  <w:style w:type="paragraph" w:customStyle="1" w:styleId="CM59">
    <w:name w:val="CM59"/>
    <w:basedOn w:val="Default"/>
    <w:next w:val="Default"/>
    <w:rsid w:val="00F85F7A"/>
    <w:pPr>
      <w:widowControl w:val="0"/>
    </w:pPr>
    <w:rPr>
      <w:rFonts w:ascii="NVSLRK+Arial-BoldMT" w:hAnsi="NVSLRK+Arial-BoldMT"/>
      <w:color w:val="auto"/>
    </w:rPr>
  </w:style>
  <w:style w:type="paragraph" w:customStyle="1" w:styleId="CM64">
    <w:name w:val="CM64"/>
    <w:basedOn w:val="Default"/>
    <w:next w:val="Default"/>
    <w:rsid w:val="00F85F7A"/>
    <w:pPr>
      <w:widowControl w:val="0"/>
    </w:pPr>
    <w:rPr>
      <w:rFonts w:ascii="NVSLRK+Arial-BoldMT" w:hAnsi="NVSLRK+Arial-BoldMT"/>
      <w:color w:val="auto"/>
    </w:rPr>
  </w:style>
  <w:style w:type="paragraph" w:customStyle="1" w:styleId="CM15">
    <w:name w:val="CM15"/>
    <w:basedOn w:val="Default"/>
    <w:next w:val="Default"/>
    <w:rsid w:val="00F85F7A"/>
    <w:pPr>
      <w:widowControl w:val="0"/>
      <w:spacing w:line="231" w:lineRule="atLeast"/>
    </w:pPr>
    <w:rPr>
      <w:rFonts w:ascii="NVSLRK+Arial-BoldMT" w:hAnsi="NVSLRK+Arial-BoldMT"/>
      <w:color w:val="auto"/>
    </w:rPr>
  </w:style>
  <w:style w:type="paragraph" w:customStyle="1" w:styleId="CM21">
    <w:name w:val="CM21"/>
    <w:basedOn w:val="Default"/>
    <w:next w:val="Default"/>
    <w:rsid w:val="00F85F7A"/>
    <w:pPr>
      <w:widowControl w:val="0"/>
      <w:spacing w:line="231" w:lineRule="atLeast"/>
    </w:pPr>
    <w:rPr>
      <w:rFonts w:ascii="NVSLRK+Arial-BoldMT" w:hAnsi="NVSLRK+Arial-BoldMT"/>
      <w:color w:val="auto"/>
    </w:rPr>
  </w:style>
  <w:style w:type="paragraph" w:customStyle="1" w:styleId="CM28">
    <w:name w:val="CM28"/>
    <w:basedOn w:val="Default"/>
    <w:next w:val="Default"/>
    <w:uiPriority w:val="99"/>
    <w:rsid w:val="006B3F8C"/>
    <w:pPr>
      <w:widowControl w:val="0"/>
      <w:spacing w:line="231" w:lineRule="atLeast"/>
    </w:pPr>
    <w:rPr>
      <w:rFonts w:ascii="NVSLRK+Arial-BoldMT" w:hAnsi="NVSLRK+Arial-BoldMT"/>
      <w:color w:val="auto"/>
    </w:rPr>
  </w:style>
  <w:style w:type="paragraph" w:customStyle="1" w:styleId="CM16">
    <w:name w:val="CM16"/>
    <w:basedOn w:val="Default"/>
    <w:next w:val="Default"/>
    <w:uiPriority w:val="99"/>
    <w:rsid w:val="006B3F8C"/>
    <w:pPr>
      <w:widowControl w:val="0"/>
      <w:spacing w:line="231" w:lineRule="atLeast"/>
    </w:pPr>
    <w:rPr>
      <w:rFonts w:ascii="NVSLRK+Arial-BoldMT" w:hAnsi="NVSLRK+Arial-BoldMT"/>
      <w:color w:val="auto"/>
    </w:rPr>
  </w:style>
  <w:style w:type="paragraph" w:customStyle="1" w:styleId="CM62">
    <w:name w:val="CM62"/>
    <w:basedOn w:val="Default"/>
    <w:next w:val="Default"/>
    <w:uiPriority w:val="99"/>
    <w:rsid w:val="006B3F8C"/>
    <w:pPr>
      <w:widowControl w:val="0"/>
    </w:pPr>
    <w:rPr>
      <w:rFonts w:ascii="NVSLRK+Arial-BoldMT" w:hAnsi="NVSLRK+Arial-BoldMT"/>
      <w:color w:val="auto"/>
    </w:rPr>
  </w:style>
  <w:style w:type="paragraph" w:customStyle="1" w:styleId="CM13">
    <w:name w:val="CM13"/>
    <w:basedOn w:val="Default"/>
    <w:next w:val="Default"/>
    <w:uiPriority w:val="99"/>
    <w:rsid w:val="006B3F8C"/>
    <w:pPr>
      <w:widowControl w:val="0"/>
      <w:spacing w:line="231" w:lineRule="atLeast"/>
    </w:pPr>
    <w:rPr>
      <w:rFonts w:ascii="NVSLRK+Arial-BoldMT" w:hAnsi="NVSLRK+Arial-BoldMT"/>
      <w:color w:val="auto"/>
    </w:rPr>
  </w:style>
  <w:style w:type="paragraph" w:customStyle="1" w:styleId="CM17">
    <w:name w:val="CM17"/>
    <w:basedOn w:val="Default"/>
    <w:next w:val="Default"/>
    <w:uiPriority w:val="99"/>
    <w:rsid w:val="006B3F8C"/>
    <w:pPr>
      <w:widowControl w:val="0"/>
      <w:spacing w:line="231" w:lineRule="atLeast"/>
    </w:pPr>
    <w:rPr>
      <w:rFonts w:ascii="NVSLRK+Arial-BoldMT" w:hAnsi="NVSLRK+Arial-BoldMT"/>
      <w:color w:val="auto"/>
    </w:rPr>
  </w:style>
  <w:style w:type="paragraph" w:customStyle="1" w:styleId="CM27">
    <w:name w:val="CM27"/>
    <w:basedOn w:val="Default"/>
    <w:next w:val="Default"/>
    <w:uiPriority w:val="99"/>
    <w:rsid w:val="006B3F8C"/>
    <w:pPr>
      <w:widowControl w:val="0"/>
      <w:spacing w:line="231" w:lineRule="atLeast"/>
    </w:pPr>
    <w:rPr>
      <w:rFonts w:ascii="NVSLRK+Arial-BoldMT" w:hAnsi="NVSLRK+Arial-BoldMT"/>
      <w:color w:val="auto"/>
    </w:rPr>
  </w:style>
  <w:style w:type="paragraph" w:customStyle="1" w:styleId="CM65">
    <w:name w:val="CM65"/>
    <w:basedOn w:val="Default"/>
    <w:next w:val="Default"/>
    <w:uiPriority w:val="99"/>
    <w:rsid w:val="006B3F8C"/>
    <w:pPr>
      <w:widowControl w:val="0"/>
    </w:pPr>
    <w:rPr>
      <w:rFonts w:ascii="NVSLRK+Arial-BoldMT" w:hAnsi="NVSLRK+Arial-BoldMT"/>
      <w:color w:val="auto"/>
    </w:rPr>
  </w:style>
  <w:style w:type="paragraph" w:customStyle="1" w:styleId="CM40">
    <w:name w:val="CM40"/>
    <w:basedOn w:val="Default"/>
    <w:next w:val="Default"/>
    <w:uiPriority w:val="99"/>
    <w:rsid w:val="006B3F8C"/>
    <w:pPr>
      <w:widowControl w:val="0"/>
      <w:spacing w:line="231" w:lineRule="atLeast"/>
    </w:pPr>
    <w:rPr>
      <w:rFonts w:ascii="NVSLRK+Arial-BoldMT" w:hAnsi="NVSLRK+Arial-Bold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2834">
      <w:bodyDiv w:val="1"/>
      <w:marLeft w:val="0"/>
      <w:marRight w:val="0"/>
      <w:marTop w:val="0"/>
      <w:marBottom w:val="0"/>
      <w:divBdr>
        <w:top w:val="none" w:sz="0" w:space="0" w:color="auto"/>
        <w:left w:val="none" w:sz="0" w:space="0" w:color="auto"/>
        <w:bottom w:val="none" w:sz="0" w:space="0" w:color="auto"/>
        <w:right w:val="none" w:sz="0" w:space="0" w:color="auto"/>
      </w:divBdr>
    </w:div>
    <w:div w:id="1388724774">
      <w:marLeft w:val="0"/>
      <w:marRight w:val="0"/>
      <w:marTop w:val="0"/>
      <w:marBottom w:val="0"/>
      <w:divBdr>
        <w:top w:val="none" w:sz="0" w:space="0" w:color="auto"/>
        <w:left w:val="none" w:sz="0" w:space="0" w:color="auto"/>
        <w:bottom w:val="none" w:sz="0" w:space="0" w:color="auto"/>
        <w:right w:val="none" w:sz="0" w:space="0" w:color="auto"/>
      </w:divBdr>
    </w:div>
    <w:div w:id="1388724775">
      <w:marLeft w:val="0"/>
      <w:marRight w:val="0"/>
      <w:marTop w:val="0"/>
      <w:marBottom w:val="0"/>
      <w:divBdr>
        <w:top w:val="none" w:sz="0" w:space="0" w:color="auto"/>
        <w:left w:val="none" w:sz="0" w:space="0" w:color="auto"/>
        <w:bottom w:val="none" w:sz="0" w:space="0" w:color="auto"/>
        <w:right w:val="none" w:sz="0" w:space="0" w:color="auto"/>
      </w:divBdr>
    </w:div>
    <w:div w:id="1388724776">
      <w:marLeft w:val="0"/>
      <w:marRight w:val="0"/>
      <w:marTop w:val="0"/>
      <w:marBottom w:val="0"/>
      <w:divBdr>
        <w:top w:val="none" w:sz="0" w:space="0" w:color="auto"/>
        <w:left w:val="none" w:sz="0" w:space="0" w:color="auto"/>
        <w:bottom w:val="none" w:sz="0" w:space="0" w:color="auto"/>
        <w:right w:val="none" w:sz="0" w:space="0" w:color="auto"/>
      </w:divBdr>
    </w:div>
    <w:div w:id="1388724777">
      <w:marLeft w:val="0"/>
      <w:marRight w:val="0"/>
      <w:marTop w:val="0"/>
      <w:marBottom w:val="0"/>
      <w:divBdr>
        <w:top w:val="none" w:sz="0" w:space="0" w:color="auto"/>
        <w:left w:val="none" w:sz="0" w:space="0" w:color="auto"/>
        <w:bottom w:val="none" w:sz="0" w:space="0" w:color="auto"/>
        <w:right w:val="none" w:sz="0" w:space="0" w:color="auto"/>
      </w:divBdr>
    </w:div>
    <w:div w:id="1388724778">
      <w:marLeft w:val="0"/>
      <w:marRight w:val="0"/>
      <w:marTop w:val="0"/>
      <w:marBottom w:val="0"/>
      <w:divBdr>
        <w:top w:val="none" w:sz="0" w:space="0" w:color="auto"/>
        <w:left w:val="none" w:sz="0" w:space="0" w:color="auto"/>
        <w:bottom w:val="none" w:sz="0" w:space="0" w:color="auto"/>
        <w:right w:val="none" w:sz="0" w:space="0" w:color="auto"/>
      </w:divBdr>
    </w:div>
    <w:div w:id="1388724779">
      <w:marLeft w:val="0"/>
      <w:marRight w:val="0"/>
      <w:marTop w:val="0"/>
      <w:marBottom w:val="0"/>
      <w:divBdr>
        <w:top w:val="none" w:sz="0" w:space="0" w:color="auto"/>
        <w:left w:val="none" w:sz="0" w:space="0" w:color="auto"/>
        <w:bottom w:val="none" w:sz="0" w:space="0" w:color="auto"/>
        <w:right w:val="none" w:sz="0" w:space="0" w:color="auto"/>
      </w:divBdr>
    </w:div>
    <w:div w:id="1388724780">
      <w:marLeft w:val="0"/>
      <w:marRight w:val="0"/>
      <w:marTop w:val="0"/>
      <w:marBottom w:val="0"/>
      <w:divBdr>
        <w:top w:val="none" w:sz="0" w:space="0" w:color="auto"/>
        <w:left w:val="none" w:sz="0" w:space="0" w:color="auto"/>
        <w:bottom w:val="none" w:sz="0" w:space="0" w:color="auto"/>
        <w:right w:val="none" w:sz="0" w:space="0" w:color="auto"/>
      </w:divBdr>
    </w:div>
    <w:div w:id="1388724781">
      <w:marLeft w:val="0"/>
      <w:marRight w:val="0"/>
      <w:marTop w:val="0"/>
      <w:marBottom w:val="0"/>
      <w:divBdr>
        <w:top w:val="none" w:sz="0" w:space="0" w:color="auto"/>
        <w:left w:val="none" w:sz="0" w:space="0" w:color="auto"/>
        <w:bottom w:val="none" w:sz="0" w:space="0" w:color="auto"/>
        <w:right w:val="none" w:sz="0" w:space="0" w:color="auto"/>
      </w:divBdr>
    </w:div>
    <w:div w:id="1388724783">
      <w:marLeft w:val="0"/>
      <w:marRight w:val="0"/>
      <w:marTop w:val="0"/>
      <w:marBottom w:val="0"/>
      <w:divBdr>
        <w:top w:val="none" w:sz="0" w:space="0" w:color="auto"/>
        <w:left w:val="none" w:sz="0" w:space="0" w:color="auto"/>
        <w:bottom w:val="none" w:sz="0" w:space="0" w:color="auto"/>
        <w:right w:val="none" w:sz="0" w:space="0" w:color="auto"/>
      </w:divBdr>
    </w:div>
    <w:div w:id="1388724784">
      <w:marLeft w:val="0"/>
      <w:marRight w:val="0"/>
      <w:marTop w:val="0"/>
      <w:marBottom w:val="0"/>
      <w:divBdr>
        <w:top w:val="none" w:sz="0" w:space="0" w:color="auto"/>
        <w:left w:val="none" w:sz="0" w:space="0" w:color="auto"/>
        <w:bottom w:val="none" w:sz="0" w:space="0" w:color="auto"/>
        <w:right w:val="none" w:sz="0" w:space="0" w:color="auto"/>
      </w:divBdr>
    </w:div>
    <w:div w:id="1388724785">
      <w:marLeft w:val="0"/>
      <w:marRight w:val="0"/>
      <w:marTop w:val="0"/>
      <w:marBottom w:val="0"/>
      <w:divBdr>
        <w:top w:val="none" w:sz="0" w:space="0" w:color="auto"/>
        <w:left w:val="none" w:sz="0" w:space="0" w:color="auto"/>
        <w:bottom w:val="none" w:sz="0" w:space="0" w:color="auto"/>
        <w:right w:val="none" w:sz="0" w:space="0" w:color="auto"/>
      </w:divBdr>
    </w:div>
    <w:div w:id="1388724786">
      <w:marLeft w:val="0"/>
      <w:marRight w:val="0"/>
      <w:marTop w:val="0"/>
      <w:marBottom w:val="0"/>
      <w:divBdr>
        <w:top w:val="none" w:sz="0" w:space="0" w:color="auto"/>
        <w:left w:val="none" w:sz="0" w:space="0" w:color="auto"/>
        <w:bottom w:val="none" w:sz="0" w:space="0" w:color="auto"/>
        <w:right w:val="none" w:sz="0" w:space="0" w:color="auto"/>
      </w:divBdr>
    </w:div>
    <w:div w:id="1388724789">
      <w:marLeft w:val="0"/>
      <w:marRight w:val="0"/>
      <w:marTop w:val="0"/>
      <w:marBottom w:val="0"/>
      <w:divBdr>
        <w:top w:val="none" w:sz="0" w:space="0" w:color="auto"/>
        <w:left w:val="none" w:sz="0" w:space="0" w:color="auto"/>
        <w:bottom w:val="none" w:sz="0" w:space="0" w:color="auto"/>
        <w:right w:val="none" w:sz="0" w:space="0" w:color="auto"/>
      </w:divBdr>
    </w:div>
    <w:div w:id="1388724790">
      <w:marLeft w:val="0"/>
      <w:marRight w:val="0"/>
      <w:marTop w:val="0"/>
      <w:marBottom w:val="0"/>
      <w:divBdr>
        <w:top w:val="none" w:sz="0" w:space="0" w:color="auto"/>
        <w:left w:val="none" w:sz="0" w:space="0" w:color="auto"/>
        <w:bottom w:val="none" w:sz="0" w:space="0" w:color="auto"/>
        <w:right w:val="none" w:sz="0" w:space="0" w:color="auto"/>
      </w:divBdr>
    </w:div>
    <w:div w:id="1388724791">
      <w:marLeft w:val="0"/>
      <w:marRight w:val="0"/>
      <w:marTop w:val="0"/>
      <w:marBottom w:val="0"/>
      <w:divBdr>
        <w:top w:val="none" w:sz="0" w:space="0" w:color="auto"/>
        <w:left w:val="none" w:sz="0" w:space="0" w:color="auto"/>
        <w:bottom w:val="none" w:sz="0" w:space="0" w:color="auto"/>
        <w:right w:val="none" w:sz="0" w:space="0" w:color="auto"/>
      </w:divBdr>
    </w:div>
    <w:div w:id="1388724793">
      <w:marLeft w:val="0"/>
      <w:marRight w:val="0"/>
      <w:marTop w:val="0"/>
      <w:marBottom w:val="0"/>
      <w:divBdr>
        <w:top w:val="none" w:sz="0" w:space="0" w:color="auto"/>
        <w:left w:val="none" w:sz="0" w:space="0" w:color="auto"/>
        <w:bottom w:val="none" w:sz="0" w:space="0" w:color="auto"/>
        <w:right w:val="none" w:sz="0" w:space="0" w:color="auto"/>
      </w:divBdr>
    </w:div>
    <w:div w:id="1388724794">
      <w:marLeft w:val="0"/>
      <w:marRight w:val="0"/>
      <w:marTop w:val="0"/>
      <w:marBottom w:val="0"/>
      <w:divBdr>
        <w:top w:val="none" w:sz="0" w:space="0" w:color="auto"/>
        <w:left w:val="none" w:sz="0" w:space="0" w:color="auto"/>
        <w:bottom w:val="none" w:sz="0" w:space="0" w:color="auto"/>
        <w:right w:val="none" w:sz="0" w:space="0" w:color="auto"/>
      </w:divBdr>
    </w:div>
    <w:div w:id="1388724795">
      <w:marLeft w:val="0"/>
      <w:marRight w:val="0"/>
      <w:marTop w:val="0"/>
      <w:marBottom w:val="0"/>
      <w:divBdr>
        <w:top w:val="none" w:sz="0" w:space="0" w:color="auto"/>
        <w:left w:val="none" w:sz="0" w:space="0" w:color="auto"/>
        <w:bottom w:val="none" w:sz="0" w:space="0" w:color="auto"/>
        <w:right w:val="none" w:sz="0" w:space="0" w:color="auto"/>
      </w:divBdr>
    </w:div>
    <w:div w:id="1388724796">
      <w:marLeft w:val="225"/>
      <w:marRight w:val="225"/>
      <w:marTop w:val="135"/>
      <w:marBottom w:val="0"/>
      <w:divBdr>
        <w:top w:val="none" w:sz="0" w:space="0" w:color="auto"/>
        <w:left w:val="none" w:sz="0" w:space="0" w:color="auto"/>
        <w:bottom w:val="none" w:sz="0" w:space="0" w:color="auto"/>
        <w:right w:val="none" w:sz="0" w:space="0" w:color="auto"/>
      </w:divBdr>
      <w:divsChild>
        <w:div w:id="1388724788">
          <w:marLeft w:val="0"/>
          <w:marRight w:val="0"/>
          <w:marTop w:val="0"/>
          <w:marBottom w:val="0"/>
          <w:divBdr>
            <w:top w:val="none" w:sz="0" w:space="0" w:color="auto"/>
            <w:left w:val="none" w:sz="0" w:space="0" w:color="auto"/>
            <w:bottom w:val="none" w:sz="0" w:space="0" w:color="auto"/>
            <w:right w:val="none" w:sz="0" w:space="0" w:color="auto"/>
          </w:divBdr>
        </w:div>
      </w:divsChild>
    </w:div>
    <w:div w:id="1388724797">
      <w:marLeft w:val="0"/>
      <w:marRight w:val="0"/>
      <w:marTop w:val="0"/>
      <w:marBottom w:val="0"/>
      <w:divBdr>
        <w:top w:val="none" w:sz="0" w:space="0" w:color="auto"/>
        <w:left w:val="none" w:sz="0" w:space="0" w:color="auto"/>
        <w:bottom w:val="none" w:sz="0" w:space="0" w:color="auto"/>
        <w:right w:val="none" w:sz="0" w:space="0" w:color="auto"/>
      </w:divBdr>
    </w:div>
    <w:div w:id="1388724798">
      <w:marLeft w:val="0"/>
      <w:marRight w:val="0"/>
      <w:marTop w:val="0"/>
      <w:marBottom w:val="0"/>
      <w:divBdr>
        <w:top w:val="none" w:sz="0" w:space="0" w:color="auto"/>
        <w:left w:val="none" w:sz="0" w:space="0" w:color="auto"/>
        <w:bottom w:val="none" w:sz="0" w:space="0" w:color="auto"/>
        <w:right w:val="none" w:sz="0" w:space="0" w:color="auto"/>
      </w:divBdr>
    </w:div>
    <w:div w:id="1388724799">
      <w:marLeft w:val="0"/>
      <w:marRight w:val="0"/>
      <w:marTop w:val="0"/>
      <w:marBottom w:val="0"/>
      <w:divBdr>
        <w:top w:val="none" w:sz="0" w:space="0" w:color="auto"/>
        <w:left w:val="none" w:sz="0" w:space="0" w:color="auto"/>
        <w:bottom w:val="none" w:sz="0" w:space="0" w:color="auto"/>
        <w:right w:val="none" w:sz="0" w:space="0" w:color="auto"/>
      </w:divBdr>
    </w:div>
    <w:div w:id="1388724800">
      <w:marLeft w:val="0"/>
      <w:marRight w:val="0"/>
      <w:marTop w:val="0"/>
      <w:marBottom w:val="0"/>
      <w:divBdr>
        <w:top w:val="none" w:sz="0" w:space="0" w:color="auto"/>
        <w:left w:val="none" w:sz="0" w:space="0" w:color="auto"/>
        <w:bottom w:val="none" w:sz="0" w:space="0" w:color="auto"/>
        <w:right w:val="none" w:sz="0" w:space="0" w:color="auto"/>
      </w:divBdr>
    </w:div>
    <w:div w:id="1388724801">
      <w:marLeft w:val="225"/>
      <w:marRight w:val="225"/>
      <w:marTop w:val="135"/>
      <w:marBottom w:val="0"/>
      <w:divBdr>
        <w:top w:val="none" w:sz="0" w:space="0" w:color="auto"/>
        <w:left w:val="none" w:sz="0" w:space="0" w:color="auto"/>
        <w:bottom w:val="none" w:sz="0" w:space="0" w:color="auto"/>
        <w:right w:val="none" w:sz="0" w:space="0" w:color="auto"/>
      </w:divBdr>
      <w:divsChild>
        <w:div w:id="1388724787">
          <w:marLeft w:val="0"/>
          <w:marRight w:val="0"/>
          <w:marTop w:val="0"/>
          <w:marBottom w:val="0"/>
          <w:divBdr>
            <w:top w:val="none" w:sz="0" w:space="0" w:color="auto"/>
            <w:left w:val="none" w:sz="0" w:space="0" w:color="auto"/>
            <w:bottom w:val="none" w:sz="0" w:space="0" w:color="auto"/>
            <w:right w:val="none" w:sz="0" w:space="0" w:color="auto"/>
          </w:divBdr>
        </w:div>
      </w:divsChild>
    </w:div>
    <w:div w:id="1388724802">
      <w:marLeft w:val="0"/>
      <w:marRight w:val="0"/>
      <w:marTop w:val="135"/>
      <w:marBottom w:val="0"/>
      <w:divBdr>
        <w:top w:val="none" w:sz="0" w:space="0" w:color="auto"/>
        <w:left w:val="none" w:sz="0" w:space="0" w:color="auto"/>
        <w:bottom w:val="none" w:sz="0" w:space="0" w:color="auto"/>
        <w:right w:val="none" w:sz="0" w:space="0" w:color="auto"/>
      </w:divBdr>
      <w:divsChild>
        <w:div w:id="1388724792">
          <w:marLeft w:val="0"/>
          <w:marRight w:val="0"/>
          <w:marTop w:val="0"/>
          <w:marBottom w:val="0"/>
          <w:divBdr>
            <w:top w:val="none" w:sz="0" w:space="0" w:color="auto"/>
            <w:left w:val="none" w:sz="0" w:space="0" w:color="auto"/>
            <w:bottom w:val="none" w:sz="0" w:space="0" w:color="auto"/>
            <w:right w:val="single" w:sz="6" w:space="0" w:color="D7D7D7"/>
          </w:divBdr>
          <w:divsChild>
            <w:div w:id="138872478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113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uwlax.edu/facultysenate/committees/ias/pages/titling.html" TargetMode="External"/><Relationship Id="rId26" Type="http://schemas.openxmlformats.org/officeDocument/2006/relationships/hyperlink" Target="http://www.uwlax.edu/hr/promo-resources.htm" TargetMode="External"/><Relationship Id="rId39" Type="http://schemas.openxmlformats.org/officeDocument/2006/relationships/hyperlink" Target="https://www.uwlax.edu/human-resources/classification--recruitment/recruitment/" TargetMode="External"/><Relationship Id="rId21" Type="http://schemas.openxmlformats.org/officeDocument/2006/relationships/hyperlink" Target="http://www.uwlax.edu/hr/rules/index.htm" TargetMode="External"/><Relationship Id="rId34" Type="http://schemas.openxmlformats.org/officeDocument/2006/relationships/hyperlink" Target="http://www.uwsa.edu/hr/benefits/leave/sick.htm" TargetMode="External"/><Relationship Id="rId42" Type="http://schemas.openxmlformats.org/officeDocument/2006/relationships/hyperlink" Target="http://www.uwlax.edu/StudentLife/eagle_eye.htm" TargetMode="External"/><Relationship Id="rId47" Type="http://schemas.openxmlformats.org/officeDocument/2006/relationships/footer" Target="footer5.xml"/><Relationship Id="rId50" Type="http://schemas.openxmlformats.org/officeDocument/2006/relationships/hyperlink" Target="http://folio.legis.state.wi.us/cgi-bin/om_isapi.dll?clientID=570370&amp;advquery=UWS%203.06%20Renewal%20of%20Appointments&amp;headingswithhits=on&amp;infobase=code.nfo&amp;record=%7b44355%7d&amp;recordswithhits=on&amp;zz=" TargetMode="External"/><Relationship Id="rId55" Type="http://schemas.openxmlformats.org/officeDocument/2006/relationships/hyperlink" Target="http://www.uwlax.edu/hr/facperrut3_8.html" TargetMode="External"/><Relationship Id="rId63" Type="http://schemas.openxmlformats.org/officeDocument/2006/relationships/hyperlink" Target="http://folio.legis.state.wi.us/cgi-bin/om_isapi.dll?clientID=570629&amp;advquery=UWS%203.08%281%29%20&amp;headingswithhits=on&amp;infobase=code.nfo&amp;record=%7b4437C%7d&amp;recordswithhits=on&amp;z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wlax.edu/facultysenate/" TargetMode="External"/><Relationship Id="rId29" Type="http://schemas.openxmlformats.org/officeDocument/2006/relationships/hyperlink" Target="http://www.uwlax.edu/hr/current/career_developmen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uwlax.edu/hr/rules/Fac.htm" TargetMode="External"/><Relationship Id="rId32" Type="http://schemas.openxmlformats.org/officeDocument/2006/relationships/hyperlink" Target="http://www.uwlax.edu/facultysenate/bylaws.html" TargetMode="External"/><Relationship Id="rId37" Type="http://schemas.openxmlformats.org/officeDocument/2006/relationships/hyperlink" Target="http://www.uwlax.edu/Human-Resources/Spousal-and-partner-hiring/" TargetMode="External"/><Relationship Id="rId40" Type="http://schemas.openxmlformats.org/officeDocument/2006/relationships/hyperlink" Target="https://www.uwlax.edu/human-resources/classification--recruitment/recruitment/" TargetMode="External"/><Relationship Id="rId45" Type="http://schemas.openxmlformats.org/officeDocument/2006/relationships/header" Target="header4.xml"/><Relationship Id="rId53" Type="http://schemas.openxmlformats.org/officeDocument/2006/relationships/hyperlink" Target="http://folio.legis.state.wi.us/cgi-bin/om_isapi.dll?clientID=163525&amp;advquery=UWS%203.06%20-%20ANNOT.%20%20%20%20%20%20%20&amp;headingswithhits=on&amp;infobase=code.nfo&amp;record=%7b44037%7d&amp;recordswithhits=on&amp;zz=" TargetMode="External"/><Relationship Id="rId58" Type="http://schemas.openxmlformats.org/officeDocument/2006/relationships/hyperlink" Target="http://www.uwlax.edu/hr/Archives/Facperru306-old.htm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uwlax.edu/hr/rules/All.htm" TargetMode="External"/><Relationship Id="rId28" Type="http://schemas.openxmlformats.org/officeDocument/2006/relationships/hyperlink" Target="http://www.uwlax.edu/hr/current/idp/idp.htm" TargetMode="External"/><Relationship Id="rId36" Type="http://schemas.openxmlformats.org/officeDocument/2006/relationships/hyperlink" Target="https://www.uwlax.edu/human-resources/classification--recruitment/recruitment/" TargetMode="External"/><Relationship Id="rId49" Type="http://schemas.openxmlformats.org/officeDocument/2006/relationships/footer" Target="footer6.xml"/><Relationship Id="rId57" Type="http://schemas.openxmlformats.org/officeDocument/2006/relationships/hyperlink" Target="http://www.uwlax.edu/hr/facperrut3_8.html" TargetMode="External"/><Relationship Id="rId61" Type="http://schemas.openxmlformats.org/officeDocument/2006/relationships/hyperlink" Target="http://folio.legis.state.wi.us/cgi-bin/om_isapi.dll?clientID=152030&amp;infobase=code.nfo&amp;jump=ch.%20UWS%203" TargetMode="External"/><Relationship Id="rId10" Type="http://schemas.openxmlformats.org/officeDocument/2006/relationships/header" Target="header1.xml"/><Relationship Id="rId19" Type="http://schemas.openxmlformats.org/officeDocument/2006/relationships/hyperlink" Target="http://www.uwlax.edu/facultysenate/41st/3-29-07/IAS%20Appendix%20B.htm" TargetMode="External"/><Relationship Id="rId31" Type="http://schemas.openxmlformats.org/officeDocument/2006/relationships/hyperlink" Target="http://www.uwlax.edu/hr/current/IDP/IDP.htm" TargetMode="External"/><Relationship Id="rId44" Type="http://schemas.openxmlformats.org/officeDocument/2006/relationships/hyperlink" Target="http://www.uwlax.edu/StudentLife/nonacademic-misconduct.htm" TargetMode="External"/><Relationship Id="rId52" Type="http://schemas.openxmlformats.org/officeDocument/2006/relationships/hyperlink" Target="http://folio.legis.state.wi.us/cgi-bin/om_isapi.dll?clientID=570370&amp;advquery=UWS%20%20s.%20UWS%203.04%20%282%29%20or%20%283%29probationary%20status%20&amp;headingswithhits=on&amp;infobase=code.nfo&amp;record=%7b44373%7d&amp;recordswithhits=on&amp;zz=" TargetMode="External"/><Relationship Id="rId60" Type="http://schemas.openxmlformats.org/officeDocument/2006/relationships/hyperlink" Target="http://folio.legis.state.wi.us/cgi-bin/om_isapi.dll?clientID=152030&amp;infobase=code.nfo&amp;jump=ch.%20UWS%203" TargetMode="External"/><Relationship Id="rId65" Type="http://schemas.openxmlformats.org/officeDocument/2006/relationships/hyperlink" Target="http://folio.legis.state.wi.us/cgi-bin/om_isapi.dll?clientID=152030&amp;infobase=code.nfo&amp;jump=ch.%20UWS%203" TargetMode="External"/><Relationship Id="rId4" Type="http://schemas.openxmlformats.org/officeDocument/2006/relationships/settings" Target="settings.xml"/><Relationship Id="rId9" Type="http://schemas.openxmlformats.org/officeDocument/2006/relationships/hyperlink" Target="http://www.uwlax.edu/hr/employment/PeopleAdmin/Tools/OpenMeetingsRules-Summary.htm" TargetMode="External"/><Relationship Id="rId14" Type="http://schemas.openxmlformats.org/officeDocument/2006/relationships/header" Target="header3.xml"/><Relationship Id="rId22" Type="http://schemas.openxmlformats.org/officeDocument/2006/relationships/hyperlink" Target="http://www.uwlax.edu/hr/rules/Ch3.htm" TargetMode="External"/><Relationship Id="rId27" Type="http://schemas.openxmlformats.org/officeDocument/2006/relationships/hyperlink" Target="http://www.uwlax.edu/hr/current/index.htm" TargetMode="External"/><Relationship Id="rId30" Type="http://schemas.openxmlformats.org/officeDocument/2006/relationships/hyperlink" Target="http://www.uwlax.edu/hr/rules/AcSt.htm" TargetMode="External"/><Relationship Id="rId35" Type="http://schemas.openxmlformats.org/officeDocument/2006/relationships/hyperlink" Target="http://www.uwlax.edu/hr/benefits/leaves/funeral_leave_policy.htm" TargetMode="External"/><Relationship Id="rId43" Type="http://schemas.openxmlformats.org/officeDocument/2006/relationships/hyperlink" Target="http://www.uwlax.edu/StudentLife/academic_misconduct.htm" TargetMode="External"/><Relationship Id="rId48" Type="http://schemas.openxmlformats.org/officeDocument/2006/relationships/header" Target="header5.xml"/><Relationship Id="rId56" Type="http://schemas.openxmlformats.org/officeDocument/2006/relationships/hyperlink" Target="http://folio.legis.state.wi.us/cgi-bin/om_isapi.dll?clientID=80471&amp;infobase=code.nfo&amp;jump=ch.%20UWS%203" TargetMode="External"/><Relationship Id="rId64" Type="http://schemas.openxmlformats.org/officeDocument/2006/relationships/hyperlink" Target="http://folio.legis.state.wi.us/cgi-bin/om_isapi.dll?clientID=570629&amp;advquery=UWS%203.08%20&amp;headingswithhits=on&amp;infobase=code.nfo&amp;record=%7b44357%7d&amp;recordswithhits=on&amp;zz=" TargetMode="External"/><Relationship Id="rId8" Type="http://schemas.openxmlformats.org/officeDocument/2006/relationships/hyperlink" Target="http://www.robertsrules.com" TargetMode="External"/><Relationship Id="rId51" Type="http://schemas.openxmlformats.org/officeDocument/2006/relationships/hyperlink" Target="http://folio.legis.state.wi.us/cgi-bin/om_isapi.dll?clientID=570370&amp;advquery=UWS%203.06%20Renewal%20of%20Appointments&amp;headingswithhits=on&amp;infobase=code.nfo&amp;record=%7b44355%7d&amp;recordswithhits=on&amp;zz="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wlax.edu/ba/faculty/AQ-PQ_CBA.pdf" TargetMode="External"/><Relationship Id="rId25" Type="http://schemas.openxmlformats.org/officeDocument/2006/relationships/hyperlink" Target="http://www.uwlax.edu/hr/promo-resources.htm" TargetMode="External"/><Relationship Id="rId33" Type="http://schemas.openxmlformats.org/officeDocument/2006/relationships/hyperlink" Target="http://www.uwlax.edu/hr/rules/index.htm" TargetMode="External"/><Relationship Id="rId38" Type="http://schemas.openxmlformats.org/officeDocument/2006/relationships/hyperlink" Target="https://www.uwlax.edu/human-resources/classification--recruitment/recruitment/" TargetMode="External"/><Relationship Id="rId46" Type="http://schemas.openxmlformats.org/officeDocument/2006/relationships/footer" Target="footer4.xml"/><Relationship Id="rId59" Type="http://schemas.openxmlformats.org/officeDocument/2006/relationships/hyperlink" Target="http://folio.legis.state.wi.us/cgi-bin/om_isapi.dll?clientID=80471&amp;infobase=code.nfo&amp;jump=ch.%20UWS%203" TargetMode="External"/><Relationship Id="rId67" Type="http://schemas.openxmlformats.org/officeDocument/2006/relationships/theme" Target="theme/theme1.xml"/><Relationship Id="rId20" Type="http://schemas.openxmlformats.org/officeDocument/2006/relationships/hyperlink" Target="http://www.uwlax.edu/facultysenate/42nd/FS%20Mtgs/10-25-07/IAS%20CPS%20Procedures.htm" TargetMode="External"/><Relationship Id="rId41" Type="http://schemas.openxmlformats.org/officeDocument/2006/relationships/hyperlink" Target="http://www.uwlax.edu/studentlife/Policies.htm" TargetMode="External"/><Relationship Id="rId54" Type="http://schemas.openxmlformats.org/officeDocument/2006/relationships/hyperlink" Target="http://folio.legis.state.wi.us/cgi-bin/om_isapi.dll?clientID=80451&amp;infobase=code.nfo&amp;jump=ch.%20UWS%203" TargetMode="External"/><Relationship Id="rId62" Type="http://schemas.openxmlformats.org/officeDocument/2006/relationships/hyperlink" Target="http://www.uwlax.edu/hr/Facperruc4.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wlax.edu/general/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A9D26-7FEC-4D64-9C0D-26BB868A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17827</Words>
  <Characters>106708</Characters>
  <Application>Microsoft Office Word</Application>
  <DocSecurity>4</DocSecurity>
  <Lines>889</Lines>
  <Paragraphs>248</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124287</CharactersWithSpaces>
  <SharedDoc>false</SharedDoc>
  <HLinks>
    <vt:vector size="270" baseType="variant">
      <vt:variant>
        <vt:i4>3997726</vt:i4>
      </vt:variant>
      <vt:variant>
        <vt:i4>132</vt:i4>
      </vt:variant>
      <vt:variant>
        <vt:i4>0</vt:i4>
      </vt:variant>
      <vt:variant>
        <vt:i4>5</vt:i4>
      </vt:variant>
      <vt:variant>
        <vt:lpwstr>http://folio.legis.state.wi.us/cgi-bin/om_isapi.dll?clientID=152030&amp;infobase=code.nfo&amp;jump=ch.%20UWS%203</vt:lpwstr>
      </vt:variant>
      <vt:variant>
        <vt:lpwstr/>
      </vt:variant>
      <vt:variant>
        <vt:i4>5111840</vt:i4>
      </vt:variant>
      <vt:variant>
        <vt:i4>129</vt:i4>
      </vt:variant>
      <vt:variant>
        <vt:i4>0</vt:i4>
      </vt:variant>
      <vt:variant>
        <vt:i4>5</vt:i4>
      </vt:variant>
      <vt:variant>
        <vt:lpwstr>http://folio.legis.state.wi.us/cgi-bin/om_isapi.dll?clientID=570629&amp;advquery=UWS%203.08%20&amp;headingswithhits=on&amp;infobase=code.nfo&amp;record=%7b44357%7d&amp;recordswithhits=on&amp;zz=</vt:lpwstr>
      </vt:variant>
      <vt:variant>
        <vt:lpwstr/>
      </vt:variant>
      <vt:variant>
        <vt:i4>7405636</vt:i4>
      </vt:variant>
      <vt:variant>
        <vt:i4>126</vt:i4>
      </vt:variant>
      <vt:variant>
        <vt:i4>0</vt:i4>
      </vt:variant>
      <vt:variant>
        <vt:i4>5</vt:i4>
      </vt:variant>
      <vt:variant>
        <vt:lpwstr>http://folio.legis.state.wi.us/cgi-bin/om_isapi.dll?clientID=570629&amp;advquery=UWS%203.08%281%29%20&amp;headingswithhits=on&amp;infobase=code.nfo&amp;record=%7b4437C%7d&amp;recordswithhits=on&amp;zz=</vt:lpwstr>
      </vt:variant>
      <vt:variant>
        <vt:lpwstr/>
      </vt:variant>
      <vt:variant>
        <vt:i4>7340135</vt:i4>
      </vt:variant>
      <vt:variant>
        <vt:i4>123</vt:i4>
      </vt:variant>
      <vt:variant>
        <vt:i4>0</vt:i4>
      </vt:variant>
      <vt:variant>
        <vt:i4>5</vt:i4>
      </vt:variant>
      <vt:variant>
        <vt:lpwstr>http://www.uwlax.edu/hr/Facperruc4.html</vt:lpwstr>
      </vt:variant>
      <vt:variant>
        <vt:lpwstr>UWL 4.03</vt:lpwstr>
      </vt:variant>
      <vt:variant>
        <vt:i4>3997726</vt:i4>
      </vt:variant>
      <vt:variant>
        <vt:i4>120</vt:i4>
      </vt:variant>
      <vt:variant>
        <vt:i4>0</vt:i4>
      </vt:variant>
      <vt:variant>
        <vt:i4>5</vt:i4>
      </vt:variant>
      <vt:variant>
        <vt:lpwstr>http://folio.legis.state.wi.us/cgi-bin/om_isapi.dll?clientID=152030&amp;infobase=code.nfo&amp;jump=ch.%20UWS%203</vt:lpwstr>
      </vt:variant>
      <vt:variant>
        <vt:lpwstr/>
      </vt:variant>
      <vt:variant>
        <vt:i4>3997726</vt:i4>
      </vt:variant>
      <vt:variant>
        <vt:i4>117</vt:i4>
      </vt:variant>
      <vt:variant>
        <vt:i4>0</vt:i4>
      </vt:variant>
      <vt:variant>
        <vt:i4>5</vt:i4>
      </vt:variant>
      <vt:variant>
        <vt:lpwstr>http://folio.legis.state.wi.us/cgi-bin/om_isapi.dll?clientID=152030&amp;infobase=code.nfo&amp;jump=ch.%20UWS%203</vt:lpwstr>
      </vt:variant>
      <vt:variant>
        <vt:lpwstr/>
      </vt:variant>
      <vt:variant>
        <vt:i4>655397</vt:i4>
      </vt:variant>
      <vt:variant>
        <vt:i4>114</vt:i4>
      </vt:variant>
      <vt:variant>
        <vt:i4>0</vt:i4>
      </vt:variant>
      <vt:variant>
        <vt:i4>5</vt:i4>
      </vt:variant>
      <vt:variant>
        <vt:lpwstr>http://folio.legis.state.wi.us/cgi-bin/om_isapi.dll?clientID=80471&amp;infobase=code.nfo&amp;jump=ch.%20UWS%203</vt:lpwstr>
      </vt:variant>
      <vt:variant>
        <vt:lpwstr/>
      </vt:variant>
      <vt:variant>
        <vt:i4>1769549</vt:i4>
      </vt:variant>
      <vt:variant>
        <vt:i4>111</vt:i4>
      </vt:variant>
      <vt:variant>
        <vt:i4>0</vt:i4>
      </vt:variant>
      <vt:variant>
        <vt:i4>5</vt:i4>
      </vt:variant>
      <vt:variant>
        <vt:lpwstr>http://www.uwlax.edu/hr/Archives/Facperru306-old.html</vt:lpwstr>
      </vt:variant>
      <vt:variant>
        <vt:lpwstr/>
      </vt:variant>
      <vt:variant>
        <vt:i4>4456488</vt:i4>
      </vt:variant>
      <vt:variant>
        <vt:i4>108</vt:i4>
      </vt:variant>
      <vt:variant>
        <vt:i4>0</vt:i4>
      </vt:variant>
      <vt:variant>
        <vt:i4>5</vt:i4>
      </vt:variant>
      <vt:variant>
        <vt:lpwstr>http://www.uwlax.edu/hr/facperrut3_8.html</vt:lpwstr>
      </vt:variant>
      <vt:variant>
        <vt:lpwstr>UWL 3.08</vt:lpwstr>
      </vt:variant>
      <vt:variant>
        <vt:i4>655397</vt:i4>
      </vt:variant>
      <vt:variant>
        <vt:i4>105</vt:i4>
      </vt:variant>
      <vt:variant>
        <vt:i4>0</vt:i4>
      </vt:variant>
      <vt:variant>
        <vt:i4>5</vt:i4>
      </vt:variant>
      <vt:variant>
        <vt:lpwstr>http://folio.legis.state.wi.us/cgi-bin/om_isapi.dll?clientID=80471&amp;infobase=code.nfo&amp;jump=ch.%20UWS%203</vt:lpwstr>
      </vt:variant>
      <vt:variant>
        <vt:lpwstr/>
      </vt:variant>
      <vt:variant>
        <vt:i4>4915240</vt:i4>
      </vt:variant>
      <vt:variant>
        <vt:i4>102</vt:i4>
      </vt:variant>
      <vt:variant>
        <vt:i4>0</vt:i4>
      </vt:variant>
      <vt:variant>
        <vt:i4>5</vt:i4>
      </vt:variant>
      <vt:variant>
        <vt:lpwstr>http://www.uwlax.edu/hr/facperrut3_8.html</vt:lpwstr>
      </vt:variant>
      <vt:variant>
        <vt:lpwstr>UWL 3.07</vt:lpwstr>
      </vt:variant>
      <vt:variant>
        <vt:i4>655399</vt:i4>
      </vt:variant>
      <vt:variant>
        <vt:i4>99</vt:i4>
      </vt:variant>
      <vt:variant>
        <vt:i4>0</vt:i4>
      </vt:variant>
      <vt:variant>
        <vt:i4>5</vt:i4>
      </vt:variant>
      <vt:variant>
        <vt:lpwstr>http://folio.legis.state.wi.us/cgi-bin/om_isapi.dll?clientID=80451&amp;infobase=code.nfo&amp;jump=ch.%20UWS%203</vt:lpwstr>
      </vt:variant>
      <vt:variant>
        <vt:lpwstr/>
      </vt:variant>
      <vt:variant>
        <vt:i4>8061011</vt:i4>
      </vt:variant>
      <vt:variant>
        <vt:i4>96</vt:i4>
      </vt:variant>
      <vt:variant>
        <vt:i4>0</vt:i4>
      </vt:variant>
      <vt:variant>
        <vt:i4>5</vt:i4>
      </vt:variant>
      <vt:variant>
        <vt:lpwstr>http://folio.legis.state.wi.us/cgi-bin/om_isapi.dll?clientID=163525&amp;advquery=UWS%203.06%20-%20ANNOT.%20%20%20%20%20%20%20&amp;headingswithhits=on&amp;infobase=code.nfo&amp;record=%7b44037%7d&amp;recordswithhits=on&amp;zz=</vt:lpwstr>
      </vt:variant>
      <vt:variant>
        <vt:lpwstr/>
      </vt:variant>
      <vt:variant>
        <vt:i4>4653105</vt:i4>
      </vt:variant>
      <vt:variant>
        <vt:i4>93</vt:i4>
      </vt:variant>
      <vt:variant>
        <vt:i4>0</vt:i4>
      </vt:variant>
      <vt:variant>
        <vt:i4>5</vt:i4>
      </vt:variant>
      <vt:variant>
        <vt:lpwstr>http://folio.legis.state.wi.us/cgi-bin/om_isapi.dll?clientID=570370&amp;advquery=UWS%20%20s.%20UWS%203.04%20%282%29%20or%20%283%29probationary%20status%20&amp;headingswithhits=on&amp;infobase=code.nfo&amp;record=%7b44373%7d&amp;recordswithhits=on&amp;zz=</vt:lpwstr>
      </vt:variant>
      <vt:variant>
        <vt:lpwstr/>
      </vt:variant>
      <vt:variant>
        <vt:i4>7143496</vt:i4>
      </vt:variant>
      <vt:variant>
        <vt:i4>90</vt:i4>
      </vt:variant>
      <vt:variant>
        <vt:i4>0</vt:i4>
      </vt:variant>
      <vt:variant>
        <vt:i4>5</vt:i4>
      </vt:variant>
      <vt:variant>
        <vt:lpwstr>http://folio.legis.state.wi.us/cgi-bin/om_isapi.dll?clientID=570370&amp;advquery=UWS%203.06%20Renewal%20of%20Appointments&amp;headingswithhits=on&amp;infobase=code.nfo&amp;record=%7b44355%7d&amp;recordswithhits=on&amp;zz=</vt:lpwstr>
      </vt:variant>
      <vt:variant>
        <vt:lpwstr/>
      </vt:variant>
      <vt:variant>
        <vt:i4>7143496</vt:i4>
      </vt:variant>
      <vt:variant>
        <vt:i4>87</vt:i4>
      </vt:variant>
      <vt:variant>
        <vt:i4>0</vt:i4>
      </vt:variant>
      <vt:variant>
        <vt:i4>5</vt:i4>
      </vt:variant>
      <vt:variant>
        <vt:lpwstr>http://folio.legis.state.wi.us/cgi-bin/om_isapi.dll?clientID=570370&amp;advquery=UWS%203.06%20Renewal%20of%20Appointments&amp;headingswithhits=on&amp;infobase=code.nfo&amp;record=%7b44355%7d&amp;recordswithhits=on&amp;zz=</vt:lpwstr>
      </vt:variant>
      <vt:variant>
        <vt:lpwstr/>
      </vt:variant>
      <vt:variant>
        <vt:i4>6553659</vt:i4>
      </vt:variant>
      <vt:variant>
        <vt:i4>84</vt:i4>
      </vt:variant>
      <vt:variant>
        <vt:i4>0</vt:i4>
      </vt:variant>
      <vt:variant>
        <vt:i4>5</vt:i4>
      </vt:variant>
      <vt:variant>
        <vt:lpwstr>http://www.uwlax.edu/StudentLife/nonacademic-misconduct.htm</vt:lpwstr>
      </vt:variant>
      <vt:variant>
        <vt:lpwstr/>
      </vt:variant>
      <vt:variant>
        <vt:i4>7471197</vt:i4>
      </vt:variant>
      <vt:variant>
        <vt:i4>81</vt:i4>
      </vt:variant>
      <vt:variant>
        <vt:i4>0</vt:i4>
      </vt:variant>
      <vt:variant>
        <vt:i4>5</vt:i4>
      </vt:variant>
      <vt:variant>
        <vt:lpwstr>http://www.uwlax.edu/StudentLife/academic_misconduct.htm</vt:lpwstr>
      </vt:variant>
      <vt:variant>
        <vt:lpwstr/>
      </vt:variant>
      <vt:variant>
        <vt:i4>2293769</vt:i4>
      </vt:variant>
      <vt:variant>
        <vt:i4>78</vt:i4>
      </vt:variant>
      <vt:variant>
        <vt:i4>0</vt:i4>
      </vt:variant>
      <vt:variant>
        <vt:i4>5</vt:i4>
      </vt:variant>
      <vt:variant>
        <vt:lpwstr>http://www.uwlax.edu/StudentLife/eagle_eye.htm</vt:lpwstr>
      </vt:variant>
      <vt:variant>
        <vt:lpwstr/>
      </vt:variant>
      <vt:variant>
        <vt:i4>65548</vt:i4>
      </vt:variant>
      <vt:variant>
        <vt:i4>75</vt:i4>
      </vt:variant>
      <vt:variant>
        <vt:i4>0</vt:i4>
      </vt:variant>
      <vt:variant>
        <vt:i4>5</vt:i4>
      </vt:variant>
      <vt:variant>
        <vt:lpwstr>http://www.uwlax.edu/studentlife/Policies.htm</vt:lpwstr>
      </vt:variant>
      <vt:variant>
        <vt:lpwstr/>
      </vt:variant>
      <vt:variant>
        <vt:i4>6291488</vt:i4>
      </vt:variant>
      <vt:variant>
        <vt:i4>72</vt:i4>
      </vt:variant>
      <vt:variant>
        <vt:i4>0</vt:i4>
      </vt:variant>
      <vt:variant>
        <vt:i4>5</vt:i4>
      </vt:variant>
      <vt:variant>
        <vt:lpwstr>http://www.uwlax.edu/hr/employment/PeopleAdmin.htm</vt:lpwstr>
      </vt:variant>
      <vt:variant>
        <vt:lpwstr/>
      </vt:variant>
      <vt:variant>
        <vt:i4>6291488</vt:i4>
      </vt:variant>
      <vt:variant>
        <vt:i4>69</vt:i4>
      </vt:variant>
      <vt:variant>
        <vt:i4>0</vt:i4>
      </vt:variant>
      <vt:variant>
        <vt:i4>5</vt:i4>
      </vt:variant>
      <vt:variant>
        <vt:lpwstr>http://www.uwlax.edu/hr/employment/PeopleAdmin.htm</vt:lpwstr>
      </vt:variant>
      <vt:variant>
        <vt:lpwstr/>
      </vt:variant>
      <vt:variant>
        <vt:i4>6291488</vt:i4>
      </vt:variant>
      <vt:variant>
        <vt:i4>66</vt:i4>
      </vt:variant>
      <vt:variant>
        <vt:i4>0</vt:i4>
      </vt:variant>
      <vt:variant>
        <vt:i4>5</vt:i4>
      </vt:variant>
      <vt:variant>
        <vt:lpwstr>http://www.uwlax.edu/hr/employment/PeopleAdmin.htm</vt:lpwstr>
      </vt:variant>
      <vt:variant>
        <vt:lpwstr/>
      </vt:variant>
      <vt:variant>
        <vt:i4>2424943</vt:i4>
      </vt:variant>
      <vt:variant>
        <vt:i4>63</vt:i4>
      </vt:variant>
      <vt:variant>
        <vt:i4>0</vt:i4>
      </vt:variant>
      <vt:variant>
        <vt:i4>5</vt:i4>
      </vt:variant>
      <vt:variant>
        <vt:lpwstr>http://www.uwlax.edu/hr/current/Unclassified/Spouse-HirePOL.pdf</vt:lpwstr>
      </vt:variant>
      <vt:variant>
        <vt:lpwstr/>
      </vt:variant>
      <vt:variant>
        <vt:i4>6291488</vt:i4>
      </vt:variant>
      <vt:variant>
        <vt:i4>60</vt:i4>
      </vt:variant>
      <vt:variant>
        <vt:i4>0</vt:i4>
      </vt:variant>
      <vt:variant>
        <vt:i4>5</vt:i4>
      </vt:variant>
      <vt:variant>
        <vt:lpwstr>http://www.uwlax.edu/hr/employment/PeopleAdmin.htm</vt:lpwstr>
      </vt:variant>
      <vt:variant>
        <vt:lpwstr/>
      </vt:variant>
      <vt:variant>
        <vt:i4>5767259</vt:i4>
      </vt:variant>
      <vt:variant>
        <vt:i4>57</vt:i4>
      </vt:variant>
      <vt:variant>
        <vt:i4>0</vt:i4>
      </vt:variant>
      <vt:variant>
        <vt:i4>5</vt:i4>
      </vt:variant>
      <vt:variant>
        <vt:lpwstr>http://www.uwlax.edu/hr/benefits/leaves/funeral_leave_policy.htm</vt:lpwstr>
      </vt:variant>
      <vt:variant>
        <vt:lpwstr/>
      </vt:variant>
      <vt:variant>
        <vt:i4>3145769</vt:i4>
      </vt:variant>
      <vt:variant>
        <vt:i4>54</vt:i4>
      </vt:variant>
      <vt:variant>
        <vt:i4>0</vt:i4>
      </vt:variant>
      <vt:variant>
        <vt:i4>5</vt:i4>
      </vt:variant>
      <vt:variant>
        <vt:lpwstr>http://www.uwsa.edu/hr/benefits/leave/sick.htm</vt:lpwstr>
      </vt:variant>
      <vt:variant>
        <vt:lpwstr/>
      </vt:variant>
      <vt:variant>
        <vt:i4>7536673</vt:i4>
      </vt:variant>
      <vt:variant>
        <vt:i4>51</vt:i4>
      </vt:variant>
      <vt:variant>
        <vt:i4>0</vt:i4>
      </vt:variant>
      <vt:variant>
        <vt:i4>5</vt:i4>
      </vt:variant>
      <vt:variant>
        <vt:lpwstr>http://www.uwlax.edu/hr/rules/index.htm</vt:lpwstr>
      </vt:variant>
      <vt:variant>
        <vt:lpwstr/>
      </vt:variant>
      <vt:variant>
        <vt:i4>108</vt:i4>
      </vt:variant>
      <vt:variant>
        <vt:i4>48</vt:i4>
      </vt:variant>
      <vt:variant>
        <vt:i4>0</vt:i4>
      </vt:variant>
      <vt:variant>
        <vt:i4>5</vt:i4>
      </vt:variant>
      <vt:variant>
        <vt:lpwstr>http://www.uwlax.edu/facultysenate/bylaws.html</vt:lpwstr>
      </vt:variant>
      <vt:variant>
        <vt:lpwstr>FACULTY_SENATE_BY-LAWS__(Revised_2002)</vt:lpwstr>
      </vt:variant>
      <vt:variant>
        <vt:i4>3014713</vt:i4>
      </vt:variant>
      <vt:variant>
        <vt:i4>45</vt:i4>
      </vt:variant>
      <vt:variant>
        <vt:i4>0</vt:i4>
      </vt:variant>
      <vt:variant>
        <vt:i4>5</vt:i4>
      </vt:variant>
      <vt:variant>
        <vt:lpwstr>http://www.uwlax.edu/hr/current/IDP/IDP.htm</vt:lpwstr>
      </vt:variant>
      <vt:variant>
        <vt:lpwstr/>
      </vt:variant>
      <vt:variant>
        <vt:i4>3735648</vt:i4>
      </vt:variant>
      <vt:variant>
        <vt:i4>42</vt:i4>
      </vt:variant>
      <vt:variant>
        <vt:i4>0</vt:i4>
      </vt:variant>
      <vt:variant>
        <vt:i4>5</vt:i4>
      </vt:variant>
      <vt:variant>
        <vt:lpwstr>http://www.uwlax.edu/hr/rules/UPR13.htm</vt:lpwstr>
      </vt:variant>
      <vt:variant>
        <vt:lpwstr/>
      </vt:variant>
      <vt:variant>
        <vt:i4>7274536</vt:i4>
      </vt:variant>
      <vt:variant>
        <vt:i4>39</vt:i4>
      </vt:variant>
      <vt:variant>
        <vt:i4>0</vt:i4>
      </vt:variant>
      <vt:variant>
        <vt:i4>5</vt:i4>
      </vt:variant>
      <vt:variant>
        <vt:lpwstr>http://www.uwlax.edu/facultysenate/committees/IAS documents/IAS Career Progression &amp; Portfolio Dev.htm</vt:lpwstr>
      </vt:variant>
      <vt:variant>
        <vt:lpwstr/>
      </vt:variant>
      <vt:variant>
        <vt:i4>3866739</vt:i4>
      </vt:variant>
      <vt:variant>
        <vt:i4>36</vt:i4>
      </vt:variant>
      <vt:variant>
        <vt:i4>0</vt:i4>
      </vt:variant>
      <vt:variant>
        <vt:i4>5</vt:i4>
      </vt:variant>
      <vt:variant>
        <vt:lpwstr>http://www.uwlax.edu/facultysenate/committees/ias/pages/CareerProgression.html</vt:lpwstr>
      </vt:variant>
      <vt:variant>
        <vt:lpwstr/>
      </vt:variant>
      <vt:variant>
        <vt:i4>3014713</vt:i4>
      </vt:variant>
      <vt:variant>
        <vt:i4>33</vt:i4>
      </vt:variant>
      <vt:variant>
        <vt:i4>0</vt:i4>
      </vt:variant>
      <vt:variant>
        <vt:i4>5</vt:i4>
      </vt:variant>
      <vt:variant>
        <vt:lpwstr>http://www.uwlax.edu/hr/current/IDP/IDP.htm</vt:lpwstr>
      </vt:variant>
      <vt:variant>
        <vt:lpwstr/>
      </vt:variant>
      <vt:variant>
        <vt:i4>6815789</vt:i4>
      </vt:variant>
      <vt:variant>
        <vt:i4>30</vt:i4>
      </vt:variant>
      <vt:variant>
        <vt:i4>0</vt:i4>
      </vt:variant>
      <vt:variant>
        <vt:i4>5</vt:i4>
      </vt:variant>
      <vt:variant>
        <vt:lpwstr>http://www.uwlax.edu/hr/promo-resources.htm</vt:lpwstr>
      </vt:variant>
      <vt:variant>
        <vt:lpwstr/>
      </vt:variant>
      <vt:variant>
        <vt:i4>6815789</vt:i4>
      </vt:variant>
      <vt:variant>
        <vt:i4>27</vt:i4>
      </vt:variant>
      <vt:variant>
        <vt:i4>0</vt:i4>
      </vt:variant>
      <vt:variant>
        <vt:i4>5</vt:i4>
      </vt:variant>
      <vt:variant>
        <vt:lpwstr>http://www.uwlax.edu/hr/promo-resources.htm</vt:lpwstr>
      </vt:variant>
      <vt:variant>
        <vt:lpwstr/>
      </vt:variant>
      <vt:variant>
        <vt:i4>6553697</vt:i4>
      </vt:variant>
      <vt:variant>
        <vt:i4>24</vt:i4>
      </vt:variant>
      <vt:variant>
        <vt:i4>0</vt:i4>
      </vt:variant>
      <vt:variant>
        <vt:i4>5</vt:i4>
      </vt:variant>
      <vt:variant>
        <vt:lpwstr>http://www.uwlax.edu/hr/rules/UPR3.htm</vt:lpwstr>
      </vt:variant>
      <vt:variant>
        <vt:lpwstr/>
      </vt:variant>
      <vt:variant>
        <vt:i4>7536673</vt:i4>
      </vt:variant>
      <vt:variant>
        <vt:i4>21</vt:i4>
      </vt:variant>
      <vt:variant>
        <vt:i4>0</vt:i4>
      </vt:variant>
      <vt:variant>
        <vt:i4>5</vt:i4>
      </vt:variant>
      <vt:variant>
        <vt:lpwstr>http://www.uwlax.edu/hr/rules/index.htm</vt:lpwstr>
      </vt:variant>
      <vt:variant>
        <vt:lpwstr/>
      </vt:variant>
      <vt:variant>
        <vt:i4>2818090</vt:i4>
      </vt:variant>
      <vt:variant>
        <vt:i4>18</vt:i4>
      </vt:variant>
      <vt:variant>
        <vt:i4>0</vt:i4>
      </vt:variant>
      <vt:variant>
        <vt:i4>5</vt:i4>
      </vt:variant>
      <vt:variant>
        <vt:lpwstr>http://www.uwlax.edu/facultysenate/</vt:lpwstr>
      </vt:variant>
      <vt:variant>
        <vt:lpwstr/>
      </vt:variant>
      <vt:variant>
        <vt:i4>3014685</vt:i4>
      </vt:variant>
      <vt:variant>
        <vt:i4>15</vt:i4>
      </vt:variant>
      <vt:variant>
        <vt:i4>0</vt:i4>
      </vt:variant>
      <vt:variant>
        <vt:i4>5</vt:i4>
      </vt:variant>
      <vt:variant>
        <vt:lpwstr>http://www.uwlax.edu/ba/faculty/AQ-PQ_CBA.pdf</vt:lpwstr>
      </vt:variant>
      <vt:variant>
        <vt:lpwstr/>
      </vt:variant>
      <vt:variant>
        <vt:i4>6750253</vt:i4>
      </vt:variant>
      <vt:variant>
        <vt:i4>12</vt:i4>
      </vt:variant>
      <vt:variant>
        <vt:i4>0</vt:i4>
      </vt:variant>
      <vt:variant>
        <vt:i4>5</vt:i4>
      </vt:variant>
      <vt:variant>
        <vt:lpwstr>http://www.uwlax.edu/facultysenate/41st/3-29-07/IAS Appendix B.htm</vt:lpwstr>
      </vt:variant>
      <vt:variant>
        <vt:lpwstr/>
      </vt:variant>
      <vt:variant>
        <vt:i4>4849680</vt:i4>
      </vt:variant>
      <vt:variant>
        <vt:i4>9</vt:i4>
      </vt:variant>
      <vt:variant>
        <vt:i4>0</vt:i4>
      </vt:variant>
      <vt:variant>
        <vt:i4>5</vt:i4>
      </vt:variant>
      <vt:variant>
        <vt:lpwstr>http://www.uwlax.edu/facultysenate/committees/ias/pages/titling.html</vt:lpwstr>
      </vt:variant>
      <vt:variant>
        <vt:lpwstr/>
      </vt:variant>
      <vt:variant>
        <vt:i4>2818090</vt:i4>
      </vt:variant>
      <vt:variant>
        <vt:i4>6</vt:i4>
      </vt:variant>
      <vt:variant>
        <vt:i4>0</vt:i4>
      </vt:variant>
      <vt:variant>
        <vt:i4>5</vt:i4>
      </vt:variant>
      <vt:variant>
        <vt:lpwstr>http://www.uwlax.edu/facultysenate/</vt:lpwstr>
      </vt:variant>
      <vt:variant>
        <vt:lpwstr/>
      </vt:variant>
      <vt:variant>
        <vt:i4>5701688</vt:i4>
      </vt:variant>
      <vt:variant>
        <vt:i4>3</vt:i4>
      </vt:variant>
      <vt:variant>
        <vt:i4>0</vt:i4>
      </vt:variant>
      <vt:variant>
        <vt:i4>5</vt:i4>
      </vt:variant>
      <vt:variant>
        <vt:lpwstr>http://www.uwlax.edu/hr/recruit/Academic_Recruitment/docs/OPENMEETING.htm</vt:lpwstr>
      </vt:variant>
      <vt:variant>
        <vt:lpwstr/>
      </vt:variant>
      <vt:variant>
        <vt:i4>4456525</vt:i4>
      </vt:variant>
      <vt:variant>
        <vt:i4>0</vt:i4>
      </vt:variant>
      <vt:variant>
        <vt:i4>0</vt:i4>
      </vt:variant>
      <vt:variant>
        <vt:i4>5</vt:i4>
      </vt:variant>
      <vt:variant>
        <vt:lpwstr>http://www.robertsrules.com/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Mary Grattan</cp:lastModifiedBy>
  <cp:revision>2</cp:revision>
  <cp:lastPrinted>2018-04-06T14:19:00Z</cp:lastPrinted>
  <dcterms:created xsi:type="dcterms:W3CDTF">2020-11-23T14:53:00Z</dcterms:created>
  <dcterms:modified xsi:type="dcterms:W3CDTF">2020-11-23T14:53:00Z</dcterms:modified>
</cp:coreProperties>
</file>