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F2634" w14:textId="14A18F1D" w:rsidR="00716CE5" w:rsidRPr="001913D1" w:rsidRDefault="001913D1" w:rsidP="001913D1">
      <w:pPr>
        <w:spacing w:line="264" w:lineRule="auto"/>
        <w:jc w:val="center"/>
      </w:pPr>
      <w:r w:rsidRPr="001913D1">
        <w:rPr>
          <w:b/>
          <w:bCs/>
        </w:rPr>
        <w:t>Applying for Admission to the School of Education</w:t>
      </w:r>
      <w:r w:rsidRPr="001913D1">
        <w:rPr>
          <w:b/>
          <w:bCs/>
        </w:rPr>
        <w:br/>
        <w:t>Art, World Language, and Music Education (AWLME) programs</w:t>
      </w:r>
    </w:p>
    <w:p w14:paraId="14FBFE44" w14:textId="02759DF9" w:rsidR="001913D1" w:rsidRPr="001913D1" w:rsidRDefault="001913D1" w:rsidP="001913D1">
      <w:pPr>
        <w:spacing w:line="264" w:lineRule="auto"/>
        <w:jc w:val="center"/>
      </w:pPr>
      <w:r w:rsidRPr="001913D1">
        <w:rPr>
          <w:i/>
          <w:iCs/>
        </w:rPr>
        <w:t>A How-To Guide for Students</w:t>
      </w:r>
    </w:p>
    <w:p w14:paraId="753A1B77" w14:textId="513CA569" w:rsidR="001913D1" w:rsidRPr="001913D1" w:rsidRDefault="001913D1" w:rsidP="001913D1">
      <w:pPr>
        <w:spacing w:line="264" w:lineRule="auto"/>
      </w:pPr>
    </w:p>
    <w:p w14:paraId="0D2F21FE" w14:textId="3B322208" w:rsidR="001913D1" w:rsidRPr="001913D1" w:rsidRDefault="001913D1" w:rsidP="001913D1">
      <w:pPr>
        <w:spacing w:line="264" w:lineRule="auto"/>
      </w:pPr>
      <w:r w:rsidRPr="001913D1">
        <w:t>Education majors</w:t>
      </w:r>
      <w:r w:rsidRPr="001913D1">
        <w:t xml:space="preserve"> must apply for and be accepted into the School of Education </w:t>
      </w:r>
      <w:proofErr w:type="gramStart"/>
      <w:r w:rsidRPr="001913D1">
        <w:t>in order to</w:t>
      </w:r>
      <w:proofErr w:type="gramEnd"/>
      <w:r w:rsidRPr="001913D1">
        <w:t xml:space="preserve"> register for certain education courses</w:t>
      </w:r>
      <w:r w:rsidRPr="001913D1">
        <w:t xml:space="preserve"> (typically field experience and methods) and</w:t>
      </w:r>
      <w:r w:rsidRPr="001913D1">
        <w:t xml:space="preserve"> complete </w:t>
      </w:r>
      <w:r w:rsidRPr="001913D1">
        <w:t xml:space="preserve">degree and </w:t>
      </w:r>
      <w:r w:rsidRPr="001913D1">
        <w:t>licensure requirements.</w:t>
      </w:r>
      <w:r w:rsidRPr="001913D1">
        <w:t xml:space="preserve"> </w:t>
      </w:r>
    </w:p>
    <w:p w14:paraId="0D5064BA" w14:textId="6034E28C" w:rsidR="001913D1" w:rsidRPr="001913D1" w:rsidRDefault="001913D1" w:rsidP="001913D1">
      <w:pPr>
        <w:spacing w:line="264" w:lineRule="auto"/>
      </w:pPr>
    </w:p>
    <w:p w14:paraId="67E410CA" w14:textId="0C09F48A" w:rsidR="001913D1" w:rsidRPr="001913D1" w:rsidRDefault="001913D1" w:rsidP="001913D1">
      <w:pPr>
        <w:spacing w:line="264" w:lineRule="auto"/>
      </w:pPr>
      <w:r w:rsidRPr="001913D1">
        <w:t xml:space="preserve">The application for admission to the School of Education is </w:t>
      </w:r>
      <w:r w:rsidRPr="001913D1">
        <w:rPr>
          <w:b/>
          <w:bCs/>
        </w:rPr>
        <w:t>open every semester for the first three weeks of the semester</w:t>
      </w:r>
      <w:r w:rsidRPr="001913D1">
        <w:t xml:space="preserve">. A link to the admission application survey is on the SOE website (www.uwlax.edu/soe). </w:t>
      </w:r>
    </w:p>
    <w:p w14:paraId="4C6B5A95" w14:textId="0BD7171F" w:rsidR="001913D1" w:rsidRPr="001913D1" w:rsidRDefault="001913D1" w:rsidP="001913D1">
      <w:pPr>
        <w:spacing w:line="264" w:lineRule="auto"/>
      </w:pPr>
      <w:r>
        <w:rPr>
          <w:noProof/>
        </w:rPr>
        <mc:AlternateContent>
          <mc:Choice Requires="wps">
            <w:drawing>
              <wp:anchor distT="0" distB="0" distL="114300" distR="114300" simplePos="0" relativeHeight="251659264" behindDoc="0" locked="0" layoutInCell="1" allowOverlap="1" wp14:anchorId="559EC498" wp14:editId="354A4F04">
                <wp:simplePos x="0" y="0"/>
                <wp:positionH relativeFrom="column">
                  <wp:posOffset>-71562</wp:posOffset>
                </wp:positionH>
                <wp:positionV relativeFrom="paragraph">
                  <wp:posOffset>170097</wp:posOffset>
                </wp:positionV>
                <wp:extent cx="6162261" cy="2321781"/>
                <wp:effectExtent l="0" t="0" r="10160" b="15240"/>
                <wp:wrapNone/>
                <wp:docPr id="1" name="Rectangle 1"/>
                <wp:cNvGraphicFramePr/>
                <a:graphic xmlns:a="http://schemas.openxmlformats.org/drawingml/2006/main">
                  <a:graphicData uri="http://schemas.microsoft.com/office/word/2010/wordprocessingShape">
                    <wps:wsp>
                      <wps:cNvSpPr/>
                      <wps:spPr>
                        <a:xfrm>
                          <a:off x="0" y="0"/>
                          <a:ext cx="6162261" cy="2321781"/>
                        </a:xfrm>
                        <a:prstGeom prst="rect">
                          <a:avLst/>
                        </a:prstGeom>
                        <a:solidFill>
                          <a:schemeClr val="accent1">
                            <a:alpha val="10844"/>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92CFD" id="Rectangle 1" o:spid="_x0000_s1026" style="position:absolute;margin-left:-5.65pt;margin-top:13.4pt;width:485.2pt;height:182.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" fillcolor="#4472c4 [3204]" strokecolor="#1f3763 [1604]" strokeweight="1pt">
                <v:fill opacity="7196f"/>
              </v:rect>
            </w:pict>
          </mc:Fallback>
        </mc:AlternateContent>
      </w:r>
    </w:p>
    <w:p w14:paraId="1DEAE316" w14:textId="06441C32" w:rsidR="001913D1" w:rsidRPr="001913D1" w:rsidRDefault="001913D1" w:rsidP="001913D1">
      <w:pPr>
        <w:spacing w:line="264" w:lineRule="auto"/>
      </w:pPr>
      <w:r w:rsidRPr="001913D1">
        <w:rPr>
          <w:b/>
          <w:bCs/>
        </w:rPr>
        <w:t>STEP 1:</w:t>
      </w:r>
      <w:r w:rsidRPr="001913D1">
        <w:t xml:space="preserve"> </w:t>
      </w:r>
      <w:r w:rsidRPr="001913D1">
        <w:rPr>
          <w:b/>
          <w:bCs/>
        </w:rPr>
        <w:t>Are you eligible to apply for admission?</w:t>
      </w:r>
      <w:r w:rsidRPr="001913D1">
        <w:t xml:space="preserve"> </w:t>
      </w:r>
      <w:r w:rsidRPr="001913D1">
        <w:br/>
        <w:t>Consult with your academic advisor and your advising planner sheet to determine when/if you are eligible to apply for admission.  You must meet the minimum requirements below:</w:t>
      </w:r>
    </w:p>
    <w:p w14:paraId="57AF0894" w14:textId="77777777" w:rsidR="001913D1" w:rsidRPr="001913D1" w:rsidRDefault="001913D1" w:rsidP="001913D1">
      <w:pPr>
        <w:spacing w:line="264" w:lineRule="auto"/>
      </w:pPr>
    </w:p>
    <w:p w14:paraId="24829D5F" w14:textId="77777777" w:rsidR="001913D1" w:rsidRPr="001913D1" w:rsidRDefault="001913D1" w:rsidP="001913D1">
      <w:pPr>
        <w:pStyle w:val="ListParagraph"/>
        <w:numPr>
          <w:ilvl w:val="0"/>
          <w:numId w:val="3"/>
        </w:numPr>
        <w:spacing w:line="264" w:lineRule="auto"/>
      </w:pPr>
      <w:r w:rsidRPr="001913D1">
        <w:rPr>
          <w:b/>
          <w:bCs/>
        </w:rPr>
        <w:t>EDS 203</w:t>
      </w:r>
      <w:r w:rsidRPr="001913D1">
        <w:t xml:space="preserve"> (completed or enrolled at the time of application)</w:t>
      </w:r>
    </w:p>
    <w:p w14:paraId="676D701E" w14:textId="41DC0221" w:rsidR="001913D1" w:rsidRPr="001913D1" w:rsidRDefault="001913D1" w:rsidP="001913D1">
      <w:pPr>
        <w:pStyle w:val="ListParagraph"/>
        <w:numPr>
          <w:ilvl w:val="0"/>
          <w:numId w:val="3"/>
        </w:numPr>
        <w:spacing w:line="264" w:lineRule="auto"/>
      </w:pPr>
      <w:r w:rsidRPr="001913D1">
        <w:rPr>
          <w:b/>
          <w:bCs/>
        </w:rPr>
        <w:t>EDS 206</w:t>
      </w:r>
      <w:r w:rsidRPr="001913D1">
        <w:t xml:space="preserve"> (completed or enrolled at the time of application)</w:t>
      </w:r>
    </w:p>
    <w:p w14:paraId="304A83CE" w14:textId="4E1088E6" w:rsidR="001913D1" w:rsidRPr="001913D1" w:rsidRDefault="001913D1" w:rsidP="001913D1">
      <w:pPr>
        <w:pStyle w:val="ListParagraph"/>
        <w:numPr>
          <w:ilvl w:val="0"/>
          <w:numId w:val="3"/>
        </w:numPr>
        <w:spacing w:line="264" w:lineRule="auto"/>
      </w:pPr>
      <w:r w:rsidRPr="001913D1">
        <w:t xml:space="preserve">Completed at least </w:t>
      </w:r>
      <w:r w:rsidRPr="001913D1">
        <w:rPr>
          <w:b/>
          <w:bCs/>
        </w:rPr>
        <w:t>40 credits</w:t>
      </w:r>
      <w:r w:rsidRPr="001913D1">
        <w:t xml:space="preserve"> of course work with an earned grade (</w:t>
      </w:r>
      <w:proofErr w:type="spellStart"/>
      <w:r w:rsidRPr="001913D1">
        <w:t>ie</w:t>
      </w:r>
      <w:proofErr w:type="spellEnd"/>
      <w:r w:rsidRPr="001913D1">
        <w:t xml:space="preserve">: not including pass/fail or S/U courses) </w:t>
      </w:r>
    </w:p>
    <w:p w14:paraId="6B60B3B2" w14:textId="71762C76" w:rsidR="001913D1" w:rsidRPr="001913D1" w:rsidRDefault="001913D1" w:rsidP="001913D1">
      <w:pPr>
        <w:pStyle w:val="ListParagraph"/>
        <w:numPr>
          <w:ilvl w:val="0"/>
          <w:numId w:val="3"/>
        </w:numPr>
        <w:spacing w:line="264" w:lineRule="auto"/>
      </w:pPr>
      <w:r w:rsidRPr="001913D1">
        <w:t xml:space="preserve">Earned a combined cumulative GPA of at least </w:t>
      </w:r>
      <w:r w:rsidRPr="001913D1">
        <w:rPr>
          <w:b/>
          <w:bCs/>
        </w:rPr>
        <w:t>2.75</w:t>
      </w:r>
      <w:r w:rsidRPr="001913D1">
        <w:t xml:space="preserve"> (including transfer credits)  </w:t>
      </w:r>
      <w:r w:rsidRPr="001913D1">
        <w:br/>
      </w:r>
      <w:r w:rsidRPr="001913D1">
        <w:rPr>
          <w:i/>
          <w:iCs/>
          <w:u w:val="single"/>
        </w:rPr>
        <w:t>NOTE</w:t>
      </w:r>
      <w:r w:rsidRPr="001913D1">
        <w:rPr>
          <w:i/>
          <w:iCs/>
        </w:rPr>
        <w:t xml:space="preserve">: If your GPA is less than 2.75, </w:t>
      </w:r>
      <w:r w:rsidRPr="001913D1">
        <w:rPr>
          <w:b/>
          <w:bCs/>
          <w:i/>
          <w:iCs/>
        </w:rPr>
        <w:t>you can still apply</w:t>
      </w:r>
      <w:r w:rsidRPr="001913D1">
        <w:rPr>
          <w:i/>
          <w:iCs/>
        </w:rPr>
        <w:t xml:space="preserve"> by requesting a GPA waiver – see STEP 2 below!!</w:t>
      </w:r>
    </w:p>
    <w:p w14:paraId="41247AB3" w14:textId="718C0955" w:rsidR="001913D1" w:rsidRPr="001913D1" w:rsidRDefault="001913D1" w:rsidP="001913D1">
      <w:pPr>
        <w:spacing w:line="264" w:lineRule="auto"/>
      </w:pPr>
    </w:p>
    <w:p w14:paraId="244EF366" w14:textId="5AE338B9" w:rsidR="001913D1" w:rsidRPr="001913D1" w:rsidRDefault="001913D1" w:rsidP="001913D1">
      <w:pPr>
        <w:spacing w:line="264" w:lineRule="auto"/>
      </w:pPr>
      <w:r>
        <w:rPr>
          <w:noProof/>
        </w:rPr>
        <mc:AlternateContent>
          <mc:Choice Requires="wps">
            <w:drawing>
              <wp:anchor distT="0" distB="0" distL="114300" distR="114300" simplePos="0" relativeHeight="251661312" behindDoc="0" locked="0" layoutInCell="1" allowOverlap="1" wp14:anchorId="3251FEB1" wp14:editId="4C4C0F25">
                <wp:simplePos x="0" y="0"/>
                <wp:positionH relativeFrom="column">
                  <wp:posOffset>-71562</wp:posOffset>
                </wp:positionH>
                <wp:positionV relativeFrom="paragraph">
                  <wp:posOffset>189671</wp:posOffset>
                </wp:positionV>
                <wp:extent cx="6162261" cy="3180521"/>
                <wp:effectExtent l="0" t="0" r="10160" b="7620"/>
                <wp:wrapNone/>
                <wp:docPr id="2" name="Rectangle 2"/>
                <wp:cNvGraphicFramePr/>
                <a:graphic xmlns:a="http://schemas.openxmlformats.org/drawingml/2006/main">
                  <a:graphicData uri="http://schemas.microsoft.com/office/word/2010/wordprocessingShape">
                    <wps:wsp>
                      <wps:cNvSpPr/>
                      <wps:spPr>
                        <a:xfrm>
                          <a:off x="0" y="0"/>
                          <a:ext cx="6162261" cy="3180521"/>
                        </a:xfrm>
                        <a:prstGeom prst="rect">
                          <a:avLst/>
                        </a:prstGeom>
                        <a:solidFill>
                          <a:schemeClr val="accent4">
                            <a:lumMod val="20000"/>
                            <a:lumOff val="80000"/>
                            <a:alpha val="10844"/>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5596E3" id="Rectangle 2" o:spid="_x0000_s1026" style="position:absolute;margin-left:-5.65pt;margin-top:14.95pt;width:485.2pt;height:250.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" fillcolor="#fff2cc [663]" strokecolor="#1f3763 [1604]" strokeweight="1pt">
                <v:fill opacity="7196f"/>
              </v:rect>
            </w:pict>
          </mc:Fallback>
        </mc:AlternateContent>
      </w:r>
      <w:r w:rsidRPr="001913D1">
        <w:rPr>
          <w:b/>
          <w:bCs/>
          <w:highlight w:val="yellow"/>
        </w:rPr>
        <w:t>***</w:t>
      </w:r>
      <w:r w:rsidRPr="001913D1">
        <w:rPr>
          <w:b/>
          <w:bCs/>
          <w:i/>
          <w:iCs/>
          <w:highlight w:val="yellow"/>
        </w:rPr>
        <w:t xml:space="preserve">Skip </w:t>
      </w:r>
      <w:r w:rsidRPr="001913D1">
        <w:rPr>
          <w:b/>
          <w:bCs/>
          <w:i/>
          <w:iCs/>
          <w:highlight w:val="yellow"/>
        </w:rPr>
        <w:t>STEP 2</w:t>
      </w:r>
      <w:r w:rsidRPr="001913D1">
        <w:rPr>
          <w:b/>
          <w:bCs/>
          <w:i/>
          <w:iCs/>
          <w:highlight w:val="yellow"/>
        </w:rPr>
        <w:t xml:space="preserve"> if your CGPA is 2.75 or greater</w:t>
      </w:r>
      <w:r w:rsidRPr="001913D1">
        <w:rPr>
          <w:b/>
          <w:bCs/>
          <w:i/>
          <w:iCs/>
          <w:highlight w:val="yellow"/>
        </w:rPr>
        <w:t>***</w:t>
      </w:r>
    </w:p>
    <w:p w14:paraId="7E2127BE" w14:textId="596DA37A" w:rsidR="001913D1" w:rsidRPr="001913D1" w:rsidRDefault="001913D1" w:rsidP="001913D1">
      <w:pPr>
        <w:spacing w:line="264" w:lineRule="auto"/>
        <w:rPr>
          <w:b/>
          <w:bCs/>
          <w:i/>
          <w:iCs/>
        </w:rPr>
      </w:pPr>
      <w:r w:rsidRPr="001913D1">
        <w:rPr>
          <w:b/>
          <w:bCs/>
        </w:rPr>
        <w:t>STEP 2: Write your GPA waiver request letter</w:t>
      </w:r>
    </w:p>
    <w:p w14:paraId="45284FFE" w14:textId="11CC04DC" w:rsidR="001913D1" w:rsidRPr="001913D1" w:rsidRDefault="001913D1" w:rsidP="001913D1">
      <w:pPr>
        <w:spacing w:line="264" w:lineRule="auto"/>
      </w:pPr>
      <w:r w:rsidRPr="001913D1">
        <w:t>If your combined cumulative GPA is less than 2.75, you will need to write a short statement requesting admission with a GPA waiver.  Here are some guidelines:</w:t>
      </w:r>
    </w:p>
    <w:p w14:paraId="246CA9E8" w14:textId="77BEEE23" w:rsidR="001913D1" w:rsidRPr="001913D1" w:rsidRDefault="001913D1" w:rsidP="001913D1">
      <w:pPr>
        <w:spacing w:line="264" w:lineRule="auto"/>
      </w:pPr>
    </w:p>
    <w:p w14:paraId="72C2B224" w14:textId="1C5D0BB5" w:rsidR="001913D1" w:rsidRPr="001913D1" w:rsidRDefault="001913D1" w:rsidP="001913D1">
      <w:pPr>
        <w:pStyle w:val="ListParagraph"/>
        <w:numPr>
          <w:ilvl w:val="0"/>
          <w:numId w:val="4"/>
        </w:numPr>
        <w:spacing w:line="264" w:lineRule="auto"/>
      </w:pPr>
      <w:r w:rsidRPr="001913D1">
        <w:t xml:space="preserve">The statement should be </w:t>
      </w:r>
      <w:r w:rsidRPr="001913D1">
        <w:rPr>
          <w:b/>
          <w:bCs/>
        </w:rPr>
        <w:t>no more than 500 words</w:t>
      </w:r>
    </w:p>
    <w:p w14:paraId="3896F1B3" w14:textId="14246A6B" w:rsidR="001913D1" w:rsidRPr="001913D1" w:rsidRDefault="001913D1" w:rsidP="001913D1">
      <w:pPr>
        <w:pStyle w:val="ListParagraph"/>
        <w:numPr>
          <w:ilvl w:val="0"/>
          <w:numId w:val="4"/>
        </w:numPr>
        <w:spacing w:line="264" w:lineRule="auto"/>
      </w:pPr>
      <w:r w:rsidRPr="001913D1">
        <w:t xml:space="preserve">You will </w:t>
      </w:r>
      <w:r w:rsidRPr="001913D1">
        <w:rPr>
          <w:b/>
          <w:bCs/>
        </w:rPr>
        <w:t>copy and paste your statement into the application survey</w:t>
      </w:r>
      <w:r w:rsidRPr="001913D1">
        <w:t xml:space="preserve"> so no need to worry about formatting</w:t>
      </w:r>
    </w:p>
    <w:p w14:paraId="4CDAA904" w14:textId="0C906F87" w:rsidR="001913D1" w:rsidRPr="001913D1" w:rsidRDefault="001913D1" w:rsidP="001913D1">
      <w:pPr>
        <w:pStyle w:val="ListParagraph"/>
        <w:numPr>
          <w:ilvl w:val="0"/>
          <w:numId w:val="4"/>
        </w:numPr>
        <w:spacing w:after="120" w:line="264" w:lineRule="auto"/>
        <w:contextualSpacing w:val="0"/>
      </w:pPr>
      <w:r w:rsidRPr="001913D1">
        <w:t xml:space="preserve">Your statement should </w:t>
      </w:r>
      <w:r w:rsidRPr="001913D1">
        <w:rPr>
          <w:b/>
          <w:bCs/>
        </w:rPr>
        <w:t>address the following</w:t>
      </w:r>
      <w:r w:rsidRPr="001913D1">
        <w:t xml:space="preserve"> to help the committee understand more about your situation and how you plan to be successful in the program:</w:t>
      </w:r>
    </w:p>
    <w:p w14:paraId="4EFD3E62" w14:textId="77777777" w:rsidR="001913D1" w:rsidRPr="001913D1" w:rsidRDefault="001913D1" w:rsidP="001913D1">
      <w:pPr>
        <w:pStyle w:val="ListParagraph"/>
        <w:numPr>
          <w:ilvl w:val="1"/>
          <w:numId w:val="4"/>
        </w:numPr>
        <w:spacing w:line="264" w:lineRule="auto"/>
      </w:pPr>
      <w:r w:rsidRPr="001913D1">
        <w:rPr>
          <w:i/>
          <w:iCs/>
        </w:rPr>
        <w:t>What factors contributed to your current cumulative GPA?</w:t>
      </w:r>
    </w:p>
    <w:p w14:paraId="644F033A" w14:textId="77777777" w:rsidR="001913D1" w:rsidRPr="001913D1" w:rsidRDefault="001913D1" w:rsidP="001913D1">
      <w:pPr>
        <w:pStyle w:val="ListParagraph"/>
        <w:numPr>
          <w:ilvl w:val="1"/>
          <w:numId w:val="4"/>
        </w:numPr>
        <w:spacing w:line="264" w:lineRule="auto"/>
      </w:pPr>
      <w:r w:rsidRPr="001913D1">
        <w:rPr>
          <w:i/>
          <w:iCs/>
        </w:rPr>
        <w:t>What supports did you seek out to help you improve your coursework?</w:t>
      </w:r>
    </w:p>
    <w:p w14:paraId="463BA8CD" w14:textId="77777777" w:rsidR="001913D1" w:rsidRPr="001913D1" w:rsidRDefault="001913D1" w:rsidP="001913D1">
      <w:pPr>
        <w:pStyle w:val="ListParagraph"/>
        <w:numPr>
          <w:ilvl w:val="1"/>
          <w:numId w:val="4"/>
        </w:numPr>
        <w:spacing w:line="264" w:lineRule="auto"/>
      </w:pPr>
      <w:r w:rsidRPr="001913D1">
        <w:rPr>
          <w:i/>
          <w:iCs/>
        </w:rPr>
        <w:t>Moving forward, what are your plans for improving your GPA?</w:t>
      </w:r>
    </w:p>
    <w:p w14:paraId="79C7AD6A" w14:textId="77777777" w:rsidR="001913D1" w:rsidRPr="001913D1" w:rsidRDefault="001913D1" w:rsidP="001913D1">
      <w:pPr>
        <w:pStyle w:val="ListParagraph"/>
        <w:numPr>
          <w:ilvl w:val="1"/>
          <w:numId w:val="4"/>
        </w:numPr>
        <w:spacing w:line="264" w:lineRule="auto"/>
      </w:pPr>
      <w:r w:rsidRPr="001913D1">
        <w:rPr>
          <w:i/>
          <w:iCs/>
        </w:rPr>
        <w:t>What are some personal qualities or experiences you would bring to the classroom that we might not find with other applicants?</w:t>
      </w:r>
    </w:p>
    <w:p w14:paraId="679641CE" w14:textId="48C82C9A" w:rsidR="001913D1" w:rsidRDefault="001913D1" w:rsidP="001913D1">
      <w:pPr>
        <w:spacing w:line="264" w:lineRule="auto"/>
      </w:pPr>
    </w:p>
    <w:p w14:paraId="421CE5A9" w14:textId="398C942C" w:rsidR="001913D1" w:rsidRDefault="001913D1" w:rsidP="001913D1">
      <w:pPr>
        <w:spacing w:line="264" w:lineRule="auto"/>
      </w:pPr>
    </w:p>
    <w:p w14:paraId="611D1D8C" w14:textId="35035B3A" w:rsidR="001913D1" w:rsidRDefault="001913D1" w:rsidP="001913D1">
      <w:pPr>
        <w:spacing w:line="264" w:lineRule="auto"/>
      </w:pPr>
    </w:p>
    <w:p w14:paraId="5CCF91F7" w14:textId="77777777" w:rsidR="001913D1" w:rsidRPr="001913D1" w:rsidRDefault="001913D1" w:rsidP="001913D1">
      <w:pPr>
        <w:spacing w:line="264" w:lineRule="auto"/>
      </w:pPr>
    </w:p>
    <w:p w14:paraId="6E523403" w14:textId="77777777" w:rsidR="001913D1" w:rsidRDefault="001913D1" w:rsidP="001913D1">
      <w:pPr>
        <w:spacing w:line="264" w:lineRule="auto"/>
        <w:rPr>
          <w:b/>
          <w:bCs/>
        </w:rPr>
      </w:pPr>
    </w:p>
    <w:p w14:paraId="0677C6F7" w14:textId="605B3194" w:rsidR="001913D1" w:rsidRDefault="001913D1" w:rsidP="001913D1">
      <w:pPr>
        <w:spacing w:line="264" w:lineRule="auto"/>
        <w:rPr>
          <w:b/>
          <w:bCs/>
        </w:rPr>
      </w:pPr>
      <w:r>
        <w:rPr>
          <w:noProof/>
        </w:rPr>
        <mc:AlternateContent>
          <mc:Choice Requires="wps">
            <w:drawing>
              <wp:anchor distT="0" distB="0" distL="114300" distR="114300" simplePos="0" relativeHeight="251663360" behindDoc="0" locked="0" layoutInCell="1" allowOverlap="1" wp14:anchorId="19DCC48A" wp14:editId="625F0E3D">
                <wp:simplePos x="0" y="0"/>
                <wp:positionH relativeFrom="column">
                  <wp:posOffset>-79513</wp:posOffset>
                </wp:positionH>
                <wp:positionV relativeFrom="paragraph">
                  <wp:posOffset>125508</wp:posOffset>
                </wp:positionV>
                <wp:extent cx="6162261" cy="3466769"/>
                <wp:effectExtent l="0" t="0" r="10160" b="13335"/>
                <wp:wrapNone/>
                <wp:docPr id="3" name="Rectangle 3"/>
                <wp:cNvGraphicFramePr/>
                <a:graphic xmlns:a="http://schemas.openxmlformats.org/drawingml/2006/main">
                  <a:graphicData uri="http://schemas.microsoft.com/office/word/2010/wordprocessingShape">
                    <wps:wsp>
                      <wps:cNvSpPr/>
                      <wps:spPr>
                        <a:xfrm>
                          <a:off x="0" y="0"/>
                          <a:ext cx="6162261" cy="3466769"/>
                        </a:xfrm>
                        <a:prstGeom prst="rect">
                          <a:avLst/>
                        </a:prstGeom>
                        <a:solidFill>
                          <a:schemeClr val="accent1">
                            <a:alpha val="10844"/>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591384" id="Rectangle 3" o:spid="_x0000_s1026" style="position:absolute;margin-left:-6.25pt;margin-top:9.9pt;width:485.2pt;height:272.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" fillcolor="#4472c4 [3204]" strokecolor="#1f3763 [1604]" strokeweight="1pt">
                <v:fill opacity="7196f"/>
              </v:rect>
            </w:pict>
          </mc:Fallback>
        </mc:AlternateContent>
      </w:r>
    </w:p>
    <w:p w14:paraId="4669B3E2" w14:textId="486185EA" w:rsidR="001913D1" w:rsidRPr="001913D1" w:rsidRDefault="001913D1" w:rsidP="001913D1">
      <w:pPr>
        <w:spacing w:line="264" w:lineRule="auto"/>
        <w:rPr>
          <w:b/>
          <w:bCs/>
        </w:rPr>
      </w:pPr>
      <w:r w:rsidRPr="001913D1">
        <w:rPr>
          <w:b/>
          <w:bCs/>
        </w:rPr>
        <w:t>STEP 3: Complete the application survey</w:t>
      </w:r>
    </w:p>
    <w:p w14:paraId="5FC06D18" w14:textId="39B308CB" w:rsidR="001913D1" w:rsidRPr="001913D1" w:rsidRDefault="001913D1" w:rsidP="001913D1">
      <w:pPr>
        <w:spacing w:line="264" w:lineRule="auto"/>
      </w:pPr>
      <w:r w:rsidRPr="001913D1">
        <w:t xml:space="preserve">The link to the </w:t>
      </w:r>
      <w:hyperlink r:id="rId7" w:anchor="tm-apply-to-awlme-programs--art--music--world-languages-" w:history="1">
        <w:r w:rsidRPr="001913D1">
          <w:rPr>
            <w:rStyle w:val="Hyperlink"/>
          </w:rPr>
          <w:t>AWLME application survey</w:t>
        </w:r>
      </w:hyperlink>
      <w:r w:rsidRPr="001913D1">
        <w:t xml:space="preserve"> is on the SOE webpage. You will be asked to provide the following information:</w:t>
      </w:r>
    </w:p>
    <w:p w14:paraId="74006E53" w14:textId="4E964BAF" w:rsidR="001913D1" w:rsidRPr="001913D1" w:rsidRDefault="001913D1" w:rsidP="001913D1">
      <w:pPr>
        <w:spacing w:line="264" w:lineRule="auto"/>
      </w:pPr>
    </w:p>
    <w:p w14:paraId="1EA27D65" w14:textId="54149FEE" w:rsidR="001913D1" w:rsidRPr="001913D1" w:rsidRDefault="001913D1" w:rsidP="001913D1">
      <w:pPr>
        <w:pStyle w:val="ListParagraph"/>
        <w:numPr>
          <w:ilvl w:val="0"/>
          <w:numId w:val="6"/>
        </w:numPr>
        <w:spacing w:line="264" w:lineRule="auto"/>
      </w:pPr>
      <w:r w:rsidRPr="001913D1">
        <w:t>Name</w:t>
      </w:r>
    </w:p>
    <w:p w14:paraId="36485C81" w14:textId="5D17F051" w:rsidR="001913D1" w:rsidRPr="001913D1" w:rsidRDefault="001913D1" w:rsidP="001913D1">
      <w:pPr>
        <w:pStyle w:val="ListParagraph"/>
        <w:numPr>
          <w:ilvl w:val="0"/>
          <w:numId w:val="6"/>
        </w:numPr>
        <w:spacing w:line="264" w:lineRule="auto"/>
      </w:pPr>
      <w:r w:rsidRPr="001913D1">
        <w:t>UWL Student ID number</w:t>
      </w:r>
    </w:p>
    <w:p w14:paraId="7A6B36ED" w14:textId="1E4D9DE3" w:rsidR="001913D1" w:rsidRPr="001913D1" w:rsidRDefault="001913D1" w:rsidP="001913D1">
      <w:pPr>
        <w:pStyle w:val="ListParagraph"/>
        <w:numPr>
          <w:ilvl w:val="0"/>
          <w:numId w:val="6"/>
        </w:numPr>
        <w:spacing w:line="264" w:lineRule="auto"/>
      </w:pPr>
      <w:r w:rsidRPr="001913D1">
        <w:t>Mailing address and phone number</w:t>
      </w:r>
    </w:p>
    <w:p w14:paraId="22AECEA8" w14:textId="15A289FF" w:rsidR="001913D1" w:rsidRPr="001913D1" w:rsidRDefault="001913D1" w:rsidP="001913D1">
      <w:pPr>
        <w:pStyle w:val="ListParagraph"/>
        <w:numPr>
          <w:ilvl w:val="0"/>
          <w:numId w:val="6"/>
        </w:numPr>
        <w:spacing w:line="264" w:lineRule="auto"/>
      </w:pPr>
      <w:r w:rsidRPr="001913D1">
        <w:t xml:space="preserve">Email address (use your </w:t>
      </w:r>
      <w:r w:rsidRPr="001913D1">
        <w:rPr>
          <w:b/>
          <w:bCs/>
        </w:rPr>
        <w:t>UWL email address</w:t>
      </w:r>
      <w:r w:rsidRPr="001913D1">
        <w:t>)</w:t>
      </w:r>
    </w:p>
    <w:p w14:paraId="1794B2B6" w14:textId="6C848437" w:rsidR="001913D1" w:rsidRPr="001913D1" w:rsidRDefault="001913D1" w:rsidP="001913D1">
      <w:pPr>
        <w:pStyle w:val="ListParagraph"/>
        <w:numPr>
          <w:ilvl w:val="0"/>
          <w:numId w:val="6"/>
        </w:numPr>
        <w:spacing w:line="264" w:lineRule="auto"/>
      </w:pPr>
      <w:r w:rsidRPr="001913D1">
        <w:t>When you plan to take Field I – use your advising planner or consult with your advisor to find this information)</w:t>
      </w:r>
    </w:p>
    <w:p w14:paraId="6BEC2D52" w14:textId="41009C71" w:rsidR="001913D1" w:rsidRPr="001913D1" w:rsidRDefault="001913D1" w:rsidP="001913D1">
      <w:pPr>
        <w:pStyle w:val="ListParagraph"/>
        <w:numPr>
          <w:ilvl w:val="0"/>
          <w:numId w:val="6"/>
        </w:numPr>
        <w:spacing w:line="264" w:lineRule="auto"/>
      </w:pPr>
      <w:r w:rsidRPr="001913D1">
        <w:t xml:space="preserve">Your combined cumulative GPA </w:t>
      </w:r>
      <w:r w:rsidRPr="001913D1">
        <w:t>–</w:t>
      </w:r>
      <w:r w:rsidRPr="001913D1">
        <w:t xml:space="preserve"> you can find this in WINGS in your Student Center under “Academics”)</w:t>
      </w:r>
    </w:p>
    <w:p w14:paraId="4F7E7A6F" w14:textId="6EB465C7" w:rsidR="001913D1" w:rsidRPr="001913D1" w:rsidRDefault="001913D1" w:rsidP="001913D1">
      <w:pPr>
        <w:pStyle w:val="ListParagraph"/>
        <w:numPr>
          <w:ilvl w:val="0"/>
          <w:numId w:val="6"/>
        </w:numPr>
        <w:spacing w:line="264" w:lineRule="auto"/>
      </w:pPr>
      <w:r w:rsidRPr="001913D1">
        <w:t>Your major</w:t>
      </w:r>
    </w:p>
    <w:p w14:paraId="19B1878B" w14:textId="31EB0831" w:rsidR="001913D1" w:rsidRPr="001913D1" w:rsidRDefault="001913D1" w:rsidP="001913D1">
      <w:pPr>
        <w:pStyle w:val="ListParagraph"/>
        <w:numPr>
          <w:ilvl w:val="0"/>
          <w:numId w:val="6"/>
        </w:numPr>
        <w:spacing w:line="264" w:lineRule="auto"/>
      </w:pPr>
      <w:r w:rsidRPr="001913D1">
        <w:t>Whether you are requesting a GPA waiver</w:t>
      </w:r>
    </w:p>
    <w:p w14:paraId="20A6003E" w14:textId="1235CB86" w:rsidR="001913D1" w:rsidRPr="001913D1" w:rsidRDefault="001913D1" w:rsidP="001913D1">
      <w:pPr>
        <w:pStyle w:val="ListParagraph"/>
        <w:numPr>
          <w:ilvl w:val="0"/>
          <w:numId w:val="6"/>
        </w:numPr>
        <w:spacing w:line="264" w:lineRule="auto"/>
      </w:pPr>
      <w:r w:rsidRPr="001913D1">
        <w:t>Criminal Background Check (CBC) release – a CBC is required by the Department of Public Instruction</w:t>
      </w:r>
    </w:p>
    <w:p w14:paraId="34CD8F40" w14:textId="563ECBFB" w:rsidR="001913D1" w:rsidRPr="001913D1" w:rsidRDefault="001913D1" w:rsidP="001913D1">
      <w:pPr>
        <w:spacing w:line="264" w:lineRule="auto"/>
      </w:pPr>
    </w:p>
    <w:p w14:paraId="17FC8B14" w14:textId="77777777" w:rsidR="001913D1" w:rsidRPr="001913D1" w:rsidRDefault="001913D1" w:rsidP="001913D1">
      <w:pPr>
        <w:spacing w:line="264" w:lineRule="auto"/>
      </w:pPr>
      <w:r w:rsidRPr="001913D1">
        <w:rPr>
          <w:b/>
          <w:bCs/>
        </w:rPr>
        <w:t>What happens after I apply?</w:t>
      </w:r>
    </w:p>
    <w:p w14:paraId="1DB618A5" w14:textId="77777777" w:rsidR="001913D1" w:rsidRPr="001913D1" w:rsidRDefault="001913D1" w:rsidP="001913D1">
      <w:pPr>
        <w:spacing w:line="264" w:lineRule="auto"/>
      </w:pPr>
      <w:r w:rsidRPr="001913D1">
        <w:t xml:space="preserve">Applications are reviewed by the AWLME admissions committee and recommendations are sent to the SOE Dean. </w:t>
      </w:r>
    </w:p>
    <w:p w14:paraId="34126ED5" w14:textId="77777777" w:rsidR="001913D1" w:rsidRPr="001913D1" w:rsidRDefault="001913D1" w:rsidP="001913D1">
      <w:pPr>
        <w:spacing w:line="264" w:lineRule="auto"/>
      </w:pPr>
    </w:p>
    <w:p w14:paraId="42244F20" w14:textId="4232C09D" w:rsidR="001913D1" w:rsidRPr="001913D1" w:rsidRDefault="001913D1" w:rsidP="001913D1">
      <w:pPr>
        <w:spacing w:line="264" w:lineRule="auto"/>
        <w:rPr>
          <w:b/>
          <w:bCs/>
        </w:rPr>
      </w:pPr>
      <w:r w:rsidRPr="001913D1">
        <w:t>Decisions are sent to students from the School of Education no later than the end of the 8</w:t>
      </w:r>
      <w:r w:rsidRPr="001913D1">
        <w:rPr>
          <w:vertAlign w:val="superscript"/>
        </w:rPr>
        <w:t>th</w:t>
      </w:r>
      <w:r w:rsidRPr="001913D1">
        <w:t xml:space="preserve"> week of the semester.</w:t>
      </w:r>
      <w:r w:rsidRPr="001913D1">
        <w:rPr>
          <w:b/>
          <w:bCs/>
        </w:rPr>
        <w:t xml:space="preserve"> </w:t>
      </w:r>
    </w:p>
    <w:p w14:paraId="30141BB5" w14:textId="0E77ABF9" w:rsidR="001913D1" w:rsidRPr="001913D1" w:rsidRDefault="001913D1" w:rsidP="001913D1">
      <w:pPr>
        <w:spacing w:line="264" w:lineRule="auto"/>
        <w:rPr>
          <w:b/>
          <w:bCs/>
        </w:rPr>
      </w:pPr>
    </w:p>
    <w:p w14:paraId="200D324C" w14:textId="675AECB5" w:rsidR="001913D1" w:rsidRPr="001913D1" w:rsidRDefault="001913D1" w:rsidP="001913D1">
      <w:pPr>
        <w:spacing w:line="264" w:lineRule="auto"/>
      </w:pPr>
      <w:r w:rsidRPr="001913D1">
        <w:t>You may apply for Field Experience during the same semester that you are applying for admission!  Please consult with your advisor to determine when you should be applying for Field Experience.</w:t>
      </w:r>
    </w:p>
    <w:p w14:paraId="41610B36" w14:textId="57145116" w:rsidR="001913D1" w:rsidRPr="001913D1" w:rsidRDefault="001913D1" w:rsidP="001913D1">
      <w:pPr>
        <w:spacing w:line="264" w:lineRule="auto"/>
      </w:pPr>
    </w:p>
    <w:p w14:paraId="41779814" w14:textId="34C3104A" w:rsidR="001913D1" w:rsidRPr="001913D1" w:rsidRDefault="001913D1" w:rsidP="001913D1">
      <w:pPr>
        <w:spacing w:line="264" w:lineRule="auto"/>
      </w:pPr>
      <w:r w:rsidRPr="001913D1">
        <w:rPr>
          <w:b/>
          <w:bCs/>
        </w:rPr>
        <w:t>Questions?</w:t>
      </w:r>
    </w:p>
    <w:p w14:paraId="3A54A872" w14:textId="60610B21" w:rsidR="001913D1" w:rsidRPr="001913D1" w:rsidRDefault="001913D1" w:rsidP="001913D1">
      <w:pPr>
        <w:spacing w:line="264" w:lineRule="auto"/>
      </w:pPr>
      <w:r w:rsidRPr="001913D1">
        <w:t xml:space="preserve">Consult with your academic advisor, or email the School of Education: </w:t>
      </w:r>
      <w:hyperlink r:id="rId8" w:history="1">
        <w:r w:rsidRPr="001913D1">
          <w:rPr>
            <w:rStyle w:val="Hyperlink"/>
          </w:rPr>
          <w:t>soe@uwlax.edu</w:t>
        </w:r>
      </w:hyperlink>
    </w:p>
    <w:p w14:paraId="1C384BA1" w14:textId="225F9AF3" w:rsidR="001913D1" w:rsidRPr="001913D1" w:rsidRDefault="001913D1" w:rsidP="001913D1">
      <w:pPr>
        <w:spacing w:line="264" w:lineRule="auto"/>
      </w:pPr>
    </w:p>
    <w:sectPr w:rsidR="001913D1" w:rsidRPr="001913D1" w:rsidSect="001913D1">
      <w:footerReference w:type="even" r:id="rId9"/>
      <w:footerReference w:type="default" r:id="rId10"/>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FCA0" w14:textId="77777777" w:rsidR="001913D1" w:rsidRDefault="001913D1" w:rsidP="001913D1">
      <w:r>
        <w:separator/>
      </w:r>
    </w:p>
  </w:endnote>
  <w:endnote w:type="continuationSeparator" w:id="0">
    <w:p w14:paraId="664470AD" w14:textId="77777777" w:rsidR="001913D1" w:rsidRDefault="001913D1" w:rsidP="0019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OBLIQUE">
    <w:panose1 w:val="00000000000000000000"/>
    <w:charset w:val="00"/>
    <w:family w:val="auto"/>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6242465"/>
      <w:docPartObj>
        <w:docPartGallery w:val="Page Numbers (Bottom of Page)"/>
        <w:docPartUnique/>
      </w:docPartObj>
    </w:sdtPr>
    <w:sdtContent>
      <w:p w14:paraId="4925A7F4" w14:textId="26423A81" w:rsidR="001913D1" w:rsidRDefault="001913D1" w:rsidP="006B52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8296A" w14:textId="77777777" w:rsidR="001913D1" w:rsidRDefault="001913D1" w:rsidP="001913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6955835"/>
      <w:docPartObj>
        <w:docPartGallery w:val="Page Numbers (Bottom of Page)"/>
        <w:docPartUnique/>
      </w:docPartObj>
    </w:sdtPr>
    <w:sdtContent>
      <w:p w14:paraId="69FCD971" w14:textId="5BAFB342" w:rsidR="001913D1" w:rsidRDefault="001913D1" w:rsidP="006B52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9BDCED" w14:textId="77777777" w:rsidR="001913D1" w:rsidRDefault="001913D1" w:rsidP="001913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92F2C" w14:textId="77777777" w:rsidR="001913D1" w:rsidRDefault="001913D1" w:rsidP="001913D1">
      <w:r>
        <w:separator/>
      </w:r>
    </w:p>
  </w:footnote>
  <w:footnote w:type="continuationSeparator" w:id="0">
    <w:p w14:paraId="65E6F21D" w14:textId="77777777" w:rsidR="001913D1" w:rsidRDefault="001913D1" w:rsidP="00191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2612"/>
    <w:multiLevelType w:val="hybridMultilevel"/>
    <w:tmpl w:val="6100D20A"/>
    <w:lvl w:ilvl="0" w:tplc="47F2973C">
      <w:start w:val="1"/>
      <w:numFmt w:val="bullet"/>
      <w:lvlText w:val=""/>
      <w:lvlJc w:val="left"/>
      <w:pPr>
        <w:ind w:left="720" w:hanging="360"/>
      </w:pPr>
      <w:rPr>
        <w:rFonts w:ascii="COURIER OBLIQUE" w:hAnsi="COURIER OBLIQUE"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6454C6"/>
    <w:multiLevelType w:val="hybridMultilevel"/>
    <w:tmpl w:val="E7BCAF46"/>
    <w:lvl w:ilvl="0" w:tplc="47F2973C">
      <w:start w:val="1"/>
      <w:numFmt w:val="bullet"/>
      <w:lvlText w:val=""/>
      <w:lvlJc w:val="left"/>
      <w:pPr>
        <w:ind w:left="720" w:hanging="360"/>
      </w:pPr>
      <w:rPr>
        <w:rFonts w:ascii="COURIER OBLIQUE" w:hAnsi="COURIER OBLIQ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04EC8"/>
    <w:multiLevelType w:val="multilevel"/>
    <w:tmpl w:val="4C4A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5272"/>
    <w:multiLevelType w:val="hybridMultilevel"/>
    <w:tmpl w:val="6B168526"/>
    <w:lvl w:ilvl="0" w:tplc="47F2973C">
      <w:start w:val="1"/>
      <w:numFmt w:val="bullet"/>
      <w:lvlText w:val=""/>
      <w:lvlJc w:val="left"/>
      <w:pPr>
        <w:ind w:left="720" w:hanging="360"/>
      </w:pPr>
      <w:rPr>
        <w:rFonts w:ascii="COURIER OBLIQUE" w:hAnsi="COURIER OBLIQU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010A7"/>
    <w:multiLevelType w:val="hybridMultilevel"/>
    <w:tmpl w:val="0B169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721830"/>
    <w:multiLevelType w:val="hybridMultilevel"/>
    <w:tmpl w:val="41D01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D1"/>
    <w:rsid w:val="001913D1"/>
    <w:rsid w:val="004872EE"/>
    <w:rsid w:val="00C2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6D3A"/>
  <w15:chartTrackingRefBased/>
  <w15:docId w15:val="{AD42D0CB-83A3-4749-9FCC-266FA706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3D1"/>
    <w:pPr>
      <w:ind w:left="720"/>
      <w:contextualSpacing/>
    </w:pPr>
  </w:style>
  <w:style w:type="character" w:styleId="Hyperlink">
    <w:name w:val="Hyperlink"/>
    <w:basedOn w:val="DefaultParagraphFont"/>
    <w:uiPriority w:val="99"/>
    <w:unhideWhenUsed/>
    <w:rsid w:val="001913D1"/>
    <w:rPr>
      <w:color w:val="0563C1" w:themeColor="hyperlink"/>
      <w:u w:val="single"/>
    </w:rPr>
  </w:style>
  <w:style w:type="character" w:styleId="UnresolvedMention">
    <w:name w:val="Unresolved Mention"/>
    <w:basedOn w:val="DefaultParagraphFont"/>
    <w:uiPriority w:val="99"/>
    <w:semiHidden/>
    <w:unhideWhenUsed/>
    <w:rsid w:val="001913D1"/>
    <w:rPr>
      <w:color w:val="605E5C"/>
      <w:shd w:val="clear" w:color="auto" w:fill="E1DFDD"/>
    </w:rPr>
  </w:style>
  <w:style w:type="paragraph" w:styleId="Header">
    <w:name w:val="header"/>
    <w:basedOn w:val="Normal"/>
    <w:link w:val="HeaderChar"/>
    <w:uiPriority w:val="99"/>
    <w:unhideWhenUsed/>
    <w:rsid w:val="001913D1"/>
    <w:pPr>
      <w:tabs>
        <w:tab w:val="center" w:pos="4680"/>
        <w:tab w:val="right" w:pos="9360"/>
      </w:tabs>
    </w:pPr>
  </w:style>
  <w:style w:type="character" w:customStyle="1" w:styleId="HeaderChar">
    <w:name w:val="Header Char"/>
    <w:basedOn w:val="DefaultParagraphFont"/>
    <w:link w:val="Header"/>
    <w:uiPriority w:val="99"/>
    <w:rsid w:val="001913D1"/>
  </w:style>
  <w:style w:type="paragraph" w:styleId="Footer">
    <w:name w:val="footer"/>
    <w:basedOn w:val="Normal"/>
    <w:link w:val="FooterChar"/>
    <w:uiPriority w:val="99"/>
    <w:unhideWhenUsed/>
    <w:rsid w:val="001913D1"/>
    <w:pPr>
      <w:tabs>
        <w:tab w:val="center" w:pos="4680"/>
        <w:tab w:val="right" w:pos="9360"/>
      </w:tabs>
    </w:pPr>
  </w:style>
  <w:style w:type="character" w:customStyle="1" w:styleId="FooterChar">
    <w:name w:val="Footer Char"/>
    <w:basedOn w:val="DefaultParagraphFont"/>
    <w:link w:val="Footer"/>
    <w:uiPriority w:val="99"/>
    <w:rsid w:val="001913D1"/>
  </w:style>
  <w:style w:type="character" w:styleId="PageNumber">
    <w:name w:val="page number"/>
    <w:basedOn w:val="DefaultParagraphFont"/>
    <w:uiPriority w:val="99"/>
    <w:semiHidden/>
    <w:unhideWhenUsed/>
    <w:rsid w:val="0019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695">
      <w:bodyDiv w:val="1"/>
      <w:marLeft w:val="0"/>
      <w:marRight w:val="0"/>
      <w:marTop w:val="0"/>
      <w:marBottom w:val="0"/>
      <w:divBdr>
        <w:top w:val="none" w:sz="0" w:space="0" w:color="auto"/>
        <w:left w:val="none" w:sz="0" w:space="0" w:color="auto"/>
        <w:bottom w:val="none" w:sz="0" w:space="0" w:color="auto"/>
        <w:right w:val="none" w:sz="0" w:space="0" w:color="auto"/>
      </w:divBdr>
    </w:div>
    <w:div w:id="438259547">
      <w:bodyDiv w:val="1"/>
      <w:marLeft w:val="0"/>
      <w:marRight w:val="0"/>
      <w:marTop w:val="0"/>
      <w:marBottom w:val="0"/>
      <w:divBdr>
        <w:top w:val="none" w:sz="0" w:space="0" w:color="auto"/>
        <w:left w:val="none" w:sz="0" w:space="0" w:color="auto"/>
        <w:bottom w:val="none" w:sz="0" w:space="0" w:color="auto"/>
        <w:right w:val="none" w:sz="0" w:space="0" w:color="auto"/>
      </w:divBdr>
    </w:div>
    <w:div w:id="141513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e@uwlax.edu" TargetMode="External"/><Relationship Id="rId3" Type="http://schemas.openxmlformats.org/officeDocument/2006/relationships/settings" Target="settings.xml"/><Relationship Id="rId7" Type="http://schemas.openxmlformats.org/officeDocument/2006/relationships/hyperlink" Target="https://www.uwlax.edu/soe/undergrad/admission-to-so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Loh</dc:creator>
  <cp:keywords/>
  <dc:description/>
  <cp:lastModifiedBy>Adrienne Loh</cp:lastModifiedBy>
  <cp:revision>1</cp:revision>
  <dcterms:created xsi:type="dcterms:W3CDTF">2022-01-14T15:53:00Z</dcterms:created>
  <dcterms:modified xsi:type="dcterms:W3CDTF">2022-01-14T16:27:00Z</dcterms:modified>
</cp:coreProperties>
</file>