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1A" w:rsidRDefault="00547B1A" w:rsidP="001A61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 2 </w:t>
      </w:r>
    </w:p>
    <w:p w:rsidR="009B0794" w:rsidRDefault="001A6109" w:rsidP="001A61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FOR ADMISSION TO </w:t>
      </w:r>
      <w:r w:rsidR="009B0794">
        <w:rPr>
          <w:b/>
          <w:sz w:val="28"/>
          <w:szCs w:val="28"/>
        </w:rPr>
        <w:t xml:space="preserve">THE PUBLIC HEALTH </w:t>
      </w:r>
      <w:r w:rsidR="00FB64A2">
        <w:rPr>
          <w:b/>
          <w:sz w:val="28"/>
          <w:szCs w:val="28"/>
        </w:rPr>
        <w:t xml:space="preserve">and </w:t>
      </w:r>
      <w:r>
        <w:rPr>
          <w:b/>
          <w:sz w:val="28"/>
          <w:szCs w:val="28"/>
        </w:rPr>
        <w:t>COMMUNITY HEALTH EDUCATION PRECEPTORSHIP</w:t>
      </w:r>
      <w:r w:rsidR="009B0794">
        <w:rPr>
          <w:b/>
          <w:sz w:val="28"/>
          <w:szCs w:val="28"/>
        </w:rPr>
        <w:t xml:space="preserve"> </w:t>
      </w:r>
    </w:p>
    <w:p w:rsidR="001A6109" w:rsidRDefault="001A6109" w:rsidP="001A61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DEPARTMENT OF HEALTH EDUCATION </w:t>
      </w:r>
      <w:r w:rsidR="007959EA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HEALTH PROMOTION</w:t>
      </w:r>
    </w:p>
    <w:p w:rsidR="001A6109" w:rsidRDefault="001A6109" w:rsidP="001A6109">
      <w:pPr>
        <w:rPr>
          <w:szCs w:val="24"/>
        </w:rPr>
      </w:pPr>
    </w:p>
    <w:p w:rsidR="009B0794" w:rsidRDefault="009B0794" w:rsidP="00D10C16">
      <w:pPr>
        <w:ind w:right="-90"/>
        <w:rPr>
          <w:szCs w:val="24"/>
        </w:rPr>
      </w:pPr>
      <w:r w:rsidRPr="00D10C16">
        <w:rPr>
          <w:b/>
          <w:spacing w:val="-1"/>
          <w:w w:val="95"/>
          <w:highlight w:val="yellow"/>
        </w:rPr>
        <w:t>Submit</w:t>
      </w:r>
      <w:r w:rsidRPr="00D10C16">
        <w:rPr>
          <w:b/>
          <w:spacing w:val="-16"/>
          <w:w w:val="95"/>
          <w:highlight w:val="yellow"/>
        </w:rPr>
        <w:t xml:space="preserve"> </w:t>
      </w:r>
      <w:r w:rsidRPr="00D10C16">
        <w:rPr>
          <w:b/>
          <w:spacing w:val="-1"/>
          <w:w w:val="95"/>
          <w:highlight w:val="yellow"/>
        </w:rPr>
        <w:t>this</w:t>
      </w:r>
      <w:r w:rsidRPr="00D10C16">
        <w:rPr>
          <w:b/>
          <w:spacing w:val="-15"/>
          <w:w w:val="95"/>
          <w:highlight w:val="yellow"/>
        </w:rPr>
        <w:t xml:space="preserve"> </w:t>
      </w:r>
      <w:r w:rsidRPr="00D10C16">
        <w:rPr>
          <w:b/>
          <w:spacing w:val="-1"/>
          <w:w w:val="95"/>
          <w:highlight w:val="yellow"/>
        </w:rPr>
        <w:t>form</w:t>
      </w:r>
      <w:r w:rsidRPr="00D10C16">
        <w:rPr>
          <w:b/>
          <w:spacing w:val="-16"/>
          <w:w w:val="95"/>
          <w:highlight w:val="yellow"/>
        </w:rPr>
        <w:t xml:space="preserve"> </w:t>
      </w:r>
      <w:r w:rsidRPr="00D10C16">
        <w:rPr>
          <w:b/>
          <w:spacing w:val="-1"/>
          <w:highlight w:val="yellow"/>
        </w:rPr>
        <w:t>by</w:t>
      </w:r>
      <w:r w:rsidRPr="00D10C16">
        <w:rPr>
          <w:b/>
          <w:highlight w:val="yellow"/>
        </w:rPr>
        <w:t xml:space="preserve"> the Thursday before Thanksgiving </w:t>
      </w:r>
      <w:r w:rsidRPr="00D10C16">
        <w:rPr>
          <w:b/>
          <w:spacing w:val="-1"/>
          <w:highlight w:val="yellow"/>
        </w:rPr>
        <w:t>for</w:t>
      </w:r>
      <w:r w:rsidRPr="00D10C16">
        <w:rPr>
          <w:b/>
          <w:spacing w:val="-2"/>
          <w:highlight w:val="yellow"/>
        </w:rPr>
        <w:t xml:space="preserve"> </w:t>
      </w:r>
      <w:r w:rsidRPr="00D10C16">
        <w:rPr>
          <w:b/>
          <w:spacing w:val="-1"/>
          <w:highlight w:val="yellow"/>
        </w:rPr>
        <w:t>summer</w:t>
      </w:r>
      <w:r w:rsidRPr="00D10C16">
        <w:rPr>
          <w:b/>
          <w:spacing w:val="-2"/>
          <w:highlight w:val="yellow"/>
        </w:rPr>
        <w:t xml:space="preserve"> </w:t>
      </w:r>
      <w:r w:rsidRPr="00D10C16">
        <w:rPr>
          <w:b/>
          <w:spacing w:val="-1"/>
          <w:highlight w:val="yellow"/>
        </w:rPr>
        <w:t>or</w:t>
      </w:r>
      <w:r w:rsidRPr="00D10C16">
        <w:rPr>
          <w:b/>
          <w:highlight w:val="yellow"/>
        </w:rPr>
        <w:t xml:space="preserve"> </w:t>
      </w:r>
      <w:r w:rsidRPr="00D10C16">
        <w:rPr>
          <w:b/>
          <w:spacing w:val="-1"/>
          <w:highlight w:val="yellow"/>
        </w:rPr>
        <w:t>fall</w:t>
      </w:r>
      <w:r w:rsidRPr="00D10C16">
        <w:rPr>
          <w:b/>
          <w:spacing w:val="25"/>
          <w:highlight w:val="yellow"/>
        </w:rPr>
        <w:t xml:space="preserve"> </w:t>
      </w:r>
      <w:r w:rsidRPr="00D10C16">
        <w:rPr>
          <w:b/>
          <w:spacing w:val="-1"/>
          <w:highlight w:val="yellow"/>
        </w:rPr>
        <w:t>preceptorship,</w:t>
      </w:r>
      <w:r w:rsidRPr="00D10C16">
        <w:rPr>
          <w:b/>
          <w:spacing w:val="-2"/>
          <w:highlight w:val="yellow"/>
        </w:rPr>
        <w:t xml:space="preserve"> </w:t>
      </w:r>
      <w:r w:rsidRPr="00D10C16">
        <w:rPr>
          <w:b/>
          <w:spacing w:val="-1"/>
          <w:highlight w:val="yellow"/>
        </w:rPr>
        <w:t>by</w:t>
      </w:r>
      <w:r w:rsidRPr="00D10C16">
        <w:rPr>
          <w:b/>
          <w:highlight w:val="yellow"/>
        </w:rPr>
        <w:t xml:space="preserve"> the Friday before spring break </w:t>
      </w:r>
      <w:r w:rsidRPr="00D10C16">
        <w:rPr>
          <w:b/>
          <w:spacing w:val="-1"/>
          <w:highlight w:val="yellow"/>
        </w:rPr>
        <w:t>for</w:t>
      </w:r>
      <w:r w:rsidRPr="00D10C16">
        <w:rPr>
          <w:b/>
          <w:spacing w:val="-2"/>
          <w:highlight w:val="yellow"/>
        </w:rPr>
        <w:t xml:space="preserve"> </w:t>
      </w:r>
      <w:r w:rsidRPr="00D10C16">
        <w:rPr>
          <w:b/>
          <w:spacing w:val="-1"/>
          <w:highlight w:val="yellow"/>
        </w:rPr>
        <w:t>spring</w:t>
      </w:r>
      <w:r w:rsidRPr="00D10C16">
        <w:rPr>
          <w:b/>
          <w:spacing w:val="1"/>
          <w:highlight w:val="yellow"/>
        </w:rPr>
        <w:t xml:space="preserve"> </w:t>
      </w:r>
      <w:r w:rsidRPr="00D10C16">
        <w:rPr>
          <w:b/>
          <w:spacing w:val="-2"/>
          <w:highlight w:val="yellow"/>
        </w:rPr>
        <w:t>preceptorship,</w:t>
      </w:r>
      <w:r w:rsidRPr="00D10C16">
        <w:rPr>
          <w:b/>
          <w:w w:val="95"/>
          <w:highlight w:val="yellow"/>
        </w:rPr>
        <w:t xml:space="preserve"> so</w:t>
      </w:r>
      <w:r w:rsidRPr="00D10C16">
        <w:rPr>
          <w:b/>
          <w:spacing w:val="-15"/>
          <w:w w:val="95"/>
          <w:highlight w:val="yellow"/>
        </w:rPr>
        <w:t xml:space="preserve"> </w:t>
      </w:r>
      <w:r w:rsidRPr="00D10C16">
        <w:rPr>
          <w:b/>
          <w:w w:val="95"/>
          <w:highlight w:val="yellow"/>
        </w:rPr>
        <w:t>your</w:t>
      </w:r>
      <w:r w:rsidRPr="00D10C16">
        <w:rPr>
          <w:b/>
          <w:spacing w:val="-16"/>
          <w:w w:val="95"/>
          <w:highlight w:val="yellow"/>
        </w:rPr>
        <w:t xml:space="preserve"> </w:t>
      </w:r>
      <w:r w:rsidRPr="00D10C16">
        <w:rPr>
          <w:b/>
          <w:w w:val="95"/>
          <w:highlight w:val="yellow"/>
        </w:rPr>
        <w:t>advisor</w:t>
      </w:r>
      <w:r w:rsidRPr="00D10C16">
        <w:rPr>
          <w:b/>
          <w:spacing w:val="-17"/>
          <w:w w:val="95"/>
          <w:highlight w:val="yellow"/>
        </w:rPr>
        <w:t xml:space="preserve"> </w:t>
      </w:r>
      <w:r w:rsidRPr="00D10C16">
        <w:rPr>
          <w:b/>
          <w:spacing w:val="-1"/>
          <w:w w:val="95"/>
          <w:highlight w:val="yellow"/>
        </w:rPr>
        <w:t>may</w:t>
      </w:r>
      <w:r w:rsidRPr="00D10C16">
        <w:rPr>
          <w:b/>
          <w:spacing w:val="-15"/>
          <w:w w:val="95"/>
          <w:highlight w:val="yellow"/>
        </w:rPr>
        <w:t xml:space="preserve"> </w:t>
      </w:r>
      <w:r w:rsidRPr="00D10C16">
        <w:rPr>
          <w:b/>
          <w:spacing w:val="-1"/>
          <w:w w:val="95"/>
          <w:highlight w:val="yellow"/>
        </w:rPr>
        <w:t>submit</w:t>
      </w:r>
      <w:r w:rsidRPr="00D10C16">
        <w:rPr>
          <w:b/>
          <w:spacing w:val="23"/>
          <w:highlight w:val="yellow"/>
        </w:rPr>
        <w:t xml:space="preserve"> </w:t>
      </w:r>
      <w:r w:rsidRPr="00D10C16">
        <w:rPr>
          <w:b/>
          <w:spacing w:val="-1"/>
          <w:highlight w:val="yellow"/>
        </w:rPr>
        <w:t>them</w:t>
      </w:r>
      <w:r w:rsidRPr="00D10C16">
        <w:rPr>
          <w:b/>
          <w:spacing w:val="-2"/>
          <w:highlight w:val="yellow"/>
        </w:rPr>
        <w:t xml:space="preserve"> </w:t>
      </w:r>
      <w:r w:rsidRPr="00D10C16">
        <w:rPr>
          <w:b/>
          <w:spacing w:val="-1"/>
          <w:highlight w:val="yellow"/>
        </w:rPr>
        <w:t>to</w:t>
      </w:r>
      <w:r w:rsidRPr="00D10C16">
        <w:rPr>
          <w:b/>
          <w:highlight w:val="yellow"/>
        </w:rPr>
        <w:t xml:space="preserve"> </w:t>
      </w:r>
      <w:r w:rsidRPr="00D10C16">
        <w:rPr>
          <w:b/>
          <w:spacing w:val="-1"/>
          <w:highlight w:val="yellow"/>
        </w:rPr>
        <w:t>the</w:t>
      </w:r>
      <w:r w:rsidRPr="00D10C16">
        <w:rPr>
          <w:b/>
          <w:spacing w:val="-2"/>
          <w:highlight w:val="yellow"/>
        </w:rPr>
        <w:t xml:space="preserve"> </w:t>
      </w:r>
      <w:r w:rsidRPr="00D10C16">
        <w:rPr>
          <w:b/>
          <w:spacing w:val="-1"/>
          <w:highlight w:val="yellow"/>
        </w:rPr>
        <w:t>Undergraduate</w:t>
      </w:r>
      <w:r w:rsidRPr="00D10C16">
        <w:rPr>
          <w:b/>
          <w:highlight w:val="yellow"/>
        </w:rPr>
        <w:t xml:space="preserve"> </w:t>
      </w:r>
      <w:r w:rsidRPr="00D10C16">
        <w:rPr>
          <w:b/>
          <w:spacing w:val="-1"/>
          <w:highlight w:val="yellow"/>
        </w:rPr>
        <w:t>Preceptorship Coordinator</w:t>
      </w:r>
    </w:p>
    <w:p w:rsidR="001A6109" w:rsidRDefault="001A6109" w:rsidP="001A6109">
      <w:pPr>
        <w:rPr>
          <w:szCs w:val="24"/>
        </w:rPr>
      </w:pPr>
      <w:r>
        <w:rPr>
          <w:szCs w:val="24"/>
        </w:rPr>
        <w:t>Name:</w:t>
      </w:r>
      <w:r w:rsidR="00623929">
        <w:rPr>
          <w:szCs w:val="24"/>
        </w:rPr>
        <w:t xml:space="preserve"> </w:t>
      </w:r>
    </w:p>
    <w:p w:rsidR="001A6109" w:rsidRPr="006C0099" w:rsidRDefault="001A6109" w:rsidP="006C0099">
      <w:pPr>
        <w:rPr>
          <w:szCs w:val="24"/>
        </w:rPr>
      </w:pPr>
      <w:r w:rsidRPr="006C0099">
        <w:rPr>
          <w:szCs w:val="24"/>
        </w:rPr>
        <w:t>To be completed by the student:</w:t>
      </w:r>
    </w:p>
    <w:p w:rsidR="001A6109" w:rsidRPr="006C2EDB" w:rsidRDefault="001A6109" w:rsidP="006C2EDB">
      <w:pPr>
        <w:pStyle w:val="ListParagraph"/>
        <w:numPr>
          <w:ilvl w:val="0"/>
          <w:numId w:val="3"/>
        </w:numPr>
        <w:rPr>
          <w:szCs w:val="24"/>
        </w:rPr>
      </w:pPr>
      <w:r w:rsidRPr="006C2EDB">
        <w:rPr>
          <w:szCs w:val="24"/>
        </w:rPr>
        <w:t>Total credit hours to be completed at the end of this semester (or the following Summer session, 90 credits needed for senior standing)</w:t>
      </w:r>
    </w:p>
    <w:p w:rsidR="001A6109" w:rsidRPr="006C2EDB" w:rsidRDefault="001A6109" w:rsidP="006C2EDB">
      <w:pPr>
        <w:pStyle w:val="ListParagraph"/>
        <w:numPr>
          <w:ilvl w:val="0"/>
          <w:numId w:val="3"/>
        </w:numPr>
        <w:rPr>
          <w:szCs w:val="24"/>
        </w:rPr>
      </w:pPr>
      <w:r w:rsidRPr="006C2EDB">
        <w:rPr>
          <w:szCs w:val="24"/>
        </w:rPr>
        <w:t>Fields o</w:t>
      </w:r>
      <w:r w:rsidR="006C0099" w:rsidRPr="006C2EDB">
        <w:rPr>
          <w:szCs w:val="24"/>
        </w:rPr>
        <w:t>f study and grade point average (do not list minors – see your transcript)</w:t>
      </w:r>
    </w:p>
    <w:p w:rsidR="001A6109" w:rsidRPr="006C2EDB" w:rsidRDefault="001A6109" w:rsidP="00FB64A2">
      <w:pPr>
        <w:pStyle w:val="ListParagraph"/>
        <w:numPr>
          <w:ilvl w:val="1"/>
          <w:numId w:val="6"/>
        </w:numPr>
        <w:ind w:left="1080"/>
        <w:rPr>
          <w:szCs w:val="24"/>
        </w:rPr>
      </w:pPr>
      <w:r w:rsidRPr="006C2EDB">
        <w:rPr>
          <w:szCs w:val="24"/>
        </w:rPr>
        <w:t xml:space="preserve">Major: </w:t>
      </w:r>
      <w:r w:rsidR="00D10C16">
        <w:rPr>
          <w:i/>
          <w:szCs w:val="24"/>
          <w:u w:val="single"/>
        </w:rPr>
        <w:t xml:space="preserve">Public Health </w:t>
      </w:r>
      <w:r w:rsidR="00FB64A2">
        <w:rPr>
          <w:i/>
          <w:szCs w:val="24"/>
          <w:u w:val="single"/>
        </w:rPr>
        <w:t xml:space="preserve">and </w:t>
      </w:r>
      <w:r w:rsidR="00D10C16">
        <w:rPr>
          <w:i/>
          <w:szCs w:val="24"/>
          <w:u w:val="single"/>
        </w:rPr>
        <w:t>C</w:t>
      </w:r>
      <w:r w:rsidRPr="00623929">
        <w:rPr>
          <w:i/>
          <w:szCs w:val="24"/>
          <w:u w:val="single"/>
        </w:rPr>
        <w:t>ommunity Health</w:t>
      </w:r>
      <w:r w:rsidRPr="00082C30">
        <w:rPr>
          <w:i/>
          <w:szCs w:val="24"/>
          <w:u w:val="single"/>
        </w:rPr>
        <w:t xml:space="preserve"> Education</w:t>
      </w:r>
      <w:r w:rsidR="00082C30">
        <w:rPr>
          <w:szCs w:val="24"/>
        </w:rPr>
        <w:tab/>
      </w:r>
      <w:r w:rsidR="006C0099" w:rsidRPr="00082C30">
        <w:rPr>
          <w:szCs w:val="24"/>
        </w:rPr>
        <w:t>GPA</w:t>
      </w:r>
      <w:r w:rsidR="00623929" w:rsidRPr="008D5FF4">
        <w:rPr>
          <w:szCs w:val="24"/>
        </w:rPr>
        <w:t xml:space="preserve">  </w:t>
      </w:r>
      <w:r w:rsidR="008D5FF4">
        <w:rPr>
          <w:szCs w:val="24"/>
        </w:rPr>
        <w:t>__________</w:t>
      </w:r>
      <w:r w:rsidR="00623929" w:rsidRPr="008D5FF4">
        <w:rPr>
          <w:szCs w:val="24"/>
        </w:rPr>
        <w:t xml:space="preserve">        </w:t>
      </w:r>
    </w:p>
    <w:p w:rsidR="006C0099" w:rsidRPr="006C2EDB" w:rsidRDefault="006C0099" w:rsidP="006C2EDB">
      <w:pPr>
        <w:pStyle w:val="ListParagraph"/>
        <w:numPr>
          <w:ilvl w:val="0"/>
          <w:numId w:val="3"/>
        </w:numPr>
        <w:rPr>
          <w:szCs w:val="24"/>
        </w:rPr>
      </w:pPr>
      <w:r w:rsidRPr="006C2EDB">
        <w:rPr>
          <w:szCs w:val="24"/>
        </w:rPr>
        <w:t>Semester for which application is being made</w:t>
      </w:r>
    </w:p>
    <w:p w:rsidR="006C0099" w:rsidRPr="006C2EDB" w:rsidRDefault="006C0099" w:rsidP="00FB64A2">
      <w:pPr>
        <w:pStyle w:val="ListParagraph"/>
        <w:numPr>
          <w:ilvl w:val="1"/>
          <w:numId w:val="6"/>
        </w:numPr>
        <w:ind w:left="1080"/>
        <w:rPr>
          <w:szCs w:val="24"/>
        </w:rPr>
      </w:pPr>
      <w:r w:rsidRPr="006C2EDB">
        <w:rPr>
          <w:szCs w:val="24"/>
        </w:rPr>
        <w:t>Fall</w:t>
      </w:r>
      <w:r w:rsidR="00623929">
        <w:rPr>
          <w:szCs w:val="24"/>
        </w:rPr>
        <w:t xml:space="preserve"> </w:t>
      </w:r>
      <w:r w:rsidR="00623929">
        <w:rPr>
          <w:szCs w:val="24"/>
        </w:rPr>
        <w:tab/>
      </w:r>
    </w:p>
    <w:p w:rsidR="006C0099" w:rsidRPr="006C2EDB" w:rsidRDefault="006C0099" w:rsidP="00FB64A2">
      <w:pPr>
        <w:pStyle w:val="ListParagraph"/>
        <w:numPr>
          <w:ilvl w:val="1"/>
          <w:numId w:val="6"/>
        </w:numPr>
        <w:ind w:left="1080"/>
        <w:rPr>
          <w:szCs w:val="24"/>
        </w:rPr>
      </w:pPr>
      <w:r w:rsidRPr="006C2EDB">
        <w:rPr>
          <w:szCs w:val="24"/>
        </w:rPr>
        <w:t>Spring</w:t>
      </w:r>
    </w:p>
    <w:p w:rsidR="006C0099" w:rsidRPr="006C2EDB" w:rsidRDefault="006C0099" w:rsidP="00FB64A2">
      <w:pPr>
        <w:pStyle w:val="ListParagraph"/>
        <w:numPr>
          <w:ilvl w:val="1"/>
          <w:numId w:val="6"/>
        </w:numPr>
        <w:ind w:left="1080"/>
        <w:rPr>
          <w:szCs w:val="24"/>
        </w:rPr>
      </w:pPr>
      <w:r w:rsidRPr="006C2EDB">
        <w:rPr>
          <w:szCs w:val="24"/>
        </w:rPr>
        <w:t>Summer</w:t>
      </w:r>
    </w:p>
    <w:p w:rsidR="006C0099" w:rsidRPr="006C0099" w:rsidRDefault="006C0099" w:rsidP="006C0099">
      <w:pPr>
        <w:rPr>
          <w:szCs w:val="24"/>
        </w:rPr>
      </w:pPr>
      <w:r w:rsidRPr="006C0099">
        <w:rPr>
          <w:szCs w:val="24"/>
        </w:rPr>
        <w:t>Student Understanding</w:t>
      </w:r>
    </w:p>
    <w:p w:rsidR="006C0099" w:rsidRPr="006C0099" w:rsidRDefault="006C0099" w:rsidP="006C0099">
      <w:pPr>
        <w:ind w:left="360"/>
        <w:rPr>
          <w:szCs w:val="24"/>
        </w:rPr>
      </w:pPr>
      <w:r w:rsidRPr="006C0099">
        <w:rPr>
          <w:szCs w:val="24"/>
        </w:rPr>
        <w:t>To the best of my knowledge, I have no medical deficiencies which might limit my effectiveness as a Preceptee or I have discussed any potential medical deficiencies with my Preceptorship Advisor.</w:t>
      </w:r>
    </w:p>
    <w:p w:rsidR="006C0099" w:rsidRPr="006C0099" w:rsidRDefault="006C0099" w:rsidP="006C0099">
      <w:pPr>
        <w:ind w:left="360"/>
        <w:rPr>
          <w:szCs w:val="24"/>
        </w:rPr>
      </w:pPr>
      <w:r w:rsidRPr="006C0099">
        <w:rPr>
          <w:szCs w:val="24"/>
        </w:rPr>
        <w:t xml:space="preserve">I understand all the requirements for the admission to the </w:t>
      </w:r>
      <w:r w:rsidR="00211116">
        <w:rPr>
          <w:szCs w:val="24"/>
        </w:rPr>
        <w:t>PH~</w:t>
      </w:r>
      <w:bookmarkStart w:id="0" w:name="_GoBack"/>
      <w:bookmarkEnd w:id="0"/>
      <w:r w:rsidRPr="006C0099">
        <w:rPr>
          <w:szCs w:val="24"/>
        </w:rPr>
        <w:t>CHE Preceptorship.</w:t>
      </w:r>
    </w:p>
    <w:p w:rsidR="006C0099" w:rsidRPr="006C0099" w:rsidRDefault="006C0099" w:rsidP="00623929">
      <w:pPr>
        <w:spacing w:after="0"/>
        <w:ind w:left="720"/>
        <w:rPr>
          <w:szCs w:val="24"/>
        </w:rPr>
      </w:pPr>
      <w:r w:rsidRPr="006C0099">
        <w:rPr>
          <w:szCs w:val="24"/>
        </w:rPr>
        <w:t>2.75 minimum major GPA</w:t>
      </w:r>
    </w:p>
    <w:p w:rsidR="006C0099" w:rsidRPr="006C0099" w:rsidRDefault="006C0099" w:rsidP="00623929">
      <w:pPr>
        <w:spacing w:after="0"/>
        <w:ind w:left="720"/>
        <w:rPr>
          <w:szCs w:val="24"/>
        </w:rPr>
      </w:pPr>
      <w:r w:rsidRPr="006C0099">
        <w:rPr>
          <w:szCs w:val="24"/>
        </w:rPr>
        <w:t xml:space="preserve">Completion of </w:t>
      </w:r>
      <w:r w:rsidRPr="006C0099">
        <w:rPr>
          <w:szCs w:val="24"/>
          <w:u w:val="single"/>
        </w:rPr>
        <w:t>all</w:t>
      </w:r>
      <w:r w:rsidRPr="006C0099">
        <w:rPr>
          <w:szCs w:val="24"/>
        </w:rPr>
        <w:t xml:space="preserve"> required course work</w:t>
      </w:r>
    </w:p>
    <w:p w:rsidR="006C0099" w:rsidRPr="006C0099" w:rsidRDefault="006C0099" w:rsidP="00623929">
      <w:pPr>
        <w:spacing w:after="0"/>
        <w:ind w:left="720"/>
        <w:rPr>
          <w:szCs w:val="24"/>
        </w:rPr>
      </w:pPr>
      <w:r w:rsidRPr="006C0099">
        <w:rPr>
          <w:szCs w:val="24"/>
        </w:rPr>
        <w:t>Advisor’s recommendation</w:t>
      </w:r>
    </w:p>
    <w:p w:rsidR="006C0099" w:rsidRDefault="006C0099" w:rsidP="006C0099">
      <w:pPr>
        <w:pStyle w:val="ListParagraph"/>
        <w:ind w:left="360"/>
        <w:rPr>
          <w:szCs w:val="24"/>
        </w:rPr>
      </w:pPr>
    </w:p>
    <w:p w:rsidR="00A72E5A" w:rsidRDefault="00A72E5A" w:rsidP="006C0099">
      <w:pPr>
        <w:pStyle w:val="ListParagraph"/>
        <w:ind w:left="360"/>
        <w:rPr>
          <w:szCs w:val="24"/>
        </w:rPr>
      </w:pPr>
    </w:p>
    <w:p w:rsidR="006C0099" w:rsidRPr="00623929" w:rsidRDefault="006C0099" w:rsidP="00623929">
      <w:pPr>
        <w:spacing w:after="0"/>
        <w:ind w:left="3600" w:firstLine="720"/>
        <w:rPr>
          <w:szCs w:val="24"/>
        </w:rPr>
      </w:pPr>
      <w:r w:rsidRPr="00623929">
        <w:rPr>
          <w:szCs w:val="24"/>
        </w:rPr>
        <w:t>_____________________________</w:t>
      </w:r>
      <w:r w:rsidR="00623929">
        <w:rPr>
          <w:szCs w:val="24"/>
        </w:rPr>
        <w:t>_________</w:t>
      </w:r>
    </w:p>
    <w:p w:rsidR="006C0099" w:rsidRPr="00623929" w:rsidRDefault="006C0099" w:rsidP="00623929">
      <w:pPr>
        <w:spacing w:after="0"/>
        <w:ind w:left="3600" w:firstLine="720"/>
        <w:rPr>
          <w:szCs w:val="24"/>
        </w:rPr>
      </w:pPr>
      <w:r w:rsidRPr="00623929">
        <w:rPr>
          <w:szCs w:val="24"/>
        </w:rPr>
        <w:t>Signature of Student             Date</w:t>
      </w:r>
    </w:p>
    <w:p w:rsidR="00E94D7E" w:rsidRDefault="00E94D7E">
      <w:pPr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6C0099" w:rsidRPr="00623929" w:rsidRDefault="006C0099" w:rsidP="006C0099">
      <w:pPr>
        <w:rPr>
          <w:szCs w:val="24"/>
          <w:u w:val="single"/>
        </w:rPr>
      </w:pPr>
      <w:r w:rsidRPr="00623929">
        <w:rPr>
          <w:szCs w:val="24"/>
          <w:u w:val="single"/>
        </w:rPr>
        <w:lastRenderedPageBreak/>
        <w:t>Faculty Recommendations</w:t>
      </w:r>
    </w:p>
    <w:p w:rsidR="006C0099" w:rsidRDefault="00623929" w:rsidP="006C0099">
      <w:pPr>
        <w:rPr>
          <w:szCs w:val="24"/>
        </w:rPr>
      </w:pPr>
      <w:r>
        <w:rPr>
          <w:szCs w:val="24"/>
        </w:rPr>
        <w:t xml:space="preserve">Based on my knowledge, and pending final completion of all requirements </w:t>
      </w:r>
      <w:r w:rsidR="00E94D7E">
        <w:rPr>
          <w:szCs w:val="24"/>
        </w:rPr>
        <w:t xml:space="preserve">within the </w:t>
      </w:r>
      <w:r w:rsidR="00FB64A2">
        <w:rPr>
          <w:szCs w:val="24"/>
        </w:rPr>
        <w:t xml:space="preserve">Public Health and </w:t>
      </w:r>
      <w:r w:rsidR="00E94D7E">
        <w:rPr>
          <w:szCs w:val="24"/>
        </w:rPr>
        <w:t xml:space="preserve">Community Health Education professional preparation program, I recommend this student for admission to the </w:t>
      </w:r>
      <w:r w:rsidR="00FB64A2">
        <w:rPr>
          <w:szCs w:val="24"/>
        </w:rPr>
        <w:t xml:space="preserve">Public Health and </w:t>
      </w:r>
      <w:r w:rsidR="00E94D7E">
        <w:rPr>
          <w:szCs w:val="24"/>
        </w:rPr>
        <w:t>Community Health Education Preceptorship Program.</w:t>
      </w:r>
    </w:p>
    <w:p w:rsidR="00E94D7E" w:rsidRPr="00623929" w:rsidRDefault="00E94D7E" w:rsidP="00E94D7E">
      <w:pPr>
        <w:spacing w:after="0"/>
        <w:ind w:left="3600" w:firstLine="720"/>
        <w:rPr>
          <w:szCs w:val="24"/>
        </w:rPr>
      </w:pPr>
      <w:r w:rsidRPr="00623929">
        <w:rPr>
          <w:szCs w:val="24"/>
        </w:rPr>
        <w:t>_____________________________</w:t>
      </w:r>
      <w:r>
        <w:rPr>
          <w:szCs w:val="24"/>
        </w:rPr>
        <w:t>_________</w:t>
      </w:r>
    </w:p>
    <w:p w:rsidR="00E94D7E" w:rsidRPr="00623929" w:rsidRDefault="00E94D7E" w:rsidP="00E94D7E">
      <w:pPr>
        <w:spacing w:after="0"/>
        <w:ind w:left="3600" w:firstLine="720"/>
        <w:rPr>
          <w:szCs w:val="24"/>
        </w:rPr>
      </w:pPr>
      <w:r w:rsidRPr="00623929">
        <w:rPr>
          <w:szCs w:val="24"/>
        </w:rPr>
        <w:t xml:space="preserve">Signature of </w:t>
      </w:r>
      <w:r>
        <w:rPr>
          <w:szCs w:val="24"/>
        </w:rPr>
        <w:t>Academic Advisor</w:t>
      </w:r>
      <w:r w:rsidRPr="00623929">
        <w:rPr>
          <w:szCs w:val="24"/>
        </w:rPr>
        <w:t xml:space="preserve">      Date</w:t>
      </w:r>
    </w:p>
    <w:p w:rsidR="00E94D7E" w:rsidRPr="006C0099" w:rsidRDefault="00E94D7E" w:rsidP="006C0099">
      <w:pPr>
        <w:rPr>
          <w:szCs w:val="24"/>
        </w:rPr>
      </w:pPr>
    </w:p>
    <w:p w:rsidR="00E94D7E" w:rsidRPr="00623929" w:rsidRDefault="00E94D7E" w:rsidP="00E94D7E">
      <w:pPr>
        <w:spacing w:after="0"/>
        <w:ind w:left="3600" w:firstLine="720"/>
        <w:rPr>
          <w:szCs w:val="24"/>
        </w:rPr>
      </w:pPr>
      <w:r w:rsidRPr="00623929">
        <w:rPr>
          <w:szCs w:val="24"/>
        </w:rPr>
        <w:t>_____________________________</w:t>
      </w:r>
      <w:r>
        <w:rPr>
          <w:szCs w:val="24"/>
        </w:rPr>
        <w:t>_________</w:t>
      </w:r>
    </w:p>
    <w:p w:rsidR="00E94D7E" w:rsidRPr="00623929" w:rsidRDefault="00E94D7E" w:rsidP="00E94D7E">
      <w:pPr>
        <w:spacing w:after="0"/>
        <w:ind w:left="3600" w:firstLine="720"/>
        <w:rPr>
          <w:szCs w:val="24"/>
        </w:rPr>
      </w:pPr>
      <w:r w:rsidRPr="00623929">
        <w:rPr>
          <w:szCs w:val="24"/>
        </w:rPr>
        <w:t xml:space="preserve">Signature of </w:t>
      </w:r>
      <w:r>
        <w:rPr>
          <w:szCs w:val="24"/>
        </w:rPr>
        <w:t>Preceptorship Advisor</w:t>
      </w:r>
      <w:r w:rsidRPr="00623929">
        <w:rPr>
          <w:szCs w:val="24"/>
        </w:rPr>
        <w:t xml:space="preserve">   Date</w:t>
      </w:r>
    </w:p>
    <w:p w:rsidR="001A6109" w:rsidRDefault="001A6109" w:rsidP="001A6109">
      <w:pPr>
        <w:rPr>
          <w:szCs w:val="24"/>
        </w:rPr>
      </w:pPr>
    </w:p>
    <w:p w:rsidR="00E94D7E" w:rsidRDefault="00E94D7E">
      <w:pPr>
        <w:rPr>
          <w:szCs w:val="24"/>
        </w:rPr>
      </w:pPr>
      <w:r>
        <w:rPr>
          <w:szCs w:val="24"/>
        </w:rPr>
        <w:br w:type="page"/>
      </w:r>
    </w:p>
    <w:p w:rsidR="00D728C9" w:rsidRDefault="00D728C9" w:rsidP="00E94D7E">
      <w:pPr>
        <w:spacing w:after="0" w:line="240" w:lineRule="auto"/>
        <w:jc w:val="center"/>
        <w:rPr>
          <w:sz w:val="28"/>
          <w:szCs w:val="28"/>
        </w:rPr>
      </w:pPr>
    </w:p>
    <w:p w:rsidR="00E94D7E" w:rsidRDefault="00FB64A2" w:rsidP="00E94D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PUBLIC HEALTH and </w:t>
      </w:r>
      <w:r w:rsidR="00E94D7E" w:rsidRPr="00E94D7E">
        <w:rPr>
          <w:sz w:val="28"/>
          <w:szCs w:val="28"/>
        </w:rPr>
        <w:t xml:space="preserve">COMMUNITY HEALTH EDUCATION MAJOR: </w:t>
      </w:r>
    </w:p>
    <w:p w:rsidR="00E94D7E" w:rsidRDefault="00E94D7E" w:rsidP="00E94D7E">
      <w:pPr>
        <w:spacing w:after="0" w:line="240" w:lineRule="auto"/>
        <w:jc w:val="center"/>
        <w:rPr>
          <w:sz w:val="28"/>
          <w:szCs w:val="28"/>
        </w:rPr>
      </w:pPr>
      <w:r w:rsidRPr="00E94D7E">
        <w:rPr>
          <w:sz w:val="28"/>
          <w:szCs w:val="28"/>
        </w:rPr>
        <w:t>COMPUTATION OF MAJOR GPA</w:t>
      </w:r>
    </w:p>
    <w:p w:rsidR="00E864BC" w:rsidRDefault="00E864BC" w:rsidP="00E864BC">
      <w:pPr>
        <w:spacing w:after="0" w:line="240" w:lineRule="auto"/>
        <w:rPr>
          <w:sz w:val="28"/>
          <w:szCs w:val="28"/>
        </w:rPr>
      </w:pPr>
    </w:p>
    <w:p w:rsidR="00E864BC" w:rsidRPr="00E864BC" w:rsidRDefault="00E864BC" w:rsidP="00FB121E">
      <w:pPr>
        <w:numPr>
          <w:ilvl w:val="0"/>
          <w:numId w:val="8"/>
        </w:numPr>
        <w:spacing w:after="0" w:line="240" w:lineRule="auto"/>
        <w:ind w:left="360"/>
        <w:rPr>
          <w:szCs w:val="24"/>
          <w:lang w:val="en"/>
        </w:rPr>
      </w:pPr>
      <w:r w:rsidRPr="00E864BC">
        <w:rPr>
          <w:szCs w:val="24"/>
          <w:lang w:val="en"/>
        </w:rPr>
        <w:t>To determine your GPA, you must first determine the grade that you have earned for your classes.  Each grade has points assigned to it.  At UW-La Crosse, letter grades are  worth the following points: </w:t>
      </w:r>
    </w:p>
    <w:p w:rsidR="00E864BC" w:rsidRPr="00E864BC" w:rsidRDefault="00E864BC" w:rsidP="00FB121E">
      <w:pPr>
        <w:numPr>
          <w:ilvl w:val="1"/>
          <w:numId w:val="8"/>
        </w:numPr>
        <w:spacing w:after="0" w:line="240" w:lineRule="auto"/>
        <w:ind w:left="720"/>
        <w:rPr>
          <w:rFonts w:cs="Tahoma"/>
          <w:szCs w:val="24"/>
          <w:lang w:val="en"/>
        </w:rPr>
      </w:pPr>
      <w:r w:rsidRPr="00E864BC">
        <w:rPr>
          <w:rFonts w:cs="Tahoma"/>
          <w:szCs w:val="24"/>
          <w:lang w:val="en"/>
        </w:rPr>
        <w:t>A</w:t>
      </w:r>
      <w:r w:rsidRPr="00E864BC">
        <w:rPr>
          <w:rFonts w:cs="Tahoma"/>
          <w:b/>
          <w:bCs/>
          <w:szCs w:val="24"/>
          <w:lang w:val="en"/>
        </w:rPr>
        <w:t xml:space="preserve"> = </w:t>
      </w:r>
      <w:r w:rsidRPr="00E864BC">
        <w:rPr>
          <w:rFonts w:cs="Tahoma"/>
          <w:szCs w:val="24"/>
          <w:lang w:val="en"/>
        </w:rPr>
        <w:t>4.00,  AB</w:t>
      </w:r>
      <w:r w:rsidRPr="00E864BC">
        <w:rPr>
          <w:rFonts w:cs="Tahoma"/>
          <w:b/>
          <w:bCs/>
          <w:szCs w:val="24"/>
          <w:lang w:val="en"/>
        </w:rPr>
        <w:t xml:space="preserve"> = </w:t>
      </w:r>
      <w:r w:rsidRPr="00E864BC">
        <w:rPr>
          <w:rFonts w:cs="Tahoma"/>
          <w:szCs w:val="24"/>
          <w:lang w:val="en"/>
        </w:rPr>
        <w:t>3.50,  B</w:t>
      </w:r>
      <w:r w:rsidRPr="00E864BC">
        <w:rPr>
          <w:rFonts w:cs="Tahoma"/>
          <w:b/>
          <w:bCs/>
          <w:szCs w:val="24"/>
          <w:lang w:val="en"/>
        </w:rPr>
        <w:t xml:space="preserve"> =</w:t>
      </w:r>
      <w:r w:rsidRPr="00E864BC">
        <w:rPr>
          <w:rFonts w:cs="Tahoma"/>
          <w:szCs w:val="24"/>
          <w:lang w:val="en"/>
        </w:rPr>
        <w:t xml:space="preserve"> 3.00,  BC</w:t>
      </w:r>
      <w:r w:rsidRPr="00E864BC">
        <w:rPr>
          <w:rFonts w:cs="Tahoma"/>
          <w:b/>
          <w:bCs/>
          <w:szCs w:val="24"/>
          <w:lang w:val="en"/>
        </w:rPr>
        <w:t xml:space="preserve"> = </w:t>
      </w:r>
      <w:r w:rsidRPr="00E864BC">
        <w:rPr>
          <w:rFonts w:cs="Tahoma"/>
          <w:szCs w:val="24"/>
          <w:lang w:val="en"/>
        </w:rPr>
        <w:t>2.50,  C</w:t>
      </w:r>
      <w:r w:rsidRPr="00E864BC">
        <w:rPr>
          <w:rFonts w:cs="Tahoma"/>
          <w:b/>
          <w:bCs/>
          <w:szCs w:val="24"/>
          <w:lang w:val="en"/>
        </w:rPr>
        <w:t xml:space="preserve"> = </w:t>
      </w:r>
      <w:r w:rsidRPr="00E864BC">
        <w:rPr>
          <w:rFonts w:cs="Tahoma"/>
          <w:szCs w:val="24"/>
          <w:lang w:val="en"/>
        </w:rPr>
        <w:t>2.00,  D</w:t>
      </w:r>
      <w:r w:rsidRPr="00E864BC">
        <w:rPr>
          <w:rFonts w:cs="Tahoma"/>
          <w:b/>
          <w:bCs/>
          <w:szCs w:val="24"/>
          <w:lang w:val="en"/>
        </w:rPr>
        <w:t xml:space="preserve"> = </w:t>
      </w:r>
      <w:r w:rsidRPr="00E864BC">
        <w:rPr>
          <w:rFonts w:cs="Tahoma"/>
          <w:szCs w:val="24"/>
          <w:lang w:val="en"/>
        </w:rPr>
        <w:t>1.00,  F</w:t>
      </w:r>
      <w:r w:rsidRPr="00E864BC">
        <w:rPr>
          <w:rFonts w:cs="Tahoma"/>
          <w:b/>
          <w:bCs/>
          <w:szCs w:val="24"/>
          <w:lang w:val="en"/>
        </w:rPr>
        <w:t> = </w:t>
      </w:r>
      <w:r w:rsidRPr="00E864BC">
        <w:rPr>
          <w:rFonts w:cs="Tahoma"/>
          <w:szCs w:val="24"/>
          <w:lang w:val="en"/>
        </w:rPr>
        <w:t>0.00</w:t>
      </w:r>
    </w:p>
    <w:p w:rsidR="00E864BC" w:rsidRPr="00E864BC" w:rsidRDefault="00E864BC" w:rsidP="00FB121E">
      <w:pPr>
        <w:numPr>
          <w:ilvl w:val="0"/>
          <w:numId w:val="8"/>
        </w:numPr>
        <w:spacing w:after="0" w:line="240" w:lineRule="auto"/>
        <w:ind w:left="360"/>
        <w:rPr>
          <w:rFonts w:eastAsia="Times New Roman" w:cs="Tahoma"/>
          <w:szCs w:val="24"/>
          <w:lang w:val="en"/>
        </w:rPr>
      </w:pPr>
      <w:r w:rsidRPr="00E864BC">
        <w:rPr>
          <w:rFonts w:eastAsia="Times New Roman" w:cs="Tahoma"/>
          <w:szCs w:val="24"/>
          <w:lang w:val="en"/>
        </w:rPr>
        <w:t xml:space="preserve">To calculate the points that you will receive for a class.  Multiply the number of </w:t>
      </w:r>
      <w:r w:rsidRPr="00E864BC">
        <w:rPr>
          <w:szCs w:val="24"/>
          <w:lang w:val="en"/>
        </w:rPr>
        <w:t>credits</w:t>
      </w:r>
      <w:r w:rsidRPr="00E864BC">
        <w:rPr>
          <w:rFonts w:eastAsia="Times New Roman" w:cs="Tahoma"/>
          <w:szCs w:val="24"/>
          <w:lang w:val="en"/>
        </w:rPr>
        <w:t xml:space="preserve"> attempted by the points assigned to the grade</w:t>
      </w:r>
    </w:p>
    <w:p w:rsidR="00E864BC" w:rsidRDefault="00E864BC" w:rsidP="00FB121E">
      <w:pPr>
        <w:numPr>
          <w:ilvl w:val="1"/>
          <w:numId w:val="8"/>
        </w:numPr>
        <w:spacing w:after="0" w:line="240" w:lineRule="auto"/>
        <w:ind w:left="720"/>
        <w:rPr>
          <w:rFonts w:eastAsia="Times New Roman" w:cs="Tahoma"/>
          <w:szCs w:val="24"/>
          <w:lang w:val="en"/>
        </w:rPr>
      </w:pPr>
      <w:r w:rsidRPr="00E864BC">
        <w:rPr>
          <w:rFonts w:cs="Tahoma"/>
          <w:szCs w:val="24"/>
          <w:lang w:val="en"/>
        </w:rPr>
        <w:t>Example</w:t>
      </w:r>
      <w:r w:rsidRPr="00E864BC">
        <w:rPr>
          <w:rFonts w:eastAsia="Times New Roman" w:cs="Tahoma"/>
          <w:szCs w:val="24"/>
          <w:lang w:val="en"/>
        </w:rPr>
        <w:t>, an "A" in a 3 credit course would earn 12 points (3 credits × 4 points </w:t>
      </w:r>
      <w:r w:rsidRPr="00E864BC">
        <w:rPr>
          <w:rFonts w:eastAsia="Times New Roman" w:cs="Tahoma"/>
          <w:b/>
          <w:bCs/>
          <w:szCs w:val="24"/>
          <w:lang w:val="en"/>
        </w:rPr>
        <w:t xml:space="preserve">= </w:t>
      </w:r>
      <w:r w:rsidRPr="00E864BC">
        <w:rPr>
          <w:rFonts w:eastAsia="Times New Roman" w:cs="Tahoma"/>
          <w:szCs w:val="24"/>
          <w:lang w:val="en"/>
        </w:rPr>
        <w:t>12 points) </w:t>
      </w:r>
    </w:p>
    <w:p w:rsidR="00E864BC" w:rsidRDefault="00E864BC" w:rsidP="00FB121E">
      <w:pPr>
        <w:numPr>
          <w:ilvl w:val="0"/>
          <w:numId w:val="8"/>
        </w:numPr>
        <w:spacing w:after="0" w:line="240" w:lineRule="auto"/>
        <w:ind w:left="360"/>
        <w:rPr>
          <w:rFonts w:eastAsia="Times New Roman" w:cs="Tahoma"/>
          <w:szCs w:val="24"/>
          <w:lang w:val="en"/>
        </w:rPr>
      </w:pPr>
      <w:r w:rsidRPr="00FB121E">
        <w:rPr>
          <w:szCs w:val="24"/>
          <w:lang w:val="en"/>
        </w:rPr>
        <w:t>Only</w:t>
      </w:r>
      <w:r>
        <w:rPr>
          <w:rFonts w:eastAsia="Times New Roman" w:cs="Tahoma"/>
          <w:szCs w:val="24"/>
          <w:lang w:val="en"/>
        </w:rPr>
        <w:t xml:space="preserve"> grades earned at UWL are figured in the grade point average.</w:t>
      </w:r>
    </w:p>
    <w:p w:rsidR="00E864BC" w:rsidRDefault="00E864BC" w:rsidP="00FB121E">
      <w:pPr>
        <w:numPr>
          <w:ilvl w:val="0"/>
          <w:numId w:val="8"/>
        </w:numPr>
        <w:spacing w:after="0" w:line="240" w:lineRule="auto"/>
        <w:ind w:left="360"/>
        <w:rPr>
          <w:rFonts w:eastAsia="Times New Roman" w:cs="Tahoma"/>
          <w:szCs w:val="24"/>
          <w:lang w:val="en"/>
        </w:rPr>
      </w:pPr>
      <w:r w:rsidRPr="00FB121E">
        <w:rPr>
          <w:szCs w:val="24"/>
          <w:lang w:val="en"/>
        </w:rPr>
        <w:t>The</w:t>
      </w:r>
      <w:r w:rsidR="00EE268A">
        <w:rPr>
          <w:rFonts w:eastAsia="Times New Roman" w:cs="Tahoma"/>
          <w:szCs w:val="24"/>
          <w:lang w:val="en"/>
        </w:rPr>
        <w:t xml:space="preserve"> following courses*</w:t>
      </w:r>
      <w:r>
        <w:rPr>
          <w:rFonts w:eastAsia="Times New Roman" w:cs="Tahoma"/>
          <w:szCs w:val="24"/>
          <w:lang w:val="en"/>
        </w:rPr>
        <w:t xml:space="preserve"> should be used:</w:t>
      </w:r>
    </w:p>
    <w:p w:rsidR="00FB121E" w:rsidRDefault="00FB121E" w:rsidP="00FB121E">
      <w:pPr>
        <w:spacing w:after="0" w:line="240" w:lineRule="auto"/>
        <w:ind w:left="360"/>
        <w:rPr>
          <w:rFonts w:eastAsia="Times New Roman" w:cs="Tahoma"/>
          <w:szCs w:val="24"/>
          <w:lang w:val="en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075"/>
        <w:gridCol w:w="6030"/>
        <w:gridCol w:w="900"/>
        <w:gridCol w:w="810"/>
        <w:gridCol w:w="810"/>
      </w:tblGrid>
      <w:tr w:rsidR="00E864BC" w:rsidRPr="00FB121E" w:rsidTr="00C123A0">
        <w:tc>
          <w:tcPr>
            <w:tcW w:w="1075" w:type="dxa"/>
          </w:tcPr>
          <w:p w:rsidR="00E864BC" w:rsidRPr="00FB121E" w:rsidRDefault="00E864BC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Course No</w:t>
            </w:r>
          </w:p>
        </w:tc>
        <w:tc>
          <w:tcPr>
            <w:tcW w:w="6030" w:type="dxa"/>
          </w:tcPr>
          <w:p w:rsidR="00E864BC" w:rsidRPr="00FB121E" w:rsidRDefault="00E864BC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Course Name</w:t>
            </w:r>
          </w:p>
        </w:tc>
        <w:tc>
          <w:tcPr>
            <w:tcW w:w="900" w:type="dxa"/>
          </w:tcPr>
          <w:p w:rsidR="00E864BC" w:rsidRPr="00FB121E" w:rsidRDefault="00E864BC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Credits</w:t>
            </w:r>
          </w:p>
        </w:tc>
        <w:tc>
          <w:tcPr>
            <w:tcW w:w="810" w:type="dxa"/>
          </w:tcPr>
          <w:p w:rsidR="00E864BC" w:rsidRPr="00FB121E" w:rsidRDefault="00E864BC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Grade</w:t>
            </w:r>
          </w:p>
        </w:tc>
        <w:tc>
          <w:tcPr>
            <w:tcW w:w="810" w:type="dxa"/>
          </w:tcPr>
          <w:p w:rsidR="00E864BC" w:rsidRPr="00FB121E" w:rsidRDefault="00E864BC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Grade Points</w:t>
            </w:r>
          </w:p>
        </w:tc>
      </w:tr>
      <w:tr w:rsidR="00E864BC" w:rsidRPr="00FB121E" w:rsidTr="00C123A0">
        <w:tc>
          <w:tcPr>
            <w:tcW w:w="1075" w:type="dxa"/>
          </w:tcPr>
          <w:p w:rsidR="00E864BC" w:rsidRPr="00FB121E" w:rsidRDefault="00E864BC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HPR 105</w:t>
            </w:r>
          </w:p>
        </w:tc>
        <w:tc>
          <w:tcPr>
            <w:tcW w:w="6030" w:type="dxa"/>
          </w:tcPr>
          <w:p w:rsidR="00E864BC" w:rsidRPr="008F76B2" w:rsidRDefault="008F76B2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8F76B2">
              <w:rPr>
                <w:bCs/>
                <w:sz w:val="22"/>
                <w:lang w:val="en"/>
              </w:rPr>
              <w:t>Creating A Healthy, Active Lifestyle</w:t>
            </w:r>
          </w:p>
        </w:tc>
        <w:tc>
          <w:tcPr>
            <w:tcW w:w="900" w:type="dxa"/>
          </w:tcPr>
          <w:p w:rsidR="00E864BC" w:rsidRPr="00FB121E" w:rsidRDefault="00E864BC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E864BC" w:rsidRPr="00FB121E" w:rsidRDefault="00E864BC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E864BC" w:rsidRPr="00FB121E" w:rsidRDefault="00E864BC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1075" w:type="dxa"/>
          </w:tcPr>
          <w:p w:rsidR="00D10C16" w:rsidRPr="00FB121E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HED 210</w:t>
            </w:r>
          </w:p>
        </w:tc>
        <w:tc>
          <w:tcPr>
            <w:tcW w:w="6030" w:type="dxa"/>
          </w:tcPr>
          <w:p w:rsidR="00D10C16" w:rsidRPr="00FB121E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Foundations of Health Education [previously HED 205 and/or CHE 240]</w:t>
            </w:r>
          </w:p>
        </w:tc>
        <w:tc>
          <w:tcPr>
            <w:tcW w:w="900" w:type="dxa"/>
          </w:tcPr>
          <w:p w:rsidR="00D10C16" w:rsidRPr="00FB121E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D10C16" w:rsidRPr="00FB121E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1075" w:type="dxa"/>
          </w:tcPr>
          <w:p w:rsidR="00D10C16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PH 200</w:t>
            </w:r>
          </w:p>
        </w:tc>
        <w:tc>
          <w:tcPr>
            <w:tcW w:w="6030" w:type="dxa"/>
          </w:tcPr>
          <w:p w:rsidR="00D10C16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Public Health for the Educated Citizen</w:t>
            </w:r>
          </w:p>
        </w:tc>
        <w:tc>
          <w:tcPr>
            <w:tcW w:w="900" w:type="dxa"/>
          </w:tcPr>
          <w:p w:rsidR="00D10C16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D10C16" w:rsidRPr="00FB121E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1075" w:type="dxa"/>
          </w:tcPr>
          <w:p w:rsidR="00D10C16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PH 204</w:t>
            </w:r>
          </w:p>
        </w:tc>
        <w:tc>
          <w:tcPr>
            <w:tcW w:w="6030" w:type="dxa"/>
          </w:tcPr>
          <w:p w:rsidR="00D10C16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Introduction to Global Health</w:t>
            </w:r>
          </w:p>
        </w:tc>
        <w:tc>
          <w:tcPr>
            <w:tcW w:w="900" w:type="dxa"/>
          </w:tcPr>
          <w:p w:rsidR="00D10C16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D10C16" w:rsidRPr="00FB121E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E864BC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1075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PH</w:t>
            </w:r>
            <w:r w:rsidRPr="00FB121E">
              <w:rPr>
                <w:rFonts w:eastAsia="Times New Roman" w:cs="Tahoma"/>
                <w:sz w:val="22"/>
                <w:lang w:val="en"/>
              </w:rPr>
              <w:t xml:space="preserve"> 335</w:t>
            </w:r>
          </w:p>
        </w:tc>
        <w:tc>
          <w:tcPr>
            <w:tcW w:w="603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Environmental Health</w:t>
            </w:r>
          </w:p>
        </w:tc>
        <w:tc>
          <w:tcPr>
            <w:tcW w:w="900" w:type="dxa"/>
          </w:tcPr>
          <w:p w:rsidR="00D10C16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1075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PH</w:t>
            </w:r>
            <w:r w:rsidRPr="00FB121E">
              <w:rPr>
                <w:rFonts w:eastAsia="Times New Roman" w:cs="Tahoma"/>
                <w:sz w:val="22"/>
                <w:lang w:val="en"/>
              </w:rPr>
              <w:t xml:space="preserve"> 340</w:t>
            </w:r>
          </w:p>
        </w:tc>
        <w:tc>
          <w:tcPr>
            <w:tcW w:w="6030" w:type="dxa"/>
          </w:tcPr>
          <w:p w:rsidR="00D10C16" w:rsidRPr="00FB121E" w:rsidRDefault="00D10C16" w:rsidP="00D728C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 xml:space="preserve">Epidemiology </w:t>
            </w:r>
            <w:r w:rsidR="00D728C9">
              <w:rPr>
                <w:rFonts w:eastAsia="Times New Roman" w:cs="Tahoma"/>
                <w:sz w:val="22"/>
                <w:lang w:val="en"/>
              </w:rPr>
              <w:t>&amp; Human Disease Prevention</w:t>
            </w:r>
          </w:p>
        </w:tc>
        <w:tc>
          <w:tcPr>
            <w:tcW w:w="90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1075" w:type="dxa"/>
          </w:tcPr>
          <w:p w:rsidR="00D10C16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CHE 360</w:t>
            </w:r>
          </w:p>
        </w:tc>
        <w:tc>
          <w:tcPr>
            <w:tcW w:w="603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Methods &amp; Strategies for Health Education [previously HED 437]</w:t>
            </w:r>
          </w:p>
        </w:tc>
        <w:tc>
          <w:tcPr>
            <w:tcW w:w="90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082C30" w:rsidRPr="00FB121E" w:rsidTr="00634CF9">
        <w:tc>
          <w:tcPr>
            <w:tcW w:w="1075" w:type="dxa"/>
          </w:tcPr>
          <w:p w:rsidR="00082C30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CHE 370</w:t>
            </w:r>
          </w:p>
        </w:tc>
        <w:tc>
          <w:tcPr>
            <w:tcW w:w="6030" w:type="dxa"/>
          </w:tcPr>
          <w:p w:rsidR="00082C30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Motivational Interviewing for Health Educators</w:t>
            </w:r>
          </w:p>
        </w:tc>
        <w:tc>
          <w:tcPr>
            <w:tcW w:w="900" w:type="dxa"/>
          </w:tcPr>
          <w:p w:rsidR="00082C30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082C30" w:rsidRPr="00FB121E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082C30" w:rsidRPr="00FB121E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C123A0" w:rsidRPr="00FB121E" w:rsidTr="00C123A0">
        <w:tc>
          <w:tcPr>
            <w:tcW w:w="1075" w:type="dxa"/>
          </w:tcPr>
          <w:p w:rsidR="00C123A0" w:rsidRDefault="00C123A0" w:rsidP="00C123A0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HED</w:t>
            </w:r>
            <w:r w:rsidR="00082C30">
              <w:rPr>
                <w:rFonts w:eastAsia="Times New Roman" w:cs="Tahoma"/>
                <w:sz w:val="22"/>
                <w:lang w:val="en"/>
              </w:rPr>
              <w:t>/RT</w:t>
            </w:r>
            <w:r>
              <w:rPr>
                <w:rFonts w:eastAsia="Times New Roman" w:cs="Tahoma"/>
                <w:sz w:val="22"/>
                <w:lang w:val="en"/>
              </w:rPr>
              <w:t xml:space="preserve"> 320</w:t>
            </w:r>
          </w:p>
        </w:tc>
        <w:tc>
          <w:tcPr>
            <w:tcW w:w="6030" w:type="dxa"/>
          </w:tcPr>
          <w:p w:rsidR="00C123A0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The U.S. Healthcare System</w:t>
            </w:r>
          </w:p>
        </w:tc>
        <w:tc>
          <w:tcPr>
            <w:tcW w:w="900" w:type="dxa"/>
          </w:tcPr>
          <w:p w:rsidR="00C123A0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C123A0" w:rsidRPr="00FB121E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C123A0" w:rsidRPr="00FB121E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C123A0" w:rsidRPr="00FB121E" w:rsidTr="00C123A0">
        <w:tc>
          <w:tcPr>
            <w:tcW w:w="1075" w:type="dxa"/>
          </w:tcPr>
          <w:p w:rsidR="00C123A0" w:rsidRDefault="00C123A0" w:rsidP="00C123A0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CHE 380</w:t>
            </w:r>
          </w:p>
        </w:tc>
        <w:tc>
          <w:tcPr>
            <w:tcW w:w="6030" w:type="dxa"/>
          </w:tcPr>
          <w:p w:rsidR="00C123A0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Assessment &amp; Program Planning [previously CHE 350]</w:t>
            </w:r>
          </w:p>
        </w:tc>
        <w:tc>
          <w:tcPr>
            <w:tcW w:w="900" w:type="dxa"/>
          </w:tcPr>
          <w:p w:rsidR="00C123A0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C123A0" w:rsidRPr="00FB121E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C123A0" w:rsidRPr="00FB121E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C123A0" w:rsidRPr="00FB121E" w:rsidTr="00C123A0">
        <w:tc>
          <w:tcPr>
            <w:tcW w:w="1075" w:type="dxa"/>
          </w:tcPr>
          <w:p w:rsidR="00C123A0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CHE 400</w:t>
            </w:r>
          </w:p>
        </w:tc>
        <w:tc>
          <w:tcPr>
            <w:tcW w:w="6030" w:type="dxa"/>
          </w:tcPr>
          <w:p w:rsidR="00C123A0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Health Policy, Advocacy, and Community Organization</w:t>
            </w:r>
          </w:p>
        </w:tc>
        <w:tc>
          <w:tcPr>
            <w:tcW w:w="900" w:type="dxa"/>
          </w:tcPr>
          <w:p w:rsidR="00C123A0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C123A0" w:rsidRPr="00FB121E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C123A0" w:rsidRPr="00FB121E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C123A0" w:rsidRPr="00FB121E" w:rsidTr="00634CF9">
        <w:tc>
          <w:tcPr>
            <w:tcW w:w="1075" w:type="dxa"/>
          </w:tcPr>
          <w:p w:rsidR="00C123A0" w:rsidRPr="00FB121E" w:rsidRDefault="00C123A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CHE 430</w:t>
            </w:r>
          </w:p>
        </w:tc>
        <w:tc>
          <w:tcPr>
            <w:tcW w:w="6030" w:type="dxa"/>
          </w:tcPr>
          <w:p w:rsidR="00C123A0" w:rsidRPr="00FB121E" w:rsidRDefault="00C123A0" w:rsidP="00C123A0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Grant</w:t>
            </w:r>
            <w:r>
              <w:rPr>
                <w:rFonts w:eastAsia="Times New Roman" w:cs="Tahoma"/>
                <w:sz w:val="22"/>
                <w:lang w:val="en"/>
              </w:rPr>
              <w:t xml:space="preserve"> Writing &amp; Resource Management [previously HED 477]</w:t>
            </w:r>
          </w:p>
        </w:tc>
        <w:tc>
          <w:tcPr>
            <w:tcW w:w="900" w:type="dxa"/>
          </w:tcPr>
          <w:p w:rsidR="00C123A0" w:rsidRPr="00FB121E" w:rsidRDefault="00C123A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C123A0" w:rsidRPr="00FB121E" w:rsidRDefault="00C123A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C123A0" w:rsidRPr="00FB121E" w:rsidRDefault="00C123A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C123A0" w:rsidRPr="00FB121E" w:rsidTr="00C123A0">
        <w:tc>
          <w:tcPr>
            <w:tcW w:w="1075" w:type="dxa"/>
          </w:tcPr>
          <w:p w:rsidR="00C123A0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CHE 450</w:t>
            </w:r>
          </w:p>
        </w:tc>
        <w:tc>
          <w:tcPr>
            <w:tcW w:w="6030" w:type="dxa"/>
          </w:tcPr>
          <w:p w:rsidR="00C123A0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Implementation, Administration, and Evaluation of Health Education Programs [previously CHE 440]</w:t>
            </w:r>
          </w:p>
        </w:tc>
        <w:tc>
          <w:tcPr>
            <w:tcW w:w="900" w:type="dxa"/>
          </w:tcPr>
          <w:p w:rsidR="00C123A0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C123A0" w:rsidRPr="00FB121E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C123A0" w:rsidRPr="00FB121E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C123A0" w:rsidRPr="00FB121E" w:rsidTr="00634CF9">
        <w:tc>
          <w:tcPr>
            <w:tcW w:w="1075" w:type="dxa"/>
          </w:tcPr>
          <w:p w:rsidR="00C123A0" w:rsidRPr="00FB121E" w:rsidRDefault="00C123A0" w:rsidP="00C123A0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PH</w:t>
            </w:r>
            <w:r w:rsidRPr="00FB121E">
              <w:rPr>
                <w:rFonts w:eastAsia="Times New Roman" w:cs="Tahoma"/>
                <w:sz w:val="22"/>
                <w:lang w:val="en"/>
              </w:rPr>
              <w:t xml:space="preserve"> 4</w:t>
            </w:r>
            <w:r>
              <w:rPr>
                <w:rFonts w:eastAsia="Times New Roman" w:cs="Tahoma"/>
                <w:sz w:val="22"/>
                <w:lang w:val="en"/>
              </w:rPr>
              <w:t>80</w:t>
            </w:r>
          </w:p>
        </w:tc>
        <w:tc>
          <w:tcPr>
            <w:tcW w:w="6030" w:type="dxa"/>
          </w:tcPr>
          <w:p w:rsidR="00C123A0" w:rsidRPr="00FB121E" w:rsidRDefault="00C123A0" w:rsidP="00C123A0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 xml:space="preserve">Senior </w:t>
            </w:r>
            <w:r>
              <w:rPr>
                <w:rFonts w:eastAsia="Times New Roman" w:cs="Tahoma"/>
                <w:sz w:val="22"/>
                <w:lang w:val="en"/>
              </w:rPr>
              <w:t>Capstone [previously CHE 491]</w:t>
            </w:r>
          </w:p>
        </w:tc>
        <w:tc>
          <w:tcPr>
            <w:tcW w:w="900" w:type="dxa"/>
          </w:tcPr>
          <w:p w:rsidR="00C123A0" w:rsidRPr="00FB121E" w:rsidRDefault="00C123A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2</w:t>
            </w:r>
          </w:p>
        </w:tc>
        <w:tc>
          <w:tcPr>
            <w:tcW w:w="810" w:type="dxa"/>
          </w:tcPr>
          <w:p w:rsidR="00C123A0" w:rsidRPr="00FB121E" w:rsidRDefault="00C123A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C123A0" w:rsidRPr="00FB121E" w:rsidRDefault="00C123A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082C30" w:rsidRPr="00FB121E" w:rsidTr="00C123A0">
        <w:tc>
          <w:tcPr>
            <w:tcW w:w="1075" w:type="dxa"/>
          </w:tcPr>
          <w:p w:rsidR="00082C30" w:rsidRPr="00FB121E" w:rsidRDefault="00082C3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HED 345</w:t>
            </w:r>
          </w:p>
        </w:tc>
        <w:tc>
          <w:tcPr>
            <w:tcW w:w="6030" w:type="dxa"/>
          </w:tcPr>
          <w:p w:rsidR="00082C30" w:rsidRPr="00FB121E" w:rsidRDefault="00082C3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Mental &amp; Emotional Health</w:t>
            </w:r>
          </w:p>
        </w:tc>
        <w:tc>
          <w:tcPr>
            <w:tcW w:w="900" w:type="dxa"/>
          </w:tcPr>
          <w:p w:rsidR="00082C30" w:rsidRPr="00FB121E" w:rsidRDefault="00082C3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082C30" w:rsidRPr="00FB121E" w:rsidRDefault="00082C3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082C30" w:rsidRPr="00FB121E" w:rsidRDefault="00082C3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1075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HED 425</w:t>
            </w:r>
          </w:p>
        </w:tc>
        <w:tc>
          <w:tcPr>
            <w:tcW w:w="603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Violence and Injury Prevention</w:t>
            </w:r>
          </w:p>
        </w:tc>
        <w:tc>
          <w:tcPr>
            <w:tcW w:w="90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082C30" w:rsidRPr="00FB121E" w:rsidTr="00634CF9">
        <w:tc>
          <w:tcPr>
            <w:tcW w:w="1075" w:type="dxa"/>
          </w:tcPr>
          <w:p w:rsidR="00082C30" w:rsidRPr="00FB121E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HED 469</w:t>
            </w:r>
          </w:p>
        </w:tc>
        <w:tc>
          <w:tcPr>
            <w:tcW w:w="6030" w:type="dxa"/>
          </w:tcPr>
          <w:p w:rsidR="00082C30" w:rsidRPr="00FB121E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Drugs, Society &amp; Human Behavior</w:t>
            </w:r>
          </w:p>
        </w:tc>
        <w:tc>
          <w:tcPr>
            <w:tcW w:w="900" w:type="dxa"/>
          </w:tcPr>
          <w:p w:rsidR="00082C30" w:rsidRPr="00FB121E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082C30" w:rsidRPr="00FB121E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082C30" w:rsidRPr="00FB121E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1075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HED 472</w:t>
            </w:r>
          </w:p>
        </w:tc>
        <w:tc>
          <w:tcPr>
            <w:tcW w:w="603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Sexual Health Promotion</w:t>
            </w:r>
          </w:p>
        </w:tc>
        <w:tc>
          <w:tcPr>
            <w:tcW w:w="90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1075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HED 473</w:t>
            </w:r>
          </w:p>
        </w:tc>
        <w:tc>
          <w:tcPr>
            <w:tcW w:w="603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Health Aspects of Aging</w:t>
            </w:r>
          </w:p>
        </w:tc>
        <w:tc>
          <w:tcPr>
            <w:tcW w:w="90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082C30" w:rsidRPr="00FB121E" w:rsidTr="00634CF9">
        <w:tc>
          <w:tcPr>
            <w:tcW w:w="1075" w:type="dxa"/>
          </w:tcPr>
          <w:p w:rsidR="00082C30" w:rsidRPr="00FB121E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HED 474</w:t>
            </w:r>
          </w:p>
        </w:tc>
        <w:tc>
          <w:tcPr>
            <w:tcW w:w="6030" w:type="dxa"/>
          </w:tcPr>
          <w:p w:rsidR="00082C30" w:rsidRPr="00FB121E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Nutrition Education</w:t>
            </w:r>
          </w:p>
        </w:tc>
        <w:tc>
          <w:tcPr>
            <w:tcW w:w="900" w:type="dxa"/>
          </w:tcPr>
          <w:p w:rsidR="00082C30" w:rsidRPr="00FB121E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FB121E">
              <w:rPr>
                <w:rFonts w:eastAsia="Times New Roman" w:cs="Tahoma"/>
                <w:sz w:val="22"/>
                <w:lang w:val="en"/>
              </w:rPr>
              <w:t>3</w:t>
            </w:r>
          </w:p>
        </w:tc>
        <w:tc>
          <w:tcPr>
            <w:tcW w:w="810" w:type="dxa"/>
          </w:tcPr>
          <w:p w:rsidR="00082C30" w:rsidRPr="00FB121E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082C30" w:rsidRPr="00FB121E" w:rsidRDefault="00082C30" w:rsidP="00634CF9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1075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lastRenderedPageBreak/>
              <w:t>**</w:t>
            </w:r>
          </w:p>
        </w:tc>
        <w:tc>
          <w:tcPr>
            <w:tcW w:w="603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90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C123A0" w:rsidRPr="00FB121E" w:rsidTr="00C123A0">
        <w:tc>
          <w:tcPr>
            <w:tcW w:w="1075" w:type="dxa"/>
          </w:tcPr>
          <w:p w:rsidR="00C123A0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**</w:t>
            </w:r>
          </w:p>
        </w:tc>
        <w:tc>
          <w:tcPr>
            <w:tcW w:w="6030" w:type="dxa"/>
          </w:tcPr>
          <w:p w:rsidR="00C123A0" w:rsidRPr="00FB121E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900" w:type="dxa"/>
          </w:tcPr>
          <w:p w:rsidR="00C123A0" w:rsidRPr="00FB121E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C123A0" w:rsidRPr="00FB121E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C123A0" w:rsidRPr="00FB121E" w:rsidRDefault="00C123A0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1075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**</w:t>
            </w:r>
          </w:p>
        </w:tc>
        <w:tc>
          <w:tcPr>
            <w:tcW w:w="603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90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1075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**</w:t>
            </w:r>
          </w:p>
        </w:tc>
        <w:tc>
          <w:tcPr>
            <w:tcW w:w="603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90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1075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>
              <w:rPr>
                <w:rFonts w:eastAsia="Times New Roman" w:cs="Tahoma"/>
                <w:sz w:val="22"/>
                <w:lang w:val="en"/>
              </w:rPr>
              <w:t>**</w:t>
            </w:r>
          </w:p>
        </w:tc>
        <w:tc>
          <w:tcPr>
            <w:tcW w:w="603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90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  <w:tr w:rsidR="00D10C16" w:rsidRPr="00FB121E" w:rsidTr="00C123A0">
        <w:tc>
          <w:tcPr>
            <w:tcW w:w="7105" w:type="dxa"/>
            <w:gridSpan w:val="2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  <w:r w:rsidRPr="00305339">
              <w:rPr>
                <w:rFonts w:eastAsia="Times New Roman" w:cs="Tahoma"/>
                <w:b/>
                <w:sz w:val="22"/>
                <w:lang w:val="en"/>
              </w:rPr>
              <w:t>Total Grade Points</w:t>
            </w:r>
            <w:r>
              <w:rPr>
                <w:rFonts w:eastAsia="Times New Roman" w:cs="Tahoma"/>
                <w:sz w:val="22"/>
                <w:lang w:val="en"/>
              </w:rPr>
              <w:t xml:space="preserve"> – Total Credits = Major Grade Point Average</w:t>
            </w:r>
          </w:p>
        </w:tc>
        <w:tc>
          <w:tcPr>
            <w:tcW w:w="90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  <w:tc>
          <w:tcPr>
            <w:tcW w:w="810" w:type="dxa"/>
          </w:tcPr>
          <w:p w:rsidR="00D10C16" w:rsidRPr="00FB121E" w:rsidRDefault="00D10C16" w:rsidP="00D10C16">
            <w:pPr>
              <w:spacing w:before="100" w:beforeAutospacing="1" w:after="100" w:afterAutospacing="1" w:line="300" w:lineRule="atLeast"/>
              <w:rPr>
                <w:rFonts w:eastAsia="Times New Roman" w:cs="Tahoma"/>
                <w:sz w:val="22"/>
                <w:lang w:val="en"/>
              </w:rPr>
            </w:pPr>
          </w:p>
        </w:tc>
      </w:tr>
    </w:tbl>
    <w:p w:rsidR="000D5041" w:rsidRDefault="000D5041" w:rsidP="00305339">
      <w:pPr>
        <w:shd w:val="clear" w:color="auto" w:fill="FFFFFF"/>
        <w:spacing w:after="0" w:line="240" w:lineRule="auto"/>
        <w:rPr>
          <w:rFonts w:eastAsia="Times New Roman" w:cs="Tahoma"/>
          <w:szCs w:val="24"/>
          <w:lang w:val="en"/>
        </w:rPr>
      </w:pPr>
    </w:p>
    <w:p w:rsidR="00E864BC" w:rsidRDefault="00FB121E" w:rsidP="00305339">
      <w:pPr>
        <w:shd w:val="clear" w:color="auto" w:fill="FFFFFF"/>
        <w:spacing w:after="0" w:line="240" w:lineRule="auto"/>
        <w:rPr>
          <w:rFonts w:eastAsia="Times New Roman" w:cs="Tahoma"/>
          <w:szCs w:val="24"/>
          <w:lang w:val="en"/>
        </w:rPr>
      </w:pPr>
      <w:r>
        <w:rPr>
          <w:rFonts w:eastAsia="Times New Roman" w:cs="Tahoma"/>
          <w:szCs w:val="24"/>
          <w:lang w:val="en"/>
        </w:rPr>
        <w:t>*Replace or add courses which are consistent with the year of the catalogue being used for your degree</w:t>
      </w:r>
    </w:p>
    <w:p w:rsidR="00E864BC" w:rsidRPr="00E864BC" w:rsidRDefault="00EE268A" w:rsidP="000D5041">
      <w:pPr>
        <w:shd w:val="clear" w:color="auto" w:fill="FFFFFF"/>
        <w:spacing w:after="0" w:line="240" w:lineRule="auto"/>
        <w:rPr>
          <w:rFonts w:cs="Tahoma"/>
          <w:szCs w:val="24"/>
        </w:rPr>
      </w:pPr>
      <w:r>
        <w:rPr>
          <w:rFonts w:eastAsia="Times New Roman" w:cs="Tahoma"/>
          <w:szCs w:val="24"/>
          <w:lang w:val="en"/>
        </w:rPr>
        <w:t>**Add Electives</w:t>
      </w:r>
    </w:p>
    <w:p w:rsidR="00E94D7E" w:rsidRPr="00E864BC" w:rsidRDefault="00E864BC" w:rsidP="00E864BC">
      <w:pPr>
        <w:numPr>
          <w:ilvl w:val="0"/>
          <w:numId w:val="7"/>
        </w:numPr>
        <w:shd w:val="clear" w:color="auto" w:fill="FFFFFF"/>
        <w:spacing w:after="150" w:line="300" w:lineRule="atLeast"/>
        <w:ind w:left="-4200"/>
        <w:rPr>
          <w:rFonts w:cs="Tahoma"/>
          <w:szCs w:val="24"/>
        </w:rPr>
      </w:pPr>
      <w:r w:rsidRPr="00E864BC">
        <w:rPr>
          <w:rFonts w:cs="Tahoma"/>
          <w:szCs w:val="24"/>
        </w:rPr>
        <w:t xml:space="preserve">by the total </w:t>
      </w:r>
      <w:proofErr w:type="spellStart"/>
      <w:r w:rsidRPr="00E864BC">
        <w:rPr>
          <w:rFonts w:cs="Tahoma"/>
          <w:szCs w:val="24"/>
        </w:rPr>
        <w:t>cr</w:t>
      </w:r>
      <w:proofErr w:type="spellEnd"/>
    </w:p>
    <w:sectPr w:rsidR="00E94D7E" w:rsidRPr="00E86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4664B9E"/>
    <w:multiLevelType w:val="multilevel"/>
    <w:tmpl w:val="0409001D"/>
    <w:lvl w:ilvl="0">
      <w:start w:val="1"/>
      <w:numFmt w:val="upperRoman"/>
      <w:lvlText w:val="%1"/>
      <w:lvlJc w:val="left"/>
      <w:pPr>
        <w:ind w:left="360" w:hanging="360"/>
      </w:pPr>
      <w:rPr>
        <w:rFonts w:ascii="Tahoma" w:hAnsi="Tahoma" w:hint="default"/>
      </w:r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22E59C3"/>
    <w:multiLevelType w:val="multilevel"/>
    <w:tmpl w:val="B5BE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489"/>
    <w:multiLevelType w:val="hybridMultilevel"/>
    <w:tmpl w:val="0922999A"/>
    <w:lvl w:ilvl="0" w:tplc="AE66E9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86AA9"/>
    <w:multiLevelType w:val="hybridMultilevel"/>
    <w:tmpl w:val="3D765498"/>
    <w:lvl w:ilvl="0" w:tplc="AE66E9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0460D"/>
    <w:multiLevelType w:val="multilevel"/>
    <w:tmpl w:val="23FC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317B5"/>
    <w:multiLevelType w:val="hybridMultilevel"/>
    <w:tmpl w:val="7CC88884"/>
    <w:lvl w:ilvl="0" w:tplc="AE66E9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52CF67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102A6"/>
    <w:multiLevelType w:val="hybridMultilevel"/>
    <w:tmpl w:val="A008C958"/>
    <w:lvl w:ilvl="0" w:tplc="AE66E9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94A636">
      <w:start w:val="1"/>
      <w:numFmt w:val="bullet"/>
      <w:lvlText w:val="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9308D"/>
    <w:multiLevelType w:val="multilevel"/>
    <w:tmpl w:val="C046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1761F"/>
    <w:multiLevelType w:val="multilevel"/>
    <w:tmpl w:val="3230E43A"/>
    <w:styleLink w:val="Style1"/>
    <w:lvl w:ilvl="0">
      <w:start w:val="1"/>
      <w:numFmt w:val="upperRoman"/>
      <w:lvlText w:val="%1"/>
      <w:lvlJc w:val="left"/>
      <w:pPr>
        <w:ind w:left="360" w:hanging="360"/>
      </w:pPr>
      <w:rPr>
        <w:rFonts w:ascii="Tahoma" w:hAnsi="Tahoma" w:hint="default"/>
      </w:r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09"/>
    <w:rsid w:val="00082C30"/>
    <w:rsid w:val="000D5041"/>
    <w:rsid w:val="00113741"/>
    <w:rsid w:val="001A6109"/>
    <w:rsid w:val="00211116"/>
    <w:rsid w:val="00305339"/>
    <w:rsid w:val="00547B1A"/>
    <w:rsid w:val="00623929"/>
    <w:rsid w:val="006C0099"/>
    <w:rsid w:val="006C2EDB"/>
    <w:rsid w:val="007959EA"/>
    <w:rsid w:val="008D5FF4"/>
    <w:rsid w:val="008F76B2"/>
    <w:rsid w:val="009373F5"/>
    <w:rsid w:val="009B0794"/>
    <w:rsid w:val="00A72E5A"/>
    <w:rsid w:val="00C123A0"/>
    <w:rsid w:val="00C87478"/>
    <w:rsid w:val="00D10C16"/>
    <w:rsid w:val="00D728C9"/>
    <w:rsid w:val="00E864BC"/>
    <w:rsid w:val="00E94D7E"/>
    <w:rsid w:val="00EE268A"/>
    <w:rsid w:val="00FB121E"/>
    <w:rsid w:val="00F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16783-A3EC-42A3-9625-C6E01CD6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09"/>
    <w:pPr>
      <w:ind w:left="720"/>
      <w:contextualSpacing/>
    </w:pPr>
  </w:style>
  <w:style w:type="numbering" w:customStyle="1" w:styleId="Style1">
    <w:name w:val="Style1"/>
    <w:uiPriority w:val="99"/>
    <w:rsid w:val="001A6109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E864BC"/>
    <w:rPr>
      <w:rFonts w:ascii="Century Gothic" w:hAnsi="Century Gothic" w:hint="default"/>
      <w:b/>
      <w:bCs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rsid w:val="00E864BC"/>
    <w:pPr>
      <w:spacing w:after="150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E8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518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70865">
                                      <w:marLeft w:val="-4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2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1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62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6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59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4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34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44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66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6952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0040">
                                      <w:marLeft w:val="-4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3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1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8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4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17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5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047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043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5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13006">
                                      <w:marLeft w:val="-4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3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1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6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42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1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020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47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Vinney Sandra R</dc:creator>
  <cp:keywords/>
  <dc:description/>
  <cp:lastModifiedBy>Vinney Sandra R</cp:lastModifiedBy>
  <cp:revision>13</cp:revision>
  <dcterms:created xsi:type="dcterms:W3CDTF">2015-06-26T19:02:00Z</dcterms:created>
  <dcterms:modified xsi:type="dcterms:W3CDTF">2017-03-07T17:16:00Z</dcterms:modified>
</cp:coreProperties>
</file>