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AB2" w:rsidRPr="00430A38" w:rsidRDefault="00AC3AB2">
      <w:pPr>
        <w:rPr>
          <w:b/>
          <w:sz w:val="64"/>
          <w:szCs w:val="64"/>
        </w:rP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ge">
              <wp:posOffset>844550</wp:posOffset>
            </wp:positionV>
            <wp:extent cx="2664460" cy="2664460"/>
            <wp:effectExtent l="0" t="0" r="0" b="0"/>
            <wp:wrapSquare wrapText="bothSides"/>
            <wp:docPr id="4" name="Picture 4" descr="https://www.uwlax.edu/globalassets/offices-services/ucomm/downloads/logos/uwl-seal-colo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wlax.edu/globalassets/offices-services/ucomm/downloads/logos/uwl-seal-color-digit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4460" cy="266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0A38">
        <w:rPr>
          <w:b/>
          <w:sz w:val="64"/>
          <w:szCs w:val="64"/>
        </w:rPr>
        <w:t xml:space="preserve">University </w:t>
      </w:r>
    </w:p>
    <w:p w:rsidR="00AC3AB2" w:rsidRPr="00430A38" w:rsidRDefault="00430A38">
      <w:pPr>
        <w:rPr>
          <w:b/>
          <w:sz w:val="64"/>
          <w:szCs w:val="64"/>
        </w:rPr>
      </w:pPr>
      <w:r w:rsidRPr="00430A38">
        <w:rPr>
          <w:b/>
          <w:sz w:val="64"/>
          <w:szCs w:val="64"/>
        </w:rPr>
        <w:t xml:space="preserve">       </w:t>
      </w:r>
      <w:proofErr w:type="gramStart"/>
      <w:r w:rsidR="00AC3AB2" w:rsidRPr="00430A38">
        <w:rPr>
          <w:b/>
          <w:sz w:val="64"/>
          <w:szCs w:val="64"/>
        </w:rPr>
        <w:t>of</w:t>
      </w:r>
      <w:proofErr w:type="gramEnd"/>
      <w:r w:rsidR="00AC3AB2" w:rsidRPr="00430A38">
        <w:rPr>
          <w:b/>
          <w:sz w:val="64"/>
          <w:szCs w:val="64"/>
        </w:rPr>
        <w:t xml:space="preserve"> </w:t>
      </w:r>
    </w:p>
    <w:p w:rsidR="00AC3AB2" w:rsidRPr="00430A38" w:rsidRDefault="00AC3AB2">
      <w:pPr>
        <w:rPr>
          <w:b/>
          <w:sz w:val="64"/>
          <w:szCs w:val="64"/>
        </w:rPr>
      </w:pPr>
      <w:r w:rsidRPr="00430A38">
        <w:rPr>
          <w:b/>
          <w:sz w:val="64"/>
          <w:szCs w:val="64"/>
        </w:rPr>
        <w:t xml:space="preserve">Wisconsin </w:t>
      </w:r>
    </w:p>
    <w:p w:rsidR="00AC3AB2" w:rsidRDefault="00AC3AB2">
      <w:pPr>
        <w:rPr>
          <w:b/>
          <w:sz w:val="72"/>
          <w:szCs w:val="72"/>
        </w:rPr>
      </w:pPr>
      <w:r w:rsidRPr="00430A38">
        <w:rPr>
          <w:b/>
          <w:sz w:val="64"/>
          <w:szCs w:val="64"/>
        </w:rPr>
        <w:t>La Crosse</w:t>
      </w:r>
    </w:p>
    <w:p w:rsidR="00430A38" w:rsidRPr="00B311E3" w:rsidRDefault="00430A38" w:rsidP="00B311E3">
      <w:pPr>
        <w:spacing w:after="0"/>
        <w:rPr>
          <w:b/>
          <w:sz w:val="40"/>
          <w:szCs w:val="40"/>
        </w:rPr>
      </w:pPr>
    </w:p>
    <w:p w:rsidR="00430A38" w:rsidRDefault="00430A38" w:rsidP="00430A38">
      <w:pPr>
        <w:jc w:val="center"/>
        <w:rPr>
          <w:b/>
          <w:sz w:val="52"/>
          <w:szCs w:val="52"/>
        </w:rPr>
      </w:pPr>
      <w:r w:rsidRPr="00B311E3">
        <w:rPr>
          <w:b/>
          <w:sz w:val="52"/>
          <w:szCs w:val="52"/>
        </w:rPr>
        <w:t>Departme</w:t>
      </w:r>
      <w:r w:rsidRPr="00430A38">
        <w:rPr>
          <w:b/>
          <w:sz w:val="52"/>
          <w:szCs w:val="52"/>
        </w:rPr>
        <w:t xml:space="preserve">nt of </w:t>
      </w:r>
    </w:p>
    <w:p w:rsidR="00430A38" w:rsidRDefault="00430A38" w:rsidP="00430A38">
      <w:pPr>
        <w:jc w:val="center"/>
        <w:rPr>
          <w:b/>
          <w:sz w:val="52"/>
          <w:szCs w:val="52"/>
        </w:rPr>
      </w:pPr>
      <w:r w:rsidRPr="00430A38">
        <w:rPr>
          <w:b/>
          <w:sz w:val="52"/>
          <w:szCs w:val="52"/>
        </w:rPr>
        <w:t>Health Education</w:t>
      </w:r>
    </w:p>
    <w:p w:rsidR="00B311E3" w:rsidRPr="00430A38" w:rsidRDefault="00B311E3" w:rsidP="00430A38">
      <w:pPr>
        <w:jc w:val="center"/>
        <w:rPr>
          <w:b/>
          <w:sz w:val="52"/>
          <w:szCs w:val="52"/>
        </w:rPr>
      </w:pPr>
      <w:proofErr w:type="gramStart"/>
      <w:r>
        <w:rPr>
          <w:b/>
          <w:sz w:val="52"/>
          <w:szCs w:val="52"/>
        </w:rPr>
        <w:t>and</w:t>
      </w:r>
      <w:proofErr w:type="gramEnd"/>
    </w:p>
    <w:p w:rsidR="00AC3AB2" w:rsidRPr="00430A38" w:rsidRDefault="00430A38" w:rsidP="00430A38">
      <w:pPr>
        <w:jc w:val="center"/>
        <w:rPr>
          <w:b/>
          <w:sz w:val="52"/>
          <w:szCs w:val="52"/>
        </w:rPr>
      </w:pPr>
      <w:r w:rsidRPr="00430A38">
        <w:rPr>
          <w:b/>
          <w:sz w:val="52"/>
          <w:szCs w:val="52"/>
        </w:rPr>
        <w:t>Health Promotion</w:t>
      </w:r>
    </w:p>
    <w:p w:rsidR="00430A38" w:rsidRDefault="00430A38" w:rsidP="00430A38">
      <w:pPr>
        <w:jc w:val="center"/>
        <w:rPr>
          <w:b/>
          <w:sz w:val="52"/>
          <w:szCs w:val="52"/>
        </w:rPr>
      </w:pPr>
      <w:r w:rsidRPr="00430A38">
        <w:rPr>
          <w:b/>
          <w:sz w:val="52"/>
          <w:szCs w:val="52"/>
        </w:rPr>
        <w:t xml:space="preserve">Public Health and </w:t>
      </w:r>
    </w:p>
    <w:p w:rsidR="00430A38" w:rsidRPr="00430A38" w:rsidRDefault="00430A38" w:rsidP="00430A38">
      <w:pPr>
        <w:jc w:val="center"/>
        <w:rPr>
          <w:b/>
          <w:sz w:val="56"/>
          <w:szCs w:val="56"/>
        </w:rPr>
      </w:pPr>
      <w:r w:rsidRPr="00430A38">
        <w:rPr>
          <w:b/>
          <w:sz w:val="52"/>
          <w:szCs w:val="52"/>
        </w:rPr>
        <w:t>Community Health Education</w:t>
      </w:r>
    </w:p>
    <w:p w:rsidR="00430A38" w:rsidRPr="00430A38" w:rsidRDefault="00430A38" w:rsidP="00430A38">
      <w:pPr>
        <w:jc w:val="center"/>
        <w:rPr>
          <w:b/>
          <w:sz w:val="60"/>
          <w:szCs w:val="60"/>
        </w:rPr>
      </w:pPr>
      <w:r>
        <w:rPr>
          <w:b/>
          <w:sz w:val="60"/>
          <w:szCs w:val="60"/>
        </w:rPr>
        <w:t>Self-</w:t>
      </w:r>
      <w:r w:rsidRPr="00430A38">
        <w:rPr>
          <w:b/>
          <w:sz w:val="60"/>
          <w:szCs w:val="60"/>
        </w:rPr>
        <w:t>Study</w:t>
      </w:r>
    </w:p>
    <w:p w:rsidR="00430A38" w:rsidRPr="00430A38" w:rsidRDefault="00430A38" w:rsidP="00430A38">
      <w:pPr>
        <w:jc w:val="center"/>
        <w:rPr>
          <w:b/>
          <w:sz w:val="32"/>
          <w:szCs w:val="32"/>
        </w:rPr>
      </w:pPr>
      <w:r w:rsidRPr="00430A38">
        <w:rPr>
          <w:b/>
          <w:sz w:val="32"/>
          <w:szCs w:val="32"/>
        </w:rPr>
        <w:t>Council on Education for Public Health Accreditation</w:t>
      </w:r>
    </w:p>
    <w:p w:rsidR="00F37889" w:rsidRDefault="00430A38" w:rsidP="00430A38">
      <w:pPr>
        <w:jc w:val="center"/>
        <w:rPr>
          <w:b/>
          <w:sz w:val="32"/>
          <w:szCs w:val="32"/>
        </w:rPr>
      </w:pPr>
      <w:r w:rsidRPr="00430A38">
        <w:rPr>
          <w:b/>
          <w:sz w:val="32"/>
          <w:szCs w:val="32"/>
        </w:rPr>
        <w:t>Standalone Baccalaureate Program</w:t>
      </w:r>
    </w:p>
    <w:p w:rsidR="0087227E" w:rsidRPr="0087227E" w:rsidRDefault="0087227E" w:rsidP="00430A38">
      <w:pPr>
        <w:jc w:val="center"/>
        <w:rPr>
          <w:rFonts w:ascii="Arial" w:hAnsi="Arial" w:cs="Arial"/>
          <w:b/>
          <w:sz w:val="20"/>
          <w:szCs w:val="20"/>
        </w:rPr>
      </w:pPr>
    </w:p>
    <w:p w:rsidR="00F37889" w:rsidRPr="0087227E" w:rsidRDefault="00F37889">
      <w:pPr>
        <w:rPr>
          <w:rFonts w:ascii="Arial" w:hAnsi="Arial" w:cs="Arial"/>
          <w:b/>
          <w:sz w:val="20"/>
          <w:szCs w:val="20"/>
        </w:rPr>
        <w:sectPr w:rsidR="00F37889" w:rsidRPr="0087227E">
          <w:pgSz w:w="12240" w:h="15840"/>
          <w:pgMar w:top="1440" w:right="1440" w:bottom="1440" w:left="1440" w:header="720" w:footer="720" w:gutter="0"/>
          <w:cols w:space="720"/>
          <w:docGrid w:linePitch="360"/>
        </w:sectPr>
      </w:pPr>
    </w:p>
    <w:p w:rsidR="0087227E" w:rsidRDefault="00F37889">
      <w:pPr>
        <w:rPr>
          <w:rFonts w:ascii="Arial" w:hAnsi="Arial" w:cs="Arial"/>
          <w:b/>
          <w:sz w:val="20"/>
          <w:szCs w:val="20"/>
        </w:rPr>
      </w:pPr>
      <w:r w:rsidRPr="0087227E">
        <w:rPr>
          <w:rFonts w:ascii="Arial" w:hAnsi="Arial" w:cs="Arial"/>
          <w:b/>
          <w:sz w:val="20"/>
          <w:szCs w:val="20"/>
        </w:rPr>
        <w:br w:type="page"/>
      </w:r>
    </w:p>
    <w:p w:rsidR="0087227E" w:rsidRDefault="0087227E" w:rsidP="0087227E">
      <w:pPr>
        <w:jc w:val="center"/>
        <w:rPr>
          <w:rFonts w:ascii="Arial" w:hAnsi="Arial" w:cs="Arial"/>
          <w:sz w:val="20"/>
          <w:szCs w:val="20"/>
        </w:rPr>
      </w:pPr>
      <w:r w:rsidRPr="00D46493">
        <w:rPr>
          <w:rFonts w:ascii="Arial" w:hAnsi="Arial" w:cs="Arial"/>
          <w:b/>
          <w:sz w:val="20"/>
          <w:szCs w:val="20"/>
        </w:rPr>
        <w:lastRenderedPageBreak/>
        <w:t xml:space="preserve">Responses </w:t>
      </w:r>
      <w:r>
        <w:rPr>
          <w:rFonts w:ascii="Arial" w:hAnsi="Arial" w:cs="Arial"/>
          <w:b/>
          <w:sz w:val="20"/>
          <w:szCs w:val="20"/>
        </w:rPr>
        <w:t>t</w:t>
      </w:r>
      <w:r w:rsidRPr="00D46493">
        <w:rPr>
          <w:rFonts w:ascii="Arial" w:hAnsi="Arial" w:cs="Arial"/>
          <w:b/>
          <w:sz w:val="20"/>
          <w:szCs w:val="20"/>
        </w:rPr>
        <w:t xml:space="preserve">o Questions </w:t>
      </w:r>
      <w:r>
        <w:rPr>
          <w:rFonts w:ascii="Arial" w:hAnsi="Arial" w:cs="Arial"/>
          <w:b/>
          <w:sz w:val="20"/>
          <w:szCs w:val="20"/>
        </w:rPr>
        <w:t>a</w:t>
      </w:r>
      <w:r w:rsidRPr="00D46493">
        <w:rPr>
          <w:rFonts w:ascii="Arial" w:hAnsi="Arial" w:cs="Arial"/>
          <w:b/>
          <w:sz w:val="20"/>
          <w:szCs w:val="20"/>
        </w:rPr>
        <w:t xml:space="preserve">nd Comments </w:t>
      </w:r>
      <w:r>
        <w:rPr>
          <w:rFonts w:ascii="Arial" w:hAnsi="Arial" w:cs="Arial"/>
          <w:b/>
          <w:sz w:val="20"/>
          <w:szCs w:val="20"/>
        </w:rPr>
        <w:t>t</w:t>
      </w:r>
      <w:r w:rsidRPr="00D46493">
        <w:rPr>
          <w:rFonts w:ascii="Arial" w:hAnsi="Arial" w:cs="Arial"/>
          <w:b/>
          <w:sz w:val="20"/>
          <w:szCs w:val="20"/>
        </w:rPr>
        <w:t>o Preliminary Self Study</w:t>
      </w:r>
    </w:p>
    <w:p w:rsidR="0087227E" w:rsidRDefault="0087227E" w:rsidP="0087227E">
      <w:pPr>
        <w:rPr>
          <w:rFonts w:ascii="Arial" w:hAnsi="Arial" w:cs="Arial"/>
          <w:sz w:val="20"/>
          <w:szCs w:val="20"/>
        </w:rPr>
      </w:pPr>
    </w:p>
    <w:p w:rsidR="0087227E" w:rsidRDefault="0087227E" w:rsidP="0087227E">
      <w:pPr>
        <w:rPr>
          <w:rFonts w:ascii="Arial" w:hAnsi="Arial" w:cs="Arial"/>
          <w:sz w:val="20"/>
          <w:szCs w:val="20"/>
        </w:rPr>
      </w:pPr>
      <w:r>
        <w:rPr>
          <w:rFonts w:ascii="Arial" w:hAnsi="Arial" w:cs="Arial"/>
          <w:sz w:val="20"/>
          <w:szCs w:val="20"/>
        </w:rPr>
        <w:t>Electronic Resource Files [ERF] have been organized by Criteria/Criterion subsections, an itemized index of files included in the electronic resource file has been added to the self-study document.</w:t>
      </w:r>
    </w:p>
    <w:p w:rsidR="0087227E" w:rsidRDefault="0087227E" w:rsidP="0087227E">
      <w:pPr>
        <w:rPr>
          <w:rFonts w:ascii="Arial" w:hAnsi="Arial" w:cs="Arial"/>
          <w:sz w:val="20"/>
          <w:szCs w:val="20"/>
        </w:rPr>
      </w:pPr>
      <w:r>
        <w:rPr>
          <w:rFonts w:ascii="Arial" w:hAnsi="Arial" w:cs="Arial"/>
          <w:sz w:val="20"/>
          <w:szCs w:val="20"/>
        </w:rPr>
        <w:t>Template A1-1b: Provide information on who is responsible for distributing resources other than financial and how they are distributed.</w:t>
      </w:r>
    </w:p>
    <w:p w:rsidR="0087227E" w:rsidRPr="00C52979" w:rsidRDefault="0087227E" w:rsidP="0087227E">
      <w:pPr>
        <w:ind w:left="720" w:right="1008"/>
        <w:rPr>
          <w:rFonts w:ascii="Arial" w:hAnsi="Arial" w:cs="Arial"/>
          <w:i/>
          <w:sz w:val="20"/>
          <w:szCs w:val="20"/>
        </w:rPr>
      </w:pPr>
      <w:r w:rsidRPr="00C52979">
        <w:rPr>
          <w:rFonts w:ascii="Arial" w:hAnsi="Arial" w:cs="Arial"/>
          <w:i/>
          <w:sz w:val="20"/>
          <w:szCs w:val="20"/>
        </w:rPr>
        <w:t>Faculty computers are distributed through and by information technology; faculty computers are replaced every five [5] years.  Library resources are requested by individual faculty through the department library liaison.  Classroom assignments are determined by the scheduler software utilized by records and registration which uses parameters identified by the faculty (through the department chair) as part of the classroom alignment process.  Faculty office space is determined by the department chair in consultation with the faculty.</w:t>
      </w:r>
    </w:p>
    <w:p w:rsidR="0087227E" w:rsidRDefault="0087227E" w:rsidP="0087227E">
      <w:pPr>
        <w:rPr>
          <w:rFonts w:ascii="Arial" w:hAnsi="Arial" w:cs="Arial"/>
          <w:sz w:val="20"/>
          <w:szCs w:val="20"/>
        </w:rPr>
      </w:pPr>
      <w:r>
        <w:rPr>
          <w:rFonts w:ascii="Arial" w:hAnsi="Arial" w:cs="Arial"/>
          <w:sz w:val="20"/>
          <w:szCs w:val="20"/>
        </w:rPr>
        <w:t>Template A1-1e: In this response, indicate who evaluates the faculty.</w:t>
      </w:r>
    </w:p>
    <w:p w:rsidR="0087227E" w:rsidRPr="00C52979" w:rsidRDefault="0087227E" w:rsidP="0087227E">
      <w:pPr>
        <w:ind w:left="720" w:right="1008"/>
        <w:rPr>
          <w:rFonts w:ascii="Arial" w:hAnsi="Arial" w:cs="Arial"/>
          <w:i/>
          <w:sz w:val="20"/>
          <w:szCs w:val="20"/>
        </w:rPr>
      </w:pPr>
      <w:r w:rsidRPr="00C52979">
        <w:rPr>
          <w:rFonts w:ascii="Arial" w:hAnsi="Arial" w:cs="Arial"/>
          <w:i/>
          <w:sz w:val="20"/>
          <w:szCs w:val="20"/>
        </w:rPr>
        <w:t>The Departmental PTR committee and Department Chair are responsible for the evaluation of full-time faculty and instructional academic staff.</w:t>
      </w:r>
    </w:p>
    <w:p w:rsidR="0087227E" w:rsidRDefault="0087227E" w:rsidP="0087227E">
      <w:pPr>
        <w:rPr>
          <w:rFonts w:ascii="Arial" w:hAnsi="Arial" w:cs="Arial"/>
          <w:sz w:val="20"/>
          <w:szCs w:val="20"/>
        </w:rPr>
      </w:pPr>
      <w:r>
        <w:rPr>
          <w:rFonts w:ascii="Arial" w:hAnsi="Arial" w:cs="Arial"/>
          <w:sz w:val="20"/>
          <w:szCs w:val="20"/>
        </w:rPr>
        <w:t>B4-2: Provide more information on what students are doing throughout the preceptorship that enables them to integrate and synthesize knowledge.</w:t>
      </w:r>
    </w:p>
    <w:p w:rsidR="0087227E" w:rsidRPr="00C52979" w:rsidRDefault="0087227E" w:rsidP="0087227E">
      <w:pPr>
        <w:pStyle w:val="ListParagraph"/>
        <w:keepNext/>
        <w:keepLines/>
        <w:spacing w:line="240" w:lineRule="auto"/>
        <w:ind w:right="1008"/>
        <w:rPr>
          <w:rFonts w:ascii="Arial" w:hAnsi="Arial" w:cs="Arial"/>
          <w:i/>
          <w:sz w:val="20"/>
          <w:szCs w:val="20"/>
        </w:rPr>
      </w:pPr>
      <w:r w:rsidRPr="00EF6773">
        <w:rPr>
          <w:rFonts w:ascii="Arial" w:hAnsi="Arial" w:cs="Arial"/>
          <w:sz w:val="20"/>
          <w:szCs w:val="20"/>
        </w:rPr>
        <w:t>A mix of projects</w:t>
      </w:r>
      <w:r>
        <w:rPr>
          <w:rFonts w:ascii="Arial" w:hAnsi="Arial" w:cs="Arial"/>
          <w:sz w:val="20"/>
          <w:szCs w:val="20"/>
        </w:rPr>
        <w:t>,</w:t>
      </w:r>
      <w:r w:rsidRPr="00EF6773">
        <w:rPr>
          <w:rFonts w:ascii="Arial" w:hAnsi="Arial" w:cs="Arial"/>
          <w:sz w:val="20"/>
          <w:szCs w:val="20"/>
        </w:rPr>
        <w:t xml:space="preserve"> or a major project</w:t>
      </w:r>
      <w:r>
        <w:rPr>
          <w:rFonts w:ascii="Arial" w:hAnsi="Arial" w:cs="Arial"/>
          <w:sz w:val="20"/>
          <w:szCs w:val="20"/>
        </w:rPr>
        <w:t>,</w:t>
      </w:r>
      <w:r w:rsidRPr="00EF6773">
        <w:rPr>
          <w:rFonts w:ascii="Arial" w:hAnsi="Arial" w:cs="Arial"/>
          <w:sz w:val="20"/>
          <w:szCs w:val="20"/>
        </w:rPr>
        <w:t xml:space="preserve"> that is initiated and completed during the preceptorship</w:t>
      </w:r>
      <w:r>
        <w:rPr>
          <w:rFonts w:ascii="Arial" w:hAnsi="Arial" w:cs="Arial"/>
          <w:sz w:val="20"/>
          <w:szCs w:val="20"/>
        </w:rPr>
        <w:t>,</w:t>
      </w:r>
      <w:r w:rsidRPr="00EF6773">
        <w:rPr>
          <w:rFonts w:ascii="Arial" w:hAnsi="Arial" w:cs="Arial"/>
          <w:sz w:val="20"/>
          <w:szCs w:val="20"/>
        </w:rPr>
        <w:t xml:space="preserve"> make</w:t>
      </w:r>
      <w:r>
        <w:rPr>
          <w:rFonts w:ascii="Arial" w:hAnsi="Arial" w:cs="Arial"/>
          <w:sz w:val="20"/>
          <w:szCs w:val="20"/>
        </w:rPr>
        <w:t>s</w:t>
      </w:r>
      <w:r w:rsidRPr="00EF6773">
        <w:rPr>
          <w:rFonts w:ascii="Arial" w:hAnsi="Arial" w:cs="Arial"/>
          <w:sz w:val="20"/>
          <w:szCs w:val="20"/>
        </w:rPr>
        <w:t xml:space="preserve"> it possible for students to experience all areas of responsibility throughout the semester</w:t>
      </w:r>
      <w:r>
        <w:rPr>
          <w:rFonts w:ascii="Arial" w:hAnsi="Arial" w:cs="Arial"/>
          <w:sz w:val="20"/>
          <w:szCs w:val="20"/>
        </w:rPr>
        <w:t xml:space="preserve">, </w:t>
      </w:r>
      <w:r w:rsidRPr="00C52979">
        <w:rPr>
          <w:rFonts w:ascii="Arial" w:hAnsi="Arial" w:cs="Arial"/>
          <w:i/>
          <w:sz w:val="20"/>
          <w:szCs w:val="20"/>
        </w:rPr>
        <w:t>and enables them to integrate and synthesize the knowledge they have learned in the classroom.</w:t>
      </w:r>
    </w:p>
    <w:p w:rsidR="0087227E" w:rsidRPr="00C52979" w:rsidRDefault="0087227E" w:rsidP="0087227E">
      <w:pPr>
        <w:pStyle w:val="ListParagraph"/>
        <w:keepNext/>
        <w:keepLines/>
        <w:spacing w:line="240" w:lineRule="auto"/>
        <w:rPr>
          <w:rFonts w:ascii="Arial" w:hAnsi="Arial" w:cs="Arial"/>
          <w:i/>
          <w:sz w:val="20"/>
          <w:szCs w:val="20"/>
        </w:rPr>
      </w:pPr>
    </w:p>
    <w:p w:rsidR="0087227E" w:rsidRPr="00C52979" w:rsidRDefault="0087227E" w:rsidP="0087227E">
      <w:pPr>
        <w:pStyle w:val="ListParagraph"/>
        <w:keepNext/>
        <w:keepLines/>
        <w:spacing w:line="240" w:lineRule="auto"/>
        <w:ind w:right="1008"/>
        <w:rPr>
          <w:rFonts w:ascii="Arial" w:hAnsi="Arial" w:cs="Arial"/>
          <w:i/>
          <w:sz w:val="20"/>
          <w:szCs w:val="20"/>
        </w:rPr>
      </w:pPr>
      <w:r w:rsidRPr="00C52979">
        <w:rPr>
          <w:rFonts w:ascii="Arial" w:hAnsi="Arial" w:cs="Arial"/>
          <w:i/>
          <w:sz w:val="20"/>
          <w:szCs w:val="20"/>
        </w:rPr>
        <w:t>For example, on their preceptorship, some students have:</w:t>
      </w:r>
    </w:p>
    <w:p w:rsidR="0087227E" w:rsidRPr="00C52979" w:rsidRDefault="0087227E" w:rsidP="0087227E">
      <w:pPr>
        <w:pStyle w:val="ListParagraph"/>
        <w:keepNext/>
        <w:keepLines/>
        <w:numPr>
          <w:ilvl w:val="0"/>
          <w:numId w:val="90"/>
        </w:numPr>
        <w:spacing w:line="240" w:lineRule="auto"/>
        <w:ind w:left="1080" w:right="1008"/>
        <w:rPr>
          <w:rFonts w:ascii="Arial" w:hAnsi="Arial" w:cs="Arial"/>
          <w:i/>
          <w:sz w:val="20"/>
          <w:szCs w:val="20"/>
        </w:rPr>
      </w:pPr>
      <w:r w:rsidRPr="00C52979">
        <w:rPr>
          <w:rFonts w:ascii="Arial" w:hAnsi="Arial" w:cs="Arial"/>
          <w:i/>
          <w:sz w:val="20"/>
          <w:szCs w:val="20"/>
        </w:rPr>
        <w:t>Utilized the knowledge and skills gained in CHE 370, Motivational Interviewing for Health Educators, while conducting health coaching sessions with young people of various ages, and while helping pregnant women quit smoking.</w:t>
      </w:r>
    </w:p>
    <w:p w:rsidR="0087227E" w:rsidRPr="00C52979" w:rsidRDefault="0087227E" w:rsidP="0087227E">
      <w:pPr>
        <w:pStyle w:val="ListParagraph"/>
        <w:keepNext/>
        <w:keepLines/>
        <w:numPr>
          <w:ilvl w:val="0"/>
          <w:numId w:val="90"/>
        </w:numPr>
        <w:spacing w:line="240" w:lineRule="auto"/>
        <w:ind w:left="1080" w:right="1008"/>
        <w:rPr>
          <w:rFonts w:ascii="Arial" w:hAnsi="Arial" w:cs="Arial"/>
          <w:i/>
          <w:sz w:val="20"/>
          <w:szCs w:val="20"/>
        </w:rPr>
      </w:pPr>
      <w:r w:rsidRPr="00C52979">
        <w:rPr>
          <w:rFonts w:ascii="Arial" w:hAnsi="Arial" w:cs="Arial"/>
          <w:i/>
          <w:sz w:val="20"/>
          <w:szCs w:val="20"/>
        </w:rPr>
        <w:t>Practiced all steps of program planning from CHE 380 and CHE 450 to develop, implement and evaluate week or month-long employee wellness challenges.</w:t>
      </w:r>
    </w:p>
    <w:p w:rsidR="0087227E" w:rsidRPr="00C52979" w:rsidRDefault="0087227E" w:rsidP="0087227E">
      <w:pPr>
        <w:pStyle w:val="ListParagraph"/>
        <w:keepNext/>
        <w:keepLines/>
        <w:numPr>
          <w:ilvl w:val="0"/>
          <w:numId w:val="90"/>
        </w:numPr>
        <w:spacing w:line="240" w:lineRule="auto"/>
        <w:ind w:left="1080" w:right="1008"/>
        <w:rPr>
          <w:rFonts w:ascii="Arial" w:hAnsi="Arial" w:cs="Arial"/>
          <w:i/>
          <w:sz w:val="20"/>
          <w:szCs w:val="20"/>
        </w:rPr>
      </w:pPr>
      <w:r w:rsidRPr="00C52979">
        <w:rPr>
          <w:rFonts w:ascii="Arial" w:hAnsi="Arial" w:cs="Arial"/>
          <w:i/>
          <w:sz w:val="20"/>
          <w:szCs w:val="20"/>
        </w:rPr>
        <w:t>Engaged in assessment skills from CHE 380 Assessment &amp; Program Planning, while contributing to the Community Health Assessments in local health departments.</w:t>
      </w:r>
    </w:p>
    <w:p w:rsidR="0087227E" w:rsidRPr="00C52979" w:rsidRDefault="0087227E" w:rsidP="0087227E">
      <w:pPr>
        <w:pStyle w:val="ListParagraph"/>
        <w:keepNext/>
        <w:keepLines/>
        <w:numPr>
          <w:ilvl w:val="0"/>
          <w:numId w:val="90"/>
        </w:numPr>
        <w:spacing w:line="240" w:lineRule="auto"/>
        <w:ind w:left="1080" w:right="1008"/>
        <w:rPr>
          <w:rFonts w:ascii="Arial" w:hAnsi="Arial" w:cs="Arial"/>
          <w:i/>
          <w:sz w:val="20"/>
          <w:szCs w:val="20"/>
        </w:rPr>
      </w:pPr>
      <w:r w:rsidRPr="00C52979">
        <w:rPr>
          <w:rFonts w:ascii="Arial" w:hAnsi="Arial" w:cs="Arial"/>
          <w:i/>
          <w:sz w:val="20"/>
          <w:szCs w:val="20"/>
        </w:rPr>
        <w:t>Developed, submitted and have been awarded grants for their preceptorship agency, utilizing the knowledge gained in CHE 430 Grant Writing &amp; Resource Management.</w:t>
      </w:r>
    </w:p>
    <w:p w:rsidR="0087227E" w:rsidRPr="00C52979" w:rsidRDefault="0087227E" w:rsidP="0087227E">
      <w:pPr>
        <w:pStyle w:val="ListParagraph"/>
        <w:keepNext/>
        <w:keepLines/>
        <w:numPr>
          <w:ilvl w:val="0"/>
          <w:numId w:val="90"/>
        </w:numPr>
        <w:spacing w:line="240" w:lineRule="auto"/>
        <w:ind w:left="1080" w:right="1008"/>
        <w:rPr>
          <w:rFonts w:ascii="Arial" w:hAnsi="Arial" w:cs="Arial"/>
          <w:i/>
          <w:sz w:val="20"/>
          <w:szCs w:val="20"/>
        </w:rPr>
      </w:pPr>
      <w:r w:rsidRPr="00C52979">
        <w:rPr>
          <w:rFonts w:ascii="Arial" w:hAnsi="Arial" w:cs="Arial"/>
          <w:i/>
          <w:sz w:val="20"/>
          <w:szCs w:val="20"/>
        </w:rPr>
        <w:t>Created brochures, infographics, videos, newsletters, online content, and other forms of communication for their preceptorship agency that is health literate, and culturally competent which connects to CHE 360: Methods and Strategies for Health Educators.</w:t>
      </w:r>
    </w:p>
    <w:p w:rsidR="0087227E" w:rsidRPr="00C52979" w:rsidRDefault="0087227E" w:rsidP="0087227E">
      <w:pPr>
        <w:pStyle w:val="ListParagraph"/>
        <w:keepNext/>
        <w:keepLines/>
        <w:numPr>
          <w:ilvl w:val="0"/>
          <w:numId w:val="90"/>
        </w:numPr>
        <w:spacing w:line="240" w:lineRule="auto"/>
        <w:ind w:left="1080" w:right="1008"/>
        <w:rPr>
          <w:rFonts w:ascii="Arial" w:hAnsi="Arial" w:cs="Arial"/>
          <w:i/>
          <w:sz w:val="20"/>
          <w:szCs w:val="20"/>
        </w:rPr>
      </w:pPr>
      <w:r w:rsidRPr="00C52979">
        <w:rPr>
          <w:rFonts w:ascii="Arial" w:hAnsi="Arial" w:cs="Arial"/>
          <w:i/>
          <w:sz w:val="20"/>
          <w:szCs w:val="20"/>
        </w:rPr>
        <w:t>Applied knowledge gained in content classes; for example HED 425: Violence and Injury Prevention, some students have become certified car seat safety technicians through their preceptorship, educating parents on child passenger safety.</w:t>
      </w:r>
    </w:p>
    <w:p w:rsidR="0087227E" w:rsidRDefault="0087227E" w:rsidP="0087227E">
      <w:pPr>
        <w:rPr>
          <w:rFonts w:ascii="Arial" w:hAnsi="Arial" w:cs="Arial"/>
          <w:sz w:val="20"/>
          <w:szCs w:val="20"/>
        </w:rPr>
      </w:pPr>
      <w:r>
        <w:rPr>
          <w:rFonts w:ascii="Arial" w:hAnsi="Arial" w:cs="Arial"/>
          <w:sz w:val="20"/>
          <w:szCs w:val="20"/>
        </w:rPr>
        <w:t xml:space="preserve">C1.1: Indicate whether the CHES exam is a requirement for graduating students.  If the exam is not required, describe other means that the program uses to measure comp0etency attainment.  While reviewers note that stakeholder feedback is useful as a means of gathering important information about the preparation of graduates, it does not provide sufficiently specific information on how well students are able to attain the competencies through the curriculum that you provide.  Typically, it is helpful to track </w:t>
      </w:r>
      <w:r>
        <w:rPr>
          <w:rFonts w:ascii="Arial" w:hAnsi="Arial" w:cs="Arial"/>
          <w:sz w:val="20"/>
          <w:szCs w:val="20"/>
        </w:rPr>
        <w:lastRenderedPageBreak/>
        <w:t>aggregate student performance on one (or more) course-based assignment that corresponds to each competency.</w:t>
      </w:r>
    </w:p>
    <w:p w:rsidR="0087227E" w:rsidRPr="004F356F" w:rsidRDefault="0087227E" w:rsidP="0087227E">
      <w:pPr>
        <w:ind w:left="720" w:right="1008"/>
        <w:rPr>
          <w:rFonts w:ascii="Arial" w:hAnsi="Arial" w:cs="Arial"/>
          <w:i/>
          <w:sz w:val="20"/>
          <w:szCs w:val="20"/>
        </w:rPr>
      </w:pPr>
      <w:r w:rsidRPr="004F356F">
        <w:rPr>
          <w:rFonts w:ascii="Arial" w:hAnsi="Arial" w:cs="Arial"/>
          <w:i/>
          <w:sz w:val="20"/>
          <w:szCs w:val="20"/>
        </w:rPr>
        <w:t>(Students are not required to take the CHES exam; 50-60% of our students do take the CHES exam each year.)</w:t>
      </w:r>
    </w:p>
    <w:p w:rsidR="0087227E" w:rsidRPr="004F356F" w:rsidRDefault="0087227E" w:rsidP="0087227E">
      <w:pPr>
        <w:ind w:left="720" w:right="1008"/>
        <w:rPr>
          <w:rFonts w:ascii="Arial" w:hAnsi="Arial" w:cs="Arial"/>
          <w:i/>
          <w:sz w:val="20"/>
          <w:szCs w:val="20"/>
        </w:rPr>
      </w:pPr>
      <w:r w:rsidRPr="004F356F">
        <w:rPr>
          <w:rFonts w:ascii="Arial" w:hAnsi="Arial" w:cs="Arial"/>
          <w:i/>
          <w:sz w:val="20"/>
          <w:szCs w:val="20"/>
        </w:rPr>
        <w:t>The program utilizes course-based assignments to assess the level of competency of each student. For each Public Health Domain, Foundational Competency, and Cross-Cutting Concepts and Experiences, a course(s) has an assessment assignment/activity associated with it.</w:t>
      </w:r>
    </w:p>
    <w:p w:rsidR="0087227E" w:rsidRDefault="0087227E" w:rsidP="0087227E">
      <w:pPr>
        <w:rPr>
          <w:rFonts w:ascii="Arial" w:hAnsi="Arial" w:cs="Arial"/>
          <w:sz w:val="20"/>
          <w:szCs w:val="20"/>
        </w:rPr>
      </w:pPr>
      <w:r>
        <w:rPr>
          <w:rFonts w:ascii="Arial" w:hAnsi="Arial" w:cs="Arial"/>
          <w:sz w:val="20"/>
          <w:szCs w:val="20"/>
        </w:rPr>
        <w:t>C1.3:  Provide information on how you know that you needed to make the changes identified in this documentation request.  For example, what data informed the program that students needed more exposure to mass media usage?</w:t>
      </w:r>
    </w:p>
    <w:p w:rsidR="0087227E" w:rsidRPr="004F356F" w:rsidRDefault="0087227E" w:rsidP="0087227E">
      <w:pPr>
        <w:keepNext/>
        <w:keepLines/>
        <w:spacing w:after="0" w:line="240" w:lineRule="auto"/>
        <w:ind w:left="720" w:right="1008"/>
        <w:rPr>
          <w:rFonts w:ascii="Arial" w:eastAsia="Times New Roman" w:hAnsi="Arial" w:cs="Arial"/>
          <w:i/>
          <w:sz w:val="20"/>
          <w:szCs w:val="20"/>
        </w:rPr>
      </w:pPr>
      <w:r w:rsidRPr="004F356F">
        <w:rPr>
          <w:rFonts w:ascii="Arial" w:eastAsia="Times New Roman" w:hAnsi="Arial" w:cs="Arial"/>
          <w:i/>
          <w:sz w:val="20"/>
          <w:szCs w:val="20"/>
        </w:rPr>
        <w:t>The department utilizes information gathered from students, preceptors, alumni, interactions with public health practitioners/professionals, attendance at professional meetings</w:t>
      </w:r>
      <w:r>
        <w:rPr>
          <w:rFonts w:ascii="Arial" w:eastAsia="Times New Roman" w:hAnsi="Arial" w:cs="Arial"/>
          <w:i/>
          <w:sz w:val="20"/>
          <w:szCs w:val="20"/>
        </w:rPr>
        <w:t xml:space="preserve"> and </w:t>
      </w:r>
      <w:r w:rsidRPr="004F356F">
        <w:rPr>
          <w:rFonts w:ascii="Arial" w:eastAsia="Times New Roman" w:hAnsi="Arial" w:cs="Arial"/>
          <w:i/>
          <w:sz w:val="20"/>
          <w:szCs w:val="20"/>
        </w:rPr>
        <w:t>conferences, to inform curricular needs and changes.</w:t>
      </w:r>
    </w:p>
    <w:p w:rsidR="0087227E" w:rsidRDefault="0087227E" w:rsidP="0087227E">
      <w:pPr>
        <w:rPr>
          <w:rFonts w:ascii="Arial" w:hAnsi="Arial" w:cs="Arial"/>
          <w:sz w:val="20"/>
          <w:szCs w:val="20"/>
        </w:rPr>
      </w:pPr>
    </w:p>
    <w:p w:rsidR="0087227E" w:rsidRDefault="0087227E" w:rsidP="0087227E">
      <w:pPr>
        <w:rPr>
          <w:rFonts w:ascii="Arial" w:hAnsi="Arial" w:cs="Arial"/>
          <w:sz w:val="20"/>
          <w:szCs w:val="20"/>
        </w:rPr>
      </w:pPr>
      <w:r>
        <w:rPr>
          <w:rFonts w:ascii="Arial" w:hAnsi="Arial" w:cs="Arial"/>
          <w:sz w:val="20"/>
          <w:szCs w:val="20"/>
        </w:rPr>
        <w:t>C4.1:  Provide information on how the program gathers information regarding the alignment of curriculum with workforce needs.</w:t>
      </w:r>
    </w:p>
    <w:p w:rsidR="0087227E" w:rsidRPr="006B32B7" w:rsidRDefault="0087227E" w:rsidP="0087227E">
      <w:pPr>
        <w:pStyle w:val="ListParagraph"/>
        <w:keepNext/>
        <w:keepLines/>
        <w:numPr>
          <w:ilvl w:val="0"/>
          <w:numId w:val="86"/>
        </w:numPr>
        <w:autoSpaceDE w:val="0"/>
        <w:autoSpaceDN w:val="0"/>
        <w:adjustRightInd w:val="0"/>
        <w:spacing w:after="0" w:line="240" w:lineRule="auto"/>
        <w:ind w:left="1080" w:right="1008"/>
        <w:rPr>
          <w:rFonts w:ascii="Arial" w:eastAsia="Calibri" w:hAnsi="Arial" w:cs="Arial"/>
          <w:i/>
          <w:sz w:val="20"/>
          <w:szCs w:val="20"/>
        </w:rPr>
      </w:pPr>
      <w:r w:rsidRPr="006B32B7">
        <w:rPr>
          <w:rFonts w:ascii="Arial" w:eastAsia="Calibri" w:hAnsi="Arial" w:cs="Arial"/>
          <w:i/>
          <w:sz w:val="20"/>
          <w:szCs w:val="20"/>
        </w:rPr>
        <w:t>Faculty and staff from the following institutions have joined together to form the Wisconsin Public Health Education and Training Program (WiCPHET) Academic Programs Council to assess the workforce development needs of Wisconsin’s public health practice community and to develop training opportunities for the public health workforce.</w:t>
      </w:r>
    </w:p>
    <w:p w:rsidR="0087227E" w:rsidRPr="006B32B7" w:rsidRDefault="0087227E" w:rsidP="0087227E">
      <w:pPr>
        <w:pStyle w:val="ListParagraph"/>
        <w:rPr>
          <w:rFonts w:ascii="Arial" w:eastAsia="Calibri" w:hAnsi="Arial" w:cs="Arial"/>
          <w:i/>
          <w:sz w:val="20"/>
          <w:szCs w:val="20"/>
        </w:rPr>
      </w:pPr>
    </w:p>
    <w:p w:rsidR="0087227E" w:rsidRPr="006B32B7" w:rsidRDefault="0087227E" w:rsidP="0087227E">
      <w:pPr>
        <w:pStyle w:val="ListParagraph"/>
        <w:keepNext/>
        <w:keepLines/>
        <w:numPr>
          <w:ilvl w:val="1"/>
          <w:numId w:val="86"/>
        </w:numPr>
        <w:autoSpaceDE w:val="0"/>
        <w:autoSpaceDN w:val="0"/>
        <w:adjustRightInd w:val="0"/>
        <w:spacing w:after="0" w:line="240" w:lineRule="auto"/>
        <w:ind w:left="1368" w:right="1008"/>
        <w:rPr>
          <w:rFonts w:ascii="Arial" w:eastAsia="Calibri" w:hAnsi="Arial" w:cs="Arial"/>
          <w:i/>
          <w:sz w:val="20"/>
          <w:szCs w:val="20"/>
        </w:rPr>
      </w:pPr>
      <w:r w:rsidRPr="006B32B7">
        <w:rPr>
          <w:rFonts w:ascii="Arial" w:eastAsia="Calibri" w:hAnsi="Arial" w:cs="Arial"/>
          <w:i/>
          <w:sz w:val="20"/>
          <w:szCs w:val="20"/>
        </w:rPr>
        <w:t xml:space="preserve">UW-Milwaukee’s </w:t>
      </w:r>
      <w:proofErr w:type="spellStart"/>
      <w:r w:rsidRPr="006B32B7">
        <w:rPr>
          <w:rFonts w:ascii="Arial" w:eastAsia="Calibri" w:hAnsi="Arial" w:cs="Arial"/>
          <w:i/>
          <w:sz w:val="20"/>
          <w:szCs w:val="20"/>
        </w:rPr>
        <w:t>Zilber</w:t>
      </w:r>
      <w:proofErr w:type="spellEnd"/>
      <w:r w:rsidRPr="006B32B7">
        <w:rPr>
          <w:rFonts w:ascii="Arial" w:eastAsia="Calibri" w:hAnsi="Arial" w:cs="Arial"/>
          <w:i/>
          <w:sz w:val="20"/>
          <w:szCs w:val="20"/>
        </w:rPr>
        <w:t xml:space="preserve"> School of Public Health</w:t>
      </w:r>
    </w:p>
    <w:p w:rsidR="0087227E" w:rsidRPr="006B32B7" w:rsidRDefault="0087227E" w:rsidP="0087227E">
      <w:pPr>
        <w:pStyle w:val="ListParagraph"/>
        <w:keepNext/>
        <w:keepLines/>
        <w:numPr>
          <w:ilvl w:val="1"/>
          <w:numId w:val="86"/>
        </w:numPr>
        <w:autoSpaceDE w:val="0"/>
        <w:autoSpaceDN w:val="0"/>
        <w:adjustRightInd w:val="0"/>
        <w:spacing w:after="0" w:line="240" w:lineRule="auto"/>
        <w:ind w:left="1368" w:right="1008"/>
        <w:rPr>
          <w:rFonts w:ascii="Arial" w:eastAsia="Calibri" w:hAnsi="Arial" w:cs="Arial"/>
          <w:i/>
          <w:sz w:val="20"/>
          <w:szCs w:val="20"/>
        </w:rPr>
      </w:pPr>
      <w:r w:rsidRPr="006B32B7">
        <w:rPr>
          <w:rFonts w:ascii="Arial" w:eastAsia="Calibri" w:hAnsi="Arial" w:cs="Arial"/>
          <w:i/>
          <w:sz w:val="20"/>
          <w:szCs w:val="20"/>
        </w:rPr>
        <w:t>The Medical College of Wisconsin, Master of Public Health Program</w:t>
      </w:r>
    </w:p>
    <w:p w:rsidR="0087227E" w:rsidRPr="006B32B7" w:rsidRDefault="0087227E" w:rsidP="0087227E">
      <w:pPr>
        <w:pStyle w:val="ListParagraph"/>
        <w:keepNext/>
        <w:keepLines/>
        <w:numPr>
          <w:ilvl w:val="1"/>
          <w:numId w:val="86"/>
        </w:numPr>
        <w:autoSpaceDE w:val="0"/>
        <w:autoSpaceDN w:val="0"/>
        <w:adjustRightInd w:val="0"/>
        <w:spacing w:after="0" w:line="240" w:lineRule="auto"/>
        <w:ind w:left="1368" w:right="1008"/>
        <w:rPr>
          <w:rFonts w:ascii="Arial" w:eastAsia="Calibri" w:hAnsi="Arial" w:cs="Arial"/>
          <w:i/>
          <w:sz w:val="20"/>
          <w:szCs w:val="20"/>
        </w:rPr>
      </w:pPr>
      <w:r w:rsidRPr="006B32B7">
        <w:rPr>
          <w:rFonts w:ascii="Arial" w:eastAsia="Calibri" w:hAnsi="Arial" w:cs="Arial"/>
          <w:i/>
          <w:sz w:val="20"/>
          <w:szCs w:val="20"/>
        </w:rPr>
        <w:t>UWL Department of Health Education and Health Promotion</w:t>
      </w:r>
    </w:p>
    <w:p w:rsidR="0087227E" w:rsidRPr="006B32B7" w:rsidRDefault="0087227E" w:rsidP="0087227E">
      <w:pPr>
        <w:pStyle w:val="ListParagraph"/>
        <w:keepNext/>
        <w:keepLines/>
        <w:numPr>
          <w:ilvl w:val="1"/>
          <w:numId w:val="86"/>
        </w:numPr>
        <w:autoSpaceDE w:val="0"/>
        <w:autoSpaceDN w:val="0"/>
        <w:adjustRightInd w:val="0"/>
        <w:spacing w:after="0" w:line="240" w:lineRule="auto"/>
        <w:ind w:left="1368" w:right="1008"/>
        <w:rPr>
          <w:rFonts w:ascii="Arial" w:eastAsia="Calibri" w:hAnsi="Arial" w:cs="Arial"/>
          <w:i/>
          <w:sz w:val="20"/>
          <w:szCs w:val="20"/>
        </w:rPr>
      </w:pPr>
      <w:r w:rsidRPr="006B32B7">
        <w:rPr>
          <w:rFonts w:ascii="Arial" w:eastAsia="Calibri" w:hAnsi="Arial" w:cs="Arial"/>
          <w:i/>
          <w:sz w:val="20"/>
          <w:szCs w:val="20"/>
        </w:rPr>
        <w:t>Carroll University, Undergraduate Public Health Program</w:t>
      </w:r>
    </w:p>
    <w:p w:rsidR="0087227E" w:rsidRPr="006B32B7" w:rsidRDefault="0087227E" w:rsidP="0087227E">
      <w:pPr>
        <w:pStyle w:val="ListParagraph"/>
        <w:keepNext/>
        <w:keepLines/>
        <w:numPr>
          <w:ilvl w:val="1"/>
          <w:numId w:val="86"/>
        </w:numPr>
        <w:autoSpaceDE w:val="0"/>
        <w:autoSpaceDN w:val="0"/>
        <w:adjustRightInd w:val="0"/>
        <w:spacing w:after="0" w:line="240" w:lineRule="auto"/>
        <w:ind w:left="1368" w:right="1008"/>
        <w:rPr>
          <w:rFonts w:ascii="Arial" w:eastAsia="Calibri" w:hAnsi="Arial" w:cs="Arial"/>
          <w:i/>
          <w:sz w:val="20"/>
          <w:szCs w:val="20"/>
        </w:rPr>
      </w:pPr>
      <w:r w:rsidRPr="006B32B7">
        <w:rPr>
          <w:rFonts w:ascii="Arial" w:eastAsia="Calibri" w:hAnsi="Arial" w:cs="Arial"/>
          <w:i/>
          <w:sz w:val="20"/>
          <w:szCs w:val="20"/>
        </w:rPr>
        <w:t>The Wisconsin Public Health Association (WPHA)</w:t>
      </w:r>
    </w:p>
    <w:p w:rsidR="0087227E" w:rsidRPr="006B32B7" w:rsidRDefault="0087227E" w:rsidP="0087227E">
      <w:pPr>
        <w:pStyle w:val="ListParagraph"/>
        <w:keepNext/>
        <w:keepLines/>
        <w:numPr>
          <w:ilvl w:val="1"/>
          <w:numId w:val="86"/>
        </w:numPr>
        <w:autoSpaceDE w:val="0"/>
        <w:autoSpaceDN w:val="0"/>
        <w:adjustRightInd w:val="0"/>
        <w:spacing w:after="0" w:line="240" w:lineRule="auto"/>
        <w:ind w:left="1368" w:right="1008"/>
        <w:rPr>
          <w:rFonts w:ascii="Arial" w:eastAsia="Calibri" w:hAnsi="Arial" w:cs="Arial"/>
          <w:i/>
          <w:sz w:val="20"/>
          <w:szCs w:val="20"/>
        </w:rPr>
      </w:pPr>
      <w:r w:rsidRPr="006B32B7">
        <w:rPr>
          <w:rFonts w:ascii="Arial" w:eastAsia="Calibri" w:hAnsi="Arial" w:cs="Arial"/>
          <w:i/>
          <w:sz w:val="20"/>
          <w:szCs w:val="20"/>
        </w:rPr>
        <w:t>Wisconsin Association of Local Health Departments and Boards (WALHDAB)</w:t>
      </w:r>
    </w:p>
    <w:p w:rsidR="0087227E" w:rsidRPr="006B32B7" w:rsidRDefault="0087227E" w:rsidP="0087227E">
      <w:pPr>
        <w:pStyle w:val="ListParagraph"/>
        <w:keepNext/>
        <w:keepLines/>
        <w:numPr>
          <w:ilvl w:val="1"/>
          <w:numId w:val="86"/>
        </w:numPr>
        <w:autoSpaceDE w:val="0"/>
        <w:autoSpaceDN w:val="0"/>
        <w:adjustRightInd w:val="0"/>
        <w:spacing w:after="0" w:line="240" w:lineRule="auto"/>
        <w:ind w:left="1368" w:right="1008"/>
        <w:rPr>
          <w:rFonts w:ascii="Arial" w:eastAsia="Calibri" w:hAnsi="Arial" w:cs="Arial"/>
          <w:i/>
          <w:sz w:val="20"/>
          <w:szCs w:val="20"/>
        </w:rPr>
      </w:pPr>
      <w:r w:rsidRPr="006B32B7">
        <w:rPr>
          <w:rFonts w:ascii="Arial" w:eastAsia="Calibri" w:hAnsi="Arial" w:cs="Arial"/>
          <w:i/>
          <w:sz w:val="20"/>
          <w:szCs w:val="20"/>
        </w:rPr>
        <w:t xml:space="preserve">The University of Wisconsin-Madison, Master of Public Health Program </w:t>
      </w:r>
    </w:p>
    <w:p w:rsidR="0087227E" w:rsidRPr="006B32B7" w:rsidRDefault="0087227E" w:rsidP="0087227E">
      <w:pPr>
        <w:keepNext/>
        <w:keepLines/>
        <w:autoSpaceDE w:val="0"/>
        <w:autoSpaceDN w:val="0"/>
        <w:adjustRightInd w:val="0"/>
        <w:spacing w:after="0" w:line="240" w:lineRule="auto"/>
        <w:rPr>
          <w:rFonts w:ascii="Arial" w:eastAsia="Calibri" w:hAnsi="Arial" w:cs="Arial"/>
          <w:i/>
          <w:sz w:val="20"/>
          <w:szCs w:val="20"/>
        </w:rPr>
      </w:pPr>
    </w:p>
    <w:p w:rsidR="0087227E" w:rsidRPr="006B32B7" w:rsidRDefault="0087227E" w:rsidP="0087227E">
      <w:pPr>
        <w:pStyle w:val="ListParagraph"/>
        <w:keepNext/>
        <w:keepLines/>
        <w:numPr>
          <w:ilvl w:val="0"/>
          <w:numId w:val="86"/>
        </w:numPr>
        <w:autoSpaceDE w:val="0"/>
        <w:autoSpaceDN w:val="0"/>
        <w:adjustRightInd w:val="0"/>
        <w:spacing w:after="0" w:line="240" w:lineRule="auto"/>
        <w:ind w:left="1080" w:right="1008"/>
        <w:rPr>
          <w:rFonts w:ascii="Arial" w:eastAsia="Calibri" w:hAnsi="Arial" w:cs="Arial"/>
          <w:i/>
          <w:sz w:val="20"/>
          <w:szCs w:val="20"/>
        </w:rPr>
      </w:pPr>
      <w:r w:rsidRPr="006B32B7">
        <w:rPr>
          <w:rFonts w:ascii="Arial" w:eastAsia="Calibri" w:hAnsi="Arial" w:cs="Arial"/>
          <w:i/>
          <w:sz w:val="20"/>
          <w:szCs w:val="20"/>
        </w:rPr>
        <w:t>The WiCPHET Academic Programs Council assess the Wisconsin public health practice community’s workforce development needs through a series of conversations while in attendance at meetings of target organizations.</w:t>
      </w:r>
    </w:p>
    <w:p w:rsidR="0087227E" w:rsidRDefault="0087227E" w:rsidP="0087227E">
      <w:pPr>
        <w:keepNext/>
        <w:keepLines/>
        <w:autoSpaceDE w:val="0"/>
        <w:autoSpaceDN w:val="0"/>
        <w:adjustRightInd w:val="0"/>
        <w:spacing w:after="0" w:line="240" w:lineRule="auto"/>
        <w:ind w:right="1008"/>
        <w:rPr>
          <w:rFonts w:ascii="Arial" w:eastAsia="Calibri" w:hAnsi="Arial" w:cs="Arial"/>
          <w:sz w:val="20"/>
          <w:szCs w:val="20"/>
        </w:rPr>
      </w:pPr>
    </w:p>
    <w:p w:rsidR="0087227E" w:rsidRPr="006B32B7" w:rsidRDefault="0087227E" w:rsidP="0087227E">
      <w:pPr>
        <w:keepNext/>
        <w:keepLines/>
        <w:autoSpaceDE w:val="0"/>
        <w:autoSpaceDN w:val="0"/>
        <w:adjustRightInd w:val="0"/>
        <w:spacing w:after="0" w:line="240" w:lineRule="auto"/>
        <w:ind w:right="1008"/>
        <w:rPr>
          <w:rFonts w:ascii="Arial" w:eastAsia="Calibri" w:hAnsi="Arial" w:cs="Arial"/>
          <w:sz w:val="20"/>
          <w:szCs w:val="20"/>
        </w:rPr>
      </w:pPr>
      <w:r>
        <w:rPr>
          <w:rFonts w:ascii="Arial" w:eastAsia="Calibri" w:hAnsi="Arial" w:cs="Arial"/>
          <w:sz w:val="20"/>
          <w:szCs w:val="20"/>
        </w:rPr>
        <w:t>C4.2</w:t>
      </w:r>
    </w:p>
    <w:p w:rsidR="0087227E" w:rsidRPr="006B32B7" w:rsidRDefault="0087227E" w:rsidP="0087227E">
      <w:pPr>
        <w:keepNext/>
        <w:keepLines/>
        <w:autoSpaceDE w:val="0"/>
        <w:autoSpaceDN w:val="0"/>
        <w:adjustRightInd w:val="0"/>
        <w:spacing w:after="0" w:line="240" w:lineRule="auto"/>
        <w:ind w:left="720" w:right="1008"/>
        <w:rPr>
          <w:rFonts w:ascii="Arial" w:eastAsia="Calibri" w:hAnsi="Arial" w:cs="Arial"/>
          <w:i/>
          <w:sz w:val="20"/>
          <w:szCs w:val="20"/>
        </w:rPr>
      </w:pPr>
      <w:r w:rsidRPr="006B32B7">
        <w:rPr>
          <w:rFonts w:ascii="Arial" w:eastAsia="Calibri" w:hAnsi="Arial" w:cs="Arial"/>
          <w:i/>
          <w:sz w:val="20"/>
          <w:szCs w:val="20"/>
        </w:rPr>
        <w:t xml:space="preserve">The file containing the sample questions used by WiCPHET council members is located in the Electronic Resource File in folder ‘C – Evaluation of Program Effectiveness/Criterion C4 – </w:t>
      </w:r>
      <w:proofErr w:type="spellStart"/>
      <w:r w:rsidRPr="006B32B7">
        <w:rPr>
          <w:rFonts w:ascii="Arial" w:eastAsia="Calibri" w:hAnsi="Arial" w:cs="Arial"/>
          <w:i/>
          <w:sz w:val="20"/>
          <w:szCs w:val="20"/>
        </w:rPr>
        <w:t>WiPCHET</w:t>
      </w:r>
      <w:proofErr w:type="spellEnd"/>
      <w:r w:rsidRPr="006B32B7">
        <w:rPr>
          <w:rFonts w:ascii="Arial" w:eastAsia="Calibri" w:hAnsi="Arial" w:cs="Arial"/>
          <w:i/>
          <w:sz w:val="20"/>
          <w:szCs w:val="20"/>
        </w:rPr>
        <w:t xml:space="preserve"> Sample Discussion Questions’.</w:t>
      </w:r>
    </w:p>
    <w:p w:rsidR="0087227E" w:rsidRDefault="0087227E" w:rsidP="0087227E">
      <w:pPr>
        <w:rPr>
          <w:rFonts w:ascii="Arial" w:hAnsi="Arial" w:cs="Arial"/>
          <w:sz w:val="20"/>
          <w:szCs w:val="20"/>
        </w:rPr>
      </w:pPr>
      <w:r>
        <w:rPr>
          <w:rFonts w:ascii="Arial" w:hAnsi="Arial" w:cs="Arial"/>
          <w:sz w:val="20"/>
          <w:szCs w:val="20"/>
        </w:rPr>
        <w:t>C4.3</w:t>
      </w:r>
    </w:p>
    <w:p w:rsidR="0087227E" w:rsidRPr="008210A7" w:rsidRDefault="0087227E" w:rsidP="0087227E">
      <w:pPr>
        <w:pStyle w:val="ListParagraph"/>
        <w:keepNext/>
        <w:keepLines/>
        <w:numPr>
          <w:ilvl w:val="0"/>
          <w:numId w:val="86"/>
        </w:numPr>
        <w:autoSpaceDE w:val="0"/>
        <w:autoSpaceDN w:val="0"/>
        <w:adjustRightInd w:val="0"/>
        <w:spacing w:after="0" w:line="240" w:lineRule="auto"/>
        <w:ind w:left="1080" w:right="1008"/>
        <w:rPr>
          <w:rFonts w:ascii="Arial" w:eastAsia="Calibri" w:hAnsi="Arial" w:cs="Arial"/>
          <w:i/>
          <w:sz w:val="20"/>
          <w:szCs w:val="20"/>
        </w:rPr>
      </w:pPr>
      <w:r w:rsidRPr="008210A7">
        <w:rPr>
          <w:rFonts w:ascii="Arial" w:eastAsia="Calibri" w:hAnsi="Arial" w:cs="Arial"/>
          <w:i/>
          <w:sz w:val="20"/>
          <w:szCs w:val="20"/>
        </w:rPr>
        <w:t>The WALHDAB and WPHA organizations were targeted by the WiCPHET Academic Programs Council because of their broad representation of public health practitioners in Wisconsin, including governmental and non-governmental public health workers, as well as practitioners in the early part of their careers to those in state-wide leadership positions. The membership of these organizations has broad representation from across the state.  Data based upon the information gathered by the WiCPHET Academic Programs Council has been utilized and incorporated by the faculty in their classroom lectures and assignments.</w:t>
      </w:r>
    </w:p>
    <w:p w:rsidR="0087227E" w:rsidRDefault="0087227E" w:rsidP="0087227E">
      <w:pPr>
        <w:rPr>
          <w:rFonts w:ascii="Arial" w:hAnsi="Arial" w:cs="Arial"/>
          <w:sz w:val="20"/>
          <w:szCs w:val="20"/>
        </w:rPr>
      </w:pPr>
    </w:p>
    <w:p w:rsidR="0087227E" w:rsidRDefault="0087227E" w:rsidP="0087227E">
      <w:pPr>
        <w:rPr>
          <w:rFonts w:ascii="Arial" w:hAnsi="Arial" w:cs="Arial"/>
          <w:sz w:val="20"/>
          <w:szCs w:val="20"/>
        </w:rPr>
      </w:pPr>
      <w:r>
        <w:rPr>
          <w:rFonts w:ascii="Arial" w:hAnsi="Arial" w:cs="Arial"/>
          <w:sz w:val="20"/>
          <w:szCs w:val="20"/>
        </w:rPr>
        <w:lastRenderedPageBreak/>
        <w:t>Template D2-2:  Indicate whether the political science and public administration program has similar components and instruction styles as the BS-CHE.</w:t>
      </w:r>
    </w:p>
    <w:p w:rsidR="0087227E" w:rsidRDefault="0087227E" w:rsidP="0087227E">
      <w:pPr>
        <w:rPr>
          <w:rFonts w:ascii="Arial" w:hAnsi="Arial" w:cs="Arial"/>
          <w:sz w:val="20"/>
          <w:szCs w:val="20"/>
        </w:rPr>
      </w:pPr>
      <w:r>
        <w:rPr>
          <w:rFonts w:ascii="Arial" w:hAnsi="Arial" w:cs="Arial"/>
          <w:sz w:val="20"/>
          <w:szCs w:val="20"/>
        </w:rPr>
        <w:t xml:space="preserve">Provide an explanation for how data for the comparable program was gathered and used.  If </w:t>
      </w:r>
      <w:proofErr w:type="gramStart"/>
      <w:r>
        <w:rPr>
          <w:rFonts w:ascii="Arial" w:hAnsi="Arial" w:cs="Arial"/>
          <w:sz w:val="20"/>
          <w:szCs w:val="20"/>
        </w:rPr>
        <w:t>It</w:t>
      </w:r>
      <w:proofErr w:type="gramEnd"/>
      <w:r>
        <w:rPr>
          <w:rFonts w:ascii="Arial" w:hAnsi="Arial" w:cs="Arial"/>
          <w:sz w:val="20"/>
          <w:szCs w:val="20"/>
        </w:rPr>
        <w:t xml:space="preserve"> was the same process used for your program, note that in the table.</w:t>
      </w:r>
    </w:p>
    <w:p w:rsidR="0087227E" w:rsidRDefault="0087227E" w:rsidP="0087227E">
      <w:pPr>
        <w:ind w:left="720" w:right="1008"/>
        <w:rPr>
          <w:rFonts w:ascii="Arial" w:hAnsi="Arial" w:cs="Arial"/>
          <w:i/>
          <w:sz w:val="20"/>
          <w:szCs w:val="20"/>
        </w:rPr>
      </w:pPr>
      <w:r w:rsidRPr="001C4349">
        <w:rPr>
          <w:rFonts w:ascii="Arial" w:hAnsi="Arial" w:cs="Arial"/>
          <w:i/>
          <w:sz w:val="20"/>
          <w:szCs w:val="20"/>
        </w:rPr>
        <w:t>Data used for the comparable program information was gathered and provided to the HEHP department Chair by the UWL Institutional Research Office.  UWL’s Institutional Research Office collects and compiles this information for all programs in a consistent and comparable process.</w:t>
      </w:r>
    </w:p>
    <w:p w:rsidR="0087227E" w:rsidRDefault="0087227E" w:rsidP="0087227E">
      <w:pPr>
        <w:widowControl w:val="0"/>
        <w:spacing w:after="0" w:line="240" w:lineRule="auto"/>
        <w:ind w:left="720" w:right="1008"/>
        <w:rPr>
          <w:rFonts w:ascii="Arial" w:eastAsia="Times New Roman" w:hAnsi="Arial" w:cs="Arial"/>
          <w:color w:val="000000"/>
          <w:sz w:val="20"/>
          <w:szCs w:val="20"/>
        </w:rPr>
      </w:pPr>
      <w:r w:rsidRPr="000663DC">
        <w:rPr>
          <w:rFonts w:ascii="Arial" w:eastAsia="Times New Roman" w:hAnsi="Arial" w:cs="Arial"/>
          <w:color w:val="000000"/>
          <w:sz w:val="20"/>
          <w:szCs w:val="20"/>
        </w:rPr>
        <w:t>Used the number of advisors</w:t>
      </w:r>
      <w:r>
        <w:rPr>
          <w:rFonts w:ascii="Arial" w:eastAsia="Times New Roman" w:hAnsi="Arial" w:cs="Arial"/>
          <w:color w:val="000000"/>
          <w:sz w:val="20"/>
          <w:szCs w:val="20"/>
        </w:rPr>
        <w:t>:</w:t>
      </w:r>
    </w:p>
    <w:p w:rsidR="0087227E" w:rsidRDefault="0087227E" w:rsidP="0087227E">
      <w:pPr>
        <w:widowControl w:val="0"/>
        <w:spacing w:after="0" w:line="240" w:lineRule="auto"/>
        <w:ind w:left="720" w:right="1008"/>
        <w:rPr>
          <w:rFonts w:ascii="Arial" w:eastAsia="Times New Roman" w:hAnsi="Arial" w:cs="Arial"/>
          <w:color w:val="000000"/>
          <w:sz w:val="20"/>
          <w:szCs w:val="20"/>
        </w:rPr>
      </w:pPr>
      <w:r>
        <w:rPr>
          <w:rFonts w:ascii="Arial" w:eastAsia="Times New Roman" w:hAnsi="Arial" w:cs="Arial"/>
          <w:color w:val="000000"/>
          <w:sz w:val="20"/>
          <w:szCs w:val="20"/>
        </w:rPr>
        <w:t>BS PH-CHE</w:t>
      </w:r>
      <w:r w:rsidRPr="000663DC">
        <w:rPr>
          <w:rFonts w:ascii="Arial" w:eastAsia="Times New Roman" w:hAnsi="Arial" w:cs="Arial"/>
          <w:color w:val="000000"/>
          <w:sz w:val="20"/>
          <w:szCs w:val="20"/>
        </w:rPr>
        <w:t xml:space="preserve"> 8; </w:t>
      </w:r>
    </w:p>
    <w:p w:rsidR="0087227E" w:rsidRDefault="0087227E" w:rsidP="0087227E">
      <w:pPr>
        <w:ind w:left="720" w:right="1008"/>
        <w:rPr>
          <w:rFonts w:ascii="Arial" w:eastAsia="Times New Roman" w:hAnsi="Arial" w:cs="Arial"/>
          <w:color w:val="000000"/>
          <w:sz w:val="20"/>
          <w:szCs w:val="20"/>
        </w:rPr>
      </w:pPr>
      <w:r w:rsidRPr="000663DC">
        <w:rPr>
          <w:rFonts w:ascii="Arial" w:eastAsia="Times New Roman" w:hAnsi="Arial" w:cs="Arial"/>
          <w:color w:val="000000"/>
          <w:sz w:val="20"/>
          <w:szCs w:val="20"/>
        </w:rPr>
        <w:t>Political Science/Public Administration 9.</w:t>
      </w:r>
      <w:r>
        <w:rPr>
          <w:rFonts w:ascii="Arial" w:eastAsia="Times New Roman" w:hAnsi="Arial" w:cs="Arial"/>
          <w:color w:val="000000"/>
          <w:sz w:val="20"/>
          <w:szCs w:val="20"/>
        </w:rPr>
        <w:t xml:space="preserve"> </w:t>
      </w:r>
      <w:r w:rsidRPr="001C4349">
        <w:rPr>
          <w:rFonts w:ascii="Arial" w:eastAsia="Times New Roman" w:hAnsi="Arial" w:cs="Arial"/>
          <w:i/>
          <w:color w:val="000000"/>
          <w:sz w:val="20"/>
          <w:szCs w:val="20"/>
        </w:rPr>
        <w:t>The Political Science/Public Administration Department has very similar instruction styles as the BS Public Health and Community Health Education program. Both programs have 3 credit courses which are comprised of lecture, discussion, active engagement of students in and outside the classroom, volunteer experiences and a culminating experience.</w:t>
      </w:r>
    </w:p>
    <w:p w:rsidR="0087227E" w:rsidRDefault="0087227E" w:rsidP="0087227E">
      <w:pPr>
        <w:ind w:right="1008"/>
        <w:rPr>
          <w:rFonts w:ascii="Arial" w:eastAsia="Times New Roman" w:hAnsi="Arial" w:cs="Arial"/>
          <w:color w:val="000000"/>
          <w:sz w:val="20"/>
          <w:szCs w:val="20"/>
        </w:rPr>
      </w:pPr>
    </w:p>
    <w:p w:rsidR="0087227E" w:rsidRDefault="0087227E" w:rsidP="0087227E">
      <w:pPr>
        <w:ind w:right="1008"/>
        <w:rPr>
          <w:rFonts w:ascii="Arial" w:eastAsia="Times New Roman" w:hAnsi="Arial" w:cs="Arial"/>
          <w:color w:val="000000"/>
          <w:sz w:val="20"/>
          <w:szCs w:val="20"/>
        </w:rPr>
      </w:pPr>
      <w:r>
        <w:rPr>
          <w:rFonts w:ascii="Arial" w:eastAsia="Times New Roman" w:hAnsi="Arial" w:cs="Arial"/>
          <w:color w:val="000000"/>
          <w:sz w:val="20"/>
          <w:szCs w:val="20"/>
        </w:rPr>
        <w:t>G3.1:  In the final self-study, provide information on the updated means of collecting student satisfaction with advising, as stated to be implemented at the end of the spring 2021 semester.</w:t>
      </w:r>
    </w:p>
    <w:p w:rsidR="0087227E" w:rsidRPr="004B26DB" w:rsidRDefault="0087227E" w:rsidP="0087227E">
      <w:pPr>
        <w:keepNext/>
        <w:keepLines/>
        <w:spacing w:after="0" w:line="240" w:lineRule="auto"/>
        <w:ind w:left="720" w:right="1008"/>
        <w:contextualSpacing/>
        <w:rPr>
          <w:rFonts w:ascii="Arial" w:eastAsia="Calibri" w:hAnsi="Arial" w:cs="Arial"/>
          <w:i/>
          <w:sz w:val="20"/>
          <w:szCs w:val="20"/>
        </w:rPr>
      </w:pPr>
      <w:r w:rsidRPr="004B26DB">
        <w:rPr>
          <w:rFonts w:ascii="Arial" w:eastAsia="Calibri" w:hAnsi="Arial" w:cs="Arial"/>
          <w:i/>
          <w:sz w:val="20"/>
          <w:szCs w:val="20"/>
        </w:rPr>
        <w:t xml:space="preserve">During the spring 2021 semester, the department discussed what we could do in order to improve both academic and career advising.  The department has developed a detailed Qualtrics survey to provide information on student satisfaction with the PH-CHE program on both academic and career advising. This new survey will be implemented starting in the fall of 2021. In December of 2021 all PH-CHE students will receive the survey as a Qualtrics survey. </w:t>
      </w:r>
    </w:p>
    <w:p w:rsidR="0087227E" w:rsidRDefault="0087227E" w:rsidP="0087227E">
      <w:pPr>
        <w:keepNext/>
        <w:keepLines/>
        <w:spacing w:after="0" w:line="240" w:lineRule="auto"/>
        <w:ind w:left="720"/>
        <w:contextualSpacing/>
        <w:rPr>
          <w:rFonts w:ascii="Arial" w:eastAsia="Calibri" w:hAnsi="Arial" w:cs="Arial"/>
          <w:sz w:val="20"/>
          <w:szCs w:val="20"/>
        </w:rPr>
      </w:pPr>
    </w:p>
    <w:p w:rsidR="0087227E" w:rsidRPr="004B26DB" w:rsidRDefault="0087227E" w:rsidP="0087227E">
      <w:pPr>
        <w:keepNext/>
        <w:keepLines/>
        <w:spacing w:after="0" w:line="240" w:lineRule="auto"/>
        <w:ind w:left="720" w:right="1008"/>
        <w:contextualSpacing/>
        <w:rPr>
          <w:rFonts w:ascii="Arial" w:eastAsia="Calibri" w:hAnsi="Arial" w:cs="Arial"/>
          <w:i/>
          <w:sz w:val="20"/>
          <w:szCs w:val="20"/>
        </w:rPr>
      </w:pPr>
      <w:r w:rsidRPr="004B26DB">
        <w:rPr>
          <w:rFonts w:ascii="Arial" w:eastAsia="Calibri" w:hAnsi="Arial" w:cs="Arial"/>
          <w:i/>
          <w:sz w:val="20"/>
          <w:szCs w:val="20"/>
        </w:rPr>
        <w:t>A copy of the new survey is located in the Electronic Resource File in folder ‘G – Advising/Criterion G3 - Student Satisfaction with Advising/PH-CHE Student Evaluation of the PH-CHE Program’s Academic and Career Advising’.</w:t>
      </w:r>
    </w:p>
    <w:p w:rsidR="0087227E" w:rsidRDefault="0087227E" w:rsidP="0087227E">
      <w:pPr>
        <w:keepNext/>
        <w:keepLines/>
        <w:spacing w:after="0" w:line="240" w:lineRule="auto"/>
        <w:contextualSpacing/>
        <w:rPr>
          <w:rFonts w:ascii="Arial" w:eastAsia="Calibri" w:hAnsi="Arial" w:cs="Arial"/>
          <w:sz w:val="20"/>
          <w:szCs w:val="20"/>
        </w:rPr>
      </w:pPr>
    </w:p>
    <w:p w:rsidR="0087227E" w:rsidRDefault="0087227E" w:rsidP="0087227E">
      <w:pPr>
        <w:keepNext/>
        <w:keepLines/>
        <w:spacing w:after="0" w:line="240" w:lineRule="auto"/>
        <w:contextualSpacing/>
        <w:rPr>
          <w:rFonts w:ascii="Arial" w:eastAsia="Calibri" w:hAnsi="Arial" w:cs="Arial"/>
          <w:sz w:val="20"/>
          <w:szCs w:val="20"/>
        </w:rPr>
      </w:pPr>
    </w:p>
    <w:p w:rsidR="0087227E" w:rsidRDefault="0087227E" w:rsidP="0087227E">
      <w:pPr>
        <w:ind w:right="1008"/>
        <w:rPr>
          <w:rFonts w:ascii="Arial" w:hAnsi="Arial" w:cs="Arial"/>
          <w:sz w:val="20"/>
          <w:szCs w:val="20"/>
        </w:rPr>
      </w:pPr>
      <w:r>
        <w:rPr>
          <w:rFonts w:ascii="Arial" w:hAnsi="Arial" w:cs="Arial"/>
          <w:sz w:val="20"/>
          <w:szCs w:val="20"/>
        </w:rPr>
        <w:t>J2.1:  Provide more specific detail on the process through which a student may submit a formal complaint/grievance.</w:t>
      </w:r>
    </w:p>
    <w:p w:rsidR="0087227E" w:rsidRPr="00AC52A7" w:rsidRDefault="0087227E" w:rsidP="0087227E">
      <w:pPr>
        <w:ind w:left="720" w:right="1008"/>
        <w:rPr>
          <w:rFonts w:ascii="Arial" w:hAnsi="Arial" w:cs="Arial"/>
          <w:i/>
          <w:sz w:val="20"/>
          <w:szCs w:val="20"/>
        </w:rPr>
      </w:pPr>
      <w:r w:rsidRPr="00AC52A7">
        <w:rPr>
          <w:rFonts w:ascii="Arial" w:eastAsia="Calibri" w:hAnsi="Arial" w:cs="Arial"/>
          <w:i/>
          <w:sz w:val="20"/>
          <w:szCs w:val="20"/>
        </w:rPr>
        <w:t>Within the Department of Health Education and Health Promotion, a student must submit in writing to the department chair, the formal complaint/grievance and must include, in detail, what the complaint/grievance entails.  The department chair will gather a grievance committee, comprised of three [3] faculty members who are not named in, nor are a part of, the complaint/grievance filed by the student.  The grievance committee will review the written materials provided by the student.  Only formal, written complaints signed by the student, or sent through the student's official UWL email, and addressed to the Department Chair will be accepted as Official Complaints.  It will be necessary for the student to demonstrate in their complaint that they have already attempted, and not achieved, a resolution through other University procedures</w:t>
      </w:r>
      <w:r>
        <w:rPr>
          <w:rFonts w:ascii="Arial" w:eastAsia="Calibri" w:hAnsi="Arial" w:cs="Arial"/>
          <w:i/>
          <w:sz w:val="20"/>
          <w:szCs w:val="20"/>
        </w:rPr>
        <w:t>.</w:t>
      </w:r>
    </w:p>
    <w:p w:rsidR="0087227E" w:rsidRPr="004B26DB" w:rsidRDefault="0087227E" w:rsidP="0087227E">
      <w:pPr>
        <w:ind w:right="1008"/>
        <w:rPr>
          <w:rFonts w:ascii="Arial" w:hAnsi="Arial" w:cs="Arial"/>
          <w:sz w:val="20"/>
          <w:szCs w:val="20"/>
        </w:rPr>
      </w:pPr>
    </w:p>
    <w:p w:rsidR="0087227E" w:rsidRPr="0087227E" w:rsidRDefault="0087227E">
      <w:pPr>
        <w:rPr>
          <w:rFonts w:ascii="Arial" w:hAnsi="Arial" w:cs="Arial"/>
          <w:b/>
          <w:sz w:val="20"/>
          <w:szCs w:val="20"/>
        </w:rPr>
      </w:pPr>
      <w:r w:rsidRPr="0087227E">
        <w:rPr>
          <w:rFonts w:ascii="Arial" w:hAnsi="Arial" w:cs="Arial"/>
          <w:b/>
          <w:sz w:val="20"/>
          <w:szCs w:val="20"/>
        </w:rPr>
        <w:br w:type="page"/>
      </w:r>
    </w:p>
    <w:sdt>
      <w:sdtPr>
        <w:rPr>
          <w:rFonts w:ascii="Tahoma" w:eastAsiaTheme="minorHAnsi" w:hAnsi="Tahoma" w:cs="Tahoma"/>
          <w:color w:val="auto"/>
          <w:sz w:val="24"/>
          <w:szCs w:val="24"/>
        </w:rPr>
        <w:id w:val="-1259681230"/>
        <w:docPartObj>
          <w:docPartGallery w:val="Table of Contents"/>
          <w:docPartUnique/>
        </w:docPartObj>
      </w:sdtPr>
      <w:sdtEndPr>
        <w:rPr>
          <w:b/>
          <w:bCs/>
          <w:noProof/>
        </w:rPr>
      </w:sdtEndPr>
      <w:sdtContent>
        <w:p w:rsidR="007C564F" w:rsidRDefault="007C564F">
          <w:pPr>
            <w:pStyle w:val="TOCHeading"/>
            <w:rPr>
              <w:rFonts w:ascii="Arial" w:hAnsi="Arial" w:cs="Arial"/>
              <w:b/>
              <w:color w:val="auto"/>
              <w:sz w:val="20"/>
              <w:szCs w:val="20"/>
            </w:rPr>
          </w:pPr>
          <w:r w:rsidRPr="007737A5">
            <w:rPr>
              <w:rFonts w:ascii="Arial" w:hAnsi="Arial" w:cs="Arial"/>
              <w:b/>
              <w:color w:val="auto"/>
              <w:sz w:val="20"/>
              <w:szCs w:val="20"/>
            </w:rPr>
            <w:t>Table of Contents</w:t>
          </w:r>
        </w:p>
        <w:p w:rsidR="0087227E" w:rsidRPr="0087227E" w:rsidRDefault="0087227E" w:rsidP="0087227E"/>
        <w:p w:rsidR="000E4554" w:rsidRPr="007737A5" w:rsidRDefault="0087227E">
          <w:pPr>
            <w:pStyle w:val="TOC1"/>
            <w:tabs>
              <w:tab w:val="right" w:leader="dot" w:pos="9350"/>
            </w:tabs>
            <w:rPr>
              <w:rFonts w:ascii="Arial" w:hAnsi="Arial" w:cs="Arial"/>
              <w:sz w:val="20"/>
              <w:szCs w:val="20"/>
            </w:rPr>
          </w:pPr>
          <w:r w:rsidRPr="0087227E">
            <w:rPr>
              <w:rFonts w:ascii="Arial" w:hAnsi="Arial" w:cs="Arial"/>
              <w:sz w:val="20"/>
              <w:szCs w:val="20"/>
            </w:rPr>
            <w:t>Responses to Questions and Comments to Preliminary Self Study</w:t>
          </w:r>
          <w:r w:rsidR="000E4554" w:rsidRPr="007737A5">
            <w:rPr>
              <w:rFonts w:ascii="Arial" w:hAnsi="Arial" w:cs="Arial"/>
              <w:webHidden/>
              <w:sz w:val="20"/>
              <w:szCs w:val="20"/>
            </w:rPr>
            <w:tab/>
          </w:r>
          <w:r>
            <w:rPr>
              <w:rFonts w:ascii="Arial" w:hAnsi="Arial" w:cs="Arial"/>
              <w:webHidden/>
              <w:sz w:val="20"/>
              <w:szCs w:val="20"/>
            </w:rPr>
            <w:t>1</w:t>
          </w:r>
        </w:p>
        <w:p w:rsidR="0087227E" w:rsidRPr="007737A5" w:rsidRDefault="0087227E" w:rsidP="0087227E">
          <w:pPr>
            <w:pStyle w:val="TOC1"/>
            <w:tabs>
              <w:tab w:val="right" w:leader="dot" w:pos="9350"/>
            </w:tabs>
            <w:rPr>
              <w:rFonts w:ascii="Arial" w:hAnsi="Arial" w:cs="Arial"/>
              <w:sz w:val="20"/>
              <w:szCs w:val="20"/>
            </w:rPr>
          </w:pPr>
          <w:r w:rsidRPr="007737A5">
            <w:rPr>
              <w:rFonts w:ascii="Arial" w:hAnsi="Arial" w:cs="Arial"/>
              <w:sz w:val="20"/>
              <w:szCs w:val="20"/>
            </w:rPr>
            <w:t>Abbreviations</w:t>
          </w:r>
          <w:r w:rsidRPr="007737A5">
            <w:rPr>
              <w:rFonts w:ascii="Arial" w:hAnsi="Arial" w:cs="Arial"/>
              <w:webHidden/>
              <w:sz w:val="20"/>
              <w:szCs w:val="20"/>
            </w:rPr>
            <w:tab/>
          </w:r>
          <w:r>
            <w:rPr>
              <w:rFonts w:ascii="Arial" w:hAnsi="Arial" w:cs="Arial"/>
              <w:webHidden/>
              <w:sz w:val="20"/>
              <w:szCs w:val="20"/>
            </w:rPr>
            <w:t>6</w:t>
          </w:r>
        </w:p>
        <w:p w:rsidR="007737A5" w:rsidRPr="007737A5" w:rsidRDefault="007737A5">
          <w:pPr>
            <w:pStyle w:val="TOC1"/>
            <w:tabs>
              <w:tab w:val="right" w:leader="dot" w:pos="9350"/>
            </w:tabs>
            <w:rPr>
              <w:rFonts w:ascii="Arial" w:hAnsi="Arial" w:cs="Arial"/>
              <w:webHidden/>
              <w:sz w:val="20"/>
              <w:szCs w:val="20"/>
            </w:rPr>
          </w:pPr>
          <w:r w:rsidRPr="007737A5">
            <w:rPr>
              <w:rFonts w:ascii="Arial" w:hAnsi="Arial" w:cs="Arial"/>
              <w:sz w:val="20"/>
              <w:szCs w:val="20"/>
            </w:rPr>
            <w:t xml:space="preserve">List of Required Templates </w:t>
          </w:r>
          <w:r w:rsidRPr="007737A5">
            <w:rPr>
              <w:rFonts w:ascii="Arial" w:hAnsi="Arial" w:cs="Arial"/>
              <w:webHidden/>
              <w:sz w:val="20"/>
              <w:szCs w:val="20"/>
            </w:rPr>
            <w:tab/>
          </w:r>
          <w:r w:rsidR="0087227E">
            <w:rPr>
              <w:rFonts w:ascii="Arial" w:hAnsi="Arial" w:cs="Arial"/>
              <w:webHidden/>
              <w:sz w:val="20"/>
              <w:szCs w:val="20"/>
            </w:rPr>
            <w:t>8</w:t>
          </w:r>
        </w:p>
        <w:p w:rsidR="007737A5" w:rsidRPr="007737A5" w:rsidRDefault="007737A5" w:rsidP="007737A5">
          <w:pPr>
            <w:pStyle w:val="TOC1"/>
            <w:tabs>
              <w:tab w:val="right" w:leader="dot" w:pos="9350"/>
            </w:tabs>
            <w:rPr>
              <w:rFonts w:ascii="Arial" w:hAnsi="Arial" w:cs="Arial"/>
              <w:sz w:val="20"/>
              <w:szCs w:val="20"/>
            </w:rPr>
          </w:pPr>
          <w:r w:rsidRPr="007737A5">
            <w:rPr>
              <w:rFonts w:ascii="Arial" w:hAnsi="Arial" w:cs="Arial"/>
              <w:sz w:val="20"/>
              <w:szCs w:val="20"/>
            </w:rPr>
            <w:t xml:space="preserve">Index for Electronic Resource File [ERF] </w:t>
          </w:r>
          <w:r w:rsidRPr="007737A5">
            <w:rPr>
              <w:rFonts w:ascii="Arial" w:hAnsi="Arial" w:cs="Arial"/>
              <w:webHidden/>
              <w:sz w:val="20"/>
              <w:szCs w:val="20"/>
            </w:rPr>
            <w:tab/>
          </w:r>
          <w:r w:rsidR="0087227E">
            <w:rPr>
              <w:rFonts w:ascii="Arial" w:hAnsi="Arial" w:cs="Arial"/>
              <w:webHidden/>
              <w:sz w:val="20"/>
              <w:szCs w:val="20"/>
            </w:rPr>
            <w:t>9</w:t>
          </w:r>
          <w:r w:rsidRPr="007737A5">
            <w:rPr>
              <w:rFonts w:ascii="Arial" w:hAnsi="Arial" w:cs="Arial"/>
              <w:webHidden/>
              <w:sz w:val="20"/>
              <w:szCs w:val="20"/>
            </w:rPr>
            <w:tab/>
          </w:r>
        </w:p>
        <w:p w:rsidR="007737A5" w:rsidRPr="007737A5" w:rsidRDefault="007C564F">
          <w:pPr>
            <w:pStyle w:val="TOC1"/>
            <w:tabs>
              <w:tab w:val="right" w:leader="dot" w:pos="9350"/>
            </w:tabs>
            <w:rPr>
              <w:rFonts w:ascii="Arial" w:eastAsiaTheme="minorEastAsia" w:hAnsi="Arial" w:cs="Arial"/>
              <w:noProof/>
              <w:sz w:val="20"/>
              <w:szCs w:val="20"/>
            </w:rPr>
          </w:pPr>
          <w:r w:rsidRPr="007737A5">
            <w:rPr>
              <w:rFonts w:ascii="Arial" w:hAnsi="Arial" w:cs="Arial"/>
              <w:sz w:val="20"/>
              <w:szCs w:val="20"/>
            </w:rPr>
            <w:fldChar w:fldCharType="begin"/>
          </w:r>
          <w:r w:rsidRPr="007737A5">
            <w:rPr>
              <w:rFonts w:ascii="Arial" w:hAnsi="Arial" w:cs="Arial"/>
              <w:sz w:val="20"/>
              <w:szCs w:val="20"/>
            </w:rPr>
            <w:instrText xml:space="preserve"> TOC \o "1-3" \h \z \u </w:instrText>
          </w:r>
          <w:r w:rsidRPr="007737A5">
            <w:rPr>
              <w:rFonts w:ascii="Arial" w:hAnsi="Arial" w:cs="Arial"/>
              <w:sz w:val="20"/>
              <w:szCs w:val="20"/>
            </w:rPr>
            <w:fldChar w:fldCharType="separate"/>
          </w:r>
          <w:hyperlink w:anchor="_Toc74142831" w:history="1">
            <w:r w:rsidR="007737A5" w:rsidRPr="007737A5">
              <w:rPr>
                <w:rStyle w:val="Hyperlink"/>
                <w:rFonts w:ascii="Arial" w:hAnsi="Arial" w:cs="Arial"/>
                <w:noProof/>
                <w:sz w:val="20"/>
                <w:szCs w:val="20"/>
              </w:rPr>
              <w:t>Introduction</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_Toc74142831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10</w:t>
            </w:r>
            <w:r w:rsidR="007737A5" w:rsidRPr="007737A5">
              <w:rPr>
                <w:rFonts w:ascii="Arial" w:hAnsi="Arial" w:cs="Arial"/>
                <w:noProof/>
                <w:webHidden/>
                <w:sz w:val="20"/>
                <w:szCs w:val="20"/>
              </w:rPr>
              <w:fldChar w:fldCharType="end"/>
            </w:r>
          </w:hyperlink>
        </w:p>
        <w:p w:rsidR="007737A5" w:rsidRPr="007737A5" w:rsidRDefault="005B6056">
          <w:pPr>
            <w:pStyle w:val="TOC1"/>
            <w:tabs>
              <w:tab w:val="right" w:leader="dot" w:pos="9350"/>
            </w:tabs>
            <w:rPr>
              <w:rFonts w:ascii="Arial" w:eastAsiaTheme="minorEastAsia" w:hAnsi="Arial" w:cs="Arial"/>
              <w:noProof/>
              <w:sz w:val="20"/>
              <w:szCs w:val="20"/>
            </w:rPr>
          </w:pPr>
          <w:hyperlink w:anchor="_Toc74142832" w:history="1">
            <w:r w:rsidR="007737A5" w:rsidRPr="007737A5">
              <w:rPr>
                <w:rStyle w:val="Hyperlink"/>
                <w:rFonts w:ascii="Arial" w:hAnsi="Arial" w:cs="Arial"/>
                <w:noProof/>
                <w:sz w:val="20"/>
                <w:szCs w:val="20"/>
              </w:rPr>
              <w:t>A. Leadership, Management and Governance</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_Toc74142832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18</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33" w:history="1">
            <w:r w:rsidR="007737A5" w:rsidRPr="007737A5">
              <w:rPr>
                <w:rStyle w:val="Hyperlink"/>
                <w:rFonts w:ascii="Arial" w:hAnsi="Arial" w:cs="Arial"/>
                <w:noProof/>
                <w:sz w:val="20"/>
                <w:szCs w:val="20"/>
              </w:rPr>
              <w:t>A1. Administration and Governance</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_Toc74142833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18</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34" w:history="1">
            <w:r w:rsidR="007737A5" w:rsidRPr="007737A5">
              <w:rPr>
                <w:rStyle w:val="Hyperlink"/>
                <w:rFonts w:ascii="Arial" w:hAnsi="Arial" w:cs="Arial"/>
                <w:noProof/>
                <w:sz w:val="20"/>
                <w:szCs w:val="20"/>
              </w:rPr>
              <w:t>A2. Faculty Engagement</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_Toc74142834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26</w:t>
            </w:r>
            <w:r w:rsidR="007737A5" w:rsidRPr="007737A5">
              <w:rPr>
                <w:rFonts w:ascii="Arial" w:hAnsi="Arial" w:cs="Arial"/>
                <w:noProof/>
                <w:webHidden/>
                <w:sz w:val="20"/>
                <w:szCs w:val="20"/>
              </w:rPr>
              <w:fldChar w:fldCharType="end"/>
            </w:r>
          </w:hyperlink>
        </w:p>
        <w:p w:rsidR="007737A5" w:rsidRPr="007737A5" w:rsidRDefault="005B6056">
          <w:pPr>
            <w:pStyle w:val="TOC1"/>
            <w:tabs>
              <w:tab w:val="left" w:pos="446"/>
              <w:tab w:val="right" w:leader="dot" w:pos="9350"/>
            </w:tabs>
            <w:rPr>
              <w:rFonts w:ascii="Arial" w:eastAsiaTheme="minorEastAsia" w:hAnsi="Arial" w:cs="Arial"/>
              <w:noProof/>
              <w:sz w:val="20"/>
              <w:szCs w:val="20"/>
            </w:rPr>
          </w:pPr>
          <w:hyperlink w:anchor="_Toc74142835" w:history="1">
            <w:r w:rsidR="007737A5" w:rsidRPr="007737A5">
              <w:rPr>
                <w:rStyle w:val="Hyperlink"/>
                <w:rFonts w:ascii="Arial" w:hAnsi="Arial" w:cs="Arial"/>
                <w:noProof/>
                <w:sz w:val="20"/>
                <w:szCs w:val="20"/>
              </w:rPr>
              <w:t>B.</w:t>
            </w:r>
            <w:r w:rsidR="007737A5" w:rsidRPr="007737A5">
              <w:rPr>
                <w:rFonts w:ascii="Arial" w:eastAsiaTheme="minorEastAsia" w:hAnsi="Arial" w:cs="Arial"/>
                <w:noProof/>
                <w:sz w:val="20"/>
                <w:szCs w:val="20"/>
              </w:rPr>
              <w:tab/>
            </w:r>
            <w:r w:rsidR="007737A5" w:rsidRPr="007737A5">
              <w:rPr>
                <w:rStyle w:val="Hyperlink"/>
                <w:rFonts w:ascii="Arial" w:hAnsi="Arial" w:cs="Arial"/>
                <w:noProof/>
                <w:sz w:val="20"/>
                <w:szCs w:val="20"/>
              </w:rPr>
              <w:t>Curriculum</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_Toc74142835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28</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36" w:history="1">
            <w:r w:rsidR="007737A5" w:rsidRPr="007737A5">
              <w:rPr>
                <w:rStyle w:val="Hyperlink"/>
                <w:rFonts w:ascii="Arial" w:hAnsi="Arial" w:cs="Arial"/>
                <w:noProof/>
                <w:sz w:val="20"/>
                <w:szCs w:val="20"/>
              </w:rPr>
              <w:t>B1. Public Health Curriculum</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_Toc74142836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28</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37" w:history="1">
            <w:r w:rsidR="007737A5" w:rsidRPr="007737A5">
              <w:rPr>
                <w:rStyle w:val="Hyperlink"/>
                <w:rFonts w:ascii="Arial" w:hAnsi="Arial" w:cs="Arial"/>
                <w:noProof/>
                <w:sz w:val="20"/>
                <w:szCs w:val="20"/>
              </w:rPr>
              <w:t>B2. Competencies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_Toc74142837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45</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38" w:history="1">
            <w:r w:rsidR="007737A5" w:rsidRPr="007737A5">
              <w:rPr>
                <w:rStyle w:val="Hyperlink"/>
                <w:rFonts w:ascii="Arial" w:hAnsi="Arial" w:cs="Arial"/>
                <w:noProof/>
                <w:sz w:val="20"/>
                <w:szCs w:val="20"/>
              </w:rPr>
              <w:t>B3. Cross-Cutting Concepts and Experiences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_Toc74142838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59</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39" w:history="1">
            <w:r w:rsidR="007737A5" w:rsidRPr="007737A5">
              <w:rPr>
                <w:rStyle w:val="Hyperlink"/>
                <w:rFonts w:ascii="Arial" w:hAnsi="Arial" w:cs="Arial"/>
                <w:noProof/>
                <w:sz w:val="20"/>
                <w:szCs w:val="20"/>
              </w:rPr>
              <w:t>B4. Cumulative and Experiential Activities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_Toc74142839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61</w:t>
            </w:r>
            <w:r w:rsidR="007737A5" w:rsidRPr="007737A5">
              <w:rPr>
                <w:rFonts w:ascii="Arial" w:hAnsi="Arial" w:cs="Arial"/>
                <w:noProof/>
                <w:webHidden/>
                <w:sz w:val="20"/>
                <w:szCs w:val="20"/>
              </w:rPr>
              <w:fldChar w:fldCharType="end"/>
            </w:r>
          </w:hyperlink>
        </w:p>
        <w:p w:rsidR="007737A5" w:rsidRPr="007737A5" w:rsidRDefault="005B6056">
          <w:pPr>
            <w:pStyle w:val="TOC1"/>
            <w:tabs>
              <w:tab w:val="left" w:pos="446"/>
              <w:tab w:val="right" w:leader="dot" w:pos="9350"/>
            </w:tabs>
            <w:rPr>
              <w:rFonts w:ascii="Arial" w:eastAsiaTheme="minorEastAsia" w:hAnsi="Arial" w:cs="Arial"/>
              <w:noProof/>
              <w:sz w:val="20"/>
              <w:szCs w:val="20"/>
            </w:rPr>
          </w:pPr>
          <w:hyperlink w:anchor="_Toc74142840" w:history="1">
            <w:r w:rsidR="007737A5" w:rsidRPr="007737A5">
              <w:rPr>
                <w:rStyle w:val="Hyperlink"/>
                <w:rFonts w:ascii="Arial" w:hAnsi="Arial" w:cs="Arial"/>
                <w:noProof/>
                <w:sz w:val="20"/>
                <w:szCs w:val="20"/>
              </w:rPr>
              <w:t>C.</w:t>
            </w:r>
            <w:r w:rsidR="007737A5" w:rsidRPr="007737A5">
              <w:rPr>
                <w:rFonts w:ascii="Arial" w:eastAsiaTheme="minorEastAsia" w:hAnsi="Arial" w:cs="Arial"/>
                <w:noProof/>
                <w:sz w:val="20"/>
                <w:szCs w:val="20"/>
              </w:rPr>
              <w:tab/>
            </w:r>
            <w:r w:rsidR="007737A5" w:rsidRPr="007737A5">
              <w:rPr>
                <w:rStyle w:val="Hyperlink"/>
                <w:rFonts w:ascii="Arial" w:hAnsi="Arial" w:cs="Arial"/>
                <w:noProof/>
                <w:sz w:val="20"/>
                <w:szCs w:val="20"/>
              </w:rPr>
              <w:t>Evaluation of Program Effectiveness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_Toc74142840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64</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41" w:history="1">
            <w:r w:rsidR="007737A5" w:rsidRPr="007737A5">
              <w:rPr>
                <w:rStyle w:val="Hyperlink"/>
                <w:rFonts w:ascii="Arial" w:hAnsi="Arial" w:cs="Arial"/>
                <w:noProof/>
                <w:sz w:val="20"/>
                <w:szCs w:val="20"/>
              </w:rPr>
              <w:t>C1. Summary Data on Student Competency Attainment</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_Toc74142841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64</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42" w:history="1">
            <w:r w:rsidR="007737A5" w:rsidRPr="007737A5">
              <w:rPr>
                <w:rStyle w:val="Hyperlink"/>
                <w:rFonts w:ascii="Arial" w:hAnsi="Arial" w:cs="Arial"/>
                <w:noProof/>
                <w:sz w:val="20"/>
                <w:szCs w:val="20"/>
              </w:rPr>
              <w:t>C2. Graduation Rates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_Toc74142842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66</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43" w:history="1">
            <w:r w:rsidR="007737A5" w:rsidRPr="007737A5">
              <w:rPr>
                <w:rStyle w:val="Hyperlink"/>
                <w:rFonts w:ascii="Arial" w:hAnsi="Arial" w:cs="Arial"/>
                <w:noProof/>
                <w:sz w:val="20"/>
                <w:szCs w:val="20"/>
              </w:rPr>
              <w:t>C3. Post-Graduation Outcomes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_Toc74142843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68</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44" w:history="1">
            <w:r w:rsidR="007737A5" w:rsidRPr="007737A5">
              <w:rPr>
                <w:rStyle w:val="Hyperlink"/>
                <w:rFonts w:ascii="Arial" w:hAnsi="Arial" w:cs="Arial"/>
                <w:noProof/>
                <w:sz w:val="20"/>
                <w:szCs w:val="20"/>
              </w:rPr>
              <w:t>C4. Stakeholder Feedback</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_Toc74142844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70</w:t>
            </w:r>
            <w:r w:rsidR="007737A5" w:rsidRPr="007737A5">
              <w:rPr>
                <w:rFonts w:ascii="Arial" w:hAnsi="Arial" w:cs="Arial"/>
                <w:noProof/>
                <w:webHidden/>
                <w:sz w:val="20"/>
                <w:szCs w:val="20"/>
              </w:rPr>
              <w:fldChar w:fldCharType="end"/>
            </w:r>
          </w:hyperlink>
        </w:p>
        <w:p w:rsidR="007737A5" w:rsidRPr="007737A5" w:rsidRDefault="005B6056">
          <w:pPr>
            <w:pStyle w:val="TOC1"/>
            <w:tabs>
              <w:tab w:val="left" w:pos="660"/>
              <w:tab w:val="right" w:leader="dot" w:pos="9350"/>
            </w:tabs>
            <w:rPr>
              <w:rFonts w:ascii="Arial" w:eastAsiaTheme="minorEastAsia" w:hAnsi="Arial" w:cs="Arial"/>
              <w:noProof/>
              <w:sz w:val="20"/>
              <w:szCs w:val="20"/>
            </w:rPr>
          </w:pPr>
          <w:hyperlink w:anchor="_Toc74142845" w:history="1">
            <w:r w:rsidR="007737A5" w:rsidRPr="007737A5">
              <w:rPr>
                <w:rStyle w:val="Hyperlink"/>
                <w:rFonts w:ascii="Arial" w:hAnsi="Arial" w:cs="Arial"/>
                <w:noProof/>
                <w:sz w:val="20"/>
                <w:szCs w:val="20"/>
              </w:rPr>
              <w:t>D.</w:t>
            </w:r>
            <w:r w:rsidR="007737A5" w:rsidRPr="007737A5">
              <w:rPr>
                <w:rFonts w:ascii="Arial" w:eastAsiaTheme="minorEastAsia" w:hAnsi="Arial" w:cs="Arial"/>
                <w:noProof/>
                <w:sz w:val="20"/>
                <w:szCs w:val="20"/>
              </w:rPr>
              <w:tab/>
            </w:r>
            <w:r w:rsidR="007737A5" w:rsidRPr="007737A5">
              <w:rPr>
                <w:rStyle w:val="Hyperlink"/>
                <w:rFonts w:ascii="Arial" w:hAnsi="Arial" w:cs="Arial"/>
                <w:noProof/>
                <w:sz w:val="20"/>
                <w:szCs w:val="20"/>
              </w:rPr>
              <w:t>Faculty Resources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_Toc74142845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74</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46" w:history="1">
            <w:r w:rsidR="007737A5" w:rsidRPr="007737A5">
              <w:rPr>
                <w:rStyle w:val="Hyperlink"/>
                <w:rFonts w:ascii="Arial" w:hAnsi="Arial" w:cs="Arial"/>
                <w:noProof/>
                <w:sz w:val="20"/>
                <w:szCs w:val="20"/>
              </w:rPr>
              <w:t>D1. Designated Leader</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_Toc74142846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74</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47" w:history="1">
            <w:r w:rsidR="007737A5" w:rsidRPr="007737A5">
              <w:rPr>
                <w:rStyle w:val="Hyperlink"/>
                <w:rFonts w:ascii="Arial" w:hAnsi="Arial" w:cs="Arial"/>
                <w:noProof/>
                <w:sz w:val="20"/>
                <w:szCs w:val="20"/>
              </w:rPr>
              <w:t>D2. Faculty Resources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_Toc74142847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78</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48" w:history="1">
            <w:r w:rsidR="007737A5" w:rsidRPr="007737A5">
              <w:rPr>
                <w:rStyle w:val="Hyperlink"/>
                <w:rFonts w:ascii="Arial" w:hAnsi="Arial" w:cs="Arial"/>
                <w:noProof/>
                <w:sz w:val="20"/>
                <w:szCs w:val="20"/>
              </w:rPr>
              <w:t>D3. Student Enrollment</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_Toc74142848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83</w:t>
            </w:r>
            <w:r w:rsidR="007737A5" w:rsidRPr="007737A5">
              <w:rPr>
                <w:rFonts w:ascii="Arial" w:hAnsi="Arial" w:cs="Arial"/>
                <w:noProof/>
                <w:webHidden/>
                <w:sz w:val="20"/>
                <w:szCs w:val="20"/>
              </w:rPr>
              <w:fldChar w:fldCharType="end"/>
            </w:r>
          </w:hyperlink>
        </w:p>
        <w:p w:rsidR="007737A5" w:rsidRPr="007737A5" w:rsidRDefault="005B6056">
          <w:pPr>
            <w:pStyle w:val="TOC1"/>
            <w:tabs>
              <w:tab w:val="left" w:pos="446"/>
              <w:tab w:val="right" w:leader="dot" w:pos="9350"/>
            </w:tabs>
            <w:rPr>
              <w:rFonts w:ascii="Arial" w:eastAsiaTheme="minorEastAsia" w:hAnsi="Arial" w:cs="Arial"/>
              <w:noProof/>
              <w:sz w:val="20"/>
              <w:szCs w:val="20"/>
            </w:rPr>
          </w:pPr>
          <w:hyperlink w:anchor="_Toc74142849" w:history="1">
            <w:r w:rsidR="007737A5" w:rsidRPr="007737A5">
              <w:rPr>
                <w:rStyle w:val="Hyperlink"/>
                <w:rFonts w:ascii="Arial" w:hAnsi="Arial" w:cs="Arial"/>
                <w:noProof/>
                <w:sz w:val="20"/>
                <w:szCs w:val="20"/>
              </w:rPr>
              <w:t>E.</w:t>
            </w:r>
            <w:r w:rsidR="007737A5" w:rsidRPr="007737A5">
              <w:rPr>
                <w:rFonts w:ascii="Arial" w:eastAsiaTheme="minorEastAsia" w:hAnsi="Arial" w:cs="Arial"/>
                <w:noProof/>
                <w:sz w:val="20"/>
                <w:szCs w:val="20"/>
              </w:rPr>
              <w:tab/>
            </w:r>
            <w:r w:rsidR="007737A5" w:rsidRPr="007737A5">
              <w:rPr>
                <w:rStyle w:val="Hyperlink"/>
                <w:rFonts w:ascii="Arial" w:hAnsi="Arial" w:cs="Arial"/>
                <w:noProof/>
                <w:sz w:val="20"/>
                <w:szCs w:val="20"/>
              </w:rPr>
              <w:t>Faculty Qualifications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_Toc74142849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84</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50" w:history="1">
            <w:r w:rsidR="007737A5" w:rsidRPr="007737A5">
              <w:rPr>
                <w:rStyle w:val="Hyperlink"/>
                <w:rFonts w:ascii="Arial" w:hAnsi="Arial" w:cs="Arial"/>
                <w:noProof/>
                <w:sz w:val="20"/>
                <w:szCs w:val="20"/>
              </w:rPr>
              <w:t>E1. Doctoral Training</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_Toc74142850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84</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51" w:history="1">
            <w:r w:rsidR="007737A5" w:rsidRPr="007737A5">
              <w:rPr>
                <w:rStyle w:val="Hyperlink"/>
                <w:rFonts w:ascii="Arial" w:hAnsi="Arial" w:cs="Arial"/>
                <w:noProof/>
                <w:sz w:val="20"/>
                <w:szCs w:val="20"/>
              </w:rPr>
              <w:t>E2. Faculty Experience in Areas of Teaching</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_Toc74142851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85</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52" w:history="1">
            <w:r w:rsidR="007737A5" w:rsidRPr="007737A5">
              <w:rPr>
                <w:rStyle w:val="Hyperlink"/>
                <w:rFonts w:ascii="Arial" w:hAnsi="Arial" w:cs="Arial"/>
                <w:noProof/>
                <w:sz w:val="20"/>
                <w:szCs w:val="20"/>
              </w:rPr>
              <w:t>E3. Informed and Current Faculty</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_Toc74142852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90</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53" w:history="1">
            <w:r w:rsidR="007737A5" w:rsidRPr="007737A5">
              <w:rPr>
                <w:rStyle w:val="Hyperlink"/>
                <w:rFonts w:ascii="Arial" w:hAnsi="Arial" w:cs="Arial"/>
                <w:noProof/>
                <w:sz w:val="20"/>
                <w:szCs w:val="20"/>
              </w:rPr>
              <w:t>E4. Practitioner Involvement</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_Toc74142853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92</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54" w:history="1">
            <w:r w:rsidR="007737A5" w:rsidRPr="007737A5">
              <w:rPr>
                <w:rStyle w:val="Hyperlink"/>
                <w:rFonts w:ascii="Arial" w:hAnsi="Arial" w:cs="Arial"/>
                <w:noProof/>
                <w:sz w:val="20"/>
                <w:szCs w:val="20"/>
              </w:rPr>
              <w:t>E5. Graduate Students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_Toc74142854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93</w:t>
            </w:r>
            <w:r w:rsidR="007737A5" w:rsidRPr="007737A5">
              <w:rPr>
                <w:rFonts w:ascii="Arial" w:hAnsi="Arial" w:cs="Arial"/>
                <w:noProof/>
                <w:webHidden/>
                <w:sz w:val="20"/>
                <w:szCs w:val="20"/>
              </w:rPr>
              <w:fldChar w:fldCharType="end"/>
            </w:r>
          </w:hyperlink>
        </w:p>
        <w:p w:rsidR="007737A5" w:rsidRPr="007737A5" w:rsidRDefault="005B6056">
          <w:pPr>
            <w:pStyle w:val="TOC1"/>
            <w:tabs>
              <w:tab w:val="left" w:pos="446"/>
              <w:tab w:val="right" w:leader="dot" w:pos="9350"/>
            </w:tabs>
            <w:rPr>
              <w:rFonts w:ascii="Arial" w:eastAsiaTheme="minorEastAsia" w:hAnsi="Arial" w:cs="Arial"/>
              <w:noProof/>
              <w:sz w:val="20"/>
              <w:szCs w:val="20"/>
            </w:rPr>
          </w:pPr>
          <w:hyperlink w:anchor="_Toc74142855" w:history="1">
            <w:r w:rsidR="007737A5" w:rsidRPr="007737A5">
              <w:rPr>
                <w:rStyle w:val="Hyperlink"/>
                <w:rFonts w:ascii="Arial" w:hAnsi="Arial" w:cs="Arial"/>
                <w:noProof/>
                <w:sz w:val="20"/>
                <w:szCs w:val="20"/>
              </w:rPr>
              <w:t>F.</w:t>
            </w:r>
            <w:r w:rsidR="007737A5" w:rsidRPr="007737A5">
              <w:rPr>
                <w:rFonts w:ascii="Arial" w:eastAsiaTheme="minorEastAsia" w:hAnsi="Arial" w:cs="Arial"/>
                <w:noProof/>
                <w:sz w:val="20"/>
                <w:szCs w:val="20"/>
              </w:rPr>
              <w:tab/>
            </w:r>
            <w:r w:rsidR="007737A5" w:rsidRPr="007737A5">
              <w:rPr>
                <w:rStyle w:val="Hyperlink"/>
                <w:rFonts w:ascii="Arial" w:hAnsi="Arial" w:cs="Arial"/>
                <w:noProof/>
                <w:sz w:val="20"/>
                <w:szCs w:val="20"/>
              </w:rPr>
              <w:t>Fiscal and Other Resources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_Toc74142855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94</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56" w:history="1">
            <w:r w:rsidR="007737A5" w:rsidRPr="007737A5">
              <w:rPr>
                <w:rStyle w:val="Hyperlink"/>
                <w:rFonts w:ascii="Arial" w:hAnsi="Arial" w:cs="Arial"/>
                <w:noProof/>
                <w:sz w:val="20"/>
                <w:szCs w:val="20"/>
              </w:rPr>
              <w:t>F1. Financial Resources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_Toc74142856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94</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57" w:history="1">
            <w:r w:rsidR="007737A5" w:rsidRPr="007737A5">
              <w:rPr>
                <w:rStyle w:val="Hyperlink"/>
                <w:rFonts w:ascii="Arial" w:hAnsi="Arial" w:cs="Arial"/>
                <w:noProof/>
                <w:sz w:val="20"/>
                <w:szCs w:val="20"/>
              </w:rPr>
              <w:t>F2. Physical Resources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_Toc74142857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96</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58" w:history="1">
            <w:r w:rsidR="007737A5" w:rsidRPr="007737A5">
              <w:rPr>
                <w:rStyle w:val="Hyperlink"/>
                <w:rFonts w:ascii="Arial" w:hAnsi="Arial" w:cs="Arial"/>
                <w:noProof/>
                <w:sz w:val="20"/>
                <w:szCs w:val="20"/>
              </w:rPr>
              <w:t>F3. Academic and Career Support Resources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_Toc74142858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97</w:t>
            </w:r>
            <w:r w:rsidR="007737A5" w:rsidRPr="007737A5">
              <w:rPr>
                <w:rFonts w:ascii="Arial" w:hAnsi="Arial" w:cs="Arial"/>
                <w:noProof/>
                <w:webHidden/>
                <w:sz w:val="20"/>
                <w:szCs w:val="20"/>
              </w:rPr>
              <w:fldChar w:fldCharType="end"/>
            </w:r>
          </w:hyperlink>
        </w:p>
        <w:p w:rsidR="007737A5" w:rsidRPr="007737A5" w:rsidRDefault="005B6056">
          <w:pPr>
            <w:pStyle w:val="TOC1"/>
            <w:tabs>
              <w:tab w:val="left" w:pos="660"/>
              <w:tab w:val="right" w:leader="dot" w:pos="9350"/>
            </w:tabs>
            <w:rPr>
              <w:rFonts w:ascii="Arial" w:eastAsiaTheme="minorEastAsia" w:hAnsi="Arial" w:cs="Arial"/>
              <w:noProof/>
              <w:sz w:val="20"/>
              <w:szCs w:val="20"/>
            </w:rPr>
          </w:pPr>
          <w:hyperlink w:anchor="_Toc74142859" w:history="1">
            <w:r w:rsidR="007737A5" w:rsidRPr="007737A5">
              <w:rPr>
                <w:rStyle w:val="Hyperlink"/>
                <w:rFonts w:ascii="Arial" w:hAnsi="Arial" w:cs="Arial"/>
                <w:noProof/>
                <w:sz w:val="20"/>
                <w:szCs w:val="20"/>
              </w:rPr>
              <w:t>G.</w:t>
            </w:r>
            <w:r w:rsidR="007737A5" w:rsidRPr="007737A5">
              <w:rPr>
                <w:rFonts w:ascii="Arial" w:eastAsiaTheme="minorEastAsia" w:hAnsi="Arial" w:cs="Arial"/>
                <w:noProof/>
                <w:sz w:val="20"/>
                <w:szCs w:val="20"/>
              </w:rPr>
              <w:tab/>
            </w:r>
            <w:r w:rsidR="007737A5" w:rsidRPr="007737A5">
              <w:rPr>
                <w:rStyle w:val="Hyperlink"/>
                <w:rFonts w:ascii="Arial" w:hAnsi="Arial" w:cs="Arial"/>
                <w:noProof/>
                <w:sz w:val="20"/>
                <w:szCs w:val="20"/>
              </w:rPr>
              <w:t>Advising</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_Toc74142859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100</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60" w:history="1">
            <w:r w:rsidR="007737A5" w:rsidRPr="007737A5">
              <w:rPr>
                <w:rStyle w:val="Hyperlink"/>
                <w:rFonts w:ascii="Arial" w:hAnsi="Arial" w:cs="Arial"/>
                <w:noProof/>
                <w:sz w:val="20"/>
                <w:szCs w:val="20"/>
              </w:rPr>
              <w:t>G1. Academic Advising</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_Toc74142860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100</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61" w:history="1">
            <w:r w:rsidR="007737A5" w:rsidRPr="007737A5">
              <w:rPr>
                <w:rStyle w:val="Hyperlink"/>
                <w:rFonts w:ascii="Arial" w:hAnsi="Arial" w:cs="Arial"/>
                <w:noProof/>
                <w:sz w:val="20"/>
                <w:szCs w:val="20"/>
              </w:rPr>
              <w:t>G2. Faculty Involvement in Public Health Career Advising</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_Toc74142861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102</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62" w:history="1">
            <w:r w:rsidR="007737A5" w:rsidRPr="007737A5">
              <w:rPr>
                <w:rStyle w:val="Hyperlink"/>
                <w:rFonts w:ascii="Arial" w:hAnsi="Arial" w:cs="Arial"/>
                <w:noProof/>
                <w:sz w:val="20"/>
                <w:szCs w:val="20"/>
              </w:rPr>
              <w:t>G3. Student Satisfaction with Advising</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_Toc74142862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104</w:t>
            </w:r>
            <w:r w:rsidR="007737A5" w:rsidRPr="007737A5">
              <w:rPr>
                <w:rFonts w:ascii="Arial" w:hAnsi="Arial" w:cs="Arial"/>
                <w:noProof/>
                <w:webHidden/>
                <w:sz w:val="20"/>
                <w:szCs w:val="20"/>
              </w:rPr>
              <w:fldChar w:fldCharType="end"/>
            </w:r>
          </w:hyperlink>
        </w:p>
        <w:p w:rsidR="007737A5" w:rsidRPr="007737A5" w:rsidRDefault="005B6056">
          <w:pPr>
            <w:pStyle w:val="TOC1"/>
            <w:tabs>
              <w:tab w:val="left" w:pos="660"/>
              <w:tab w:val="right" w:leader="dot" w:pos="9350"/>
            </w:tabs>
            <w:rPr>
              <w:rFonts w:ascii="Arial" w:eastAsiaTheme="minorEastAsia" w:hAnsi="Arial" w:cs="Arial"/>
              <w:noProof/>
              <w:sz w:val="20"/>
              <w:szCs w:val="20"/>
            </w:rPr>
          </w:pPr>
          <w:hyperlink w:anchor="_Toc74142865" w:history="1">
            <w:r w:rsidR="007737A5" w:rsidRPr="007737A5">
              <w:rPr>
                <w:rStyle w:val="Hyperlink"/>
                <w:rFonts w:ascii="Arial" w:hAnsi="Arial" w:cs="Arial"/>
                <w:noProof/>
                <w:sz w:val="20"/>
                <w:szCs w:val="20"/>
              </w:rPr>
              <w:t>H.</w:t>
            </w:r>
            <w:r w:rsidR="007737A5" w:rsidRPr="007737A5">
              <w:rPr>
                <w:rFonts w:ascii="Arial" w:eastAsiaTheme="minorEastAsia" w:hAnsi="Arial" w:cs="Arial"/>
                <w:noProof/>
                <w:sz w:val="20"/>
                <w:szCs w:val="20"/>
              </w:rPr>
              <w:tab/>
            </w:r>
            <w:r w:rsidR="007737A5" w:rsidRPr="007737A5">
              <w:rPr>
                <w:rStyle w:val="Hyperlink"/>
                <w:rFonts w:ascii="Arial" w:hAnsi="Arial" w:cs="Arial"/>
                <w:noProof/>
                <w:sz w:val="20"/>
                <w:szCs w:val="20"/>
              </w:rPr>
              <w:t>Diversity, Inclusion, and Cultural Competence</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_Toc74142865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106</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66" w:history="1">
            <w:r w:rsidR="007737A5" w:rsidRPr="007737A5">
              <w:rPr>
                <w:rStyle w:val="Hyperlink"/>
                <w:rFonts w:ascii="Arial" w:hAnsi="Arial" w:cs="Arial"/>
                <w:noProof/>
                <w:sz w:val="20"/>
                <w:szCs w:val="20"/>
              </w:rPr>
              <w:t>H1. Diversity and Inclusion</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_Toc74142866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106</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67" w:history="1">
            <w:r w:rsidR="007737A5" w:rsidRPr="007737A5">
              <w:rPr>
                <w:rStyle w:val="Hyperlink"/>
                <w:rFonts w:ascii="Arial" w:hAnsi="Arial" w:cs="Arial"/>
                <w:noProof/>
                <w:sz w:val="20"/>
                <w:szCs w:val="20"/>
              </w:rPr>
              <w:t>H2. Cultural Competence</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_Toc74142867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109</w:t>
            </w:r>
            <w:r w:rsidR="007737A5" w:rsidRPr="007737A5">
              <w:rPr>
                <w:rFonts w:ascii="Arial" w:hAnsi="Arial" w:cs="Arial"/>
                <w:noProof/>
                <w:webHidden/>
                <w:sz w:val="20"/>
                <w:szCs w:val="20"/>
              </w:rPr>
              <w:fldChar w:fldCharType="end"/>
            </w:r>
          </w:hyperlink>
        </w:p>
        <w:p w:rsidR="007737A5" w:rsidRPr="007737A5" w:rsidRDefault="005B6056">
          <w:pPr>
            <w:pStyle w:val="TOC1"/>
            <w:tabs>
              <w:tab w:val="right" w:leader="dot" w:pos="9350"/>
            </w:tabs>
            <w:rPr>
              <w:rFonts w:ascii="Arial" w:eastAsiaTheme="minorEastAsia" w:hAnsi="Arial" w:cs="Arial"/>
              <w:noProof/>
              <w:sz w:val="20"/>
              <w:szCs w:val="20"/>
            </w:rPr>
          </w:pPr>
          <w:hyperlink w:anchor="_Toc74142868" w:history="1">
            <w:r w:rsidR="007737A5" w:rsidRPr="007737A5">
              <w:rPr>
                <w:rStyle w:val="Hyperlink"/>
                <w:rFonts w:ascii="Arial" w:hAnsi="Arial" w:cs="Arial"/>
                <w:noProof/>
                <w:sz w:val="20"/>
                <w:szCs w:val="20"/>
              </w:rPr>
              <w:t>I. Distance Education</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_Toc74142868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110</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69" w:history="1">
            <w:r w:rsidR="007737A5" w:rsidRPr="007737A5">
              <w:rPr>
                <w:rStyle w:val="Hyperlink"/>
                <w:rFonts w:ascii="Arial" w:hAnsi="Arial" w:cs="Arial"/>
                <w:noProof/>
                <w:sz w:val="20"/>
                <w:szCs w:val="20"/>
              </w:rPr>
              <w:t>I1. Program Offering</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_Toc74142869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110</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70" w:history="1">
            <w:r w:rsidR="007737A5" w:rsidRPr="007737A5">
              <w:rPr>
                <w:rStyle w:val="Hyperlink"/>
                <w:rFonts w:ascii="Arial" w:hAnsi="Arial" w:cs="Arial"/>
                <w:noProof/>
                <w:sz w:val="20"/>
                <w:szCs w:val="20"/>
              </w:rPr>
              <w:t>I2. Student Interaction</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_Toc74142870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111</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71" w:history="1">
            <w:r w:rsidR="007737A5" w:rsidRPr="007737A5">
              <w:rPr>
                <w:rStyle w:val="Hyperlink"/>
                <w:rFonts w:ascii="Arial" w:hAnsi="Arial" w:cs="Arial"/>
                <w:noProof/>
                <w:sz w:val="20"/>
                <w:szCs w:val="20"/>
              </w:rPr>
              <w:t>I3. Program Support</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_Toc74142871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112</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72" w:history="1">
            <w:r w:rsidR="007737A5" w:rsidRPr="007737A5">
              <w:rPr>
                <w:rStyle w:val="Hyperlink"/>
                <w:rFonts w:ascii="Arial" w:hAnsi="Arial" w:cs="Arial"/>
                <w:noProof/>
                <w:sz w:val="20"/>
                <w:szCs w:val="20"/>
              </w:rPr>
              <w:t>I4. Program Effectiveness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_Toc74142872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113</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73" w:history="1">
            <w:r w:rsidR="007737A5" w:rsidRPr="007737A5">
              <w:rPr>
                <w:rStyle w:val="Hyperlink"/>
                <w:rFonts w:ascii="Arial" w:hAnsi="Arial" w:cs="Arial"/>
                <w:noProof/>
                <w:sz w:val="20"/>
                <w:szCs w:val="20"/>
              </w:rPr>
              <w:t>I5. Student Identity</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_Toc74142873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114</w:t>
            </w:r>
            <w:r w:rsidR="007737A5" w:rsidRPr="007737A5">
              <w:rPr>
                <w:rFonts w:ascii="Arial" w:hAnsi="Arial" w:cs="Arial"/>
                <w:noProof/>
                <w:webHidden/>
                <w:sz w:val="20"/>
                <w:szCs w:val="20"/>
              </w:rPr>
              <w:fldChar w:fldCharType="end"/>
            </w:r>
          </w:hyperlink>
        </w:p>
        <w:p w:rsidR="007737A5" w:rsidRPr="007737A5" w:rsidRDefault="005B6056">
          <w:pPr>
            <w:pStyle w:val="TOC1"/>
            <w:tabs>
              <w:tab w:val="right" w:leader="dot" w:pos="9350"/>
            </w:tabs>
            <w:rPr>
              <w:rFonts w:ascii="Arial" w:eastAsiaTheme="minorEastAsia" w:hAnsi="Arial" w:cs="Arial"/>
              <w:noProof/>
              <w:sz w:val="20"/>
              <w:szCs w:val="20"/>
            </w:rPr>
          </w:pPr>
          <w:hyperlink w:anchor="_Toc74142874" w:history="1">
            <w:r w:rsidR="007737A5" w:rsidRPr="007737A5">
              <w:rPr>
                <w:rStyle w:val="Hyperlink"/>
                <w:rFonts w:ascii="Arial" w:hAnsi="Arial" w:cs="Arial"/>
                <w:noProof/>
                <w:sz w:val="20"/>
                <w:szCs w:val="20"/>
              </w:rPr>
              <w:t>J. Transparency and Accuracy</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_Toc74142874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115</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75" w:history="1">
            <w:r w:rsidR="007737A5" w:rsidRPr="007737A5">
              <w:rPr>
                <w:rStyle w:val="Hyperlink"/>
                <w:rFonts w:ascii="Arial" w:hAnsi="Arial" w:cs="Arial"/>
                <w:noProof/>
                <w:sz w:val="20"/>
                <w:szCs w:val="20"/>
              </w:rPr>
              <w:t>J1. Information Accuracy</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_Toc74142875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115</w:t>
            </w:r>
            <w:r w:rsidR="007737A5" w:rsidRPr="007737A5">
              <w:rPr>
                <w:rFonts w:ascii="Arial" w:hAnsi="Arial" w:cs="Arial"/>
                <w:noProof/>
                <w:webHidden/>
                <w:sz w:val="20"/>
                <w:szCs w:val="20"/>
              </w:rPr>
              <w:fldChar w:fldCharType="end"/>
            </w:r>
          </w:hyperlink>
        </w:p>
        <w:p w:rsidR="007737A5" w:rsidRPr="007737A5" w:rsidRDefault="005B6056">
          <w:pPr>
            <w:pStyle w:val="TOC2"/>
            <w:rPr>
              <w:rFonts w:ascii="Arial" w:eastAsiaTheme="minorEastAsia" w:hAnsi="Arial" w:cs="Arial"/>
              <w:noProof/>
              <w:sz w:val="20"/>
              <w:szCs w:val="20"/>
            </w:rPr>
          </w:pPr>
          <w:hyperlink w:anchor="_Toc74142876" w:history="1">
            <w:r w:rsidR="007737A5" w:rsidRPr="007737A5">
              <w:rPr>
                <w:rStyle w:val="Hyperlink"/>
                <w:rFonts w:ascii="Arial" w:hAnsi="Arial" w:cs="Arial"/>
                <w:noProof/>
                <w:sz w:val="20"/>
                <w:szCs w:val="20"/>
              </w:rPr>
              <w:t>J2. Student Complaint Processes</w:t>
            </w:r>
            <w:r w:rsidR="007737A5" w:rsidRPr="007737A5">
              <w:rPr>
                <w:rFonts w:ascii="Arial" w:hAnsi="Arial" w:cs="Arial"/>
                <w:noProof/>
                <w:webHidden/>
                <w:sz w:val="20"/>
                <w:szCs w:val="20"/>
              </w:rPr>
              <w:tab/>
            </w:r>
            <w:r w:rsidR="007737A5" w:rsidRPr="007737A5">
              <w:rPr>
                <w:rFonts w:ascii="Arial" w:hAnsi="Arial" w:cs="Arial"/>
                <w:noProof/>
                <w:webHidden/>
                <w:sz w:val="20"/>
                <w:szCs w:val="20"/>
              </w:rPr>
              <w:fldChar w:fldCharType="begin"/>
            </w:r>
            <w:r w:rsidR="007737A5" w:rsidRPr="007737A5">
              <w:rPr>
                <w:rFonts w:ascii="Arial" w:hAnsi="Arial" w:cs="Arial"/>
                <w:noProof/>
                <w:webHidden/>
                <w:sz w:val="20"/>
                <w:szCs w:val="20"/>
              </w:rPr>
              <w:instrText xml:space="preserve"> PAGEREF _Toc74142876 \h </w:instrText>
            </w:r>
            <w:r w:rsidR="007737A5" w:rsidRPr="007737A5">
              <w:rPr>
                <w:rFonts w:ascii="Arial" w:hAnsi="Arial" w:cs="Arial"/>
                <w:noProof/>
                <w:webHidden/>
                <w:sz w:val="20"/>
                <w:szCs w:val="20"/>
              </w:rPr>
            </w:r>
            <w:r w:rsidR="007737A5" w:rsidRPr="007737A5">
              <w:rPr>
                <w:rFonts w:ascii="Arial" w:hAnsi="Arial" w:cs="Arial"/>
                <w:noProof/>
                <w:webHidden/>
                <w:sz w:val="20"/>
                <w:szCs w:val="20"/>
              </w:rPr>
              <w:fldChar w:fldCharType="separate"/>
            </w:r>
            <w:r w:rsidR="00752B50">
              <w:rPr>
                <w:rFonts w:ascii="Arial" w:hAnsi="Arial" w:cs="Arial"/>
                <w:noProof/>
                <w:webHidden/>
                <w:sz w:val="20"/>
                <w:szCs w:val="20"/>
              </w:rPr>
              <w:t>116</w:t>
            </w:r>
            <w:r w:rsidR="007737A5" w:rsidRPr="007737A5">
              <w:rPr>
                <w:rFonts w:ascii="Arial" w:hAnsi="Arial" w:cs="Arial"/>
                <w:noProof/>
                <w:webHidden/>
                <w:sz w:val="20"/>
                <w:szCs w:val="20"/>
              </w:rPr>
              <w:fldChar w:fldCharType="end"/>
            </w:r>
          </w:hyperlink>
        </w:p>
        <w:p w:rsidR="007C564F" w:rsidRDefault="007C564F">
          <w:r w:rsidRPr="007737A5">
            <w:rPr>
              <w:rFonts w:ascii="Arial" w:hAnsi="Arial" w:cs="Arial"/>
              <w:b/>
              <w:bCs/>
              <w:noProof/>
              <w:sz w:val="20"/>
              <w:szCs w:val="20"/>
            </w:rPr>
            <w:fldChar w:fldCharType="end"/>
          </w:r>
        </w:p>
      </w:sdtContent>
    </w:sdt>
    <w:p w:rsidR="00E1498A" w:rsidRDefault="00E1498A">
      <w:pPr>
        <w:rPr>
          <w:rFonts w:ascii="Arial" w:hAnsi="Arial" w:cs="Arial"/>
          <w:b/>
          <w:sz w:val="20"/>
          <w:szCs w:val="20"/>
        </w:rPr>
      </w:pPr>
      <w:r>
        <w:br w:type="page"/>
      </w:r>
    </w:p>
    <w:p w:rsidR="000E4554" w:rsidRDefault="000E4554" w:rsidP="00EE5F37">
      <w:pPr>
        <w:jc w:val="center"/>
        <w:rPr>
          <w:rFonts w:ascii="Arial" w:hAnsi="Arial" w:cs="Arial"/>
        </w:rPr>
      </w:pPr>
      <w:r>
        <w:rPr>
          <w:rFonts w:ascii="Arial" w:hAnsi="Arial" w:cs="Arial"/>
        </w:rPr>
        <w:lastRenderedPageBreak/>
        <w:t>List of Abbreviations and Acronyms</w:t>
      </w:r>
    </w:p>
    <w:p w:rsidR="000E4554" w:rsidRDefault="000E4554" w:rsidP="00EE5F37">
      <w:pPr>
        <w:rPr>
          <w:rFonts w:ascii="Arial" w:hAnsi="Arial" w:cs="Arial"/>
          <w:sz w:val="22"/>
          <w:szCs w:val="22"/>
        </w:rPr>
      </w:pPr>
    </w:p>
    <w:tbl>
      <w:tblPr>
        <w:tblStyle w:val="TableGrid"/>
        <w:tblW w:w="0" w:type="auto"/>
        <w:tblLook w:val="04A0" w:firstRow="1" w:lastRow="0" w:firstColumn="1" w:lastColumn="0" w:noHBand="0" w:noVBand="1"/>
      </w:tblPr>
      <w:tblGrid>
        <w:gridCol w:w="1705"/>
        <w:gridCol w:w="7645"/>
      </w:tblGrid>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ACCESS</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Academic Advising Center and Career Services</w:t>
            </w:r>
          </w:p>
        </w:tc>
      </w:tr>
      <w:tr w:rsidR="00E54EF9" w:rsidRPr="001C06DD" w:rsidTr="00EE5F37">
        <w:trPr>
          <w:trHeight w:val="432"/>
        </w:trPr>
        <w:tc>
          <w:tcPr>
            <w:tcW w:w="1705" w:type="dxa"/>
            <w:vAlign w:val="bottom"/>
          </w:tcPr>
          <w:p w:rsidR="00E54EF9" w:rsidRDefault="00E54EF9" w:rsidP="00EE5F37">
            <w:pPr>
              <w:rPr>
                <w:rFonts w:ascii="Arial" w:hAnsi="Arial" w:cs="Arial"/>
                <w:sz w:val="20"/>
                <w:szCs w:val="20"/>
              </w:rPr>
            </w:pPr>
            <w:r>
              <w:rPr>
                <w:rFonts w:ascii="Arial" w:hAnsi="Arial" w:cs="Arial"/>
                <w:sz w:val="20"/>
                <w:szCs w:val="20"/>
              </w:rPr>
              <w:t>ALR</w:t>
            </w:r>
          </w:p>
        </w:tc>
        <w:tc>
          <w:tcPr>
            <w:tcW w:w="7645" w:type="dxa"/>
            <w:vAlign w:val="bottom"/>
          </w:tcPr>
          <w:p w:rsidR="00E54EF9" w:rsidRDefault="00E54EF9" w:rsidP="00EE5F37">
            <w:pPr>
              <w:rPr>
                <w:rFonts w:ascii="Arial" w:hAnsi="Arial" w:cs="Arial"/>
                <w:sz w:val="20"/>
                <w:szCs w:val="20"/>
              </w:rPr>
            </w:pPr>
            <w:r>
              <w:rPr>
                <w:rFonts w:ascii="Arial" w:hAnsi="Arial" w:cs="Arial"/>
                <w:sz w:val="20"/>
                <w:szCs w:val="20"/>
              </w:rPr>
              <w:t>Annotated Literature Review</w:t>
            </w:r>
          </w:p>
        </w:tc>
      </w:tr>
      <w:tr w:rsidR="00E54EF9" w:rsidRPr="001C06DD" w:rsidTr="00EE5F37">
        <w:trPr>
          <w:trHeight w:val="432"/>
        </w:trPr>
        <w:tc>
          <w:tcPr>
            <w:tcW w:w="1705" w:type="dxa"/>
            <w:vAlign w:val="bottom"/>
          </w:tcPr>
          <w:p w:rsidR="00E54EF9" w:rsidRPr="001C06DD" w:rsidRDefault="00E54EF9" w:rsidP="00EE5F37">
            <w:pPr>
              <w:rPr>
                <w:rFonts w:ascii="Arial" w:hAnsi="Arial" w:cs="Arial"/>
                <w:sz w:val="20"/>
                <w:szCs w:val="20"/>
              </w:rPr>
            </w:pPr>
            <w:r>
              <w:rPr>
                <w:rFonts w:ascii="Arial" w:hAnsi="Arial" w:cs="Arial"/>
                <w:sz w:val="20"/>
                <w:szCs w:val="20"/>
              </w:rPr>
              <w:t>APA</w:t>
            </w:r>
          </w:p>
        </w:tc>
        <w:tc>
          <w:tcPr>
            <w:tcW w:w="7645" w:type="dxa"/>
            <w:vAlign w:val="bottom"/>
          </w:tcPr>
          <w:p w:rsidR="00E54EF9" w:rsidRPr="001C06DD" w:rsidRDefault="00E54EF9" w:rsidP="00EE5F37">
            <w:pPr>
              <w:rPr>
                <w:rFonts w:ascii="Arial" w:hAnsi="Arial" w:cs="Arial"/>
                <w:sz w:val="20"/>
                <w:szCs w:val="20"/>
              </w:rPr>
            </w:pPr>
            <w:r>
              <w:rPr>
                <w:rFonts w:ascii="Arial" w:hAnsi="Arial" w:cs="Arial"/>
                <w:sz w:val="20"/>
                <w:szCs w:val="20"/>
              </w:rPr>
              <w:t>American Psychological Association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APHA</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American Public Health Association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APR</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Academic Program Review Committee</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BIO</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Biology</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BOR</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Board of Regents</w:t>
            </w:r>
          </w:p>
        </w:tc>
      </w:tr>
      <w:tr w:rsidR="009962A9" w:rsidRPr="001C06DD" w:rsidTr="00EE5F37">
        <w:trPr>
          <w:trHeight w:val="432"/>
        </w:trPr>
        <w:tc>
          <w:tcPr>
            <w:tcW w:w="1705" w:type="dxa"/>
            <w:vAlign w:val="bottom"/>
          </w:tcPr>
          <w:p w:rsidR="009962A9" w:rsidRPr="001C06DD" w:rsidRDefault="009962A9" w:rsidP="00EE5F37">
            <w:pPr>
              <w:rPr>
                <w:rFonts w:ascii="Arial" w:hAnsi="Arial" w:cs="Arial"/>
                <w:sz w:val="20"/>
                <w:szCs w:val="20"/>
              </w:rPr>
            </w:pPr>
            <w:r>
              <w:rPr>
                <w:rFonts w:ascii="Arial" w:hAnsi="Arial" w:cs="Arial"/>
                <w:sz w:val="20"/>
                <w:szCs w:val="20"/>
              </w:rPr>
              <w:t>BS</w:t>
            </w:r>
          </w:p>
        </w:tc>
        <w:tc>
          <w:tcPr>
            <w:tcW w:w="7645" w:type="dxa"/>
            <w:vAlign w:val="bottom"/>
          </w:tcPr>
          <w:p w:rsidR="009962A9" w:rsidRPr="001C06DD" w:rsidRDefault="009962A9" w:rsidP="00EE5F37">
            <w:pPr>
              <w:rPr>
                <w:rFonts w:ascii="Arial" w:hAnsi="Arial" w:cs="Arial"/>
                <w:sz w:val="20"/>
                <w:szCs w:val="20"/>
              </w:rPr>
            </w:pPr>
            <w:r>
              <w:rPr>
                <w:rFonts w:ascii="Arial" w:hAnsi="Arial" w:cs="Arial"/>
                <w:sz w:val="20"/>
                <w:szCs w:val="20"/>
              </w:rPr>
              <w:t>Bachelor of Science</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CATL</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Center for Advancing Teaching &amp; Learning</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CBO</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Community Based Organization</w:t>
            </w:r>
          </w:p>
        </w:tc>
      </w:tr>
      <w:tr w:rsidR="001C06DD" w:rsidRPr="001C06DD" w:rsidTr="00EE5F37">
        <w:trPr>
          <w:trHeight w:val="432"/>
        </w:trPr>
        <w:tc>
          <w:tcPr>
            <w:tcW w:w="1705" w:type="dxa"/>
            <w:vAlign w:val="bottom"/>
          </w:tcPr>
          <w:p w:rsidR="001C06DD" w:rsidRPr="001C06DD" w:rsidRDefault="001C06DD" w:rsidP="00EE5F37">
            <w:pPr>
              <w:rPr>
                <w:rFonts w:ascii="Arial" w:hAnsi="Arial" w:cs="Arial"/>
                <w:sz w:val="20"/>
                <w:szCs w:val="20"/>
              </w:rPr>
            </w:pPr>
            <w:r w:rsidRPr="001C06DD">
              <w:rPr>
                <w:rFonts w:ascii="Arial" w:hAnsi="Arial" w:cs="Arial"/>
                <w:sz w:val="20"/>
                <w:szCs w:val="20"/>
              </w:rPr>
              <w:t>CDC</w:t>
            </w:r>
          </w:p>
        </w:tc>
        <w:tc>
          <w:tcPr>
            <w:tcW w:w="7645" w:type="dxa"/>
            <w:vAlign w:val="bottom"/>
          </w:tcPr>
          <w:p w:rsidR="001C06DD" w:rsidRPr="001C06DD" w:rsidRDefault="001C06DD" w:rsidP="00EE5F37">
            <w:pPr>
              <w:rPr>
                <w:rFonts w:ascii="Arial" w:hAnsi="Arial" w:cs="Arial"/>
                <w:sz w:val="20"/>
                <w:szCs w:val="20"/>
              </w:rPr>
            </w:pPr>
            <w:r w:rsidRPr="001C06DD">
              <w:rPr>
                <w:rFonts w:ascii="Arial" w:hAnsi="Arial" w:cs="Arial"/>
                <w:sz w:val="20"/>
                <w:szCs w:val="20"/>
              </w:rPr>
              <w:t>Centers for Disease Control and Prevention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CEPH</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Council on Education for Public Health</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CHE</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Community Health Education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CHES</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Certified Health Education Specialist</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CV</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Curriculum Vitae</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CWH</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Carl Wimberly Hall</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ERF</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Electronic Resource File</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ESG</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Eta Sigma Gamma</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ESS</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Exercise and Sport Science</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FTE</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Full Time Equivalent</w:t>
            </w:r>
          </w:p>
        </w:tc>
      </w:tr>
      <w:tr w:rsidR="003C07D1" w:rsidRPr="001C06DD" w:rsidTr="00EE5F37">
        <w:trPr>
          <w:trHeight w:val="432"/>
        </w:trPr>
        <w:tc>
          <w:tcPr>
            <w:tcW w:w="1705" w:type="dxa"/>
            <w:vAlign w:val="bottom"/>
          </w:tcPr>
          <w:p w:rsidR="003C07D1" w:rsidRPr="001C06DD" w:rsidRDefault="003C07D1" w:rsidP="00EE5F37">
            <w:pPr>
              <w:rPr>
                <w:rFonts w:ascii="Arial" w:hAnsi="Arial" w:cs="Arial"/>
                <w:sz w:val="20"/>
                <w:szCs w:val="20"/>
              </w:rPr>
            </w:pPr>
            <w:r>
              <w:rPr>
                <w:rFonts w:ascii="Arial" w:hAnsi="Arial" w:cs="Arial"/>
                <w:sz w:val="20"/>
                <w:szCs w:val="20"/>
              </w:rPr>
              <w:t>GPR</w:t>
            </w:r>
          </w:p>
        </w:tc>
        <w:tc>
          <w:tcPr>
            <w:tcW w:w="7645" w:type="dxa"/>
            <w:vAlign w:val="bottom"/>
          </w:tcPr>
          <w:p w:rsidR="003C07D1" w:rsidRPr="001C06DD" w:rsidRDefault="00C170A0" w:rsidP="00EE5F37">
            <w:pPr>
              <w:rPr>
                <w:rFonts w:ascii="Arial" w:hAnsi="Arial" w:cs="Arial"/>
                <w:sz w:val="20"/>
                <w:szCs w:val="20"/>
              </w:rPr>
            </w:pPr>
            <w:r>
              <w:rPr>
                <w:rFonts w:ascii="Arial" w:eastAsia="Times New Roman" w:hAnsi="Arial" w:cs="Arial"/>
                <w:color w:val="000000"/>
                <w:sz w:val="20"/>
                <w:szCs w:val="20"/>
              </w:rPr>
              <w:t>General Program Revenue</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HCA</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Health Care Administration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HED</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Health Education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HEHP</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Department of Health Education</w:t>
            </w:r>
            <w:r w:rsidR="00B311E3">
              <w:rPr>
                <w:rFonts w:ascii="Arial" w:hAnsi="Arial" w:cs="Arial"/>
                <w:sz w:val="20"/>
                <w:szCs w:val="20"/>
              </w:rPr>
              <w:t xml:space="preserve"> and</w:t>
            </w:r>
            <w:r w:rsidRPr="001C06DD">
              <w:rPr>
                <w:rFonts w:ascii="Arial" w:hAnsi="Arial" w:cs="Arial"/>
                <w:sz w:val="20"/>
                <w:szCs w:val="20"/>
              </w:rPr>
              <w:t xml:space="preserve"> Health Promotion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HWM</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Health and Wellness Management</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IAS</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Instructional Academic Staff</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ITS</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Information Technology Service</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lastRenderedPageBreak/>
              <w:t>MCHES</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Master Certified Health Education Specialist</w:t>
            </w:r>
          </w:p>
        </w:tc>
      </w:tr>
      <w:tr w:rsidR="00E54EF9" w:rsidRPr="001C06DD" w:rsidTr="00EE5F37">
        <w:trPr>
          <w:trHeight w:val="432"/>
        </w:trPr>
        <w:tc>
          <w:tcPr>
            <w:tcW w:w="1705" w:type="dxa"/>
            <w:vAlign w:val="bottom"/>
          </w:tcPr>
          <w:p w:rsidR="00E54EF9" w:rsidRPr="001C06DD" w:rsidRDefault="00E54EF9" w:rsidP="00EE5F37">
            <w:pPr>
              <w:rPr>
                <w:rFonts w:ascii="Arial" w:hAnsi="Arial" w:cs="Arial"/>
                <w:sz w:val="20"/>
                <w:szCs w:val="20"/>
              </w:rPr>
            </w:pPr>
            <w:r>
              <w:rPr>
                <w:rFonts w:ascii="Arial" w:hAnsi="Arial" w:cs="Arial"/>
                <w:sz w:val="20"/>
                <w:szCs w:val="20"/>
              </w:rPr>
              <w:t>MLA</w:t>
            </w:r>
          </w:p>
        </w:tc>
        <w:tc>
          <w:tcPr>
            <w:tcW w:w="7645" w:type="dxa"/>
            <w:vAlign w:val="bottom"/>
          </w:tcPr>
          <w:p w:rsidR="00E54EF9" w:rsidRPr="001C06DD" w:rsidRDefault="00E54EF9" w:rsidP="00EE5F37">
            <w:pPr>
              <w:rPr>
                <w:rFonts w:ascii="Arial" w:hAnsi="Arial" w:cs="Arial"/>
                <w:sz w:val="20"/>
                <w:szCs w:val="20"/>
              </w:rPr>
            </w:pPr>
            <w:r>
              <w:rPr>
                <w:rFonts w:ascii="Arial" w:hAnsi="Arial" w:cs="Arial"/>
                <w:sz w:val="20"/>
                <w:szCs w:val="20"/>
              </w:rPr>
              <w:t>Modern Language Association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MIC</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Microbiology</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MPH</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Master of Public Health</w:t>
            </w:r>
          </w:p>
        </w:tc>
      </w:tr>
      <w:tr w:rsidR="00E03C07" w:rsidRPr="001C06DD" w:rsidTr="00EE5F37">
        <w:trPr>
          <w:trHeight w:val="432"/>
        </w:trPr>
        <w:tc>
          <w:tcPr>
            <w:tcW w:w="1705" w:type="dxa"/>
            <w:vAlign w:val="bottom"/>
          </w:tcPr>
          <w:p w:rsidR="00E03C07" w:rsidRPr="001C06DD" w:rsidRDefault="00E03C07" w:rsidP="00EE5F37">
            <w:pPr>
              <w:rPr>
                <w:rFonts w:ascii="Arial" w:hAnsi="Arial" w:cs="Arial"/>
                <w:sz w:val="20"/>
                <w:szCs w:val="20"/>
              </w:rPr>
            </w:pPr>
            <w:r>
              <w:rPr>
                <w:rFonts w:ascii="Arial" w:hAnsi="Arial" w:cs="Arial"/>
                <w:sz w:val="20"/>
                <w:szCs w:val="20"/>
              </w:rPr>
              <w:t>MS</w:t>
            </w:r>
          </w:p>
        </w:tc>
        <w:tc>
          <w:tcPr>
            <w:tcW w:w="7645" w:type="dxa"/>
            <w:vAlign w:val="bottom"/>
          </w:tcPr>
          <w:p w:rsidR="00E03C07" w:rsidRPr="001C06DD" w:rsidRDefault="00E03C07" w:rsidP="00EE5F37">
            <w:pPr>
              <w:rPr>
                <w:rFonts w:ascii="Arial" w:hAnsi="Arial" w:cs="Arial"/>
                <w:sz w:val="20"/>
                <w:szCs w:val="20"/>
              </w:rPr>
            </w:pPr>
            <w:r>
              <w:rPr>
                <w:rFonts w:ascii="Arial" w:hAnsi="Arial" w:cs="Arial"/>
                <w:sz w:val="20"/>
                <w:szCs w:val="20"/>
              </w:rPr>
              <w:t>Master of Science</w:t>
            </w:r>
          </w:p>
        </w:tc>
      </w:tr>
      <w:tr w:rsidR="00E54EF9" w:rsidRPr="001C06DD" w:rsidTr="00EE5F37">
        <w:trPr>
          <w:trHeight w:val="432"/>
        </w:trPr>
        <w:tc>
          <w:tcPr>
            <w:tcW w:w="1705" w:type="dxa"/>
            <w:vAlign w:val="bottom"/>
          </w:tcPr>
          <w:p w:rsidR="00E54EF9" w:rsidRDefault="00E54EF9" w:rsidP="00EE5F37">
            <w:pPr>
              <w:rPr>
                <w:rFonts w:ascii="Arial" w:hAnsi="Arial" w:cs="Arial"/>
                <w:sz w:val="20"/>
                <w:szCs w:val="20"/>
              </w:rPr>
            </w:pPr>
            <w:r>
              <w:rPr>
                <w:rFonts w:ascii="Arial" w:hAnsi="Arial" w:cs="Arial"/>
                <w:sz w:val="20"/>
                <w:szCs w:val="20"/>
              </w:rPr>
              <w:t>NACCHO</w:t>
            </w:r>
          </w:p>
        </w:tc>
        <w:tc>
          <w:tcPr>
            <w:tcW w:w="7645" w:type="dxa"/>
            <w:vAlign w:val="bottom"/>
          </w:tcPr>
          <w:p w:rsidR="00E54EF9" w:rsidRDefault="00E54EF9" w:rsidP="00EE5F37">
            <w:pPr>
              <w:rPr>
                <w:rFonts w:ascii="Arial" w:hAnsi="Arial" w:cs="Arial"/>
                <w:sz w:val="20"/>
                <w:szCs w:val="20"/>
              </w:rPr>
            </w:pPr>
            <w:r>
              <w:rPr>
                <w:rFonts w:ascii="Arial" w:hAnsi="Arial" w:cs="Arial"/>
                <w:sz w:val="20"/>
                <w:szCs w:val="20"/>
              </w:rPr>
              <w:t>National Association of County and City Health Officials</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NCHES</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 xml:space="preserve">National Commission for Health Education Credentialing, </w:t>
            </w:r>
            <w:proofErr w:type="spellStart"/>
            <w:r w:rsidRPr="001C06DD">
              <w:rPr>
                <w:rFonts w:ascii="Arial" w:hAnsi="Arial" w:cs="Arial"/>
                <w:sz w:val="20"/>
                <w:szCs w:val="20"/>
              </w:rPr>
              <w:t>Inc</w:t>
            </w:r>
            <w:proofErr w:type="spellEnd"/>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PH</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Public Health</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PH-CHE</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Public Health and Community Health Education</w:t>
            </w:r>
          </w:p>
        </w:tc>
      </w:tr>
      <w:tr w:rsidR="00E54EF9" w:rsidRPr="001C06DD" w:rsidTr="00EE5F37">
        <w:trPr>
          <w:trHeight w:val="432"/>
        </w:trPr>
        <w:tc>
          <w:tcPr>
            <w:tcW w:w="1705" w:type="dxa"/>
            <w:vAlign w:val="bottom"/>
          </w:tcPr>
          <w:p w:rsidR="00E54EF9" w:rsidRPr="001C06DD" w:rsidRDefault="00E54EF9" w:rsidP="00EE5F37">
            <w:pPr>
              <w:rPr>
                <w:rFonts w:ascii="Arial" w:hAnsi="Arial" w:cs="Arial"/>
                <w:sz w:val="20"/>
                <w:szCs w:val="20"/>
              </w:rPr>
            </w:pPr>
            <w:r>
              <w:rPr>
                <w:rFonts w:ascii="Arial" w:hAnsi="Arial" w:cs="Arial"/>
                <w:sz w:val="20"/>
                <w:szCs w:val="20"/>
              </w:rPr>
              <w:t>PPT</w:t>
            </w:r>
          </w:p>
        </w:tc>
        <w:tc>
          <w:tcPr>
            <w:tcW w:w="7645" w:type="dxa"/>
            <w:vAlign w:val="bottom"/>
          </w:tcPr>
          <w:p w:rsidR="00E54EF9" w:rsidRPr="001C06DD" w:rsidRDefault="00E54EF9" w:rsidP="00EE5F37">
            <w:pPr>
              <w:rPr>
                <w:rFonts w:ascii="Arial" w:hAnsi="Arial" w:cs="Arial"/>
                <w:sz w:val="20"/>
                <w:szCs w:val="20"/>
              </w:rPr>
            </w:pPr>
            <w:r>
              <w:rPr>
                <w:rFonts w:ascii="Arial" w:hAnsi="Arial" w:cs="Arial"/>
                <w:sz w:val="20"/>
                <w:szCs w:val="20"/>
              </w:rPr>
              <w:t>PowerPoint presentation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PTR</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Promotion Tenure Retention Committee</w:t>
            </w:r>
          </w:p>
        </w:tc>
      </w:tr>
      <w:tr w:rsidR="00E54EF9" w:rsidRPr="001C06DD" w:rsidTr="00EE5F37">
        <w:trPr>
          <w:trHeight w:val="432"/>
        </w:trPr>
        <w:tc>
          <w:tcPr>
            <w:tcW w:w="1705" w:type="dxa"/>
            <w:vAlign w:val="bottom"/>
          </w:tcPr>
          <w:p w:rsidR="00E54EF9" w:rsidRPr="001C06DD" w:rsidRDefault="00E54EF9" w:rsidP="00EE5F37">
            <w:pPr>
              <w:rPr>
                <w:rFonts w:ascii="Arial" w:hAnsi="Arial" w:cs="Arial"/>
                <w:sz w:val="20"/>
                <w:szCs w:val="20"/>
              </w:rPr>
            </w:pPr>
            <w:r>
              <w:rPr>
                <w:rFonts w:ascii="Arial" w:hAnsi="Arial" w:cs="Arial"/>
                <w:sz w:val="20"/>
                <w:szCs w:val="20"/>
              </w:rPr>
              <w:t>RFP</w:t>
            </w:r>
          </w:p>
        </w:tc>
        <w:tc>
          <w:tcPr>
            <w:tcW w:w="7645" w:type="dxa"/>
            <w:vAlign w:val="bottom"/>
          </w:tcPr>
          <w:p w:rsidR="00E54EF9" w:rsidRPr="001C06DD" w:rsidRDefault="00E54EF9" w:rsidP="00EE5F37">
            <w:pPr>
              <w:rPr>
                <w:rFonts w:ascii="Arial" w:hAnsi="Arial" w:cs="Arial"/>
                <w:sz w:val="20"/>
                <w:szCs w:val="20"/>
              </w:rPr>
            </w:pPr>
            <w:r>
              <w:rPr>
                <w:rFonts w:ascii="Arial" w:hAnsi="Arial" w:cs="Arial"/>
                <w:sz w:val="20"/>
                <w:szCs w:val="20"/>
              </w:rPr>
              <w:t>Request for Proposal</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SAH</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College of Science and Health</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SEI</w:t>
            </w:r>
          </w:p>
        </w:tc>
        <w:tc>
          <w:tcPr>
            <w:tcW w:w="7645" w:type="dxa"/>
            <w:vAlign w:val="bottom"/>
          </w:tcPr>
          <w:p w:rsidR="000E4554" w:rsidRPr="001C06DD" w:rsidRDefault="000E4554" w:rsidP="00166BBA">
            <w:pPr>
              <w:rPr>
                <w:rFonts w:ascii="Arial" w:hAnsi="Arial" w:cs="Arial"/>
                <w:sz w:val="20"/>
                <w:szCs w:val="20"/>
              </w:rPr>
            </w:pPr>
            <w:r w:rsidRPr="001C06DD">
              <w:rPr>
                <w:rFonts w:ascii="Arial" w:hAnsi="Arial" w:cs="Arial"/>
                <w:sz w:val="20"/>
                <w:szCs w:val="20"/>
              </w:rPr>
              <w:t xml:space="preserve">Student Evaluation of </w:t>
            </w:r>
            <w:r w:rsidR="00166BBA">
              <w:rPr>
                <w:rFonts w:ascii="Arial" w:hAnsi="Arial" w:cs="Arial"/>
                <w:sz w:val="20"/>
                <w:szCs w:val="20"/>
              </w:rPr>
              <w:t>Instruction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SOPHE</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Society for Public Health Education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SSS</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Student Support Services</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STAT</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Statistics</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UCC</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Undergraduate Curriculum Committee</w:t>
            </w:r>
          </w:p>
        </w:tc>
      </w:tr>
      <w:tr w:rsidR="00113E7D" w:rsidRPr="001C06DD" w:rsidTr="00EE5F37">
        <w:trPr>
          <w:trHeight w:val="432"/>
        </w:trPr>
        <w:tc>
          <w:tcPr>
            <w:tcW w:w="1705" w:type="dxa"/>
            <w:vAlign w:val="bottom"/>
          </w:tcPr>
          <w:p w:rsidR="00113E7D" w:rsidRPr="001C06DD" w:rsidRDefault="00113E7D" w:rsidP="00EE5F37">
            <w:pPr>
              <w:rPr>
                <w:rFonts w:ascii="Arial" w:hAnsi="Arial" w:cs="Arial"/>
                <w:sz w:val="20"/>
                <w:szCs w:val="20"/>
              </w:rPr>
            </w:pPr>
            <w:r w:rsidRPr="001C06DD">
              <w:rPr>
                <w:rFonts w:ascii="Arial" w:hAnsi="Arial" w:cs="Arial"/>
                <w:sz w:val="20"/>
                <w:szCs w:val="20"/>
              </w:rPr>
              <w:t>UW</w:t>
            </w:r>
          </w:p>
        </w:tc>
        <w:tc>
          <w:tcPr>
            <w:tcW w:w="7645" w:type="dxa"/>
            <w:vAlign w:val="bottom"/>
          </w:tcPr>
          <w:p w:rsidR="00113E7D" w:rsidRPr="001C06DD" w:rsidRDefault="00113E7D" w:rsidP="00EE5F37">
            <w:pPr>
              <w:rPr>
                <w:rFonts w:ascii="Arial" w:hAnsi="Arial" w:cs="Arial"/>
                <w:sz w:val="20"/>
                <w:szCs w:val="20"/>
              </w:rPr>
            </w:pPr>
            <w:r w:rsidRPr="001C06DD">
              <w:rPr>
                <w:rFonts w:ascii="Arial" w:hAnsi="Arial" w:cs="Arial"/>
                <w:sz w:val="20"/>
                <w:szCs w:val="20"/>
              </w:rPr>
              <w:t>University of Wisconsin</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UWL</w:t>
            </w:r>
          </w:p>
        </w:tc>
        <w:tc>
          <w:tcPr>
            <w:tcW w:w="7645" w:type="dxa"/>
            <w:vAlign w:val="bottom"/>
          </w:tcPr>
          <w:p w:rsidR="000E4554" w:rsidRPr="001C06DD" w:rsidRDefault="008E67A6" w:rsidP="00F475EE">
            <w:pPr>
              <w:rPr>
                <w:rFonts w:ascii="Arial" w:hAnsi="Arial" w:cs="Arial"/>
                <w:sz w:val="20"/>
                <w:szCs w:val="20"/>
              </w:rPr>
            </w:pPr>
            <w:r>
              <w:rPr>
                <w:rFonts w:ascii="Arial" w:hAnsi="Arial" w:cs="Arial"/>
                <w:sz w:val="20"/>
                <w:szCs w:val="20"/>
              </w:rPr>
              <w:t>University of Wisconsin</w:t>
            </w:r>
            <w:r w:rsidR="00F475EE">
              <w:rPr>
                <w:rFonts w:ascii="Arial" w:hAnsi="Arial" w:cs="Arial"/>
                <w:sz w:val="20"/>
                <w:szCs w:val="20"/>
              </w:rPr>
              <w:t xml:space="preserve"> at </w:t>
            </w:r>
            <w:r w:rsidR="000E4554" w:rsidRPr="001C06DD">
              <w:rPr>
                <w:rFonts w:ascii="Arial" w:hAnsi="Arial" w:cs="Arial"/>
                <w:sz w:val="20"/>
                <w:szCs w:val="20"/>
              </w:rPr>
              <w:t>La Crosse</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UWS</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University of Wisconsin System</w:t>
            </w:r>
          </w:p>
        </w:tc>
      </w:tr>
      <w:tr w:rsidR="008164FB" w:rsidRPr="001C06DD" w:rsidTr="00EE5F37">
        <w:trPr>
          <w:trHeight w:val="432"/>
        </w:trPr>
        <w:tc>
          <w:tcPr>
            <w:tcW w:w="1705" w:type="dxa"/>
            <w:vAlign w:val="bottom"/>
          </w:tcPr>
          <w:p w:rsidR="008164FB" w:rsidRPr="001C06DD" w:rsidRDefault="008164FB" w:rsidP="00EE5F37">
            <w:pPr>
              <w:rPr>
                <w:rFonts w:ascii="Arial" w:hAnsi="Arial" w:cs="Arial"/>
                <w:sz w:val="20"/>
                <w:szCs w:val="20"/>
              </w:rPr>
            </w:pPr>
            <w:r w:rsidRPr="00234ABE">
              <w:rPr>
                <w:rFonts w:ascii="Arial" w:eastAsia="Calibri" w:hAnsi="Arial" w:cs="Arial"/>
                <w:sz w:val="20"/>
                <w:szCs w:val="20"/>
              </w:rPr>
              <w:t>WALHDAB</w:t>
            </w:r>
          </w:p>
        </w:tc>
        <w:tc>
          <w:tcPr>
            <w:tcW w:w="7645" w:type="dxa"/>
            <w:vAlign w:val="bottom"/>
          </w:tcPr>
          <w:p w:rsidR="008164FB" w:rsidRPr="001C06DD" w:rsidRDefault="008164FB" w:rsidP="00EE5F37">
            <w:pPr>
              <w:rPr>
                <w:rFonts w:ascii="Arial" w:hAnsi="Arial" w:cs="Arial"/>
                <w:sz w:val="20"/>
                <w:szCs w:val="20"/>
              </w:rPr>
            </w:pPr>
            <w:r w:rsidRPr="00234ABE">
              <w:rPr>
                <w:rFonts w:ascii="Arial" w:eastAsia="Calibri" w:hAnsi="Arial" w:cs="Arial"/>
                <w:sz w:val="20"/>
                <w:szCs w:val="20"/>
              </w:rPr>
              <w:t>Wisconsin Association of Local Health Departments and Boards</w:t>
            </w:r>
          </w:p>
        </w:tc>
      </w:tr>
      <w:tr w:rsidR="000E4554" w:rsidRPr="001C06DD" w:rsidTr="00EE5F37">
        <w:trPr>
          <w:trHeight w:val="432"/>
        </w:trPr>
        <w:tc>
          <w:tcPr>
            <w:tcW w:w="170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WiCPHET</w:t>
            </w:r>
          </w:p>
        </w:tc>
        <w:tc>
          <w:tcPr>
            <w:tcW w:w="7645" w:type="dxa"/>
            <w:vAlign w:val="bottom"/>
          </w:tcPr>
          <w:p w:rsidR="000E4554" w:rsidRPr="001C06DD" w:rsidRDefault="000E4554" w:rsidP="00EE5F37">
            <w:pPr>
              <w:rPr>
                <w:rFonts w:ascii="Arial" w:hAnsi="Arial" w:cs="Arial"/>
                <w:sz w:val="20"/>
                <w:szCs w:val="20"/>
              </w:rPr>
            </w:pPr>
            <w:r w:rsidRPr="001C06DD">
              <w:rPr>
                <w:rFonts w:ascii="Arial" w:hAnsi="Arial" w:cs="Arial"/>
                <w:sz w:val="20"/>
                <w:szCs w:val="20"/>
              </w:rPr>
              <w:t>Wisconsin Center for Public Health Education and Training</w:t>
            </w:r>
          </w:p>
        </w:tc>
      </w:tr>
      <w:tr w:rsidR="008164FB" w:rsidRPr="001C06DD" w:rsidTr="00EE5F37">
        <w:trPr>
          <w:trHeight w:val="432"/>
        </w:trPr>
        <w:tc>
          <w:tcPr>
            <w:tcW w:w="1705" w:type="dxa"/>
            <w:vAlign w:val="bottom"/>
          </w:tcPr>
          <w:p w:rsidR="008164FB" w:rsidRPr="001C06DD" w:rsidRDefault="008164FB" w:rsidP="00EE5F37">
            <w:pPr>
              <w:rPr>
                <w:rFonts w:ascii="Arial" w:hAnsi="Arial" w:cs="Arial"/>
                <w:sz w:val="20"/>
                <w:szCs w:val="20"/>
              </w:rPr>
            </w:pPr>
            <w:r w:rsidRPr="00234ABE">
              <w:rPr>
                <w:rFonts w:ascii="Arial" w:eastAsia="Calibri" w:hAnsi="Arial" w:cs="Arial"/>
                <w:sz w:val="20"/>
                <w:szCs w:val="20"/>
              </w:rPr>
              <w:t>WPHA</w:t>
            </w:r>
          </w:p>
        </w:tc>
        <w:tc>
          <w:tcPr>
            <w:tcW w:w="7645" w:type="dxa"/>
            <w:vAlign w:val="bottom"/>
          </w:tcPr>
          <w:p w:rsidR="008164FB" w:rsidRPr="001C06DD" w:rsidRDefault="008164FB" w:rsidP="00EE5F37">
            <w:pPr>
              <w:rPr>
                <w:rFonts w:ascii="Arial" w:hAnsi="Arial" w:cs="Arial"/>
                <w:sz w:val="20"/>
                <w:szCs w:val="20"/>
              </w:rPr>
            </w:pPr>
            <w:r>
              <w:rPr>
                <w:rFonts w:ascii="Arial" w:eastAsia="Calibri" w:hAnsi="Arial" w:cs="Arial"/>
                <w:sz w:val="20"/>
                <w:szCs w:val="20"/>
              </w:rPr>
              <w:t>T</w:t>
            </w:r>
            <w:r w:rsidRPr="00234ABE">
              <w:rPr>
                <w:rFonts w:ascii="Arial" w:eastAsia="Calibri" w:hAnsi="Arial" w:cs="Arial"/>
                <w:sz w:val="20"/>
                <w:szCs w:val="20"/>
              </w:rPr>
              <w:t>he Wisconsin Public Health Association</w:t>
            </w:r>
          </w:p>
        </w:tc>
      </w:tr>
      <w:tr w:rsidR="00820C44" w:rsidRPr="001C06DD" w:rsidTr="00EE5F37">
        <w:trPr>
          <w:trHeight w:val="432"/>
        </w:trPr>
        <w:tc>
          <w:tcPr>
            <w:tcW w:w="1705" w:type="dxa"/>
            <w:vAlign w:val="bottom"/>
          </w:tcPr>
          <w:p w:rsidR="00820C44" w:rsidRPr="00234ABE" w:rsidRDefault="00820C44" w:rsidP="00EE5F37">
            <w:pPr>
              <w:rPr>
                <w:rFonts w:ascii="Arial" w:eastAsia="Calibri" w:hAnsi="Arial" w:cs="Arial"/>
                <w:sz w:val="20"/>
                <w:szCs w:val="20"/>
              </w:rPr>
            </w:pPr>
            <w:r>
              <w:rPr>
                <w:rFonts w:ascii="Arial" w:eastAsia="Calibri" w:hAnsi="Arial" w:cs="Arial"/>
                <w:sz w:val="20"/>
                <w:szCs w:val="20"/>
              </w:rPr>
              <w:t>YMCA</w:t>
            </w:r>
          </w:p>
        </w:tc>
        <w:tc>
          <w:tcPr>
            <w:tcW w:w="7645" w:type="dxa"/>
            <w:vAlign w:val="bottom"/>
          </w:tcPr>
          <w:p w:rsidR="00820C44" w:rsidRDefault="00820C44" w:rsidP="00EE5F37">
            <w:pPr>
              <w:rPr>
                <w:rFonts w:ascii="Arial" w:eastAsia="Calibri" w:hAnsi="Arial" w:cs="Arial"/>
                <w:sz w:val="20"/>
                <w:szCs w:val="20"/>
              </w:rPr>
            </w:pPr>
            <w:r w:rsidRPr="00820C44">
              <w:rPr>
                <w:rFonts w:ascii="Arial" w:eastAsia="Calibri" w:hAnsi="Arial" w:cs="Arial"/>
                <w:sz w:val="20"/>
                <w:szCs w:val="20"/>
              </w:rPr>
              <w:t>Young Men's Christian Association</w:t>
            </w:r>
          </w:p>
        </w:tc>
      </w:tr>
    </w:tbl>
    <w:p w:rsidR="000E4554" w:rsidRPr="0038295C" w:rsidRDefault="000E4554" w:rsidP="00EE5F37">
      <w:pPr>
        <w:rPr>
          <w:rFonts w:ascii="Arial" w:hAnsi="Arial" w:cs="Arial"/>
          <w:sz w:val="22"/>
          <w:szCs w:val="22"/>
        </w:rPr>
      </w:pPr>
    </w:p>
    <w:p w:rsidR="008164FB" w:rsidRDefault="008164FB" w:rsidP="008164FB">
      <w:pPr>
        <w:keepNext/>
        <w:keepLines/>
        <w:autoSpaceDE w:val="0"/>
        <w:autoSpaceDN w:val="0"/>
        <w:adjustRightInd w:val="0"/>
        <w:spacing w:after="0" w:line="240" w:lineRule="auto"/>
        <w:rPr>
          <w:rFonts w:ascii="Arial" w:eastAsia="Calibri" w:hAnsi="Arial" w:cs="Arial"/>
          <w:sz w:val="20"/>
          <w:szCs w:val="20"/>
        </w:rPr>
      </w:pPr>
    </w:p>
    <w:p w:rsidR="008164FB" w:rsidRPr="008164FB" w:rsidRDefault="008164FB" w:rsidP="008164FB">
      <w:pPr>
        <w:keepNext/>
        <w:keepLines/>
        <w:autoSpaceDE w:val="0"/>
        <w:autoSpaceDN w:val="0"/>
        <w:adjustRightInd w:val="0"/>
        <w:spacing w:after="0" w:line="240" w:lineRule="auto"/>
        <w:rPr>
          <w:rFonts w:ascii="Arial" w:eastAsia="Calibri" w:hAnsi="Arial" w:cs="Arial"/>
          <w:sz w:val="20"/>
          <w:szCs w:val="20"/>
        </w:rPr>
      </w:pPr>
    </w:p>
    <w:p w:rsidR="007737A5" w:rsidRDefault="007737A5">
      <w:r>
        <w:br w:type="page"/>
      </w:r>
    </w:p>
    <w:p w:rsidR="00E1498A" w:rsidRPr="007737A5" w:rsidRDefault="007737A5" w:rsidP="007737A5">
      <w:pPr>
        <w:jc w:val="center"/>
        <w:rPr>
          <w:rFonts w:ascii="Arial" w:hAnsi="Arial" w:cs="Arial"/>
          <w:sz w:val="20"/>
          <w:szCs w:val="20"/>
        </w:rPr>
      </w:pPr>
      <w:r w:rsidRPr="007737A5">
        <w:rPr>
          <w:rFonts w:ascii="Arial" w:hAnsi="Arial" w:cs="Arial"/>
          <w:sz w:val="20"/>
          <w:szCs w:val="20"/>
        </w:rPr>
        <w:lastRenderedPageBreak/>
        <w:t>List of Required Templates</w:t>
      </w:r>
    </w:p>
    <w:p w:rsidR="007737A5" w:rsidRDefault="007737A5" w:rsidP="007737A5">
      <w:pPr>
        <w:rPr>
          <w:rFonts w:ascii="Arial" w:hAnsi="Arial" w:cs="Arial"/>
          <w:sz w:val="20"/>
          <w:szCs w:val="20"/>
        </w:rPr>
      </w:pPr>
    </w:p>
    <w:tbl>
      <w:tblPr>
        <w:tblStyle w:val="TableGrid"/>
        <w:tblW w:w="0" w:type="auto"/>
        <w:tblLook w:val="04A0" w:firstRow="1" w:lastRow="0" w:firstColumn="1" w:lastColumn="0" w:noHBand="0" w:noVBand="1"/>
      </w:tblPr>
      <w:tblGrid>
        <w:gridCol w:w="1795"/>
        <w:gridCol w:w="6570"/>
        <w:gridCol w:w="985"/>
      </w:tblGrid>
      <w:tr w:rsidR="004E3AF7" w:rsidRPr="004E3AF7" w:rsidTr="00E150E4">
        <w:tc>
          <w:tcPr>
            <w:tcW w:w="1795" w:type="dxa"/>
          </w:tcPr>
          <w:p w:rsidR="004E3AF7" w:rsidRPr="004E3AF7" w:rsidRDefault="004E3AF7" w:rsidP="00E6700C">
            <w:pPr>
              <w:rPr>
                <w:rFonts w:ascii="Arial" w:eastAsia="Times New Roman" w:hAnsi="Arial" w:cs="Arial"/>
                <w:bCs/>
                <w:color w:val="000000"/>
                <w:sz w:val="20"/>
                <w:szCs w:val="20"/>
              </w:rPr>
            </w:pPr>
            <w:r>
              <w:rPr>
                <w:rFonts w:ascii="Arial" w:eastAsia="Times New Roman" w:hAnsi="Arial" w:cs="Arial"/>
                <w:bCs/>
                <w:color w:val="000000"/>
                <w:sz w:val="20"/>
                <w:szCs w:val="20"/>
              </w:rPr>
              <w:t>Required Template</w:t>
            </w:r>
          </w:p>
        </w:tc>
        <w:tc>
          <w:tcPr>
            <w:tcW w:w="6570" w:type="dxa"/>
          </w:tcPr>
          <w:p w:rsidR="004E3AF7" w:rsidRDefault="004E3AF7" w:rsidP="00E6700C">
            <w:pPr>
              <w:rPr>
                <w:rFonts w:ascii="Arial" w:eastAsia="Times New Roman" w:hAnsi="Arial" w:cs="Arial"/>
                <w:bCs/>
                <w:color w:val="000000"/>
                <w:sz w:val="20"/>
                <w:szCs w:val="20"/>
              </w:rPr>
            </w:pPr>
            <w:r>
              <w:rPr>
                <w:rFonts w:ascii="Arial" w:eastAsia="Times New Roman" w:hAnsi="Arial" w:cs="Arial"/>
                <w:bCs/>
                <w:color w:val="000000"/>
                <w:sz w:val="20"/>
                <w:szCs w:val="20"/>
              </w:rPr>
              <w:t>Description</w:t>
            </w:r>
          </w:p>
        </w:tc>
        <w:tc>
          <w:tcPr>
            <w:tcW w:w="985" w:type="dxa"/>
          </w:tcPr>
          <w:p w:rsidR="004E3AF7" w:rsidRPr="004E3AF7" w:rsidRDefault="004E3AF7" w:rsidP="00E6700C">
            <w:pPr>
              <w:rPr>
                <w:rFonts w:ascii="Arial" w:eastAsia="Times New Roman" w:hAnsi="Arial" w:cs="Arial"/>
                <w:bCs/>
                <w:color w:val="000000"/>
                <w:sz w:val="20"/>
                <w:szCs w:val="20"/>
              </w:rPr>
            </w:pPr>
            <w:r>
              <w:rPr>
                <w:rFonts w:ascii="Arial" w:eastAsia="Times New Roman" w:hAnsi="Arial" w:cs="Arial"/>
                <w:bCs/>
                <w:color w:val="000000"/>
                <w:sz w:val="20"/>
                <w:szCs w:val="20"/>
              </w:rPr>
              <w:t>Page Location</w:t>
            </w:r>
          </w:p>
        </w:tc>
      </w:tr>
      <w:tr w:rsidR="004E3AF7" w:rsidRPr="004E3AF7" w:rsidTr="00E150E4">
        <w:tc>
          <w:tcPr>
            <w:tcW w:w="1795" w:type="dxa"/>
          </w:tcPr>
          <w:p w:rsidR="004E3AF7" w:rsidRPr="004E3AF7" w:rsidRDefault="004E3AF7" w:rsidP="00E6700C">
            <w:pPr>
              <w:rPr>
                <w:rFonts w:ascii="Arial" w:eastAsia="Times New Roman" w:hAnsi="Arial" w:cs="Arial"/>
                <w:bCs/>
                <w:color w:val="000000"/>
                <w:sz w:val="20"/>
                <w:szCs w:val="20"/>
              </w:rPr>
            </w:pPr>
            <w:r w:rsidRPr="004E3AF7">
              <w:rPr>
                <w:rFonts w:ascii="Arial" w:eastAsia="Times New Roman" w:hAnsi="Arial" w:cs="Arial"/>
                <w:bCs/>
                <w:color w:val="000000"/>
                <w:sz w:val="20"/>
                <w:szCs w:val="20"/>
              </w:rPr>
              <w:t>TEMPLATE INTRO</w:t>
            </w:r>
            <w:r w:rsidR="00E150E4">
              <w:rPr>
                <w:rFonts w:ascii="Arial" w:eastAsia="Times New Roman" w:hAnsi="Arial" w:cs="Arial"/>
                <w:bCs/>
                <w:color w:val="000000"/>
                <w:sz w:val="20"/>
                <w:szCs w:val="20"/>
              </w:rPr>
              <w:t>-1</w:t>
            </w:r>
          </w:p>
        </w:tc>
        <w:tc>
          <w:tcPr>
            <w:tcW w:w="6570" w:type="dxa"/>
          </w:tcPr>
          <w:p w:rsidR="004E3AF7" w:rsidRPr="004E3AF7" w:rsidRDefault="004E3AF7" w:rsidP="00E6700C">
            <w:pPr>
              <w:rPr>
                <w:rFonts w:ascii="Arial" w:eastAsia="Times New Roman" w:hAnsi="Arial" w:cs="Arial"/>
                <w:bCs/>
                <w:color w:val="000000"/>
                <w:sz w:val="20"/>
                <w:szCs w:val="20"/>
              </w:rPr>
            </w:pPr>
            <w:r w:rsidRPr="004E3AF7">
              <w:rPr>
                <w:rFonts w:ascii="Arial" w:eastAsia="Times New Roman" w:hAnsi="Arial" w:cs="Arial"/>
                <w:bCs/>
                <w:color w:val="000000"/>
                <w:sz w:val="20"/>
                <w:szCs w:val="20"/>
              </w:rPr>
              <w:t>Instructional Matrix – Degrees and Concentrations</w:t>
            </w:r>
          </w:p>
        </w:tc>
        <w:tc>
          <w:tcPr>
            <w:tcW w:w="985" w:type="dxa"/>
          </w:tcPr>
          <w:p w:rsidR="004E3AF7" w:rsidRPr="004E3AF7" w:rsidRDefault="004E3AF7" w:rsidP="00E6700C">
            <w:pPr>
              <w:rPr>
                <w:rFonts w:ascii="Arial" w:eastAsia="Times New Roman" w:hAnsi="Arial" w:cs="Arial"/>
                <w:bCs/>
                <w:color w:val="000000"/>
                <w:sz w:val="20"/>
                <w:szCs w:val="20"/>
              </w:rPr>
            </w:pPr>
            <w:r w:rsidRPr="004E3AF7">
              <w:rPr>
                <w:rFonts w:ascii="Arial" w:eastAsia="Times New Roman" w:hAnsi="Arial" w:cs="Arial"/>
                <w:bCs/>
                <w:color w:val="000000"/>
                <w:sz w:val="20"/>
                <w:szCs w:val="20"/>
              </w:rPr>
              <w:t>1</w:t>
            </w:r>
            <w:r w:rsidR="00EF1CB1">
              <w:rPr>
                <w:rFonts w:ascii="Arial" w:eastAsia="Times New Roman" w:hAnsi="Arial" w:cs="Arial"/>
                <w:bCs/>
                <w:color w:val="000000"/>
                <w:sz w:val="20"/>
                <w:szCs w:val="20"/>
              </w:rPr>
              <w:t>7</w:t>
            </w:r>
          </w:p>
        </w:tc>
      </w:tr>
      <w:tr w:rsidR="004E3AF7" w:rsidRPr="004E3AF7" w:rsidTr="00E150E4">
        <w:tc>
          <w:tcPr>
            <w:tcW w:w="1795" w:type="dxa"/>
          </w:tcPr>
          <w:p w:rsidR="004E3AF7" w:rsidRPr="004E3AF7" w:rsidRDefault="004E3AF7" w:rsidP="00E6700C">
            <w:pPr>
              <w:rPr>
                <w:rFonts w:ascii="Arial" w:eastAsia="Times New Roman" w:hAnsi="Arial" w:cs="Arial"/>
                <w:bCs/>
                <w:color w:val="000000"/>
                <w:sz w:val="20"/>
                <w:szCs w:val="20"/>
              </w:rPr>
            </w:pPr>
            <w:r w:rsidRPr="004E3AF7">
              <w:rPr>
                <w:rFonts w:ascii="Arial" w:eastAsia="Times New Roman" w:hAnsi="Arial" w:cs="Arial"/>
                <w:bCs/>
                <w:color w:val="000000"/>
                <w:sz w:val="20"/>
                <w:szCs w:val="20"/>
              </w:rPr>
              <w:t>TEMPLATE A1</w:t>
            </w:r>
            <w:r w:rsidR="00E150E4">
              <w:rPr>
                <w:rFonts w:ascii="Arial" w:eastAsia="Times New Roman" w:hAnsi="Arial" w:cs="Arial"/>
                <w:bCs/>
                <w:color w:val="000000"/>
                <w:sz w:val="20"/>
                <w:szCs w:val="20"/>
              </w:rPr>
              <w:t>-1</w:t>
            </w:r>
          </w:p>
        </w:tc>
        <w:tc>
          <w:tcPr>
            <w:tcW w:w="6570" w:type="dxa"/>
          </w:tcPr>
          <w:p w:rsidR="004E3AF7" w:rsidRPr="004E3AF7" w:rsidRDefault="0014647A" w:rsidP="0014647A">
            <w:pPr>
              <w:rPr>
                <w:rFonts w:ascii="Arial" w:eastAsia="Times New Roman" w:hAnsi="Arial" w:cs="Arial"/>
                <w:bCs/>
                <w:color w:val="000000"/>
                <w:sz w:val="20"/>
                <w:szCs w:val="20"/>
              </w:rPr>
            </w:pPr>
            <w:r w:rsidRPr="0014647A">
              <w:rPr>
                <w:rFonts w:ascii="Arial" w:eastAsia="Times New Roman" w:hAnsi="Arial" w:cs="Arial"/>
                <w:bCs/>
                <w:color w:val="000000"/>
                <w:sz w:val="20"/>
                <w:szCs w:val="20"/>
              </w:rPr>
              <w:t xml:space="preserve">Description of how each of the </w:t>
            </w:r>
            <w:r w:rsidR="00E150E4">
              <w:rPr>
                <w:rFonts w:ascii="Arial" w:eastAsia="Times New Roman" w:hAnsi="Arial" w:cs="Arial"/>
                <w:bCs/>
                <w:color w:val="000000"/>
                <w:sz w:val="20"/>
                <w:szCs w:val="20"/>
              </w:rPr>
              <w:t xml:space="preserve">listed </w:t>
            </w:r>
            <w:r w:rsidRPr="0014647A">
              <w:rPr>
                <w:rFonts w:ascii="Arial" w:eastAsia="Times New Roman" w:hAnsi="Arial" w:cs="Arial"/>
                <w:bCs/>
                <w:color w:val="000000"/>
                <w:sz w:val="20"/>
                <w:szCs w:val="20"/>
              </w:rPr>
              <w:t xml:space="preserve">functions is accomplished for the </w:t>
            </w:r>
            <w:r w:rsidR="00E150E4">
              <w:rPr>
                <w:rFonts w:ascii="Arial" w:eastAsia="Times New Roman" w:hAnsi="Arial" w:cs="Arial"/>
                <w:bCs/>
                <w:color w:val="000000"/>
                <w:sz w:val="20"/>
                <w:szCs w:val="20"/>
              </w:rPr>
              <w:t xml:space="preserve">PH-CHE </w:t>
            </w:r>
            <w:r w:rsidRPr="0014647A">
              <w:rPr>
                <w:rFonts w:ascii="Arial" w:eastAsia="Times New Roman" w:hAnsi="Arial" w:cs="Arial"/>
                <w:bCs/>
                <w:color w:val="000000"/>
                <w:sz w:val="20"/>
                <w:szCs w:val="20"/>
              </w:rPr>
              <w:t xml:space="preserve">program as relevant to the </w:t>
            </w:r>
            <w:r w:rsidR="00E150E4">
              <w:rPr>
                <w:rFonts w:ascii="Arial" w:eastAsia="Times New Roman" w:hAnsi="Arial" w:cs="Arial"/>
                <w:bCs/>
                <w:color w:val="000000"/>
                <w:sz w:val="20"/>
                <w:szCs w:val="20"/>
              </w:rPr>
              <w:t xml:space="preserve">PH-CHE </w:t>
            </w:r>
            <w:r w:rsidRPr="0014647A">
              <w:rPr>
                <w:rFonts w:ascii="Arial" w:eastAsia="Times New Roman" w:hAnsi="Arial" w:cs="Arial"/>
                <w:bCs/>
                <w:color w:val="000000"/>
                <w:sz w:val="20"/>
                <w:szCs w:val="20"/>
              </w:rPr>
              <w:t>program’s authority. (Criterion A1)</w:t>
            </w:r>
            <w:r>
              <w:rPr>
                <w:rFonts w:ascii="Arial" w:eastAsia="Times New Roman" w:hAnsi="Arial" w:cs="Arial"/>
                <w:bCs/>
                <w:color w:val="000000"/>
                <w:sz w:val="20"/>
                <w:szCs w:val="20"/>
              </w:rPr>
              <w:t xml:space="preserve"> – </w:t>
            </w:r>
            <w:r w:rsidRPr="0014647A">
              <w:rPr>
                <w:rFonts w:ascii="Arial" w:eastAsia="Times New Roman" w:hAnsi="Arial" w:cs="Arial"/>
                <w:bCs/>
                <w:color w:val="000000"/>
                <w:sz w:val="20"/>
                <w:szCs w:val="20"/>
              </w:rPr>
              <w:t>Function</w:t>
            </w:r>
            <w:r>
              <w:rPr>
                <w:rFonts w:ascii="Arial" w:eastAsia="Times New Roman" w:hAnsi="Arial" w:cs="Arial"/>
                <w:bCs/>
                <w:color w:val="000000"/>
                <w:sz w:val="20"/>
                <w:szCs w:val="20"/>
              </w:rPr>
              <w:t xml:space="preserve">; </w:t>
            </w:r>
            <w:r w:rsidRPr="0014647A">
              <w:rPr>
                <w:rFonts w:ascii="Arial" w:eastAsia="Times New Roman" w:hAnsi="Arial" w:cs="Arial"/>
                <w:bCs/>
                <w:color w:val="000000"/>
                <w:sz w:val="20"/>
                <w:szCs w:val="20"/>
              </w:rPr>
              <w:t>Responsible Party</w:t>
            </w:r>
            <w:r>
              <w:rPr>
                <w:rFonts w:ascii="Arial" w:eastAsia="Times New Roman" w:hAnsi="Arial" w:cs="Arial"/>
                <w:bCs/>
                <w:color w:val="000000"/>
                <w:sz w:val="20"/>
                <w:szCs w:val="20"/>
              </w:rPr>
              <w:t xml:space="preserve">; </w:t>
            </w:r>
            <w:r w:rsidRPr="0014647A">
              <w:rPr>
                <w:rFonts w:ascii="Arial" w:eastAsia="Times New Roman" w:hAnsi="Arial" w:cs="Arial"/>
                <w:bCs/>
                <w:color w:val="000000"/>
                <w:sz w:val="20"/>
                <w:szCs w:val="20"/>
              </w:rPr>
              <w:t>Brief Summary/Description of Process(</w:t>
            </w:r>
            <w:proofErr w:type="spellStart"/>
            <w:r w:rsidRPr="0014647A">
              <w:rPr>
                <w:rFonts w:ascii="Arial" w:eastAsia="Times New Roman" w:hAnsi="Arial" w:cs="Arial"/>
                <w:bCs/>
                <w:color w:val="000000"/>
                <w:sz w:val="20"/>
                <w:szCs w:val="20"/>
              </w:rPr>
              <w:t>es</w:t>
            </w:r>
            <w:proofErr w:type="spellEnd"/>
            <w:r w:rsidRPr="0014647A">
              <w:rPr>
                <w:rFonts w:ascii="Arial" w:eastAsia="Times New Roman" w:hAnsi="Arial" w:cs="Arial"/>
                <w:bCs/>
                <w:color w:val="000000"/>
                <w:sz w:val="20"/>
                <w:szCs w:val="20"/>
              </w:rPr>
              <w:t>)</w:t>
            </w:r>
            <w:r>
              <w:rPr>
                <w:rFonts w:ascii="Arial" w:eastAsia="Times New Roman" w:hAnsi="Arial" w:cs="Arial"/>
                <w:bCs/>
                <w:color w:val="000000"/>
                <w:sz w:val="20"/>
                <w:szCs w:val="20"/>
              </w:rPr>
              <w:t xml:space="preserve">; </w:t>
            </w:r>
            <w:r w:rsidRPr="0014647A">
              <w:rPr>
                <w:rFonts w:ascii="Arial" w:eastAsia="Times New Roman" w:hAnsi="Arial" w:cs="Arial"/>
                <w:bCs/>
                <w:color w:val="000000"/>
                <w:sz w:val="20"/>
                <w:szCs w:val="20"/>
              </w:rPr>
              <w:t>Relevant Program</w:t>
            </w:r>
            <w:r>
              <w:rPr>
                <w:rFonts w:ascii="Arial" w:eastAsia="Times New Roman" w:hAnsi="Arial" w:cs="Arial"/>
                <w:bCs/>
                <w:color w:val="000000"/>
                <w:sz w:val="20"/>
                <w:szCs w:val="20"/>
              </w:rPr>
              <w:t xml:space="preserve"> or Institutional Policies (</w:t>
            </w:r>
            <w:r w:rsidR="00E150E4">
              <w:rPr>
                <w:rFonts w:ascii="Arial" w:eastAsia="Times New Roman" w:hAnsi="Arial" w:cs="Arial"/>
                <w:bCs/>
                <w:color w:val="000000"/>
                <w:sz w:val="20"/>
                <w:szCs w:val="20"/>
              </w:rPr>
              <w:t xml:space="preserve">citing the </w:t>
            </w:r>
            <w:r w:rsidRPr="0014647A">
              <w:rPr>
                <w:rFonts w:ascii="Arial" w:eastAsia="Times New Roman" w:hAnsi="Arial" w:cs="Arial"/>
                <w:bCs/>
                <w:color w:val="000000"/>
                <w:sz w:val="20"/>
                <w:szCs w:val="20"/>
              </w:rPr>
              <w:t>supporting document(s)</w:t>
            </w:r>
            <w:r>
              <w:rPr>
                <w:rFonts w:ascii="Arial" w:eastAsia="Times New Roman" w:hAnsi="Arial" w:cs="Arial"/>
                <w:bCs/>
                <w:color w:val="000000"/>
                <w:sz w:val="20"/>
                <w:szCs w:val="20"/>
              </w:rPr>
              <w:t xml:space="preserve">, </w:t>
            </w:r>
            <w:r w:rsidRPr="0014647A">
              <w:rPr>
                <w:rFonts w:ascii="Arial" w:eastAsia="Times New Roman" w:hAnsi="Arial" w:cs="Arial"/>
                <w:bCs/>
                <w:color w:val="000000"/>
                <w:sz w:val="20"/>
                <w:szCs w:val="20"/>
              </w:rPr>
              <w:t xml:space="preserve">page(s) </w:t>
            </w:r>
            <w:r>
              <w:rPr>
                <w:rFonts w:ascii="Arial" w:eastAsia="Times New Roman" w:hAnsi="Arial" w:cs="Arial"/>
                <w:bCs/>
                <w:color w:val="000000"/>
                <w:sz w:val="20"/>
                <w:szCs w:val="20"/>
              </w:rPr>
              <w:t xml:space="preserve">and </w:t>
            </w:r>
            <w:r w:rsidRPr="0014647A">
              <w:rPr>
                <w:rFonts w:ascii="Arial" w:eastAsia="Times New Roman" w:hAnsi="Arial" w:cs="Arial"/>
                <w:bCs/>
                <w:color w:val="000000"/>
                <w:sz w:val="20"/>
                <w:szCs w:val="20"/>
              </w:rPr>
              <w:t>hyperlinks)</w:t>
            </w:r>
          </w:p>
        </w:tc>
        <w:tc>
          <w:tcPr>
            <w:tcW w:w="985" w:type="dxa"/>
          </w:tcPr>
          <w:p w:rsidR="004E3AF7" w:rsidRPr="004E3AF7" w:rsidRDefault="004E3AF7" w:rsidP="00E6700C">
            <w:pPr>
              <w:rPr>
                <w:rFonts w:ascii="Arial" w:eastAsia="Times New Roman" w:hAnsi="Arial" w:cs="Arial"/>
                <w:bCs/>
                <w:color w:val="000000"/>
                <w:sz w:val="20"/>
                <w:szCs w:val="20"/>
              </w:rPr>
            </w:pPr>
            <w:r w:rsidRPr="004E3AF7">
              <w:rPr>
                <w:rFonts w:ascii="Arial" w:eastAsia="Times New Roman" w:hAnsi="Arial" w:cs="Arial"/>
                <w:bCs/>
                <w:color w:val="000000"/>
                <w:sz w:val="20"/>
                <w:szCs w:val="20"/>
              </w:rPr>
              <w:t>1</w:t>
            </w:r>
            <w:r w:rsidR="00EF1CB1">
              <w:rPr>
                <w:rFonts w:ascii="Arial" w:eastAsia="Times New Roman" w:hAnsi="Arial" w:cs="Arial"/>
                <w:bCs/>
                <w:color w:val="000000"/>
                <w:sz w:val="20"/>
                <w:szCs w:val="20"/>
              </w:rPr>
              <w:t>8-24</w:t>
            </w:r>
          </w:p>
        </w:tc>
      </w:tr>
      <w:tr w:rsidR="004E3AF7" w:rsidRPr="004E3AF7" w:rsidTr="00E150E4">
        <w:tc>
          <w:tcPr>
            <w:tcW w:w="1795" w:type="dxa"/>
          </w:tcPr>
          <w:p w:rsidR="004E3AF7" w:rsidRPr="004E3AF7" w:rsidRDefault="004E3AF7" w:rsidP="00E6700C">
            <w:pPr>
              <w:rPr>
                <w:rFonts w:ascii="Arial" w:hAnsi="Arial" w:cs="Arial"/>
                <w:sz w:val="20"/>
                <w:szCs w:val="20"/>
              </w:rPr>
            </w:pPr>
            <w:r w:rsidRPr="004E3AF7">
              <w:rPr>
                <w:rFonts w:ascii="Arial" w:hAnsi="Arial" w:cs="Arial"/>
                <w:sz w:val="20"/>
                <w:szCs w:val="20"/>
              </w:rPr>
              <w:t>TEMPLATE B1</w:t>
            </w:r>
            <w:r w:rsidR="00E150E4">
              <w:rPr>
                <w:rFonts w:ascii="Arial" w:hAnsi="Arial" w:cs="Arial"/>
                <w:sz w:val="20"/>
                <w:szCs w:val="20"/>
              </w:rPr>
              <w:t>-1</w:t>
            </w:r>
          </w:p>
        </w:tc>
        <w:tc>
          <w:tcPr>
            <w:tcW w:w="6570" w:type="dxa"/>
          </w:tcPr>
          <w:p w:rsidR="004E3AF7" w:rsidRPr="004E3AF7" w:rsidRDefault="0014647A" w:rsidP="00E150E4">
            <w:pPr>
              <w:rPr>
                <w:rFonts w:ascii="Arial" w:hAnsi="Arial" w:cs="Arial"/>
                <w:sz w:val="20"/>
                <w:szCs w:val="20"/>
              </w:rPr>
            </w:pPr>
            <w:r w:rsidRPr="0014647A">
              <w:rPr>
                <w:rFonts w:ascii="Arial" w:hAnsi="Arial" w:cs="Arial"/>
                <w:sz w:val="20"/>
                <w:szCs w:val="20"/>
              </w:rPr>
              <w:t xml:space="preserve">A matrix </w:t>
            </w:r>
            <w:r>
              <w:rPr>
                <w:rFonts w:ascii="Arial" w:hAnsi="Arial" w:cs="Arial"/>
                <w:sz w:val="20"/>
                <w:szCs w:val="20"/>
              </w:rPr>
              <w:t>indicating</w:t>
            </w:r>
            <w:r w:rsidRPr="0014647A">
              <w:rPr>
                <w:rFonts w:ascii="Arial" w:hAnsi="Arial" w:cs="Arial"/>
                <w:sz w:val="20"/>
                <w:szCs w:val="20"/>
              </w:rPr>
              <w:t xml:space="preserve"> the experience(s) </w:t>
            </w:r>
            <w:r>
              <w:rPr>
                <w:rFonts w:ascii="Arial" w:hAnsi="Arial" w:cs="Arial"/>
                <w:sz w:val="20"/>
                <w:szCs w:val="20"/>
              </w:rPr>
              <w:t>which ensures</w:t>
            </w:r>
            <w:r w:rsidRPr="0014647A">
              <w:rPr>
                <w:rFonts w:ascii="Arial" w:hAnsi="Arial" w:cs="Arial"/>
                <w:sz w:val="20"/>
                <w:szCs w:val="20"/>
              </w:rPr>
              <w:t xml:space="preserve"> </w:t>
            </w:r>
            <w:r w:rsidR="00E150E4">
              <w:rPr>
                <w:rFonts w:ascii="Arial" w:hAnsi="Arial" w:cs="Arial"/>
                <w:sz w:val="20"/>
                <w:szCs w:val="20"/>
              </w:rPr>
              <w:t xml:space="preserve">PH-CHE </w:t>
            </w:r>
            <w:r w:rsidRPr="0014647A">
              <w:rPr>
                <w:rFonts w:ascii="Arial" w:hAnsi="Arial" w:cs="Arial"/>
                <w:sz w:val="20"/>
                <w:szCs w:val="20"/>
              </w:rPr>
              <w:t xml:space="preserve">students are exposed to each of the domains indicated </w:t>
            </w:r>
            <w:r w:rsidR="00E150E4">
              <w:rPr>
                <w:rFonts w:ascii="Arial" w:hAnsi="Arial" w:cs="Arial"/>
                <w:sz w:val="20"/>
                <w:szCs w:val="20"/>
              </w:rPr>
              <w:t xml:space="preserve">in Criterion B1 [table </w:t>
            </w:r>
            <w:r w:rsidR="00E150E4" w:rsidRPr="0014647A">
              <w:rPr>
                <w:rFonts w:ascii="Arial" w:hAnsi="Arial" w:cs="Arial"/>
                <w:sz w:val="20"/>
                <w:szCs w:val="20"/>
              </w:rPr>
              <w:t>identif</w:t>
            </w:r>
            <w:r w:rsidR="00E150E4">
              <w:rPr>
                <w:rFonts w:ascii="Arial" w:hAnsi="Arial" w:cs="Arial"/>
                <w:sz w:val="20"/>
                <w:szCs w:val="20"/>
              </w:rPr>
              <w:t>ies</w:t>
            </w:r>
            <w:r w:rsidRPr="0014647A">
              <w:rPr>
                <w:rFonts w:ascii="Arial" w:hAnsi="Arial" w:cs="Arial"/>
                <w:sz w:val="20"/>
                <w:szCs w:val="20"/>
              </w:rPr>
              <w:t xml:space="preserve"> the experi</w:t>
            </w:r>
            <w:r w:rsidR="00E150E4">
              <w:rPr>
                <w:rFonts w:ascii="Arial" w:hAnsi="Arial" w:cs="Arial"/>
                <w:sz w:val="20"/>
                <w:szCs w:val="20"/>
              </w:rPr>
              <w:t>ences that introduce and cover</w:t>
            </w:r>
            <w:r w:rsidRPr="0014647A">
              <w:rPr>
                <w:rFonts w:ascii="Arial" w:hAnsi="Arial" w:cs="Arial"/>
                <w:sz w:val="20"/>
                <w:szCs w:val="20"/>
              </w:rPr>
              <w:t xml:space="preserve"> each domain</w:t>
            </w:r>
            <w:r w:rsidR="00E150E4">
              <w:rPr>
                <w:rFonts w:ascii="Arial" w:hAnsi="Arial" w:cs="Arial"/>
                <w:sz w:val="20"/>
                <w:szCs w:val="20"/>
              </w:rPr>
              <w:t>]</w:t>
            </w:r>
          </w:p>
        </w:tc>
        <w:tc>
          <w:tcPr>
            <w:tcW w:w="985" w:type="dxa"/>
          </w:tcPr>
          <w:p w:rsidR="004E3AF7" w:rsidRPr="004E3AF7" w:rsidRDefault="00EF1CB1" w:rsidP="00E6700C">
            <w:pPr>
              <w:rPr>
                <w:rFonts w:ascii="Arial" w:hAnsi="Arial" w:cs="Arial"/>
                <w:sz w:val="20"/>
                <w:szCs w:val="20"/>
              </w:rPr>
            </w:pPr>
            <w:r>
              <w:rPr>
                <w:rFonts w:ascii="Arial" w:hAnsi="Arial" w:cs="Arial"/>
                <w:sz w:val="20"/>
                <w:szCs w:val="20"/>
              </w:rPr>
              <w:t>30-43</w:t>
            </w:r>
          </w:p>
        </w:tc>
      </w:tr>
      <w:tr w:rsidR="004E3AF7" w:rsidRPr="004E3AF7" w:rsidTr="00E150E4">
        <w:tc>
          <w:tcPr>
            <w:tcW w:w="1795" w:type="dxa"/>
          </w:tcPr>
          <w:p w:rsidR="004E3AF7" w:rsidRPr="004E3AF7" w:rsidRDefault="004E3AF7" w:rsidP="00E6700C">
            <w:pPr>
              <w:rPr>
                <w:rFonts w:ascii="Arial" w:hAnsi="Arial" w:cs="Arial"/>
                <w:bCs/>
                <w:sz w:val="20"/>
                <w:szCs w:val="20"/>
              </w:rPr>
            </w:pPr>
            <w:r w:rsidRPr="004E3AF7">
              <w:rPr>
                <w:rFonts w:ascii="Arial" w:hAnsi="Arial" w:cs="Arial"/>
                <w:bCs/>
                <w:sz w:val="20"/>
                <w:szCs w:val="20"/>
              </w:rPr>
              <w:t>TEMPLATE B2</w:t>
            </w:r>
            <w:r w:rsidR="00E150E4">
              <w:rPr>
                <w:rFonts w:ascii="Arial" w:hAnsi="Arial" w:cs="Arial"/>
                <w:bCs/>
                <w:sz w:val="20"/>
                <w:szCs w:val="20"/>
              </w:rPr>
              <w:t>-1</w:t>
            </w:r>
          </w:p>
        </w:tc>
        <w:tc>
          <w:tcPr>
            <w:tcW w:w="6570" w:type="dxa"/>
          </w:tcPr>
          <w:p w:rsidR="004E3AF7" w:rsidRPr="004E3AF7" w:rsidRDefault="00E150E4" w:rsidP="00E150E4">
            <w:pPr>
              <w:rPr>
                <w:rFonts w:ascii="Arial" w:hAnsi="Arial" w:cs="Arial"/>
                <w:bCs/>
                <w:sz w:val="20"/>
                <w:szCs w:val="20"/>
              </w:rPr>
            </w:pPr>
            <w:r w:rsidRPr="00E150E4">
              <w:rPr>
                <w:rFonts w:ascii="Arial" w:hAnsi="Arial" w:cs="Arial"/>
                <w:bCs/>
                <w:sz w:val="20"/>
                <w:szCs w:val="20"/>
              </w:rPr>
              <w:t>Indicate</w:t>
            </w:r>
            <w:r>
              <w:rPr>
                <w:rFonts w:ascii="Arial" w:hAnsi="Arial" w:cs="Arial"/>
                <w:bCs/>
                <w:sz w:val="20"/>
                <w:szCs w:val="20"/>
              </w:rPr>
              <w:t>s</w:t>
            </w:r>
            <w:r w:rsidRPr="00E150E4">
              <w:rPr>
                <w:rFonts w:ascii="Arial" w:hAnsi="Arial" w:cs="Arial"/>
                <w:bCs/>
                <w:sz w:val="20"/>
                <w:szCs w:val="20"/>
              </w:rPr>
              <w:t xml:space="preserve"> the assessment activity for each of the CEPH defined competencies </w:t>
            </w:r>
            <w:r>
              <w:rPr>
                <w:rFonts w:ascii="Arial" w:hAnsi="Arial" w:cs="Arial"/>
                <w:bCs/>
                <w:sz w:val="20"/>
                <w:szCs w:val="20"/>
              </w:rPr>
              <w:t>and the</w:t>
            </w:r>
            <w:r w:rsidRPr="00E150E4">
              <w:rPr>
                <w:rFonts w:ascii="Arial" w:hAnsi="Arial" w:cs="Arial"/>
                <w:bCs/>
                <w:sz w:val="20"/>
                <w:szCs w:val="20"/>
              </w:rPr>
              <w:t xml:space="preserve"> concentration competencies defined by</w:t>
            </w:r>
            <w:r>
              <w:rPr>
                <w:rFonts w:ascii="Arial" w:hAnsi="Arial" w:cs="Arial"/>
                <w:bCs/>
                <w:sz w:val="20"/>
                <w:szCs w:val="20"/>
              </w:rPr>
              <w:t xml:space="preserve"> the PH-CHE</w:t>
            </w:r>
            <w:r w:rsidRPr="00E150E4">
              <w:rPr>
                <w:rFonts w:ascii="Arial" w:hAnsi="Arial" w:cs="Arial"/>
                <w:bCs/>
                <w:sz w:val="20"/>
                <w:szCs w:val="20"/>
              </w:rPr>
              <w:t xml:space="preserve"> program.  </w:t>
            </w:r>
            <w:r>
              <w:rPr>
                <w:rFonts w:ascii="Arial" w:hAnsi="Arial" w:cs="Arial"/>
                <w:bCs/>
                <w:sz w:val="20"/>
                <w:szCs w:val="20"/>
              </w:rPr>
              <w:t xml:space="preserve">Table </w:t>
            </w:r>
            <w:r w:rsidRPr="00E150E4">
              <w:rPr>
                <w:rFonts w:ascii="Arial" w:hAnsi="Arial" w:cs="Arial"/>
                <w:bCs/>
                <w:sz w:val="20"/>
                <w:szCs w:val="20"/>
              </w:rPr>
              <w:t>include</w:t>
            </w:r>
            <w:r>
              <w:rPr>
                <w:rFonts w:ascii="Arial" w:hAnsi="Arial" w:cs="Arial"/>
                <w:bCs/>
                <w:sz w:val="20"/>
                <w:szCs w:val="20"/>
              </w:rPr>
              <w:t>s</w:t>
            </w:r>
            <w:r w:rsidRPr="00E150E4">
              <w:rPr>
                <w:rFonts w:ascii="Arial" w:hAnsi="Arial" w:cs="Arial"/>
                <w:bCs/>
                <w:sz w:val="20"/>
                <w:szCs w:val="20"/>
              </w:rPr>
              <w:t xml:space="preserve"> the required course and the specific assessment and/or evidence within the class for each com</w:t>
            </w:r>
            <w:r w:rsidR="009F5D1C">
              <w:rPr>
                <w:rFonts w:ascii="Arial" w:hAnsi="Arial" w:cs="Arial"/>
                <w:bCs/>
                <w:sz w:val="20"/>
                <w:szCs w:val="20"/>
              </w:rPr>
              <w:t>petency</w:t>
            </w:r>
          </w:p>
        </w:tc>
        <w:tc>
          <w:tcPr>
            <w:tcW w:w="985" w:type="dxa"/>
          </w:tcPr>
          <w:p w:rsidR="004E3AF7" w:rsidRPr="004E3AF7" w:rsidRDefault="00EF1CB1" w:rsidP="00E6700C">
            <w:pPr>
              <w:rPr>
                <w:rFonts w:ascii="Arial" w:hAnsi="Arial" w:cs="Arial"/>
                <w:sz w:val="20"/>
                <w:szCs w:val="20"/>
              </w:rPr>
            </w:pPr>
            <w:r>
              <w:rPr>
                <w:rFonts w:ascii="Arial" w:hAnsi="Arial" w:cs="Arial"/>
                <w:bCs/>
                <w:sz w:val="20"/>
                <w:szCs w:val="20"/>
              </w:rPr>
              <w:t>46-58</w:t>
            </w:r>
          </w:p>
        </w:tc>
      </w:tr>
      <w:tr w:rsidR="00E150E4" w:rsidRPr="004E3AF7" w:rsidTr="00E150E4">
        <w:tc>
          <w:tcPr>
            <w:tcW w:w="1795" w:type="dxa"/>
          </w:tcPr>
          <w:p w:rsidR="00E150E4" w:rsidRPr="004E3AF7" w:rsidRDefault="00652C07" w:rsidP="00E6700C">
            <w:pPr>
              <w:rPr>
                <w:rFonts w:ascii="Arial" w:hAnsi="Arial" w:cs="Arial"/>
                <w:bCs/>
                <w:sz w:val="20"/>
                <w:szCs w:val="20"/>
              </w:rPr>
            </w:pPr>
            <w:r>
              <w:rPr>
                <w:rFonts w:ascii="Arial" w:hAnsi="Arial" w:cs="Arial"/>
                <w:bCs/>
                <w:sz w:val="20"/>
                <w:szCs w:val="20"/>
              </w:rPr>
              <w:t>TEMPLATE B3-1</w:t>
            </w:r>
          </w:p>
        </w:tc>
        <w:tc>
          <w:tcPr>
            <w:tcW w:w="6570" w:type="dxa"/>
          </w:tcPr>
          <w:p w:rsidR="00E150E4" w:rsidRPr="00E150E4" w:rsidRDefault="00652C07" w:rsidP="00E150E4">
            <w:pPr>
              <w:rPr>
                <w:rFonts w:ascii="Arial" w:hAnsi="Arial" w:cs="Arial"/>
                <w:bCs/>
                <w:sz w:val="20"/>
                <w:szCs w:val="20"/>
              </w:rPr>
            </w:pPr>
            <w:r w:rsidRPr="00652C07">
              <w:rPr>
                <w:rFonts w:ascii="Arial" w:hAnsi="Arial" w:cs="Arial"/>
                <w:bCs/>
                <w:sz w:val="20"/>
                <w:szCs w:val="20"/>
              </w:rPr>
              <w:t xml:space="preserve">A brief narrative description of the manner in which the curriculum and co-curricular experiences expose students </w:t>
            </w:r>
            <w:r w:rsidR="009F5D1C">
              <w:rPr>
                <w:rFonts w:ascii="Arial" w:hAnsi="Arial" w:cs="Arial"/>
                <w:bCs/>
                <w:sz w:val="20"/>
                <w:szCs w:val="20"/>
              </w:rPr>
              <w:t>to the concepts in Criterion B3</w:t>
            </w:r>
          </w:p>
        </w:tc>
        <w:tc>
          <w:tcPr>
            <w:tcW w:w="985" w:type="dxa"/>
          </w:tcPr>
          <w:p w:rsidR="00E150E4" w:rsidRPr="004E3AF7" w:rsidRDefault="00EF1CB1" w:rsidP="00E6700C">
            <w:pPr>
              <w:rPr>
                <w:rFonts w:ascii="Arial" w:hAnsi="Arial" w:cs="Arial"/>
                <w:bCs/>
                <w:sz w:val="20"/>
                <w:szCs w:val="20"/>
              </w:rPr>
            </w:pPr>
            <w:r>
              <w:rPr>
                <w:rFonts w:ascii="Arial" w:hAnsi="Arial" w:cs="Arial"/>
                <w:bCs/>
                <w:sz w:val="20"/>
                <w:szCs w:val="20"/>
              </w:rPr>
              <w:t>59-60</w:t>
            </w:r>
          </w:p>
        </w:tc>
      </w:tr>
      <w:tr w:rsidR="00BD69EC" w:rsidRPr="004E3AF7" w:rsidTr="00E150E4">
        <w:tc>
          <w:tcPr>
            <w:tcW w:w="1795" w:type="dxa"/>
          </w:tcPr>
          <w:p w:rsidR="00BD69EC" w:rsidRDefault="00A655AA" w:rsidP="00E6700C">
            <w:pPr>
              <w:rPr>
                <w:rFonts w:ascii="Arial" w:hAnsi="Arial" w:cs="Arial"/>
                <w:bCs/>
                <w:sz w:val="20"/>
                <w:szCs w:val="20"/>
              </w:rPr>
            </w:pPr>
            <w:r>
              <w:rPr>
                <w:rFonts w:ascii="Arial" w:hAnsi="Arial" w:cs="Arial"/>
                <w:bCs/>
                <w:sz w:val="20"/>
                <w:szCs w:val="20"/>
              </w:rPr>
              <w:t>TEMPLATE B4-1</w:t>
            </w:r>
          </w:p>
        </w:tc>
        <w:tc>
          <w:tcPr>
            <w:tcW w:w="6570" w:type="dxa"/>
          </w:tcPr>
          <w:p w:rsidR="00BD69EC" w:rsidRPr="00652C07" w:rsidRDefault="00A655AA" w:rsidP="00E150E4">
            <w:pPr>
              <w:rPr>
                <w:rFonts w:ascii="Arial" w:hAnsi="Arial" w:cs="Arial"/>
                <w:bCs/>
                <w:sz w:val="20"/>
                <w:szCs w:val="20"/>
              </w:rPr>
            </w:pPr>
            <w:r w:rsidRPr="00A655AA">
              <w:rPr>
                <w:rFonts w:ascii="Arial" w:hAnsi="Arial" w:cs="Arial"/>
                <w:bCs/>
                <w:sz w:val="20"/>
                <w:szCs w:val="20"/>
              </w:rPr>
              <w:t>A matrix that identifies the cumulative and experiential activities through which students have the opportunity to integrate, synthesize, and apply knowled</w:t>
            </w:r>
            <w:r w:rsidR="009F5D1C">
              <w:rPr>
                <w:rFonts w:ascii="Arial" w:hAnsi="Arial" w:cs="Arial"/>
                <w:bCs/>
                <w:sz w:val="20"/>
                <w:szCs w:val="20"/>
              </w:rPr>
              <w:t>ge as indicated in Criterion B4</w:t>
            </w:r>
          </w:p>
        </w:tc>
        <w:tc>
          <w:tcPr>
            <w:tcW w:w="985" w:type="dxa"/>
          </w:tcPr>
          <w:p w:rsidR="00BD69EC" w:rsidRPr="004E3AF7" w:rsidRDefault="00EF1CB1" w:rsidP="00E6700C">
            <w:pPr>
              <w:rPr>
                <w:rFonts w:ascii="Arial" w:hAnsi="Arial" w:cs="Arial"/>
                <w:bCs/>
                <w:sz w:val="20"/>
                <w:szCs w:val="20"/>
              </w:rPr>
            </w:pPr>
            <w:r>
              <w:rPr>
                <w:rFonts w:ascii="Arial" w:hAnsi="Arial" w:cs="Arial"/>
                <w:bCs/>
                <w:sz w:val="20"/>
                <w:szCs w:val="20"/>
              </w:rPr>
              <w:t>61</w:t>
            </w:r>
          </w:p>
        </w:tc>
      </w:tr>
      <w:tr w:rsidR="00A655AA" w:rsidRPr="004E3AF7" w:rsidTr="00EF1CB1">
        <w:trPr>
          <w:trHeight w:val="350"/>
        </w:trPr>
        <w:tc>
          <w:tcPr>
            <w:tcW w:w="1795" w:type="dxa"/>
          </w:tcPr>
          <w:p w:rsidR="00A655AA" w:rsidRDefault="0062534C" w:rsidP="00E6700C">
            <w:pPr>
              <w:rPr>
                <w:rFonts w:ascii="Arial" w:hAnsi="Arial" w:cs="Arial"/>
                <w:bCs/>
                <w:sz w:val="20"/>
                <w:szCs w:val="20"/>
              </w:rPr>
            </w:pPr>
            <w:r>
              <w:rPr>
                <w:rFonts w:ascii="Arial" w:hAnsi="Arial" w:cs="Arial"/>
                <w:bCs/>
                <w:sz w:val="20"/>
                <w:szCs w:val="20"/>
              </w:rPr>
              <w:t>TEMPLATE C2-1</w:t>
            </w:r>
          </w:p>
        </w:tc>
        <w:tc>
          <w:tcPr>
            <w:tcW w:w="6570" w:type="dxa"/>
          </w:tcPr>
          <w:p w:rsidR="00A655AA" w:rsidRDefault="0062534C" w:rsidP="00E150E4">
            <w:pPr>
              <w:rPr>
                <w:rFonts w:ascii="Arial" w:hAnsi="Arial" w:cs="Arial"/>
                <w:bCs/>
                <w:sz w:val="20"/>
                <w:szCs w:val="20"/>
              </w:rPr>
            </w:pPr>
            <w:r>
              <w:rPr>
                <w:rFonts w:ascii="Arial" w:hAnsi="Arial" w:cs="Arial"/>
                <w:bCs/>
                <w:sz w:val="20"/>
                <w:szCs w:val="20"/>
              </w:rPr>
              <w:t>Graduation Rates</w:t>
            </w:r>
          </w:p>
          <w:p w:rsidR="00EF1CB1" w:rsidRPr="00A655AA" w:rsidRDefault="00EF1CB1" w:rsidP="00E150E4">
            <w:pPr>
              <w:rPr>
                <w:rFonts w:ascii="Arial" w:hAnsi="Arial" w:cs="Arial"/>
                <w:bCs/>
                <w:sz w:val="20"/>
                <w:szCs w:val="20"/>
              </w:rPr>
            </w:pPr>
          </w:p>
        </w:tc>
        <w:tc>
          <w:tcPr>
            <w:tcW w:w="985" w:type="dxa"/>
          </w:tcPr>
          <w:p w:rsidR="00A655AA" w:rsidRPr="004E3AF7" w:rsidRDefault="00EF1CB1" w:rsidP="00E6700C">
            <w:pPr>
              <w:rPr>
                <w:rFonts w:ascii="Arial" w:hAnsi="Arial" w:cs="Arial"/>
                <w:bCs/>
                <w:sz w:val="20"/>
                <w:szCs w:val="20"/>
              </w:rPr>
            </w:pPr>
            <w:r>
              <w:rPr>
                <w:rFonts w:ascii="Arial" w:hAnsi="Arial" w:cs="Arial"/>
                <w:bCs/>
                <w:sz w:val="20"/>
                <w:szCs w:val="20"/>
              </w:rPr>
              <w:t>66-67</w:t>
            </w:r>
          </w:p>
        </w:tc>
      </w:tr>
      <w:tr w:rsidR="00970F9A" w:rsidRPr="004E3AF7" w:rsidTr="00EF1CB1">
        <w:trPr>
          <w:trHeight w:val="440"/>
        </w:trPr>
        <w:tc>
          <w:tcPr>
            <w:tcW w:w="1795" w:type="dxa"/>
          </w:tcPr>
          <w:p w:rsidR="00970F9A" w:rsidRDefault="00970F9A" w:rsidP="00E6700C">
            <w:pPr>
              <w:rPr>
                <w:rFonts w:ascii="Arial" w:hAnsi="Arial" w:cs="Arial"/>
                <w:bCs/>
                <w:sz w:val="20"/>
                <w:szCs w:val="20"/>
              </w:rPr>
            </w:pPr>
            <w:r>
              <w:rPr>
                <w:rFonts w:ascii="Arial" w:hAnsi="Arial" w:cs="Arial"/>
                <w:bCs/>
                <w:sz w:val="20"/>
                <w:szCs w:val="20"/>
              </w:rPr>
              <w:t>TEMPLATE C3-1</w:t>
            </w:r>
          </w:p>
        </w:tc>
        <w:tc>
          <w:tcPr>
            <w:tcW w:w="6570" w:type="dxa"/>
          </w:tcPr>
          <w:p w:rsidR="00970F9A" w:rsidRDefault="00970F9A" w:rsidP="00E150E4">
            <w:pPr>
              <w:rPr>
                <w:rFonts w:ascii="Arial" w:hAnsi="Arial" w:cs="Arial"/>
                <w:bCs/>
                <w:sz w:val="20"/>
                <w:szCs w:val="20"/>
              </w:rPr>
            </w:pPr>
            <w:r>
              <w:rPr>
                <w:rFonts w:ascii="Arial" w:hAnsi="Arial" w:cs="Arial"/>
                <w:bCs/>
                <w:sz w:val="20"/>
                <w:szCs w:val="20"/>
              </w:rPr>
              <w:t>Destination of graduates, j</w:t>
            </w:r>
            <w:r w:rsidRPr="00970F9A">
              <w:rPr>
                <w:rFonts w:ascii="Arial" w:hAnsi="Arial" w:cs="Arial"/>
                <w:bCs/>
                <w:sz w:val="20"/>
                <w:szCs w:val="20"/>
              </w:rPr>
              <w:t>ob placement and further education rates</w:t>
            </w:r>
          </w:p>
          <w:p w:rsidR="00EF1CB1" w:rsidRDefault="00EF1CB1" w:rsidP="00E150E4">
            <w:pPr>
              <w:rPr>
                <w:rFonts w:ascii="Arial" w:hAnsi="Arial" w:cs="Arial"/>
                <w:bCs/>
                <w:sz w:val="20"/>
                <w:szCs w:val="20"/>
              </w:rPr>
            </w:pPr>
          </w:p>
        </w:tc>
        <w:tc>
          <w:tcPr>
            <w:tcW w:w="985" w:type="dxa"/>
          </w:tcPr>
          <w:p w:rsidR="00970F9A" w:rsidRPr="004E3AF7" w:rsidRDefault="00EF1CB1" w:rsidP="00E6700C">
            <w:pPr>
              <w:rPr>
                <w:rFonts w:ascii="Arial" w:hAnsi="Arial" w:cs="Arial"/>
                <w:bCs/>
                <w:sz w:val="20"/>
                <w:szCs w:val="20"/>
              </w:rPr>
            </w:pPr>
            <w:r>
              <w:rPr>
                <w:rFonts w:ascii="Arial" w:hAnsi="Arial" w:cs="Arial"/>
                <w:bCs/>
                <w:sz w:val="20"/>
                <w:szCs w:val="20"/>
              </w:rPr>
              <w:t>68</w:t>
            </w:r>
          </w:p>
        </w:tc>
      </w:tr>
      <w:tr w:rsidR="00970F9A" w:rsidRPr="004E3AF7" w:rsidTr="00EF1CB1">
        <w:trPr>
          <w:trHeight w:val="341"/>
        </w:trPr>
        <w:tc>
          <w:tcPr>
            <w:tcW w:w="1795" w:type="dxa"/>
          </w:tcPr>
          <w:p w:rsidR="00970F9A" w:rsidRDefault="00970F9A" w:rsidP="00E6700C">
            <w:pPr>
              <w:rPr>
                <w:rFonts w:ascii="Arial" w:hAnsi="Arial" w:cs="Arial"/>
                <w:bCs/>
                <w:sz w:val="20"/>
                <w:szCs w:val="20"/>
              </w:rPr>
            </w:pPr>
            <w:r>
              <w:rPr>
                <w:rFonts w:ascii="Arial" w:hAnsi="Arial" w:cs="Arial"/>
                <w:bCs/>
                <w:sz w:val="20"/>
                <w:szCs w:val="20"/>
              </w:rPr>
              <w:t>TEMPLATE D1-1</w:t>
            </w:r>
          </w:p>
        </w:tc>
        <w:tc>
          <w:tcPr>
            <w:tcW w:w="6570" w:type="dxa"/>
          </w:tcPr>
          <w:p w:rsidR="00970F9A" w:rsidRDefault="00970F9A" w:rsidP="00970F9A">
            <w:pPr>
              <w:rPr>
                <w:rFonts w:ascii="Arial" w:hAnsi="Arial" w:cs="Arial"/>
                <w:bCs/>
                <w:sz w:val="20"/>
                <w:szCs w:val="20"/>
              </w:rPr>
            </w:pPr>
            <w:r w:rsidRPr="00970F9A">
              <w:rPr>
                <w:rFonts w:ascii="Arial" w:hAnsi="Arial" w:cs="Arial"/>
                <w:bCs/>
                <w:sz w:val="20"/>
                <w:szCs w:val="20"/>
              </w:rPr>
              <w:t>Provide information on the de</w:t>
            </w:r>
            <w:r>
              <w:rPr>
                <w:rFonts w:ascii="Arial" w:hAnsi="Arial" w:cs="Arial"/>
                <w:bCs/>
                <w:sz w:val="20"/>
                <w:szCs w:val="20"/>
              </w:rPr>
              <w:t>signated leader for the program</w:t>
            </w:r>
          </w:p>
          <w:p w:rsidR="00EF1CB1" w:rsidRDefault="00EF1CB1" w:rsidP="00970F9A">
            <w:pPr>
              <w:rPr>
                <w:rFonts w:ascii="Arial" w:hAnsi="Arial" w:cs="Arial"/>
                <w:bCs/>
                <w:sz w:val="20"/>
                <w:szCs w:val="20"/>
              </w:rPr>
            </w:pPr>
          </w:p>
        </w:tc>
        <w:tc>
          <w:tcPr>
            <w:tcW w:w="985" w:type="dxa"/>
          </w:tcPr>
          <w:p w:rsidR="00970F9A" w:rsidRPr="004E3AF7" w:rsidRDefault="00EF1CB1" w:rsidP="00E6700C">
            <w:pPr>
              <w:rPr>
                <w:rFonts w:ascii="Arial" w:hAnsi="Arial" w:cs="Arial"/>
                <w:bCs/>
                <w:sz w:val="20"/>
                <w:szCs w:val="20"/>
              </w:rPr>
            </w:pPr>
            <w:r>
              <w:rPr>
                <w:rFonts w:ascii="Arial" w:hAnsi="Arial" w:cs="Arial"/>
                <w:bCs/>
                <w:sz w:val="20"/>
                <w:szCs w:val="20"/>
              </w:rPr>
              <w:t>75</w:t>
            </w:r>
          </w:p>
        </w:tc>
      </w:tr>
      <w:tr w:rsidR="001D1982" w:rsidRPr="004E3AF7" w:rsidTr="00E150E4">
        <w:tc>
          <w:tcPr>
            <w:tcW w:w="1795" w:type="dxa"/>
          </w:tcPr>
          <w:p w:rsidR="001D1982" w:rsidRDefault="001D1982" w:rsidP="00E6700C">
            <w:pPr>
              <w:rPr>
                <w:rFonts w:ascii="Arial" w:hAnsi="Arial" w:cs="Arial"/>
                <w:bCs/>
                <w:sz w:val="20"/>
                <w:szCs w:val="20"/>
              </w:rPr>
            </w:pPr>
            <w:r>
              <w:rPr>
                <w:rFonts w:ascii="Arial" w:hAnsi="Arial" w:cs="Arial"/>
                <w:bCs/>
                <w:sz w:val="20"/>
                <w:szCs w:val="20"/>
              </w:rPr>
              <w:t>TEMPLATE D2-1</w:t>
            </w:r>
          </w:p>
        </w:tc>
        <w:tc>
          <w:tcPr>
            <w:tcW w:w="6570" w:type="dxa"/>
          </w:tcPr>
          <w:p w:rsidR="001D1982" w:rsidRPr="00970F9A" w:rsidRDefault="001D1982" w:rsidP="00970F9A">
            <w:pPr>
              <w:rPr>
                <w:rFonts w:ascii="Arial" w:hAnsi="Arial" w:cs="Arial"/>
                <w:bCs/>
                <w:sz w:val="20"/>
                <w:szCs w:val="20"/>
              </w:rPr>
            </w:pPr>
            <w:r>
              <w:rPr>
                <w:rFonts w:ascii="Arial" w:hAnsi="Arial" w:cs="Arial"/>
                <w:bCs/>
                <w:sz w:val="20"/>
                <w:szCs w:val="20"/>
              </w:rPr>
              <w:t>A</w:t>
            </w:r>
            <w:r w:rsidRPr="001D1982">
              <w:rPr>
                <w:rFonts w:ascii="Arial" w:hAnsi="Arial" w:cs="Arial"/>
                <w:bCs/>
                <w:sz w:val="20"/>
                <w:szCs w:val="20"/>
              </w:rPr>
              <w:t xml:space="preserve"> list of all faculty providing program instruction or educational sup</w:t>
            </w:r>
            <w:r w:rsidR="009F5D1C">
              <w:rPr>
                <w:rFonts w:ascii="Arial" w:hAnsi="Arial" w:cs="Arial"/>
                <w:bCs/>
                <w:sz w:val="20"/>
                <w:szCs w:val="20"/>
              </w:rPr>
              <w:t>ervision for the last two years</w:t>
            </w:r>
          </w:p>
        </w:tc>
        <w:tc>
          <w:tcPr>
            <w:tcW w:w="985" w:type="dxa"/>
          </w:tcPr>
          <w:p w:rsidR="001D1982" w:rsidRPr="004E3AF7" w:rsidRDefault="00EF1CB1" w:rsidP="00E6700C">
            <w:pPr>
              <w:rPr>
                <w:rFonts w:ascii="Arial" w:hAnsi="Arial" w:cs="Arial"/>
                <w:bCs/>
                <w:sz w:val="20"/>
                <w:szCs w:val="20"/>
              </w:rPr>
            </w:pPr>
            <w:r>
              <w:rPr>
                <w:rFonts w:ascii="Arial" w:hAnsi="Arial" w:cs="Arial"/>
                <w:bCs/>
                <w:sz w:val="20"/>
                <w:szCs w:val="20"/>
              </w:rPr>
              <w:t>78</w:t>
            </w:r>
          </w:p>
        </w:tc>
      </w:tr>
      <w:tr w:rsidR="009F5D1C" w:rsidRPr="004E3AF7" w:rsidTr="00E150E4">
        <w:tc>
          <w:tcPr>
            <w:tcW w:w="1795" w:type="dxa"/>
          </w:tcPr>
          <w:p w:rsidR="009F5D1C" w:rsidRDefault="009F5D1C" w:rsidP="00E6700C">
            <w:pPr>
              <w:rPr>
                <w:rFonts w:ascii="Arial" w:hAnsi="Arial" w:cs="Arial"/>
                <w:bCs/>
                <w:sz w:val="20"/>
                <w:szCs w:val="20"/>
              </w:rPr>
            </w:pPr>
            <w:r>
              <w:rPr>
                <w:rFonts w:ascii="Arial" w:hAnsi="Arial" w:cs="Arial"/>
                <w:bCs/>
                <w:sz w:val="20"/>
                <w:szCs w:val="20"/>
              </w:rPr>
              <w:t>TEMPLATE D2-2</w:t>
            </w:r>
          </w:p>
        </w:tc>
        <w:tc>
          <w:tcPr>
            <w:tcW w:w="6570" w:type="dxa"/>
          </w:tcPr>
          <w:p w:rsidR="009F5D1C" w:rsidRPr="009F5D1C" w:rsidRDefault="009F5D1C" w:rsidP="009F5D1C">
            <w:pPr>
              <w:rPr>
                <w:rFonts w:ascii="Arial" w:hAnsi="Arial" w:cs="Arial"/>
                <w:bCs/>
                <w:sz w:val="20"/>
                <w:szCs w:val="20"/>
              </w:rPr>
            </w:pPr>
            <w:r w:rsidRPr="009F5D1C">
              <w:rPr>
                <w:rFonts w:ascii="Arial" w:eastAsia="Times New Roman" w:hAnsi="Arial" w:cs="Arial"/>
                <w:iCs/>
                <w:color w:val="000000"/>
                <w:sz w:val="20"/>
                <w:szCs w:val="20"/>
              </w:rPr>
              <w:t xml:space="preserve">A table showing the SFR and average class size for program-specific </w:t>
            </w:r>
            <w:r>
              <w:rPr>
                <w:rFonts w:ascii="Arial" w:eastAsia="Times New Roman" w:hAnsi="Arial" w:cs="Arial"/>
                <w:iCs/>
                <w:color w:val="000000"/>
                <w:sz w:val="20"/>
                <w:szCs w:val="20"/>
              </w:rPr>
              <w:t xml:space="preserve">classes for the last two years and </w:t>
            </w:r>
            <w:r w:rsidRPr="009F5D1C">
              <w:rPr>
                <w:rFonts w:ascii="Arial" w:eastAsia="Times New Roman" w:hAnsi="Arial" w:cs="Arial"/>
                <w:iCs/>
                <w:color w:val="000000"/>
                <w:sz w:val="20"/>
                <w:szCs w:val="20"/>
              </w:rPr>
              <w:t>the SFR and average class size of a comparable baccalaureate program in the institution</w:t>
            </w:r>
            <w:r>
              <w:rPr>
                <w:rFonts w:ascii="Arial" w:eastAsia="Times New Roman" w:hAnsi="Arial" w:cs="Arial"/>
                <w:iCs/>
                <w:color w:val="000000"/>
                <w:sz w:val="20"/>
                <w:szCs w:val="20"/>
              </w:rPr>
              <w:t xml:space="preserve"> </w:t>
            </w:r>
          </w:p>
        </w:tc>
        <w:tc>
          <w:tcPr>
            <w:tcW w:w="985" w:type="dxa"/>
          </w:tcPr>
          <w:p w:rsidR="009F5D1C" w:rsidRPr="004E3AF7" w:rsidRDefault="00EF1CB1" w:rsidP="00E6700C">
            <w:pPr>
              <w:rPr>
                <w:rFonts w:ascii="Arial" w:hAnsi="Arial" w:cs="Arial"/>
                <w:bCs/>
                <w:sz w:val="20"/>
                <w:szCs w:val="20"/>
              </w:rPr>
            </w:pPr>
            <w:r>
              <w:rPr>
                <w:rFonts w:ascii="Arial" w:hAnsi="Arial" w:cs="Arial"/>
                <w:bCs/>
                <w:sz w:val="20"/>
                <w:szCs w:val="20"/>
              </w:rPr>
              <w:t>79-80</w:t>
            </w:r>
          </w:p>
        </w:tc>
      </w:tr>
      <w:tr w:rsidR="00C0434A" w:rsidRPr="004E3AF7" w:rsidTr="00EF1CB1">
        <w:trPr>
          <w:trHeight w:val="350"/>
        </w:trPr>
        <w:tc>
          <w:tcPr>
            <w:tcW w:w="1795" w:type="dxa"/>
          </w:tcPr>
          <w:p w:rsidR="00C0434A" w:rsidRDefault="001D5AA2" w:rsidP="00E6700C">
            <w:pPr>
              <w:rPr>
                <w:rFonts w:ascii="Arial" w:hAnsi="Arial" w:cs="Arial"/>
                <w:bCs/>
                <w:sz w:val="20"/>
                <w:szCs w:val="20"/>
              </w:rPr>
            </w:pPr>
            <w:r>
              <w:rPr>
                <w:rFonts w:ascii="Arial" w:hAnsi="Arial" w:cs="Arial"/>
                <w:bCs/>
                <w:sz w:val="20"/>
                <w:szCs w:val="20"/>
              </w:rPr>
              <w:t>TEMPLATE D2-3</w:t>
            </w:r>
          </w:p>
        </w:tc>
        <w:tc>
          <w:tcPr>
            <w:tcW w:w="6570" w:type="dxa"/>
          </w:tcPr>
          <w:p w:rsidR="00C0434A" w:rsidRDefault="001D5AA2" w:rsidP="009F5D1C">
            <w:pPr>
              <w:rPr>
                <w:rFonts w:ascii="Arial" w:eastAsia="Times New Roman" w:hAnsi="Arial" w:cs="Arial"/>
                <w:iCs/>
                <w:color w:val="000000"/>
                <w:sz w:val="20"/>
                <w:szCs w:val="20"/>
              </w:rPr>
            </w:pPr>
            <w:r w:rsidRPr="001D5AA2">
              <w:rPr>
                <w:rFonts w:ascii="Arial" w:eastAsia="Times New Roman" w:hAnsi="Arial" w:cs="Arial"/>
                <w:iCs/>
                <w:color w:val="000000"/>
                <w:sz w:val="20"/>
                <w:szCs w:val="20"/>
              </w:rPr>
              <w:t>Provide information on the average advis</w:t>
            </w:r>
            <w:r>
              <w:rPr>
                <w:rFonts w:ascii="Arial" w:eastAsia="Times New Roman" w:hAnsi="Arial" w:cs="Arial"/>
                <w:iCs/>
                <w:color w:val="000000"/>
                <w:sz w:val="20"/>
                <w:szCs w:val="20"/>
              </w:rPr>
              <w:t>ing load for the last two years</w:t>
            </w:r>
          </w:p>
          <w:p w:rsidR="00EF1CB1" w:rsidRPr="009F5D1C" w:rsidRDefault="00EF1CB1" w:rsidP="009F5D1C">
            <w:pPr>
              <w:rPr>
                <w:rFonts w:ascii="Arial" w:eastAsia="Times New Roman" w:hAnsi="Arial" w:cs="Arial"/>
                <w:iCs/>
                <w:color w:val="000000"/>
                <w:sz w:val="20"/>
                <w:szCs w:val="20"/>
              </w:rPr>
            </w:pPr>
          </w:p>
        </w:tc>
        <w:tc>
          <w:tcPr>
            <w:tcW w:w="985" w:type="dxa"/>
          </w:tcPr>
          <w:p w:rsidR="00C0434A" w:rsidRPr="004E3AF7" w:rsidRDefault="00EF1CB1" w:rsidP="00E6700C">
            <w:pPr>
              <w:rPr>
                <w:rFonts w:ascii="Arial" w:hAnsi="Arial" w:cs="Arial"/>
                <w:bCs/>
                <w:sz w:val="20"/>
                <w:szCs w:val="20"/>
              </w:rPr>
            </w:pPr>
            <w:r>
              <w:rPr>
                <w:rFonts w:ascii="Arial" w:hAnsi="Arial" w:cs="Arial"/>
                <w:bCs/>
                <w:sz w:val="20"/>
                <w:szCs w:val="20"/>
              </w:rPr>
              <w:t>81</w:t>
            </w:r>
          </w:p>
        </w:tc>
      </w:tr>
      <w:tr w:rsidR="009F5D1C" w:rsidRPr="004E3AF7" w:rsidTr="00E150E4">
        <w:tc>
          <w:tcPr>
            <w:tcW w:w="1795" w:type="dxa"/>
          </w:tcPr>
          <w:p w:rsidR="009F5D1C" w:rsidRDefault="001D5AA2" w:rsidP="00E6700C">
            <w:pPr>
              <w:rPr>
                <w:rFonts w:ascii="Arial" w:hAnsi="Arial" w:cs="Arial"/>
                <w:bCs/>
                <w:sz w:val="20"/>
                <w:szCs w:val="20"/>
              </w:rPr>
            </w:pPr>
            <w:r>
              <w:rPr>
                <w:rFonts w:ascii="Arial" w:hAnsi="Arial" w:cs="Arial"/>
                <w:bCs/>
                <w:sz w:val="20"/>
                <w:szCs w:val="20"/>
              </w:rPr>
              <w:t>TEMPLATE D3-1</w:t>
            </w:r>
          </w:p>
        </w:tc>
        <w:tc>
          <w:tcPr>
            <w:tcW w:w="6570" w:type="dxa"/>
          </w:tcPr>
          <w:p w:rsidR="009F5D1C" w:rsidRPr="009F5D1C" w:rsidRDefault="001D5AA2" w:rsidP="009F5D1C">
            <w:pPr>
              <w:rPr>
                <w:rFonts w:ascii="Arial" w:eastAsia="Times New Roman" w:hAnsi="Arial" w:cs="Arial"/>
                <w:iCs/>
                <w:color w:val="000000"/>
                <w:sz w:val="20"/>
                <w:szCs w:val="20"/>
              </w:rPr>
            </w:pPr>
            <w:r w:rsidRPr="001D5AA2">
              <w:rPr>
                <w:rFonts w:ascii="Arial" w:eastAsia="Times New Roman" w:hAnsi="Arial" w:cs="Arial"/>
                <w:iCs/>
                <w:color w:val="000000"/>
                <w:sz w:val="20"/>
                <w:szCs w:val="20"/>
              </w:rPr>
              <w:t>A table showing student headcount and student FTE for the last four semesters (Criterion D3)</w:t>
            </w:r>
            <w:r w:rsidR="00394D91">
              <w:rPr>
                <w:rFonts w:ascii="Arial" w:eastAsia="Times New Roman" w:hAnsi="Arial" w:cs="Arial"/>
                <w:iCs/>
                <w:color w:val="000000"/>
                <w:sz w:val="20"/>
                <w:szCs w:val="20"/>
              </w:rPr>
              <w:t xml:space="preserve"> Student Enrollment</w:t>
            </w:r>
          </w:p>
        </w:tc>
        <w:tc>
          <w:tcPr>
            <w:tcW w:w="985" w:type="dxa"/>
          </w:tcPr>
          <w:p w:rsidR="009F5D1C" w:rsidRPr="004E3AF7" w:rsidRDefault="00EF1CB1" w:rsidP="00E6700C">
            <w:pPr>
              <w:rPr>
                <w:rFonts w:ascii="Arial" w:hAnsi="Arial" w:cs="Arial"/>
                <w:bCs/>
                <w:sz w:val="20"/>
                <w:szCs w:val="20"/>
              </w:rPr>
            </w:pPr>
            <w:r>
              <w:rPr>
                <w:rFonts w:ascii="Arial" w:hAnsi="Arial" w:cs="Arial"/>
                <w:bCs/>
                <w:sz w:val="20"/>
                <w:szCs w:val="20"/>
              </w:rPr>
              <w:t>83</w:t>
            </w:r>
          </w:p>
        </w:tc>
      </w:tr>
      <w:tr w:rsidR="009F5D1C" w:rsidRPr="004E3AF7" w:rsidTr="00E150E4">
        <w:tc>
          <w:tcPr>
            <w:tcW w:w="1795" w:type="dxa"/>
          </w:tcPr>
          <w:p w:rsidR="009F5D1C" w:rsidRDefault="007754B8" w:rsidP="00E6700C">
            <w:pPr>
              <w:rPr>
                <w:rFonts w:ascii="Arial" w:hAnsi="Arial" w:cs="Arial"/>
                <w:bCs/>
                <w:sz w:val="20"/>
                <w:szCs w:val="20"/>
              </w:rPr>
            </w:pPr>
            <w:r>
              <w:rPr>
                <w:rFonts w:ascii="Arial" w:hAnsi="Arial" w:cs="Arial"/>
                <w:bCs/>
                <w:sz w:val="20"/>
                <w:szCs w:val="20"/>
              </w:rPr>
              <w:t xml:space="preserve">TEMPLATE E2-1 </w:t>
            </w:r>
          </w:p>
        </w:tc>
        <w:tc>
          <w:tcPr>
            <w:tcW w:w="6570" w:type="dxa"/>
          </w:tcPr>
          <w:p w:rsidR="009F5D1C" w:rsidRPr="009F5D1C" w:rsidRDefault="007754B8" w:rsidP="009F5D1C">
            <w:pPr>
              <w:rPr>
                <w:rFonts w:ascii="Arial" w:eastAsia="Times New Roman" w:hAnsi="Arial" w:cs="Arial"/>
                <w:iCs/>
                <w:color w:val="000000"/>
                <w:sz w:val="20"/>
                <w:szCs w:val="20"/>
              </w:rPr>
            </w:pPr>
            <w:r w:rsidRPr="007754B8">
              <w:rPr>
                <w:rFonts w:ascii="Arial" w:eastAsia="Times New Roman" w:hAnsi="Arial" w:cs="Arial"/>
                <w:iCs/>
                <w:color w:val="000000"/>
                <w:sz w:val="20"/>
                <w:szCs w:val="20"/>
              </w:rPr>
              <w:t>Provide</w:t>
            </w:r>
            <w:r>
              <w:rPr>
                <w:rFonts w:ascii="Arial" w:eastAsia="Times New Roman" w:hAnsi="Arial" w:cs="Arial"/>
                <w:iCs/>
                <w:color w:val="000000"/>
                <w:sz w:val="20"/>
                <w:szCs w:val="20"/>
              </w:rPr>
              <w:t>s</w:t>
            </w:r>
            <w:r w:rsidRPr="007754B8">
              <w:rPr>
                <w:rFonts w:ascii="Arial" w:eastAsia="Times New Roman" w:hAnsi="Arial" w:cs="Arial"/>
                <w:iCs/>
                <w:color w:val="000000"/>
                <w:sz w:val="20"/>
                <w:szCs w:val="20"/>
              </w:rPr>
              <w:t xml:space="preserve"> a list of the education and experience of all faculty providing program instruction or educational supervisio</w:t>
            </w:r>
            <w:r>
              <w:rPr>
                <w:rFonts w:ascii="Arial" w:eastAsia="Times New Roman" w:hAnsi="Arial" w:cs="Arial"/>
                <w:iCs/>
                <w:color w:val="000000"/>
                <w:sz w:val="20"/>
                <w:szCs w:val="20"/>
              </w:rPr>
              <w:t>n for the last two years</w:t>
            </w:r>
          </w:p>
        </w:tc>
        <w:tc>
          <w:tcPr>
            <w:tcW w:w="985" w:type="dxa"/>
          </w:tcPr>
          <w:p w:rsidR="009F5D1C" w:rsidRPr="004E3AF7" w:rsidRDefault="00EF1CB1" w:rsidP="00E6700C">
            <w:pPr>
              <w:rPr>
                <w:rFonts w:ascii="Arial" w:hAnsi="Arial" w:cs="Arial"/>
                <w:bCs/>
                <w:sz w:val="20"/>
                <w:szCs w:val="20"/>
              </w:rPr>
            </w:pPr>
            <w:r>
              <w:rPr>
                <w:rFonts w:ascii="Arial" w:hAnsi="Arial" w:cs="Arial"/>
                <w:bCs/>
                <w:sz w:val="20"/>
                <w:szCs w:val="20"/>
              </w:rPr>
              <w:t>86-89</w:t>
            </w:r>
          </w:p>
        </w:tc>
      </w:tr>
      <w:tr w:rsidR="00394D91" w:rsidRPr="004E3AF7" w:rsidTr="00E150E4">
        <w:tc>
          <w:tcPr>
            <w:tcW w:w="1795" w:type="dxa"/>
          </w:tcPr>
          <w:p w:rsidR="00394D91" w:rsidRDefault="00DD3CDC" w:rsidP="00E6700C">
            <w:pPr>
              <w:rPr>
                <w:rFonts w:ascii="Arial" w:hAnsi="Arial" w:cs="Arial"/>
                <w:bCs/>
                <w:sz w:val="20"/>
                <w:szCs w:val="20"/>
              </w:rPr>
            </w:pPr>
            <w:r>
              <w:rPr>
                <w:rFonts w:ascii="Arial" w:hAnsi="Arial" w:cs="Arial"/>
                <w:bCs/>
                <w:sz w:val="20"/>
                <w:szCs w:val="20"/>
              </w:rPr>
              <w:t>TEMPLATE E3-1</w:t>
            </w:r>
          </w:p>
        </w:tc>
        <w:tc>
          <w:tcPr>
            <w:tcW w:w="6570" w:type="dxa"/>
          </w:tcPr>
          <w:p w:rsidR="00394D91" w:rsidRPr="009F5D1C" w:rsidRDefault="00DD3CDC" w:rsidP="009F5D1C">
            <w:pPr>
              <w:rPr>
                <w:rFonts w:ascii="Arial" w:eastAsia="Times New Roman" w:hAnsi="Arial" w:cs="Arial"/>
                <w:iCs/>
                <w:color w:val="000000"/>
                <w:sz w:val="20"/>
                <w:szCs w:val="20"/>
              </w:rPr>
            </w:pPr>
            <w:r>
              <w:rPr>
                <w:rFonts w:ascii="Arial" w:eastAsia="Times New Roman" w:hAnsi="Arial" w:cs="Arial"/>
                <w:iCs/>
                <w:color w:val="000000"/>
                <w:sz w:val="20"/>
                <w:szCs w:val="20"/>
              </w:rPr>
              <w:t>Description of activities/methods trough which all faculty members remain informed and current in their discipline</w:t>
            </w:r>
          </w:p>
        </w:tc>
        <w:tc>
          <w:tcPr>
            <w:tcW w:w="985" w:type="dxa"/>
          </w:tcPr>
          <w:p w:rsidR="00394D91" w:rsidRPr="004E3AF7" w:rsidRDefault="00EF1CB1" w:rsidP="00E6700C">
            <w:pPr>
              <w:rPr>
                <w:rFonts w:ascii="Arial" w:hAnsi="Arial" w:cs="Arial"/>
                <w:bCs/>
                <w:sz w:val="20"/>
                <w:szCs w:val="20"/>
              </w:rPr>
            </w:pPr>
            <w:r>
              <w:rPr>
                <w:rFonts w:ascii="Arial" w:hAnsi="Arial" w:cs="Arial"/>
                <w:bCs/>
                <w:sz w:val="20"/>
                <w:szCs w:val="20"/>
              </w:rPr>
              <w:t>90-91</w:t>
            </w:r>
          </w:p>
        </w:tc>
      </w:tr>
      <w:tr w:rsidR="00394D91" w:rsidRPr="004E3AF7" w:rsidTr="00E150E4">
        <w:tc>
          <w:tcPr>
            <w:tcW w:w="1795" w:type="dxa"/>
          </w:tcPr>
          <w:p w:rsidR="00394D91" w:rsidRDefault="00440E92" w:rsidP="00E6700C">
            <w:pPr>
              <w:rPr>
                <w:rFonts w:ascii="Arial" w:hAnsi="Arial" w:cs="Arial"/>
                <w:bCs/>
                <w:sz w:val="20"/>
                <w:szCs w:val="20"/>
              </w:rPr>
            </w:pPr>
            <w:r>
              <w:rPr>
                <w:rFonts w:ascii="Arial" w:hAnsi="Arial" w:cs="Arial"/>
                <w:bCs/>
                <w:sz w:val="20"/>
                <w:szCs w:val="20"/>
              </w:rPr>
              <w:t>TEMPLATE E4-1</w:t>
            </w:r>
          </w:p>
        </w:tc>
        <w:tc>
          <w:tcPr>
            <w:tcW w:w="6570" w:type="dxa"/>
          </w:tcPr>
          <w:p w:rsidR="00394D91" w:rsidRPr="009F5D1C" w:rsidRDefault="00440E92" w:rsidP="009F5D1C">
            <w:pPr>
              <w:rPr>
                <w:rFonts w:ascii="Arial" w:eastAsia="Times New Roman" w:hAnsi="Arial" w:cs="Arial"/>
                <w:iCs/>
                <w:color w:val="000000"/>
                <w:sz w:val="20"/>
                <w:szCs w:val="20"/>
              </w:rPr>
            </w:pPr>
            <w:r>
              <w:rPr>
                <w:rFonts w:ascii="Arial" w:eastAsia="Times New Roman" w:hAnsi="Arial" w:cs="Arial"/>
                <w:iCs/>
                <w:color w:val="000000"/>
                <w:sz w:val="20"/>
                <w:szCs w:val="20"/>
              </w:rPr>
              <w:t>List of activities/methods through which practitioners are involved in instruction</w:t>
            </w:r>
          </w:p>
        </w:tc>
        <w:tc>
          <w:tcPr>
            <w:tcW w:w="985" w:type="dxa"/>
          </w:tcPr>
          <w:p w:rsidR="00394D91" w:rsidRPr="004E3AF7" w:rsidRDefault="00EF1CB1" w:rsidP="00E6700C">
            <w:pPr>
              <w:rPr>
                <w:rFonts w:ascii="Arial" w:hAnsi="Arial" w:cs="Arial"/>
                <w:bCs/>
                <w:sz w:val="20"/>
                <w:szCs w:val="20"/>
              </w:rPr>
            </w:pPr>
            <w:r>
              <w:rPr>
                <w:rFonts w:ascii="Arial" w:hAnsi="Arial" w:cs="Arial"/>
                <w:bCs/>
                <w:sz w:val="20"/>
                <w:szCs w:val="20"/>
              </w:rPr>
              <w:t>92</w:t>
            </w:r>
          </w:p>
        </w:tc>
      </w:tr>
      <w:tr w:rsidR="00440E92" w:rsidRPr="004E3AF7" w:rsidTr="00E150E4">
        <w:tc>
          <w:tcPr>
            <w:tcW w:w="1795" w:type="dxa"/>
          </w:tcPr>
          <w:p w:rsidR="00440E92" w:rsidRDefault="00A8638E" w:rsidP="00E6700C">
            <w:pPr>
              <w:rPr>
                <w:rFonts w:ascii="Arial" w:hAnsi="Arial" w:cs="Arial"/>
                <w:bCs/>
                <w:sz w:val="20"/>
                <w:szCs w:val="20"/>
              </w:rPr>
            </w:pPr>
            <w:r>
              <w:rPr>
                <w:rFonts w:ascii="Arial" w:hAnsi="Arial" w:cs="Arial"/>
                <w:bCs/>
                <w:sz w:val="20"/>
                <w:szCs w:val="20"/>
              </w:rPr>
              <w:t>TEMPLATE F1-1</w:t>
            </w:r>
          </w:p>
        </w:tc>
        <w:tc>
          <w:tcPr>
            <w:tcW w:w="6570" w:type="dxa"/>
          </w:tcPr>
          <w:p w:rsidR="00440E92" w:rsidRDefault="00A8638E" w:rsidP="009F5D1C">
            <w:pPr>
              <w:rPr>
                <w:rFonts w:ascii="Arial" w:eastAsia="Times New Roman" w:hAnsi="Arial" w:cs="Times New Roman"/>
                <w:sz w:val="20"/>
              </w:rPr>
            </w:pPr>
            <w:r w:rsidRPr="00474EDE">
              <w:rPr>
                <w:rFonts w:ascii="Arial" w:eastAsia="Times New Roman" w:hAnsi="Arial" w:cs="Times New Roman"/>
                <w:sz w:val="20"/>
              </w:rPr>
              <w:t xml:space="preserve">A </w:t>
            </w:r>
            <w:r w:rsidRPr="00767F36">
              <w:rPr>
                <w:rFonts w:ascii="Arial" w:eastAsia="Calibri" w:hAnsi="Arial" w:cs="Arial"/>
                <w:sz w:val="20"/>
                <w:szCs w:val="20"/>
              </w:rPr>
              <w:t>budget</w:t>
            </w:r>
            <w:r w:rsidRPr="00474EDE">
              <w:rPr>
                <w:rFonts w:ascii="Arial" w:eastAsia="Times New Roman" w:hAnsi="Arial" w:cs="Times New Roman"/>
                <w:sz w:val="20"/>
              </w:rPr>
              <w:t xml:space="preserve"> table delineating fiscal resources for the program</w:t>
            </w:r>
            <w:r>
              <w:rPr>
                <w:rFonts w:ascii="Arial" w:eastAsia="Times New Roman" w:hAnsi="Arial" w:cs="Times New Roman"/>
                <w:sz w:val="20"/>
              </w:rPr>
              <w:t>/department</w:t>
            </w:r>
          </w:p>
          <w:p w:rsidR="00EF1CB1" w:rsidRPr="009F5D1C" w:rsidRDefault="00EF1CB1" w:rsidP="009F5D1C">
            <w:pPr>
              <w:rPr>
                <w:rFonts w:ascii="Arial" w:eastAsia="Times New Roman" w:hAnsi="Arial" w:cs="Arial"/>
                <w:iCs/>
                <w:color w:val="000000"/>
                <w:sz w:val="20"/>
                <w:szCs w:val="20"/>
              </w:rPr>
            </w:pPr>
          </w:p>
        </w:tc>
        <w:tc>
          <w:tcPr>
            <w:tcW w:w="985" w:type="dxa"/>
          </w:tcPr>
          <w:p w:rsidR="00440E92" w:rsidRPr="004E3AF7" w:rsidRDefault="00EF1CB1" w:rsidP="00E6700C">
            <w:pPr>
              <w:rPr>
                <w:rFonts w:ascii="Arial" w:hAnsi="Arial" w:cs="Arial"/>
                <w:bCs/>
                <w:sz w:val="20"/>
                <w:szCs w:val="20"/>
              </w:rPr>
            </w:pPr>
            <w:r>
              <w:rPr>
                <w:rFonts w:ascii="Arial" w:hAnsi="Arial" w:cs="Arial"/>
                <w:bCs/>
                <w:sz w:val="20"/>
                <w:szCs w:val="20"/>
              </w:rPr>
              <w:t>94</w:t>
            </w:r>
          </w:p>
        </w:tc>
      </w:tr>
      <w:tr w:rsidR="00A8638E" w:rsidRPr="004E3AF7" w:rsidTr="00E150E4">
        <w:tc>
          <w:tcPr>
            <w:tcW w:w="1795" w:type="dxa"/>
          </w:tcPr>
          <w:p w:rsidR="00A8638E" w:rsidRDefault="00A8638E" w:rsidP="00E6700C">
            <w:pPr>
              <w:rPr>
                <w:rFonts w:ascii="Arial" w:hAnsi="Arial" w:cs="Arial"/>
                <w:bCs/>
                <w:sz w:val="20"/>
                <w:szCs w:val="20"/>
              </w:rPr>
            </w:pPr>
            <w:r>
              <w:rPr>
                <w:rFonts w:ascii="Arial" w:hAnsi="Arial" w:cs="Arial"/>
                <w:bCs/>
                <w:sz w:val="20"/>
                <w:szCs w:val="20"/>
              </w:rPr>
              <w:t>TEMPLATE F3-1</w:t>
            </w:r>
          </w:p>
        </w:tc>
        <w:tc>
          <w:tcPr>
            <w:tcW w:w="6570" w:type="dxa"/>
          </w:tcPr>
          <w:p w:rsidR="00A8638E" w:rsidRDefault="00A8638E" w:rsidP="009F5D1C">
            <w:pPr>
              <w:rPr>
                <w:rFonts w:ascii="Arial" w:eastAsia="Times New Roman" w:hAnsi="Arial" w:cs="Arial"/>
                <w:iCs/>
                <w:color w:val="000000"/>
                <w:sz w:val="20"/>
                <w:szCs w:val="20"/>
              </w:rPr>
            </w:pPr>
            <w:r>
              <w:rPr>
                <w:rFonts w:ascii="Arial" w:eastAsia="Times New Roman" w:hAnsi="Arial" w:cs="Arial"/>
                <w:iCs/>
                <w:color w:val="000000"/>
                <w:sz w:val="20"/>
                <w:szCs w:val="20"/>
              </w:rPr>
              <w:t>Academic support services available to the program/department</w:t>
            </w:r>
          </w:p>
          <w:p w:rsidR="00EF1CB1" w:rsidRPr="009F5D1C" w:rsidRDefault="00EF1CB1" w:rsidP="009F5D1C">
            <w:pPr>
              <w:rPr>
                <w:rFonts w:ascii="Arial" w:eastAsia="Times New Roman" w:hAnsi="Arial" w:cs="Arial"/>
                <w:iCs/>
                <w:color w:val="000000"/>
                <w:sz w:val="20"/>
                <w:szCs w:val="20"/>
              </w:rPr>
            </w:pPr>
          </w:p>
        </w:tc>
        <w:tc>
          <w:tcPr>
            <w:tcW w:w="985" w:type="dxa"/>
          </w:tcPr>
          <w:p w:rsidR="00A8638E" w:rsidRPr="004E3AF7" w:rsidRDefault="00EF1CB1" w:rsidP="00E6700C">
            <w:pPr>
              <w:rPr>
                <w:rFonts w:ascii="Arial" w:hAnsi="Arial" w:cs="Arial"/>
                <w:bCs/>
                <w:sz w:val="20"/>
                <w:szCs w:val="20"/>
              </w:rPr>
            </w:pPr>
            <w:r>
              <w:rPr>
                <w:rFonts w:ascii="Arial" w:hAnsi="Arial" w:cs="Arial"/>
                <w:bCs/>
                <w:sz w:val="20"/>
                <w:szCs w:val="20"/>
              </w:rPr>
              <w:t>97-99</w:t>
            </w:r>
          </w:p>
        </w:tc>
      </w:tr>
    </w:tbl>
    <w:p w:rsidR="007737A5" w:rsidRDefault="007737A5">
      <w:r>
        <w:br w:type="page"/>
      </w:r>
    </w:p>
    <w:p w:rsidR="007737A5" w:rsidRPr="007737A5" w:rsidRDefault="007737A5" w:rsidP="007737A5">
      <w:pPr>
        <w:jc w:val="center"/>
        <w:rPr>
          <w:rFonts w:ascii="Arial" w:hAnsi="Arial" w:cs="Arial"/>
          <w:sz w:val="20"/>
          <w:szCs w:val="20"/>
        </w:rPr>
      </w:pPr>
      <w:r w:rsidRPr="007737A5">
        <w:rPr>
          <w:rFonts w:ascii="Arial" w:hAnsi="Arial" w:cs="Arial"/>
          <w:sz w:val="20"/>
          <w:szCs w:val="20"/>
        </w:rPr>
        <w:lastRenderedPageBreak/>
        <w:t>Index for Electronic Resource File [ERF]</w:t>
      </w:r>
    </w:p>
    <w:p w:rsidR="007737A5" w:rsidRPr="007737A5" w:rsidRDefault="007737A5" w:rsidP="007737A5">
      <w:pPr>
        <w:rPr>
          <w:rFonts w:ascii="Arial" w:hAnsi="Arial" w:cs="Arial"/>
          <w:sz w:val="20"/>
          <w:szCs w:val="20"/>
        </w:rPr>
      </w:pP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Introduction</w:t>
      </w:r>
      <w:r w:rsidR="002A113A">
        <w:rPr>
          <w:rFonts w:ascii="Arial" w:eastAsia="Times New Roman" w:hAnsi="Arial" w:cs="Arial"/>
          <w:color w:val="000000"/>
          <w:sz w:val="20"/>
          <w:szCs w:val="20"/>
        </w:rPr>
        <w:t xml:space="preserve"> </w:t>
      </w:r>
      <w:proofErr w:type="gramStart"/>
      <w:r w:rsidR="002A113A">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2A113A" w:rsidRPr="002A113A">
        <w:rPr>
          <w:rFonts w:ascii="Arial" w:eastAsia="Times New Roman" w:hAnsi="Arial" w:cs="Arial"/>
          <w:color w:val="000000"/>
          <w:sz w:val="20"/>
          <w:szCs w:val="20"/>
        </w:rPr>
        <w:t>Introduction</w:t>
      </w:r>
      <w:proofErr w:type="gramEnd"/>
      <w:r w:rsidR="002A113A" w:rsidRPr="002A113A">
        <w:rPr>
          <w:rFonts w:ascii="Arial" w:eastAsia="Times New Roman" w:hAnsi="Arial" w:cs="Arial"/>
          <w:color w:val="000000"/>
          <w:sz w:val="20"/>
          <w:szCs w:val="20"/>
        </w:rPr>
        <w:t xml:space="preserve"> #2 Organization Charts</w:t>
      </w:r>
      <w:r w:rsidR="00C92268">
        <w:rPr>
          <w:rFonts w:ascii="Arial" w:eastAsia="Times New Roman" w:hAnsi="Arial" w:cs="Arial"/>
          <w:color w:val="000000"/>
          <w:sz w:val="20"/>
          <w:szCs w:val="20"/>
        </w:rPr>
        <w:t xml:space="preserve"> [7 files]</w:t>
      </w:r>
    </w:p>
    <w:p w:rsidR="004135D7" w:rsidRDefault="004135D7" w:rsidP="004135D7">
      <w:pPr>
        <w:keepNext/>
        <w:keepLines/>
        <w:spacing w:after="0" w:line="240" w:lineRule="auto"/>
        <w:rPr>
          <w:rFonts w:ascii="Arial" w:eastAsia="Times New Roman" w:hAnsi="Arial" w:cs="Arial"/>
          <w:color w:val="000000"/>
          <w:sz w:val="20"/>
          <w:szCs w:val="20"/>
        </w:rPr>
      </w:pPr>
      <w:r w:rsidRPr="004135D7">
        <w:rPr>
          <w:rFonts w:ascii="Arial" w:eastAsia="Times New Roman" w:hAnsi="Arial" w:cs="Arial"/>
          <w:color w:val="000000"/>
          <w:sz w:val="20"/>
          <w:szCs w:val="20"/>
        </w:rPr>
        <w:t>A. Leadership Management Governance</w:t>
      </w:r>
    </w:p>
    <w:p w:rsidR="004135D7" w:rsidRDefault="004135D7" w:rsidP="004135D7">
      <w:pPr>
        <w:keepNext/>
        <w:keepLines/>
        <w:spacing w:after="0" w:line="240" w:lineRule="auto"/>
        <w:ind w:firstLine="720"/>
        <w:rPr>
          <w:rFonts w:ascii="Arial" w:eastAsia="Times New Roman" w:hAnsi="Arial" w:cs="Arial"/>
          <w:color w:val="000000"/>
          <w:sz w:val="20"/>
          <w:szCs w:val="20"/>
        </w:rPr>
      </w:pPr>
      <w:r w:rsidRPr="004135D7">
        <w:rPr>
          <w:rFonts w:ascii="Arial" w:eastAsia="Times New Roman" w:hAnsi="Arial" w:cs="Arial"/>
          <w:color w:val="000000"/>
          <w:sz w:val="20"/>
          <w:szCs w:val="20"/>
        </w:rPr>
        <w:t>Criterion A1 – Administration and Governance</w:t>
      </w:r>
    </w:p>
    <w:p w:rsidR="00E6700C" w:rsidRDefault="00E6700C" w:rsidP="004135D7">
      <w:pPr>
        <w:keepNext/>
        <w:keepLines/>
        <w:spacing w:after="0" w:line="240" w:lineRule="auto"/>
        <w:ind w:firstLine="720"/>
        <w:rPr>
          <w:rFonts w:ascii="Arial" w:eastAsia="Times New Roman" w:hAnsi="Arial" w:cs="Arial"/>
          <w:color w:val="000000"/>
          <w:sz w:val="20"/>
          <w:szCs w:val="20"/>
        </w:rPr>
      </w:pPr>
      <w:r>
        <w:rPr>
          <w:rFonts w:ascii="Arial" w:eastAsia="Times New Roman" w:hAnsi="Arial" w:cs="Arial"/>
          <w:color w:val="000000"/>
          <w:sz w:val="20"/>
          <w:szCs w:val="20"/>
        </w:rPr>
        <w:tab/>
        <w:t>Faculty Senate Policies updated May 14, 2020</w:t>
      </w:r>
    </w:p>
    <w:p w:rsidR="00E6700C" w:rsidRDefault="00E6700C" w:rsidP="004135D7">
      <w:pPr>
        <w:keepNext/>
        <w:keepLines/>
        <w:spacing w:after="0" w:line="240" w:lineRule="auto"/>
        <w:ind w:firstLine="720"/>
        <w:rPr>
          <w:rFonts w:ascii="Arial" w:eastAsia="Times New Roman" w:hAnsi="Arial" w:cs="Arial"/>
          <w:color w:val="000000"/>
          <w:sz w:val="20"/>
          <w:szCs w:val="20"/>
        </w:rPr>
      </w:pPr>
      <w:r>
        <w:rPr>
          <w:rFonts w:ascii="Arial" w:eastAsia="Times New Roman" w:hAnsi="Arial" w:cs="Arial"/>
          <w:color w:val="000000"/>
          <w:sz w:val="20"/>
          <w:szCs w:val="20"/>
        </w:rPr>
        <w:tab/>
        <w:t>Faculty Senate Articles and Bylaws updated Feb 25, 2020</w:t>
      </w:r>
    </w:p>
    <w:p w:rsidR="00E6700C" w:rsidRDefault="00E6700C" w:rsidP="004135D7">
      <w:pPr>
        <w:keepNext/>
        <w:keepLines/>
        <w:spacing w:after="0" w:line="240" w:lineRule="auto"/>
        <w:ind w:firstLine="720"/>
        <w:rPr>
          <w:rFonts w:ascii="Arial" w:eastAsia="Times New Roman" w:hAnsi="Arial" w:cs="Arial"/>
          <w:color w:val="000000"/>
          <w:sz w:val="20"/>
          <w:szCs w:val="20"/>
        </w:rPr>
      </w:pPr>
      <w:r>
        <w:rPr>
          <w:rFonts w:ascii="Arial" w:eastAsia="Times New Roman" w:hAnsi="Arial" w:cs="Arial"/>
          <w:color w:val="000000"/>
          <w:sz w:val="20"/>
          <w:szCs w:val="20"/>
        </w:rPr>
        <w:tab/>
        <w:t xml:space="preserve">JPC Guide to Faculty Promotion and Portfolio Development </w:t>
      </w:r>
    </w:p>
    <w:p w:rsidR="00E6700C" w:rsidRDefault="00E6700C" w:rsidP="00E6700C">
      <w:pPr>
        <w:keepNext/>
        <w:keepLines/>
        <w:spacing w:after="0" w:line="240" w:lineRule="auto"/>
        <w:ind w:left="1440" w:firstLine="720"/>
        <w:rPr>
          <w:rFonts w:ascii="Arial" w:eastAsia="Times New Roman" w:hAnsi="Arial" w:cs="Arial"/>
          <w:color w:val="000000"/>
          <w:sz w:val="20"/>
          <w:szCs w:val="20"/>
        </w:rPr>
      </w:pPr>
      <w:r>
        <w:rPr>
          <w:rFonts w:ascii="Arial" w:eastAsia="Times New Roman" w:hAnsi="Arial" w:cs="Arial"/>
          <w:color w:val="000000"/>
          <w:sz w:val="20"/>
          <w:szCs w:val="20"/>
        </w:rPr>
        <w:t>[Faculty Senate approved/updated Feb 2021]</w:t>
      </w:r>
    </w:p>
    <w:p w:rsidR="004135D7" w:rsidRDefault="004135D7" w:rsidP="004135D7">
      <w:pPr>
        <w:keepNext/>
        <w:keepLines/>
        <w:spacing w:after="0" w:line="240" w:lineRule="auto"/>
        <w:ind w:firstLine="720"/>
        <w:rPr>
          <w:rFonts w:ascii="Arial" w:eastAsia="Times New Roman" w:hAnsi="Arial" w:cs="Arial"/>
          <w:color w:val="000000"/>
          <w:sz w:val="20"/>
          <w:szCs w:val="20"/>
        </w:rPr>
      </w:pPr>
      <w:r>
        <w:rPr>
          <w:rFonts w:ascii="Arial" w:eastAsia="Times New Roman" w:hAnsi="Arial" w:cs="Arial"/>
          <w:color w:val="000000"/>
          <w:sz w:val="20"/>
          <w:szCs w:val="20"/>
        </w:rPr>
        <w:tab/>
        <w:t>HEHP Department specific Merit documentation and process files</w:t>
      </w:r>
      <w:r w:rsidR="00DF70CF">
        <w:rPr>
          <w:rFonts w:ascii="Arial" w:eastAsia="Times New Roman" w:hAnsi="Arial" w:cs="Arial"/>
          <w:color w:val="000000"/>
          <w:sz w:val="20"/>
          <w:szCs w:val="20"/>
        </w:rPr>
        <w:t xml:space="preserve"> [2 files]</w:t>
      </w:r>
    </w:p>
    <w:p w:rsidR="004135D7" w:rsidRDefault="004135D7" w:rsidP="004135D7">
      <w:pPr>
        <w:keepNext/>
        <w:keepLines/>
        <w:spacing w:after="0" w:line="240" w:lineRule="auto"/>
        <w:ind w:firstLine="720"/>
        <w:rPr>
          <w:rFonts w:ascii="Arial" w:eastAsia="Times New Roman" w:hAnsi="Arial" w:cs="Arial"/>
          <w:color w:val="000000"/>
          <w:sz w:val="20"/>
          <w:szCs w:val="20"/>
        </w:rPr>
      </w:pPr>
      <w:r>
        <w:rPr>
          <w:rFonts w:ascii="Arial" w:eastAsia="Times New Roman" w:hAnsi="Arial" w:cs="Arial"/>
          <w:color w:val="000000"/>
          <w:sz w:val="20"/>
          <w:szCs w:val="20"/>
        </w:rPr>
        <w:tab/>
      </w:r>
      <w:proofErr w:type="spellStart"/>
      <w:r w:rsidR="003A25EC" w:rsidRPr="00805CC7">
        <w:rPr>
          <w:rFonts w:ascii="Arial" w:eastAsia="Times New Roman" w:hAnsi="Arial" w:cs="Arial"/>
          <w:color w:val="000000"/>
          <w:sz w:val="20"/>
          <w:szCs w:val="20"/>
        </w:rPr>
        <w:t>Wis.Adm.</w:t>
      </w:r>
      <w:r w:rsidR="003A25EC">
        <w:rPr>
          <w:rFonts w:ascii="Arial" w:eastAsia="Times New Roman" w:hAnsi="Arial" w:cs="Arial"/>
          <w:color w:val="000000"/>
          <w:sz w:val="20"/>
          <w:szCs w:val="20"/>
        </w:rPr>
        <w:t>Code</w:t>
      </w:r>
      <w:proofErr w:type="spellEnd"/>
      <w:r w:rsidR="003A25EC">
        <w:rPr>
          <w:rFonts w:ascii="Arial" w:eastAsia="Times New Roman" w:hAnsi="Arial" w:cs="Arial"/>
          <w:color w:val="000000"/>
          <w:sz w:val="20"/>
          <w:szCs w:val="20"/>
        </w:rPr>
        <w:t xml:space="preserve"> </w:t>
      </w:r>
      <w:r w:rsidR="003A25EC" w:rsidRPr="00805CC7">
        <w:rPr>
          <w:rFonts w:ascii="Arial" w:eastAsia="Times New Roman" w:hAnsi="Arial" w:cs="Arial"/>
          <w:color w:val="000000"/>
          <w:sz w:val="20"/>
          <w:szCs w:val="20"/>
        </w:rPr>
        <w:t>§</w:t>
      </w:r>
      <w:r w:rsidR="003A25EC">
        <w:rPr>
          <w:rFonts w:ascii="Arial" w:eastAsia="Times New Roman" w:hAnsi="Arial" w:cs="Arial"/>
          <w:color w:val="000000"/>
          <w:sz w:val="20"/>
          <w:szCs w:val="20"/>
        </w:rPr>
        <w:t xml:space="preserve"> </w:t>
      </w:r>
      <w:r w:rsidR="003A25EC" w:rsidRPr="00805CC7">
        <w:rPr>
          <w:rFonts w:ascii="Arial" w:eastAsia="Times New Roman" w:hAnsi="Arial" w:cs="Arial"/>
          <w:color w:val="000000"/>
          <w:sz w:val="20"/>
          <w:szCs w:val="20"/>
        </w:rPr>
        <w:t>UWS 3.06</w:t>
      </w:r>
    </w:p>
    <w:p w:rsidR="003A25EC" w:rsidRDefault="003A25EC" w:rsidP="003A25E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t>Criterion A2 Faculty Engagement</w:t>
      </w:r>
    </w:p>
    <w:p w:rsidR="003A25EC" w:rsidRPr="003A25EC" w:rsidRDefault="003A25EC" w:rsidP="003A25EC">
      <w:pPr>
        <w:keepNext/>
        <w:keepLines/>
        <w:spacing w:after="0" w:line="240" w:lineRule="auto"/>
        <w:ind w:left="720" w:firstLine="720"/>
        <w:rPr>
          <w:rFonts w:ascii="Arial" w:eastAsia="Times New Roman" w:hAnsi="Arial" w:cs="Arial"/>
          <w:color w:val="000000"/>
          <w:sz w:val="20"/>
          <w:szCs w:val="20"/>
        </w:rPr>
      </w:pPr>
      <w:r w:rsidRPr="003A25EC">
        <w:rPr>
          <w:rFonts w:ascii="Arial" w:eastAsia="Times New Roman" w:hAnsi="Arial" w:cs="Arial"/>
          <w:color w:val="000000"/>
          <w:sz w:val="20"/>
          <w:szCs w:val="20"/>
        </w:rPr>
        <w:t>Department meeting</w:t>
      </w:r>
      <w:r w:rsidR="00D22996">
        <w:rPr>
          <w:rFonts w:ascii="Arial" w:eastAsia="Times New Roman" w:hAnsi="Arial" w:cs="Arial"/>
          <w:color w:val="000000"/>
          <w:sz w:val="20"/>
          <w:szCs w:val="20"/>
        </w:rPr>
        <w:t>s</w:t>
      </w:r>
      <w:r w:rsidRPr="003A25EC">
        <w:rPr>
          <w:rFonts w:ascii="Arial" w:eastAsia="Times New Roman" w:hAnsi="Arial" w:cs="Arial"/>
          <w:color w:val="000000"/>
          <w:sz w:val="20"/>
          <w:szCs w:val="20"/>
        </w:rPr>
        <w:t xml:space="preserve"> </w:t>
      </w:r>
      <w:r>
        <w:rPr>
          <w:rFonts w:ascii="Arial" w:eastAsia="Times New Roman" w:hAnsi="Arial" w:cs="Arial"/>
          <w:color w:val="000000"/>
          <w:sz w:val="20"/>
          <w:szCs w:val="20"/>
        </w:rPr>
        <w:t>[9 files]</w:t>
      </w:r>
    </w:p>
    <w:p w:rsidR="003A25EC" w:rsidRPr="003A25EC" w:rsidRDefault="003A25EC" w:rsidP="003A25EC">
      <w:pPr>
        <w:keepNext/>
        <w:keepLines/>
        <w:spacing w:after="0" w:line="240" w:lineRule="auto"/>
        <w:ind w:left="720" w:firstLine="720"/>
        <w:rPr>
          <w:rFonts w:ascii="Arial" w:eastAsia="Times New Roman" w:hAnsi="Arial" w:cs="Arial"/>
          <w:color w:val="000000"/>
          <w:sz w:val="20"/>
          <w:szCs w:val="20"/>
        </w:rPr>
      </w:pPr>
      <w:r w:rsidRPr="003A25EC">
        <w:rPr>
          <w:rFonts w:ascii="Arial" w:eastAsia="Times New Roman" w:hAnsi="Arial" w:cs="Arial"/>
          <w:color w:val="000000"/>
          <w:sz w:val="20"/>
          <w:szCs w:val="20"/>
        </w:rPr>
        <w:t xml:space="preserve">Photos of SOPHE Advocacy Washington DC </w:t>
      </w:r>
      <w:r w:rsidR="004331FA">
        <w:rPr>
          <w:rFonts w:ascii="Arial" w:eastAsia="Times New Roman" w:hAnsi="Arial" w:cs="Arial"/>
          <w:color w:val="000000"/>
          <w:sz w:val="20"/>
          <w:szCs w:val="20"/>
        </w:rPr>
        <w:t>[6 files]</w:t>
      </w:r>
    </w:p>
    <w:p w:rsidR="004331FA" w:rsidRDefault="003A25EC" w:rsidP="004331FA">
      <w:pPr>
        <w:keepNext/>
        <w:keepLines/>
        <w:spacing w:after="0" w:line="240" w:lineRule="auto"/>
        <w:ind w:left="720" w:firstLine="720"/>
        <w:rPr>
          <w:rFonts w:ascii="Arial" w:eastAsia="Times New Roman" w:hAnsi="Arial" w:cs="Arial"/>
          <w:color w:val="000000"/>
          <w:sz w:val="20"/>
          <w:szCs w:val="20"/>
        </w:rPr>
      </w:pPr>
      <w:r w:rsidRPr="003A25EC">
        <w:rPr>
          <w:rFonts w:ascii="Arial" w:eastAsia="Times New Roman" w:hAnsi="Arial" w:cs="Arial"/>
          <w:color w:val="000000"/>
          <w:sz w:val="20"/>
          <w:szCs w:val="20"/>
        </w:rPr>
        <w:t>Photos of Eta Sigma Gamma [ESG] Annual Advocacy Madison</w:t>
      </w:r>
      <w:r w:rsidR="004331FA">
        <w:rPr>
          <w:rFonts w:ascii="Arial" w:eastAsia="Times New Roman" w:hAnsi="Arial" w:cs="Arial"/>
          <w:color w:val="000000"/>
          <w:sz w:val="20"/>
          <w:szCs w:val="20"/>
        </w:rPr>
        <w:t xml:space="preserve"> [8 files]</w:t>
      </w:r>
    </w:p>
    <w:p w:rsidR="003A25EC" w:rsidRPr="003A25EC" w:rsidRDefault="003A25EC" w:rsidP="004331FA">
      <w:pPr>
        <w:keepNext/>
        <w:keepLines/>
        <w:spacing w:after="0" w:line="240" w:lineRule="auto"/>
        <w:ind w:left="720" w:firstLine="720"/>
        <w:rPr>
          <w:rFonts w:ascii="Arial" w:eastAsia="Times New Roman" w:hAnsi="Arial" w:cs="Arial"/>
          <w:color w:val="000000"/>
          <w:sz w:val="20"/>
          <w:szCs w:val="20"/>
        </w:rPr>
      </w:pPr>
      <w:r w:rsidRPr="003A25EC">
        <w:rPr>
          <w:rFonts w:ascii="Arial" w:eastAsia="Times New Roman" w:hAnsi="Arial" w:cs="Arial"/>
          <w:color w:val="000000"/>
          <w:sz w:val="20"/>
          <w:szCs w:val="20"/>
        </w:rPr>
        <w:t xml:space="preserve">Photos of </w:t>
      </w:r>
      <w:r w:rsidR="007E7246">
        <w:rPr>
          <w:rFonts w:ascii="Arial" w:eastAsia="Times New Roman" w:hAnsi="Arial" w:cs="Arial"/>
          <w:color w:val="000000"/>
          <w:sz w:val="20"/>
          <w:szCs w:val="20"/>
        </w:rPr>
        <w:t xml:space="preserve">Public </w:t>
      </w:r>
      <w:r w:rsidR="00DF70CF">
        <w:rPr>
          <w:rFonts w:ascii="Arial" w:eastAsia="Times New Roman" w:hAnsi="Arial" w:cs="Arial"/>
          <w:color w:val="000000"/>
          <w:sz w:val="20"/>
          <w:szCs w:val="20"/>
        </w:rPr>
        <w:t xml:space="preserve">Health </w:t>
      </w:r>
      <w:r w:rsidRPr="003A25EC">
        <w:rPr>
          <w:rFonts w:ascii="Arial" w:eastAsia="Times New Roman" w:hAnsi="Arial" w:cs="Arial"/>
          <w:color w:val="000000"/>
          <w:sz w:val="20"/>
          <w:szCs w:val="20"/>
        </w:rPr>
        <w:t>Legislative Gathering</w:t>
      </w:r>
      <w:r w:rsidR="004331FA">
        <w:rPr>
          <w:rFonts w:ascii="Arial" w:eastAsia="Times New Roman" w:hAnsi="Arial" w:cs="Arial"/>
          <w:color w:val="000000"/>
          <w:sz w:val="20"/>
          <w:szCs w:val="20"/>
        </w:rPr>
        <w:t xml:space="preserve"> [12 files]</w:t>
      </w:r>
    </w:p>
    <w:p w:rsidR="004A0462" w:rsidRDefault="003A25EC" w:rsidP="004A0462">
      <w:pPr>
        <w:keepNext/>
        <w:keepLines/>
        <w:spacing w:after="0" w:line="240" w:lineRule="auto"/>
        <w:ind w:left="720" w:firstLine="720"/>
        <w:rPr>
          <w:rFonts w:ascii="Arial" w:eastAsia="Times New Roman" w:hAnsi="Arial" w:cs="Arial"/>
          <w:color w:val="000000"/>
          <w:sz w:val="20"/>
          <w:szCs w:val="20"/>
        </w:rPr>
      </w:pPr>
      <w:r w:rsidRPr="003A25EC">
        <w:rPr>
          <w:rFonts w:ascii="Arial" w:eastAsia="Times New Roman" w:hAnsi="Arial" w:cs="Arial"/>
          <w:color w:val="000000"/>
          <w:sz w:val="20"/>
          <w:szCs w:val="20"/>
        </w:rPr>
        <w:t>Photos of HEHP Majors Meeting</w:t>
      </w:r>
      <w:r w:rsidR="004331FA">
        <w:rPr>
          <w:rFonts w:ascii="Arial" w:eastAsia="Times New Roman" w:hAnsi="Arial" w:cs="Arial"/>
          <w:color w:val="000000"/>
          <w:sz w:val="20"/>
          <w:szCs w:val="20"/>
        </w:rPr>
        <w:t xml:space="preserve"> [1</w:t>
      </w:r>
      <w:r w:rsidR="00C30BEC">
        <w:rPr>
          <w:rFonts w:ascii="Arial" w:eastAsia="Times New Roman" w:hAnsi="Arial" w:cs="Arial"/>
          <w:color w:val="000000"/>
          <w:sz w:val="20"/>
          <w:szCs w:val="20"/>
        </w:rPr>
        <w:t>6</w:t>
      </w:r>
      <w:r w:rsidR="004331FA">
        <w:rPr>
          <w:rFonts w:ascii="Arial" w:eastAsia="Times New Roman" w:hAnsi="Arial" w:cs="Arial"/>
          <w:color w:val="000000"/>
          <w:sz w:val="20"/>
          <w:szCs w:val="20"/>
        </w:rPr>
        <w:t xml:space="preserve"> files]</w:t>
      </w:r>
    </w:p>
    <w:p w:rsidR="004A0462" w:rsidRDefault="004A0462" w:rsidP="004A0462">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 Curriculum</w:t>
      </w:r>
    </w:p>
    <w:p w:rsidR="004A0462" w:rsidRDefault="004A0462" w:rsidP="004A0462">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t>Criterion B1 – Public Health Curriculum</w:t>
      </w:r>
    </w:p>
    <w:p w:rsidR="004A0462" w:rsidRDefault="004A0462" w:rsidP="004A0462">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sidR="00D36970">
        <w:rPr>
          <w:rFonts w:ascii="Arial" w:eastAsia="Times New Roman" w:hAnsi="Arial" w:cs="Arial"/>
          <w:color w:val="000000"/>
          <w:sz w:val="20"/>
          <w:szCs w:val="20"/>
        </w:rPr>
        <w:tab/>
        <w:t>PH-CHE Program Advising Sheet updated Oct 2020</w:t>
      </w:r>
    </w:p>
    <w:p w:rsidR="000E126B" w:rsidRDefault="000E126B" w:rsidP="004A0462">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t>CEPH Syllabus Spring 2021 [24 files]</w:t>
      </w:r>
    </w:p>
    <w:p w:rsidR="000E126B" w:rsidRDefault="000E126B" w:rsidP="004A0462">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t>CEPH Student Work Samples [6 files]</w:t>
      </w:r>
    </w:p>
    <w:p w:rsidR="000E126B" w:rsidRDefault="000E126B" w:rsidP="004A0462">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t>Preceptorship Student Work Samples [16 individual student folders]</w:t>
      </w:r>
    </w:p>
    <w:p w:rsidR="000E126B" w:rsidRDefault="000E126B" w:rsidP="004A0462">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t>Template B1-1</w:t>
      </w:r>
    </w:p>
    <w:p w:rsidR="00D36970" w:rsidRPr="004135D7" w:rsidRDefault="00D36970" w:rsidP="004A0462">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t xml:space="preserve">Criterion B2 </w:t>
      </w:r>
      <w:r w:rsidR="003519B8">
        <w:rPr>
          <w:rFonts w:ascii="Arial" w:eastAsia="Times New Roman" w:hAnsi="Arial" w:cs="Arial"/>
          <w:color w:val="000000"/>
          <w:sz w:val="20"/>
          <w:szCs w:val="20"/>
        </w:rPr>
        <w:t>–</w:t>
      </w:r>
      <w:r>
        <w:rPr>
          <w:rFonts w:ascii="Arial" w:eastAsia="Times New Roman" w:hAnsi="Arial" w:cs="Arial"/>
          <w:color w:val="000000"/>
          <w:sz w:val="20"/>
          <w:szCs w:val="20"/>
        </w:rPr>
        <w:t xml:space="preserve"> Competencies</w:t>
      </w:r>
      <w:r w:rsidR="003519B8">
        <w:rPr>
          <w:rFonts w:ascii="Arial" w:eastAsia="Times New Roman" w:hAnsi="Arial" w:cs="Arial"/>
          <w:color w:val="000000"/>
          <w:sz w:val="20"/>
          <w:szCs w:val="20"/>
        </w:rPr>
        <w:t xml:space="preserve"> [7 files]</w:t>
      </w:r>
    </w:p>
    <w:p w:rsidR="003519B8" w:rsidRDefault="003519B8" w:rsidP="003519B8">
      <w:pPr>
        <w:spacing w:after="0" w:line="240" w:lineRule="auto"/>
        <w:rPr>
          <w:rFonts w:ascii="Arial" w:hAnsi="Arial" w:cs="Arial"/>
          <w:sz w:val="20"/>
          <w:szCs w:val="20"/>
        </w:rPr>
      </w:pPr>
      <w:r>
        <w:rPr>
          <w:rFonts w:ascii="Arial" w:hAnsi="Arial" w:cs="Arial"/>
          <w:sz w:val="20"/>
          <w:szCs w:val="20"/>
        </w:rPr>
        <w:tab/>
        <w:t>Criterion B4 – Cumulative and Experiential Activities</w:t>
      </w:r>
    </w:p>
    <w:p w:rsidR="003519B8" w:rsidRDefault="003519B8" w:rsidP="003519B8">
      <w:pPr>
        <w:spacing w:after="0" w:line="240" w:lineRule="auto"/>
        <w:ind w:left="720" w:firstLine="720"/>
        <w:rPr>
          <w:rFonts w:ascii="Arial" w:eastAsia="Times New Roman" w:hAnsi="Arial" w:cs="Arial"/>
          <w:sz w:val="20"/>
          <w:szCs w:val="20"/>
        </w:rPr>
      </w:pPr>
      <w:r>
        <w:rPr>
          <w:rFonts w:ascii="Arial" w:eastAsia="Times New Roman" w:hAnsi="Arial" w:cs="Arial"/>
          <w:sz w:val="20"/>
          <w:szCs w:val="20"/>
        </w:rPr>
        <w:t>Preceptorship Forms [13 files]</w:t>
      </w:r>
    </w:p>
    <w:p w:rsidR="003519B8" w:rsidRDefault="003519B8" w:rsidP="003519B8">
      <w:pPr>
        <w:spacing w:after="0" w:line="240" w:lineRule="auto"/>
        <w:ind w:left="720" w:firstLine="720"/>
        <w:rPr>
          <w:rFonts w:ascii="Arial" w:eastAsia="Times New Roman" w:hAnsi="Arial" w:cs="Arial"/>
          <w:sz w:val="20"/>
          <w:szCs w:val="20"/>
        </w:rPr>
      </w:pPr>
      <w:r>
        <w:rPr>
          <w:rFonts w:ascii="Arial" w:eastAsia="Times New Roman" w:hAnsi="Arial" w:cs="Arial"/>
          <w:sz w:val="20"/>
          <w:szCs w:val="20"/>
        </w:rPr>
        <w:t>Preceptorship Student Work Examples [16 individual student folders]</w:t>
      </w:r>
    </w:p>
    <w:p w:rsidR="003519B8" w:rsidRDefault="003519B8" w:rsidP="003519B8">
      <w:pPr>
        <w:spacing w:after="0" w:line="240" w:lineRule="auto"/>
        <w:ind w:left="720" w:firstLine="720"/>
        <w:rPr>
          <w:rFonts w:ascii="Arial" w:eastAsia="Times New Roman" w:hAnsi="Arial" w:cs="Arial"/>
          <w:sz w:val="20"/>
          <w:szCs w:val="20"/>
        </w:rPr>
      </w:pPr>
      <w:r>
        <w:rPr>
          <w:rFonts w:ascii="Arial" w:eastAsia="Times New Roman" w:hAnsi="Arial" w:cs="Arial"/>
          <w:sz w:val="20"/>
          <w:szCs w:val="20"/>
        </w:rPr>
        <w:t>CEPH Student Work Samples [6 files]</w:t>
      </w:r>
    </w:p>
    <w:p w:rsidR="00157E60" w:rsidRDefault="00157E60" w:rsidP="00157E60">
      <w:pPr>
        <w:spacing w:after="0" w:line="240" w:lineRule="auto"/>
        <w:rPr>
          <w:rFonts w:ascii="Arial" w:eastAsia="Times New Roman" w:hAnsi="Arial" w:cs="Arial"/>
          <w:sz w:val="20"/>
          <w:szCs w:val="20"/>
        </w:rPr>
      </w:pPr>
      <w:r>
        <w:rPr>
          <w:rFonts w:ascii="Arial" w:eastAsia="Times New Roman" w:hAnsi="Arial" w:cs="Arial"/>
          <w:sz w:val="20"/>
          <w:szCs w:val="20"/>
        </w:rPr>
        <w:t>C. Evaluation of Program Effectiveness</w:t>
      </w:r>
    </w:p>
    <w:p w:rsidR="00157E60" w:rsidRDefault="00157E60" w:rsidP="00157E60">
      <w:pPr>
        <w:spacing w:after="0" w:line="240" w:lineRule="auto"/>
        <w:rPr>
          <w:rFonts w:ascii="Arial" w:eastAsia="Times New Roman" w:hAnsi="Arial" w:cs="Arial"/>
          <w:sz w:val="20"/>
          <w:szCs w:val="20"/>
        </w:rPr>
      </w:pPr>
      <w:r>
        <w:rPr>
          <w:rFonts w:ascii="Arial" w:eastAsia="Times New Roman" w:hAnsi="Arial" w:cs="Arial"/>
          <w:sz w:val="20"/>
          <w:szCs w:val="20"/>
        </w:rPr>
        <w:tab/>
        <w:t>Criterion C1 – Summary Data on Student Competency Attainment</w:t>
      </w:r>
    </w:p>
    <w:p w:rsidR="00157E60" w:rsidRDefault="00157E60" w:rsidP="00157E60">
      <w:pPr>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t>Department Meetings [9 files]</w:t>
      </w:r>
    </w:p>
    <w:p w:rsidR="008C5F5B" w:rsidRDefault="008C5F5B" w:rsidP="00157E60">
      <w:pPr>
        <w:spacing w:after="0" w:line="240" w:lineRule="auto"/>
        <w:rPr>
          <w:rFonts w:ascii="Arial" w:eastAsia="Times New Roman" w:hAnsi="Arial" w:cs="Arial"/>
          <w:sz w:val="20"/>
          <w:szCs w:val="20"/>
        </w:rPr>
      </w:pPr>
      <w:r>
        <w:rPr>
          <w:rFonts w:ascii="Arial" w:eastAsia="Times New Roman" w:hAnsi="Arial" w:cs="Arial"/>
          <w:sz w:val="20"/>
          <w:szCs w:val="20"/>
        </w:rPr>
        <w:tab/>
        <w:t>Criter</w:t>
      </w:r>
      <w:r w:rsidR="00B13DDC">
        <w:rPr>
          <w:rFonts w:ascii="Arial" w:eastAsia="Times New Roman" w:hAnsi="Arial" w:cs="Arial"/>
          <w:sz w:val="20"/>
          <w:szCs w:val="20"/>
        </w:rPr>
        <w:t>ion C4 – Stakeholder Feedback [5</w:t>
      </w:r>
      <w:r>
        <w:rPr>
          <w:rFonts w:ascii="Arial" w:eastAsia="Times New Roman" w:hAnsi="Arial" w:cs="Arial"/>
          <w:sz w:val="20"/>
          <w:szCs w:val="20"/>
        </w:rPr>
        <w:t xml:space="preserve"> files]</w:t>
      </w:r>
    </w:p>
    <w:p w:rsidR="001D1982" w:rsidRDefault="001D1982" w:rsidP="00157E60">
      <w:pPr>
        <w:spacing w:after="0" w:line="240" w:lineRule="auto"/>
        <w:rPr>
          <w:rFonts w:ascii="Arial" w:eastAsia="Times New Roman" w:hAnsi="Arial" w:cs="Arial"/>
          <w:sz w:val="20"/>
          <w:szCs w:val="20"/>
        </w:rPr>
      </w:pPr>
      <w:r>
        <w:rPr>
          <w:rFonts w:ascii="Arial" w:eastAsia="Times New Roman" w:hAnsi="Arial" w:cs="Arial"/>
          <w:sz w:val="20"/>
          <w:szCs w:val="20"/>
        </w:rPr>
        <w:t>D – Faculty Resources</w:t>
      </w:r>
    </w:p>
    <w:p w:rsidR="001D1982" w:rsidRDefault="001D1982" w:rsidP="001D1982">
      <w:pPr>
        <w:spacing w:after="0" w:line="240" w:lineRule="auto"/>
        <w:ind w:firstLine="720"/>
        <w:rPr>
          <w:rFonts w:ascii="Arial" w:eastAsia="Times New Roman" w:hAnsi="Arial" w:cs="Arial"/>
          <w:sz w:val="20"/>
          <w:szCs w:val="20"/>
        </w:rPr>
      </w:pPr>
      <w:r>
        <w:rPr>
          <w:rFonts w:ascii="Arial" w:eastAsia="Times New Roman" w:hAnsi="Arial" w:cs="Arial"/>
          <w:sz w:val="20"/>
          <w:szCs w:val="20"/>
        </w:rPr>
        <w:t>Criterion D2 – Faculty Resources</w:t>
      </w:r>
    </w:p>
    <w:p w:rsidR="001D1982" w:rsidRDefault="001D1982" w:rsidP="001D1982">
      <w:pPr>
        <w:spacing w:after="0" w:line="240" w:lineRule="auto"/>
        <w:ind w:left="720" w:firstLine="720"/>
        <w:rPr>
          <w:rFonts w:ascii="Arial" w:eastAsia="Times New Roman" w:hAnsi="Arial" w:cs="Arial"/>
          <w:sz w:val="20"/>
          <w:szCs w:val="20"/>
        </w:rPr>
      </w:pPr>
      <w:r>
        <w:rPr>
          <w:rFonts w:ascii="Arial" w:eastAsia="Times New Roman" w:hAnsi="Arial" w:cs="Arial"/>
          <w:sz w:val="20"/>
          <w:szCs w:val="20"/>
        </w:rPr>
        <w:t>CEPH CV 2021 [10 files]</w:t>
      </w:r>
    </w:p>
    <w:p w:rsidR="00440E92" w:rsidRDefault="00440E92" w:rsidP="00440E92">
      <w:pPr>
        <w:spacing w:after="0" w:line="240" w:lineRule="auto"/>
        <w:rPr>
          <w:rFonts w:ascii="Arial" w:eastAsia="Times New Roman" w:hAnsi="Arial" w:cs="Arial"/>
          <w:sz w:val="20"/>
          <w:szCs w:val="20"/>
        </w:rPr>
      </w:pPr>
      <w:r>
        <w:rPr>
          <w:rFonts w:ascii="Arial" w:eastAsia="Times New Roman" w:hAnsi="Arial" w:cs="Arial"/>
          <w:sz w:val="20"/>
          <w:szCs w:val="20"/>
        </w:rPr>
        <w:t>F – Fiscal and Other Resources</w:t>
      </w:r>
    </w:p>
    <w:p w:rsidR="00440E92" w:rsidRDefault="00440E92" w:rsidP="00440E92">
      <w:pPr>
        <w:spacing w:after="0" w:line="240" w:lineRule="auto"/>
        <w:rPr>
          <w:rFonts w:ascii="Arial" w:eastAsia="Times New Roman" w:hAnsi="Arial" w:cs="Arial"/>
          <w:sz w:val="20"/>
          <w:szCs w:val="20"/>
        </w:rPr>
      </w:pPr>
      <w:r>
        <w:rPr>
          <w:rFonts w:ascii="Arial" w:eastAsia="Times New Roman" w:hAnsi="Arial" w:cs="Arial"/>
          <w:sz w:val="20"/>
          <w:szCs w:val="20"/>
        </w:rPr>
        <w:tab/>
        <w:t>Criterion F1 – Financial Resources</w:t>
      </w:r>
    </w:p>
    <w:p w:rsidR="00440E92" w:rsidRDefault="00440E92" w:rsidP="00440E92">
      <w:pPr>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t>Letter of support signed by SAH Dean</w:t>
      </w:r>
    </w:p>
    <w:p w:rsidR="00F3437D" w:rsidRDefault="00F3437D" w:rsidP="00440E92">
      <w:pPr>
        <w:spacing w:after="0" w:line="240" w:lineRule="auto"/>
        <w:rPr>
          <w:rFonts w:ascii="Arial" w:eastAsia="Times New Roman" w:hAnsi="Arial" w:cs="Arial"/>
          <w:sz w:val="20"/>
          <w:szCs w:val="20"/>
        </w:rPr>
      </w:pPr>
      <w:r>
        <w:rPr>
          <w:rFonts w:ascii="Arial" w:eastAsia="Times New Roman" w:hAnsi="Arial" w:cs="Arial"/>
          <w:sz w:val="20"/>
          <w:szCs w:val="20"/>
        </w:rPr>
        <w:t>G – Advising</w:t>
      </w:r>
    </w:p>
    <w:p w:rsidR="00F3437D" w:rsidRDefault="00F3437D" w:rsidP="00F3437D">
      <w:pPr>
        <w:spacing w:after="0" w:line="240" w:lineRule="auto"/>
        <w:ind w:firstLine="720"/>
        <w:rPr>
          <w:rFonts w:ascii="Arial" w:eastAsia="Times New Roman" w:hAnsi="Arial" w:cs="Arial"/>
          <w:sz w:val="20"/>
          <w:szCs w:val="20"/>
        </w:rPr>
      </w:pPr>
      <w:r>
        <w:rPr>
          <w:rFonts w:ascii="Arial" w:eastAsia="Times New Roman" w:hAnsi="Arial" w:cs="Arial"/>
          <w:sz w:val="20"/>
          <w:szCs w:val="20"/>
        </w:rPr>
        <w:t>Criterion G3 - Student Satisfaction with Advising</w:t>
      </w:r>
    </w:p>
    <w:p w:rsidR="00F3437D" w:rsidRDefault="00F3437D" w:rsidP="004F689E">
      <w:pPr>
        <w:spacing w:after="0" w:line="240" w:lineRule="auto"/>
        <w:ind w:firstLine="720"/>
        <w:rPr>
          <w:rFonts w:ascii="Arial" w:eastAsia="Times New Roman" w:hAnsi="Arial" w:cs="Arial"/>
          <w:sz w:val="20"/>
          <w:szCs w:val="20"/>
        </w:rPr>
      </w:pPr>
      <w:r>
        <w:rPr>
          <w:rFonts w:ascii="Arial" w:eastAsia="Times New Roman" w:hAnsi="Arial" w:cs="Arial"/>
          <w:sz w:val="20"/>
          <w:szCs w:val="20"/>
        </w:rPr>
        <w:tab/>
        <w:t>PH</w:t>
      </w:r>
      <w:r w:rsidR="004F689E">
        <w:rPr>
          <w:rFonts w:ascii="Arial" w:eastAsia="Times New Roman" w:hAnsi="Arial" w:cs="Arial"/>
          <w:sz w:val="20"/>
          <w:szCs w:val="20"/>
        </w:rPr>
        <w:t>-CHE</w:t>
      </w:r>
      <w:r>
        <w:rPr>
          <w:rFonts w:ascii="Arial" w:eastAsia="Times New Roman" w:hAnsi="Arial" w:cs="Arial"/>
          <w:sz w:val="20"/>
          <w:szCs w:val="20"/>
        </w:rPr>
        <w:t xml:space="preserve"> Student Evaluation of the PH-CHE Program</w:t>
      </w:r>
      <w:r w:rsidR="004F689E">
        <w:rPr>
          <w:rFonts w:ascii="Arial" w:eastAsia="Times New Roman" w:hAnsi="Arial" w:cs="Arial"/>
          <w:sz w:val="20"/>
          <w:szCs w:val="20"/>
        </w:rPr>
        <w:t>’s</w:t>
      </w:r>
      <w:r>
        <w:rPr>
          <w:rFonts w:ascii="Arial" w:eastAsia="Times New Roman" w:hAnsi="Arial" w:cs="Arial"/>
          <w:sz w:val="20"/>
          <w:szCs w:val="20"/>
        </w:rPr>
        <w:t xml:space="preserve"> Academic and Career Advising</w:t>
      </w:r>
    </w:p>
    <w:p w:rsidR="00F73B60" w:rsidRDefault="00F73B60" w:rsidP="00440E92">
      <w:pPr>
        <w:spacing w:after="0" w:line="240" w:lineRule="auto"/>
        <w:rPr>
          <w:rFonts w:ascii="Arial" w:eastAsia="Times New Roman" w:hAnsi="Arial" w:cs="Arial"/>
          <w:sz w:val="20"/>
          <w:szCs w:val="20"/>
        </w:rPr>
      </w:pPr>
      <w:r>
        <w:rPr>
          <w:rFonts w:ascii="Arial" w:eastAsia="Times New Roman" w:hAnsi="Arial" w:cs="Arial"/>
          <w:sz w:val="20"/>
          <w:szCs w:val="20"/>
        </w:rPr>
        <w:t>H – Diversity Inclusion and Cultural Competence</w:t>
      </w:r>
    </w:p>
    <w:p w:rsidR="00F73B60" w:rsidRDefault="00F73B60" w:rsidP="00F73B60">
      <w:pPr>
        <w:spacing w:after="0" w:line="240" w:lineRule="auto"/>
        <w:ind w:firstLine="720"/>
        <w:rPr>
          <w:rFonts w:ascii="Arial" w:eastAsia="Times New Roman" w:hAnsi="Arial" w:cs="Arial"/>
          <w:sz w:val="20"/>
          <w:szCs w:val="20"/>
        </w:rPr>
      </w:pPr>
      <w:r>
        <w:rPr>
          <w:rFonts w:ascii="Arial" w:eastAsia="Times New Roman" w:hAnsi="Arial" w:cs="Arial"/>
          <w:sz w:val="20"/>
          <w:szCs w:val="20"/>
        </w:rPr>
        <w:t>Criterion H1 – Diversity and Inclusion</w:t>
      </w:r>
    </w:p>
    <w:p w:rsidR="00F73B60" w:rsidRDefault="00F73B60" w:rsidP="00F73B60">
      <w:pPr>
        <w:spacing w:after="0" w:line="240" w:lineRule="auto"/>
        <w:ind w:left="720" w:firstLine="720"/>
        <w:rPr>
          <w:rFonts w:ascii="Arial" w:eastAsia="Times New Roman" w:hAnsi="Arial" w:cs="Arial"/>
          <w:sz w:val="20"/>
          <w:szCs w:val="20"/>
        </w:rPr>
      </w:pPr>
      <w:r w:rsidRPr="00910FC3">
        <w:rPr>
          <w:rFonts w:ascii="Arial" w:eastAsia="Times New Roman" w:hAnsi="Arial" w:cs="Arial"/>
          <w:sz w:val="20"/>
          <w:szCs w:val="20"/>
        </w:rPr>
        <w:t>Guatemala Stove Project</w:t>
      </w:r>
      <w:r>
        <w:rPr>
          <w:rFonts w:ascii="Arial" w:eastAsia="Times New Roman" w:hAnsi="Arial" w:cs="Arial"/>
          <w:sz w:val="20"/>
          <w:szCs w:val="20"/>
        </w:rPr>
        <w:t xml:space="preserve"> [10 files]</w:t>
      </w:r>
    </w:p>
    <w:p w:rsidR="00F73B60" w:rsidRDefault="00F73B60" w:rsidP="00F73B60">
      <w:pPr>
        <w:spacing w:after="0" w:line="240" w:lineRule="auto"/>
        <w:ind w:left="720" w:firstLine="720"/>
        <w:rPr>
          <w:rFonts w:ascii="Arial" w:eastAsia="Times New Roman" w:hAnsi="Arial" w:cs="Arial"/>
          <w:sz w:val="20"/>
          <w:szCs w:val="20"/>
        </w:rPr>
      </w:pPr>
      <w:r>
        <w:rPr>
          <w:rFonts w:ascii="Arial" w:eastAsia="Times New Roman" w:hAnsi="Arial" w:cs="Arial"/>
          <w:sz w:val="20"/>
          <w:szCs w:val="20"/>
        </w:rPr>
        <w:t>International Preceptorship Pix [18 files]</w:t>
      </w:r>
    </w:p>
    <w:p w:rsidR="00F73B60" w:rsidRDefault="00F73B60" w:rsidP="00F73B60">
      <w:pPr>
        <w:spacing w:after="0" w:line="240" w:lineRule="auto"/>
        <w:ind w:left="720" w:firstLine="720"/>
        <w:rPr>
          <w:rFonts w:ascii="Arial" w:eastAsia="Times New Roman" w:hAnsi="Arial" w:cs="Arial"/>
          <w:sz w:val="20"/>
          <w:szCs w:val="20"/>
        </w:rPr>
      </w:pPr>
      <w:r>
        <w:rPr>
          <w:rFonts w:ascii="Arial" w:eastAsia="Times New Roman" w:hAnsi="Arial" w:cs="Arial"/>
          <w:sz w:val="20"/>
          <w:szCs w:val="20"/>
        </w:rPr>
        <w:t xml:space="preserve">Cara </w:t>
      </w:r>
      <w:proofErr w:type="spellStart"/>
      <w:r>
        <w:rPr>
          <w:rFonts w:ascii="Arial" w:eastAsia="Times New Roman" w:hAnsi="Arial" w:cs="Arial"/>
          <w:sz w:val="20"/>
          <w:szCs w:val="20"/>
        </w:rPr>
        <w:t>Muraski</w:t>
      </w:r>
      <w:proofErr w:type="spellEnd"/>
      <w:r>
        <w:rPr>
          <w:rFonts w:ascii="Arial" w:eastAsia="Times New Roman" w:hAnsi="Arial" w:cs="Arial"/>
          <w:sz w:val="20"/>
          <w:szCs w:val="20"/>
        </w:rPr>
        <w:t xml:space="preserve"> [7 files]</w:t>
      </w:r>
    </w:p>
    <w:p w:rsidR="00F73B60" w:rsidRDefault="00F73B60" w:rsidP="00F73B60">
      <w:pPr>
        <w:spacing w:after="0" w:line="240" w:lineRule="auto"/>
        <w:rPr>
          <w:rFonts w:ascii="Arial" w:eastAsia="Times New Roman" w:hAnsi="Arial" w:cs="Arial"/>
          <w:sz w:val="20"/>
          <w:szCs w:val="20"/>
        </w:rPr>
      </w:pPr>
      <w:r>
        <w:rPr>
          <w:rFonts w:ascii="Arial" w:eastAsia="Times New Roman" w:hAnsi="Arial" w:cs="Arial"/>
          <w:sz w:val="20"/>
          <w:szCs w:val="20"/>
        </w:rPr>
        <w:tab/>
        <w:t>Criterion H2 – Cultural Competence [18 files]</w:t>
      </w:r>
    </w:p>
    <w:p w:rsidR="003A4F82" w:rsidRDefault="003A4F82" w:rsidP="00F73B60">
      <w:pPr>
        <w:spacing w:after="0" w:line="240" w:lineRule="auto"/>
        <w:rPr>
          <w:rFonts w:ascii="Arial" w:eastAsia="Times New Roman" w:hAnsi="Arial" w:cs="Arial"/>
          <w:sz w:val="20"/>
          <w:szCs w:val="20"/>
        </w:rPr>
      </w:pPr>
      <w:r>
        <w:rPr>
          <w:rFonts w:ascii="Arial" w:eastAsia="Times New Roman" w:hAnsi="Arial" w:cs="Arial"/>
          <w:sz w:val="20"/>
          <w:szCs w:val="20"/>
        </w:rPr>
        <w:t xml:space="preserve">J - </w:t>
      </w:r>
      <w:r w:rsidRPr="003A4F82">
        <w:rPr>
          <w:rFonts w:ascii="Arial" w:eastAsia="Times New Roman" w:hAnsi="Arial" w:cs="Arial"/>
          <w:sz w:val="20"/>
          <w:szCs w:val="20"/>
        </w:rPr>
        <w:t>Transparency and Accuracy</w:t>
      </w:r>
    </w:p>
    <w:p w:rsidR="003A4F82" w:rsidRDefault="003A4F82" w:rsidP="00F73B60">
      <w:pPr>
        <w:spacing w:after="0" w:line="240" w:lineRule="auto"/>
        <w:rPr>
          <w:rFonts w:ascii="Arial" w:eastAsia="Times New Roman" w:hAnsi="Arial" w:cs="Arial"/>
          <w:sz w:val="20"/>
          <w:szCs w:val="20"/>
        </w:rPr>
      </w:pPr>
      <w:r>
        <w:rPr>
          <w:rFonts w:ascii="Arial" w:eastAsia="Times New Roman" w:hAnsi="Arial" w:cs="Arial"/>
          <w:sz w:val="20"/>
          <w:szCs w:val="20"/>
        </w:rPr>
        <w:tab/>
      </w:r>
      <w:r w:rsidRPr="003A4F82">
        <w:rPr>
          <w:rFonts w:ascii="Arial" w:eastAsia="Times New Roman" w:hAnsi="Arial" w:cs="Arial"/>
          <w:sz w:val="20"/>
          <w:szCs w:val="20"/>
        </w:rPr>
        <w:t>Criterion J2 - Student Complaint Processes</w:t>
      </w:r>
    </w:p>
    <w:p w:rsidR="003A4F82" w:rsidRDefault="003A4F82" w:rsidP="00F73B60">
      <w:pPr>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t>UWL Student Handbook</w:t>
      </w:r>
    </w:p>
    <w:p w:rsidR="00440E92" w:rsidRDefault="00440E92" w:rsidP="00440E92">
      <w:pPr>
        <w:spacing w:after="0" w:line="240" w:lineRule="auto"/>
        <w:rPr>
          <w:rFonts w:ascii="Arial" w:eastAsia="Times New Roman" w:hAnsi="Arial" w:cs="Arial"/>
          <w:sz w:val="20"/>
          <w:szCs w:val="20"/>
        </w:rPr>
      </w:pPr>
    </w:p>
    <w:p w:rsidR="00157E60" w:rsidRPr="007737A5" w:rsidRDefault="00157E60" w:rsidP="00157E60">
      <w:pPr>
        <w:spacing w:after="0" w:line="240" w:lineRule="auto"/>
        <w:rPr>
          <w:rFonts w:ascii="Arial" w:hAnsi="Arial" w:cs="Arial"/>
          <w:sz w:val="20"/>
          <w:szCs w:val="20"/>
        </w:rPr>
      </w:pPr>
      <w:r>
        <w:rPr>
          <w:rFonts w:ascii="Arial" w:eastAsia="Times New Roman" w:hAnsi="Arial" w:cs="Arial"/>
          <w:sz w:val="20"/>
          <w:szCs w:val="20"/>
        </w:rPr>
        <w:tab/>
      </w:r>
    </w:p>
    <w:p w:rsidR="00E1498A" w:rsidRPr="007737A5" w:rsidRDefault="00E1498A" w:rsidP="003519B8">
      <w:pPr>
        <w:spacing w:after="0" w:line="240" w:lineRule="auto"/>
        <w:rPr>
          <w:rFonts w:ascii="Arial" w:hAnsi="Arial" w:cs="Arial"/>
          <w:b/>
          <w:sz w:val="20"/>
          <w:szCs w:val="20"/>
        </w:rPr>
      </w:pPr>
      <w:r w:rsidRPr="007737A5">
        <w:rPr>
          <w:rFonts w:ascii="Arial" w:hAnsi="Arial" w:cs="Arial"/>
          <w:sz w:val="20"/>
          <w:szCs w:val="20"/>
        </w:rPr>
        <w:br w:type="page"/>
      </w:r>
    </w:p>
    <w:p w:rsidR="007C564F" w:rsidRPr="003F0AED" w:rsidRDefault="007C564F" w:rsidP="004D766C">
      <w:pPr>
        <w:pStyle w:val="Heading1"/>
        <w:keepNext/>
        <w:keepLines/>
      </w:pPr>
      <w:r w:rsidRPr="00C44B29">
        <w:rPr>
          <w:u w:val="none"/>
        </w:rPr>
        <w:lastRenderedPageBreak/>
        <w:t xml:space="preserve">     </w:t>
      </w:r>
      <w:bookmarkStart w:id="0" w:name="_Toc74142831"/>
      <w:r w:rsidRPr="003F0AED">
        <w:t>Introduction</w:t>
      </w:r>
      <w:bookmarkEnd w:id="0"/>
    </w:p>
    <w:p w:rsidR="007C564F" w:rsidRPr="00483ABB" w:rsidRDefault="007C564F" w:rsidP="00CA7558">
      <w:pPr>
        <w:pStyle w:val="ListParagraph"/>
        <w:keepNext/>
        <w:keepLines/>
        <w:numPr>
          <w:ilvl w:val="0"/>
          <w:numId w:val="25"/>
        </w:numPr>
        <w:spacing w:line="240" w:lineRule="auto"/>
        <w:rPr>
          <w:rFonts w:ascii="Arial" w:hAnsi="Arial" w:cs="Arial"/>
          <w:b/>
          <w:sz w:val="20"/>
          <w:szCs w:val="20"/>
        </w:rPr>
      </w:pPr>
      <w:r w:rsidRPr="00483ABB">
        <w:rPr>
          <w:rFonts w:ascii="Arial" w:hAnsi="Arial" w:cs="Arial"/>
          <w:b/>
          <w:sz w:val="20"/>
          <w:szCs w:val="20"/>
        </w:rPr>
        <w:t>Describe the institutional environment, which includes the following:</w:t>
      </w:r>
    </w:p>
    <w:p w:rsidR="007C564F" w:rsidRPr="00432427" w:rsidRDefault="007C564F" w:rsidP="004D766C">
      <w:pPr>
        <w:pStyle w:val="ListParagraph"/>
        <w:keepNext/>
        <w:keepLines/>
        <w:spacing w:line="240" w:lineRule="auto"/>
        <w:rPr>
          <w:rFonts w:ascii="Arial" w:hAnsi="Arial" w:cs="Arial"/>
          <w:sz w:val="20"/>
          <w:szCs w:val="20"/>
        </w:rPr>
      </w:pPr>
    </w:p>
    <w:p w:rsidR="007C564F" w:rsidRPr="00EF6773" w:rsidRDefault="007C564F" w:rsidP="004D766C">
      <w:pPr>
        <w:pStyle w:val="ListParagraph"/>
        <w:keepNext/>
        <w:keepLines/>
        <w:numPr>
          <w:ilvl w:val="1"/>
          <w:numId w:val="1"/>
        </w:numPr>
        <w:spacing w:line="240" w:lineRule="auto"/>
        <w:ind w:left="1080"/>
        <w:rPr>
          <w:rFonts w:ascii="Arial" w:hAnsi="Arial" w:cs="Arial"/>
          <w:sz w:val="20"/>
          <w:szCs w:val="20"/>
        </w:rPr>
      </w:pPr>
      <w:proofErr w:type="gramStart"/>
      <w:r w:rsidRPr="00EF6773">
        <w:rPr>
          <w:rFonts w:ascii="Arial" w:hAnsi="Arial" w:cs="Arial"/>
          <w:sz w:val="20"/>
          <w:szCs w:val="20"/>
        </w:rPr>
        <w:t>year</w:t>
      </w:r>
      <w:proofErr w:type="gramEnd"/>
      <w:r w:rsidRPr="00EF6773">
        <w:rPr>
          <w:rFonts w:ascii="Arial" w:hAnsi="Arial" w:cs="Arial"/>
          <w:sz w:val="20"/>
          <w:szCs w:val="20"/>
        </w:rPr>
        <w:t xml:space="preserve"> institution was established and its type (e.g., private, public, land-grant, etc.)</w:t>
      </w:r>
    </w:p>
    <w:p w:rsidR="007C564F" w:rsidRDefault="008F176E" w:rsidP="004D766C">
      <w:pPr>
        <w:keepNext/>
        <w:keepLines/>
        <w:spacing w:after="0" w:line="240" w:lineRule="auto"/>
        <w:ind w:left="1080"/>
        <w:contextualSpacing/>
        <w:rPr>
          <w:rFonts w:ascii="Arial" w:hAnsi="Arial" w:cs="Arial"/>
          <w:sz w:val="20"/>
          <w:szCs w:val="20"/>
        </w:rPr>
      </w:pPr>
      <w:r>
        <w:rPr>
          <w:rFonts w:ascii="Arial" w:hAnsi="Arial" w:cs="Arial"/>
          <w:sz w:val="20"/>
          <w:szCs w:val="20"/>
        </w:rPr>
        <w:t>The University of Wisconsin at</w:t>
      </w:r>
      <w:r w:rsidR="007C564F" w:rsidRPr="00EF6773">
        <w:rPr>
          <w:rFonts w:ascii="Arial" w:hAnsi="Arial" w:cs="Arial"/>
          <w:sz w:val="20"/>
          <w:szCs w:val="20"/>
        </w:rPr>
        <w:t xml:space="preserve"> La Crosse [UWL] was established in 1909 as a State Normal School.  The University of Wisconsin at La Crosse is a public institution under the University of Wisconsin System</w:t>
      </w:r>
      <w:r>
        <w:rPr>
          <w:rFonts w:ascii="Arial" w:hAnsi="Arial" w:cs="Arial"/>
          <w:sz w:val="20"/>
          <w:szCs w:val="20"/>
        </w:rPr>
        <w:t xml:space="preserve"> [UWS]</w:t>
      </w:r>
      <w:r w:rsidR="007C564F" w:rsidRPr="00EF6773">
        <w:rPr>
          <w:rFonts w:ascii="Arial" w:hAnsi="Arial" w:cs="Arial"/>
          <w:sz w:val="20"/>
          <w:szCs w:val="20"/>
        </w:rPr>
        <w:t>.</w:t>
      </w:r>
    </w:p>
    <w:p w:rsidR="007C564F" w:rsidRPr="00EF6773" w:rsidRDefault="007C564F" w:rsidP="004D766C">
      <w:pPr>
        <w:keepNext/>
        <w:keepLines/>
        <w:spacing w:after="0" w:line="240" w:lineRule="auto"/>
        <w:ind w:left="1080"/>
        <w:contextualSpacing/>
        <w:rPr>
          <w:rFonts w:ascii="Arial" w:hAnsi="Arial" w:cs="Arial"/>
          <w:sz w:val="20"/>
          <w:szCs w:val="20"/>
        </w:rPr>
      </w:pPr>
    </w:p>
    <w:p w:rsidR="007C564F" w:rsidRPr="00EF6773" w:rsidRDefault="007C564F" w:rsidP="004D766C">
      <w:pPr>
        <w:pStyle w:val="ListParagraph"/>
        <w:keepNext/>
        <w:keepLines/>
        <w:numPr>
          <w:ilvl w:val="1"/>
          <w:numId w:val="1"/>
        </w:numPr>
        <w:spacing w:after="0" w:line="240" w:lineRule="auto"/>
        <w:ind w:left="1080"/>
        <w:rPr>
          <w:rFonts w:ascii="Arial" w:hAnsi="Arial" w:cs="Arial"/>
          <w:sz w:val="20"/>
          <w:szCs w:val="20"/>
        </w:rPr>
      </w:pPr>
      <w:r w:rsidRPr="00EF6773">
        <w:rPr>
          <w:rFonts w:ascii="Arial" w:hAnsi="Arial" w:cs="Arial"/>
          <w:sz w:val="20"/>
          <w:szCs w:val="20"/>
        </w:rPr>
        <w:t>number of schools and colleges at the institution and the number of degrees offered by the institution at each level (bachelor’s, master’s, doctoral, and professional preparation degrees)</w:t>
      </w:r>
    </w:p>
    <w:p w:rsidR="007C564F" w:rsidRPr="00EF6773" w:rsidRDefault="007C564F" w:rsidP="004D766C">
      <w:pPr>
        <w:pStyle w:val="ListParagraph"/>
        <w:keepNext/>
        <w:keepLines/>
        <w:spacing w:after="0" w:line="240" w:lineRule="auto"/>
        <w:ind w:left="1440"/>
        <w:rPr>
          <w:rFonts w:ascii="Arial" w:hAnsi="Arial" w:cs="Arial"/>
          <w:sz w:val="20"/>
          <w:szCs w:val="20"/>
        </w:rPr>
      </w:pPr>
    </w:p>
    <w:p w:rsidR="007C564F" w:rsidRDefault="007C564F" w:rsidP="004D766C">
      <w:pPr>
        <w:keepNext/>
        <w:keepLines/>
        <w:spacing w:after="0" w:line="240" w:lineRule="auto"/>
        <w:ind w:left="1080"/>
        <w:contextualSpacing/>
        <w:rPr>
          <w:rFonts w:ascii="Arial" w:hAnsi="Arial" w:cs="Arial"/>
          <w:sz w:val="20"/>
          <w:szCs w:val="20"/>
        </w:rPr>
      </w:pPr>
      <w:r>
        <w:rPr>
          <w:rFonts w:ascii="Arial" w:hAnsi="Arial" w:cs="Arial"/>
          <w:sz w:val="20"/>
          <w:szCs w:val="20"/>
        </w:rPr>
        <w:t>Overall, UWL offers 101 undergraduate academic programs in 30 disciplines, 30 graduate programs and two doctoral programs.</w:t>
      </w:r>
    </w:p>
    <w:p w:rsidR="007C564F" w:rsidRDefault="007C564F" w:rsidP="004D766C">
      <w:pPr>
        <w:keepNext/>
        <w:keepLines/>
        <w:spacing w:after="0" w:line="240" w:lineRule="auto"/>
        <w:ind w:left="1080"/>
        <w:contextualSpacing/>
        <w:rPr>
          <w:rFonts w:ascii="Arial" w:hAnsi="Arial" w:cs="Arial"/>
          <w:sz w:val="20"/>
          <w:szCs w:val="20"/>
        </w:rPr>
      </w:pPr>
    </w:p>
    <w:p w:rsidR="007C564F" w:rsidRPr="00EF6773" w:rsidRDefault="007C564F" w:rsidP="004D766C">
      <w:pPr>
        <w:keepNext/>
        <w:keepLines/>
        <w:spacing w:after="0" w:line="240" w:lineRule="auto"/>
        <w:ind w:left="1080"/>
        <w:contextualSpacing/>
        <w:rPr>
          <w:rFonts w:ascii="Arial" w:hAnsi="Arial" w:cs="Arial"/>
          <w:sz w:val="20"/>
          <w:szCs w:val="20"/>
        </w:rPr>
      </w:pPr>
      <w:r w:rsidRPr="00EF6773">
        <w:rPr>
          <w:rFonts w:ascii="Arial" w:hAnsi="Arial" w:cs="Arial"/>
          <w:sz w:val="20"/>
          <w:szCs w:val="20"/>
        </w:rPr>
        <w:t>The University of Wisconsin at La Crosse has three (3) colleges (Science and Health; Business Administration; and Arts, Social Sciences and Humanities) and two (2) schools (the School of Visual and Performing Arts [housed in the College of Arts, Social Sciences and Humanities] and the School of Education, Professional, and Continuing Education.</w:t>
      </w:r>
    </w:p>
    <w:p w:rsidR="007C564F" w:rsidRPr="00EF6773" w:rsidRDefault="007C564F" w:rsidP="004D766C">
      <w:pPr>
        <w:pStyle w:val="ListParagraph"/>
        <w:keepNext/>
        <w:keepLines/>
        <w:spacing w:after="0" w:line="240" w:lineRule="auto"/>
        <w:ind w:left="1440"/>
        <w:rPr>
          <w:rFonts w:ascii="Arial" w:hAnsi="Arial" w:cs="Arial"/>
          <w:sz w:val="20"/>
          <w:szCs w:val="20"/>
        </w:rPr>
      </w:pPr>
    </w:p>
    <w:p w:rsidR="007C564F" w:rsidRPr="00EF6773" w:rsidRDefault="007C564F" w:rsidP="004D766C">
      <w:pPr>
        <w:keepNext/>
        <w:keepLines/>
        <w:spacing w:after="0" w:line="240" w:lineRule="auto"/>
        <w:ind w:left="1080"/>
        <w:contextualSpacing/>
        <w:rPr>
          <w:rFonts w:ascii="Arial" w:hAnsi="Arial" w:cs="Arial"/>
          <w:sz w:val="20"/>
          <w:szCs w:val="20"/>
        </w:rPr>
      </w:pPr>
      <w:r w:rsidRPr="00EF6773">
        <w:rPr>
          <w:rFonts w:ascii="Arial" w:hAnsi="Arial" w:cs="Arial"/>
          <w:sz w:val="20"/>
          <w:szCs w:val="20"/>
        </w:rPr>
        <w:t xml:space="preserve">The College of Science and Health [SAH] is the largest college at UWL, offering </w:t>
      </w:r>
      <w:r>
        <w:rPr>
          <w:rFonts w:ascii="Arial" w:hAnsi="Arial" w:cs="Arial"/>
          <w:sz w:val="20"/>
          <w:szCs w:val="20"/>
        </w:rPr>
        <w:t xml:space="preserve">four </w:t>
      </w:r>
      <w:r w:rsidRPr="00EF6773">
        <w:rPr>
          <w:rFonts w:ascii="Arial" w:hAnsi="Arial" w:cs="Arial"/>
          <w:sz w:val="20"/>
          <w:szCs w:val="20"/>
        </w:rPr>
        <w:t>Bachelor of Arts</w:t>
      </w:r>
      <w:r>
        <w:rPr>
          <w:rFonts w:ascii="Arial" w:hAnsi="Arial" w:cs="Arial"/>
          <w:sz w:val="20"/>
          <w:szCs w:val="20"/>
        </w:rPr>
        <w:t xml:space="preserve"> degrees</w:t>
      </w:r>
      <w:r w:rsidRPr="00EF6773">
        <w:rPr>
          <w:rFonts w:ascii="Arial" w:hAnsi="Arial" w:cs="Arial"/>
          <w:sz w:val="20"/>
          <w:szCs w:val="20"/>
        </w:rPr>
        <w:t>,</w:t>
      </w:r>
      <w:r>
        <w:rPr>
          <w:rFonts w:ascii="Arial" w:hAnsi="Arial" w:cs="Arial"/>
          <w:sz w:val="20"/>
          <w:szCs w:val="20"/>
        </w:rPr>
        <w:t xml:space="preserve"> 21 </w:t>
      </w:r>
      <w:r w:rsidRPr="00EF6773">
        <w:rPr>
          <w:rFonts w:ascii="Arial" w:hAnsi="Arial" w:cs="Arial"/>
          <w:sz w:val="20"/>
          <w:szCs w:val="20"/>
        </w:rPr>
        <w:t>Bachelor of Science</w:t>
      </w:r>
      <w:r>
        <w:rPr>
          <w:rFonts w:ascii="Arial" w:hAnsi="Arial" w:cs="Arial"/>
          <w:sz w:val="20"/>
          <w:szCs w:val="20"/>
        </w:rPr>
        <w:t xml:space="preserve"> degrees</w:t>
      </w:r>
      <w:r w:rsidRPr="00EF6773">
        <w:rPr>
          <w:rFonts w:ascii="Arial" w:hAnsi="Arial" w:cs="Arial"/>
          <w:sz w:val="20"/>
          <w:szCs w:val="20"/>
        </w:rPr>
        <w:t>,</w:t>
      </w:r>
      <w:r>
        <w:rPr>
          <w:rFonts w:ascii="Arial" w:hAnsi="Arial" w:cs="Arial"/>
          <w:sz w:val="20"/>
          <w:szCs w:val="20"/>
        </w:rPr>
        <w:t xml:space="preserve"> 13 </w:t>
      </w:r>
      <w:r w:rsidRPr="00EF6773">
        <w:rPr>
          <w:rFonts w:ascii="Arial" w:hAnsi="Arial" w:cs="Arial"/>
          <w:sz w:val="20"/>
          <w:szCs w:val="20"/>
        </w:rPr>
        <w:t xml:space="preserve">Master of Science, </w:t>
      </w:r>
      <w:r>
        <w:rPr>
          <w:rFonts w:ascii="Arial" w:hAnsi="Arial" w:cs="Arial"/>
          <w:sz w:val="20"/>
          <w:szCs w:val="20"/>
        </w:rPr>
        <w:t xml:space="preserve">a </w:t>
      </w:r>
      <w:r w:rsidRPr="00EF6773">
        <w:rPr>
          <w:rFonts w:ascii="Arial" w:hAnsi="Arial" w:cs="Arial"/>
          <w:sz w:val="20"/>
          <w:szCs w:val="20"/>
        </w:rPr>
        <w:t xml:space="preserve">Master of Software Engineering and a Doctor of Physical Therapy. </w:t>
      </w:r>
    </w:p>
    <w:p w:rsidR="007C564F" w:rsidRPr="00EF6773" w:rsidRDefault="007C564F" w:rsidP="004D766C">
      <w:pPr>
        <w:pStyle w:val="ListParagraph"/>
        <w:keepNext/>
        <w:keepLines/>
        <w:spacing w:after="0" w:line="240" w:lineRule="auto"/>
        <w:ind w:left="1440"/>
        <w:rPr>
          <w:rFonts w:ascii="Arial" w:hAnsi="Arial" w:cs="Arial"/>
          <w:sz w:val="20"/>
          <w:szCs w:val="20"/>
        </w:rPr>
      </w:pPr>
    </w:p>
    <w:p w:rsidR="007C564F" w:rsidRPr="00EF6773" w:rsidRDefault="007C564F" w:rsidP="004D766C">
      <w:pPr>
        <w:keepNext/>
        <w:keepLines/>
        <w:spacing w:after="0" w:line="240" w:lineRule="auto"/>
        <w:ind w:left="1080"/>
        <w:contextualSpacing/>
        <w:rPr>
          <w:rFonts w:ascii="Arial" w:hAnsi="Arial" w:cs="Arial"/>
          <w:sz w:val="20"/>
          <w:szCs w:val="20"/>
        </w:rPr>
      </w:pPr>
      <w:r w:rsidRPr="00EF6773">
        <w:rPr>
          <w:rFonts w:ascii="Arial" w:hAnsi="Arial" w:cs="Arial"/>
          <w:sz w:val="20"/>
          <w:szCs w:val="20"/>
        </w:rPr>
        <w:t xml:space="preserve">The College of Business Administration awards </w:t>
      </w:r>
      <w:r>
        <w:rPr>
          <w:rFonts w:ascii="Arial" w:hAnsi="Arial" w:cs="Arial"/>
          <w:sz w:val="20"/>
          <w:szCs w:val="20"/>
        </w:rPr>
        <w:t xml:space="preserve">eight </w:t>
      </w:r>
      <w:r w:rsidRPr="00EF6773">
        <w:rPr>
          <w:rFonts w:ascii="Arial" w:hAnsi="Arial" w:cs="Arial"/>
          <w:sz w:val="20"/>
          <w:szCs w:val="20"/>
        </w:rPr>
        <w:t>Bachelor of Scien</w:t>
      </w:r>
      <w:r>
        <w:rPr>
          <w:rFonts w:ascii="Arial" w:hAnsi="Arial" w:cs="Arial"/>
          <w:sz w:val="20"/>
          <w:szCs w:val="20"/>
        </w:rPr>
        <w:t>ce degrees.</w:t>
      </w:r>
    </w:p>
    <w:p w:rsidR="007C564F" w:rsidRPr="00EF6773" w:rsidRDefault="007C564F" w:rsidP="004D766C">
      <w:pPr>
        <w:pStyle w:val="ListParagraph"/>
        <w:keepNext/>
        <w:keepLines/>
        <w:spacing w:after="0" w:line="240" w:lineRule="auto"/>
        <w:ind w:left="1440"/>
        <w:rPr>
          <w:rFonts w:ascii="Arial" w:hAnsi="Arial" w:cs="Arial"/>
          <w:sz w:val="20"/>
          <w:szCs w:val="20"/>
        </w:rPr>
      </w:pPr>
    </w:p>
    <w:p w:rsidR="007C564F" w:rsidRPr="00EF6773" w:rsidRDefault="007C564F" w:rsidP="004D766C">
      <w:pPr>
        <w:keepNext/>
        <w:keepLines/>
        <w:spacing w:after="0" w:line="240" w:lineRule="auto"/>
        <w:ind w:left="1080"/>
        <w:contextualSpacing/>
        <w:rPr>
          <w:rFonts w:ascii="Arial" w:hAnsi="Arial" w:cs="Arial"/>
          <w:sz w:val="20"/>
          <w:szCs w:val="20"/>
        </w:rPr>
      </w:pPr>
      <w:r w:rsidRPr="00EF6773">
        <w:rPr>
          <w:rFonts w:ascii="Arial" w:hAnsi="Arial" w:cs="Arial"/>
          <w:sz w:val="20"/>
          <w:szCs w:val="20"/>
        </w:rPr>
        <w:t xml:space="preserve">The College of Arts, Social Sciences and Humanities (including the School of Visual and Performing Arts) awards the following degrees: </w:t>
      </w:r>
      <w:r>
        <w:rPr>
          <w:rFonts w:ascii="Arial" w:hAnsi="Arial" w:cs="Arial"/>
          <w:sz w:val="20"/>
          <w:szCs w:val="20"/>
        </w:rPr>
        <w:t>17</w:t>
      </w:r>
      <w:r w:rsidRPr="00EF6773">
        <w:rPr>
          <w:rFonts w:ascii="Arial" w:hAnsi="Arial" w:cs="Arial"/>
          <w:sz w:val="20"/>
          <w:szCs w:val="20"/>
        </w:rPr>
        <w:t xml:space="preserve"> Bachelor of Arts,</w:t>
      </w:r>
      <w:r>
        <w:rPr>
          <w:rFonts w:ascii="Arial" w:hAnsi="Arial" w:cs="Arial"/>
          <w:sz w:val="20"/>
          <w:szCs w:val="20"/>
        </w:rPr>
        <w:t xml:space="preserve"> 15</w:t>
      </w:r>
      <w:r w:rsidRPr="00EF6773">
        <w:rPr>
          <w:rFonts w:ascii="Arial" w:hAnsi="Arial" w:cs="Arial"/>
          <w:sz w:val="20"/>
          <w:szCs w:val="20"/>
        </w:rPr>
        <w:t xml:space="preserve"> Bachelor of Science, </w:t>
      </w:r>
      <w:proofErr w:type="gramStart"/>
      <w:r>
        <w:rPr>
          <w:rFonts w:ascii="Arial" w:hAnsi="Arial" w:cs="Arial"/>
          <w:sz w:val="20"/>
          <w:szCs w:val="20"/>
        </w:rPr>
        <w:t>two</w:t>
      </w:r>
      <w:proofErr w:type="gramEnd"/>
      <w:r>
        <w:rPr>
          <w:rFonts w:ascii="Arial" w:hAnsi="Arial" w:cs="Arial"/>
          <w:sz w:val="20"/>
          <w:szCs w:val="20"/>
        </w:rPr>
        <w:t xml:space="preserve"> </w:t>
      </w:r>
      <w:r w:rsidRPr="00EF6773">
        <w:rPr>
          <w:rFonts w:ascii="Arial" w:hAnsi="Arial" w:cs="Arial"/>
          <w:sz w:val="20"/>
          <w:szCs w:val="20"/>
        </w:rPr>
        <w:t>Master of Science in Education,</w:t>
      </w:r>
      <w:r>
        <w:rPr>
          <w:rFonts w:ascii="Arial" w:hAnsi="Arial" w:cs="Arial"/>
          <w:sz w:val="20"/>
          <w:szCs w:val="20"/>
        </w:rPr>
        <w:t xml:space="preserve"> one</w:t>
      </w:r>
      <w:r w:rsidRPr="00EF6773">
        <w:rPr>
          <w:rFonts w:ascii="Arial" w:hAnsi="Arial" w:cs="Arial"/>
          <w:sz w:val="20"/>
          <w:szCs w:val="20"/>
        </w:rPr>
        <w:t xml:space="preserve"> Master of Science, </w:t>
      </w:r>
      <w:r>
        <w:rPr>
          <w:rFonts w:ascii="Arial" w:hAnsi="Arial" w:cs="Arial"/>
          <w:sz w:val="20"/>
          <w:szCs w:val="20"/>
        </w:rPr>
        <w:t xml:space="preserve">one </w:t>
      </w:r>
      <w:r w:rsidRPr="00EF6773">
        <w:rPr>
          <w:rFonts w:ascii="Arial" w:hAnsi="Arial" w:cs="Arial"/>
          <w:sz w:val="20"/>
          <w:szCs w:val="20"/>
        </w:rPr>
        <w:t xml:space="preserve">Education Specialist, and </w:t>
      </w:r>
      <w:r>
        <w:rPr>
          <w:rFonts w:ascii="Arial" w:hAnsi="Arial" w:cs="Arial"/>
          <w:sz w:val="20"/>
          <w:szCs w:val="20"/>
        </w:rPr>
        <w:t xml:space="preserve">one </w:t>
      </w:r>
      <w:r w:rsidRPr="00EF6773">
        <w:rPr>
          <w:rFonts w:ascii="Arial" w:hAnsi="Arial" w:cs="Arial"/>
          <w:sz w:val="20"/>
          <w:szCs w:val="20"/>
        </w:rPr>
        <w:t xml:space="preserve">Doctor of Education.  </w:t>
      </w:r>
    </w:p>
    <w:p w:rsidR="007C564F" w:rsidRPr="00EF6773" w:rsidRDefault="007C564F" w:rsidP="004D766C">
      <w:pPr>
        <w:pStyle w:val="ListParagraph"/>
        <w:keepNext/>
        <w:keepLines/>
        <w:spacing w:after="0" w:line="240" w:lineRule="auto"/>
        <w:ind w:left="1440"/>
        <w:rPr>
          <w:rFonts w:ascii="Arial" w:hAnsi="Arial" w:cs="Arial"/>
          <w:sz w:val="20"/>
          <w:szCs w:val="20"/>
        </w:rPr>
      </w:pPr>
    </w:p>
    <w:p w:rsidR="007C564F" w:rsidRPr="00EF6773" w:rsidRDefault="007C564F" w:rsidP="004D766C">
      <w:pPr>
        <w:keepNext/>
        <w:keepLines/>
        <w:spacing w:after="0" w:line="240" w:lineRule="auto"/>
        <w:ind w:left="1080"/>
        <w:contextualSpacing/>
        <w:rPr>
          <w:rFonts w:ascii="Arial" w:hAnsi="Arial" w:cs="Arial"/>
          <w:sz w:val="20"/>
          <w:szCs w:val="20"/>
        </w:rPr>
      </w:pPr>
      <w:r w:rsidRPr="00EF6773">
        <w:rPr>
          <w:rFonts w:ascii="Arial" w:hAnsi="Arial" w:cs="Arial"/>
          <w:sz w:val="20"/>
          <w:szCs w:val="20"/>
        </w:rPr>
        <w:t xml:space="preserve">The School of Education, Professional and Continuing Education offers </w:t>
      </w:r>
      <w:r>
        <w:rPr>
          <w:rFonts w:ascii="Arial" w:hAnsi="Arial" w:cs="Arial"/>
          <w:sz w:val="20"/>
          <w:szCs w:val="20"/>
        </w:rPr>
        <w:t>three</w:t>
      </w:r>
      <w:r w:rsidRPr="00EF6773">
        <w:rPr>
          <w:rFonts w:ascii="Arial" w:hAnsi="Arial" w:cs="Arial"/>
          <w:sz w:val="20"/>
          <w:szCs w:val="20"/>
        </w:rPr>
        <w:t xml:space="preserve"> Bachelor of Science </w:t>
      </w:r>
      <w:r>
        <w:rPr>
          <w:rFonts w:ascii="Arial" w:hAnsi="Arial" w:cs="Arial"/>
          <w:sz w:val="20"/>
          <w:szCs w:val="20"/>
        </w:rPr>
        <w:t xml:space="preserve">degrees, </w:t>
      </w:r>
      <w:r w:rsidRPr="00EF6773">
        <w:rPr>
          <w:rFonts w:ascii="Arial" w:hAnsi="Arial" w:cs="Arial"/>
          <w:sz w:val="20"/>
          <w:szCs w:val="20"/>
        </w:rPr>
        <w:t>a Master of Science in Education (MSED)</w:t>
      </w:r>
      <w:r>
        <w:rPr>
          <w:rFonts w:ascii="Arial" w:hAnsi="Arial" w:cs="Arial"/>
          <w:sz w:val="20"/>
          <w:szCs w:val="20"/>
        </w:rPr>
        <w:t>,</w:t>
      </w:r>
      <w:r w:rsidRPr="00EF6773">
        <w:rPr>
          <w:rFonts w:ascii="Arial" w:hAnsi="Arial" w:cs="Arial"/>
          <w:sz w:val="20"/>
          <w:szCs w:val="20"/>
        </w:rPr>
        <w:t xml:space="preserve"> and a number of certificates.</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EF6773" w:rsidRDefault="007C564F" w:rsidP="004D766C">
      <w:pPr>
        <w:pStyle w:val="ListParagraph"/>
        <w:keepNext/>
        <w:keepLines/>
        <w:numPr>
          <w:ilvl w:val="1"/>
          <w:numId w:val="1"/>
        </w:numPr>
        <w:spacing w:line="240" w:lineRule="auto"/>
        <w:ind w:left="1080"/>
        <w:rPr>
          <w:rFonts w:ascii="Arial" w:hAnsi="Arial" w:cs="Arial"/>
          <w:sz w:val="20"/>
          <w:szCs w:val="20"/>
        </w:rPr>
      </w:pPr>
      <w:r w:rsidRPr="00EF6773">
        <w:rPr>
          <w:rFonts w:ascii="Arial" w:hAnsi="Arial" w:cs="Arial"/>
          <w:sz w:val="20"/>
          <w:szCs w:val="20"/>
        </w:rPr>
        <w:t>number of university faculty, staff and students</w:t>
      </w:r>
    </w:p>
    <w:p w:rsidR="007C564F" w:rsidRPr="00EF6773" w:rsidRDefault="007C564F" w:rsidP="004D766C">
      <w:pPr>
        <w:keepNext/>
        <w:keepLines/>
        <w:spacing w:after="0" w:line="240" w:lineRule="auto"/>
        <w:ind w:left="1080"/>
        <w:contextualSpacing/>
        <w:rPr>
          <w:rFonts w:ascii="Arial" w:hAnsi="Arial" w:cs="Arial"/>
          <w:sz w:val="20"/>
          <w:szCs w:val="20"/>
        </w:rPr>
      </w:pPr>
      <w:r w:rsidRPr="00EF6773">
        <w:rPr>
          <w:rFonts w:ascii="Arial" w:hAnsi="Arial" w:cs="Arial"/>
          <w:sz w:val="20"/>
          <w:szCs w:val="20"/>
        </w:rPr>
        <w:t>As of 2019:</w:t>
      </w:r>
    </w:p>
    <w:p w:rsidR="007C564F" w:rsidRPr="00EF6773" w:rsidRDefault="007C564F" w:rsidP="004D766C">
      <w:pPr>
        <w:keepNext/>
        <w:keepLines/>
        <w:spacing w:after="0" w:line="240" w:lineRule="auto"/>
        <w:ind w:left="1080"/>
        <w:contextualSpacing/>
        <w:rPr>
          <w:rFonts w:ascii="Arial" w:hAnsi="Arial" w:cs="Arial"/>
          <w:sz w:val="20"/>
          <w:szCs w:val="20"/>
        </w:rPr>
      </w:pPr>
      <w:r w:rsidRPr="00EF6773">
        <w:rPr>
          <w:rFonts w:ascii="Arial" w:hAnsi="Arial" w:cs="Arial"/>
          <w:sz w:val="20"/>
          <w:szCs w:val="20"/>
        </w:rPr>
        <w:tab/>
        <w:t>468 full time faculty</w:t>
      </w:r>
    </w:p>
    <w:p w:rsidR="007C564F" w:rsidRPr="00EF6773" w:rsidRDefault="007C564F" w:rsidP="004D766C">
      <w:pPr>
        <w:keepNext/>
        <w:keepLines/>
        <w:spacing w:after="0" w:line="240" w:lineRule="auto"/>
        <w:ind w:left="1080"/>
        <w:contextualSpacing/>
        <w:rPr>
          <w:rFonts w:ascii="Arial" w:hAnsi="Arial" w:cs="Arial"/>
          <w:sz w:val="20"/>
          <w:szCs w:val="20"/>
        </w:rPr>
      </w:pPr>
      <w:r w:rsidRPr="00EF6773">
        <w:rPr>
          <w:rFonts w:ascii="Arial" w:hAnsi="Arial" w:cs="Arial"/>
          <w:sz w:val="20"/>
          <w:szCs w:val="20"/>
        </w:rPr>
        <w:tab/>
        <w:t>179 part time faculty</w:t>
      </w:r>
    </w:p>
    <w:p w:rsidR="007C564F" w:rsidRPr="00EF6773" w:rsidRDefault="007C564F" w:rsidP="004D766C">
      <w:pPr>
        <w:keepNext/>
        <w:keepLines/>
        <w:spacing w:after="0" w:line="240" w:lineRule="auto"/>
        <w:ind w:left="1080"/>
        <w:contextualSpacing/>
        <w:rPr>
          <w:rFonts w:ascii="Arial" w:hAnsi="Arial" w:cs="Arial"/>
          <w:sz w:val="20"/>
          <w:szCs w:val="20"/>
        </w:rPr>
      </w:pPr>
      <w:r w:rsidRPr="00EF6773">
        <w:rPr>
          <w:rFonts w:ascii="Arial" w:hAnsi="Arial" w:cs="Arial"/>
          <w:sz w:val="20"/>
          <w:szCs w:val="20"/>
        </w:rPr>
        <w:tab/>
        <w:t>9,617 undergraduate students</w:t>
      </w:r>
    </w:p>
    <w:p w:rsidR="007C564F" w:rsidRPr="00EF6773" w:rsidRDefault="007C564F" w:rsidP="004D766C">
      <w:pPr>
        <w:keepNext/>
        <w:keepLines/>
        <w:spacing w:after="0" w:line="240" w:lineRule="auto"/>
        <w:ind w:left="1080"/>
        <w:contextualSpacing/>
        <w:rPr>
          <w:rFonts w:ascii="Arial" w:hAnsi="Arial" w:cs="Arial"/>
          <w:sz w:val="20"/>
          <w:szCs w:val="20"/>
        </w:rPr>
      </w:pPr>
      <w:r w:rsidRPr="00EF6773">
        <w:rPr>
          <w:rFonts w:ascii="Arial" w:hAnsi="Arial" w:cs="Arial"/>
          <w:sz w:val="20"/>
          <w:szCs w:val="20"/>
        </w:rPr>
        <w:tab/>
        <w:t>963 graduate students</w:t>
      </w:r>
    </w:p>
    <w:p w:rsidR="007C564F" w:rsidRPr="00EF6773" w:rsidRDefault="007C564F" w:rsidP="004D766C">
      <w:pPr>
        <w:keepNext/>
        <w:keepLines/>
        <w:spacing w:after="0" w:line="240" w:lineRule="auto"/>
        <w:ind w:left="1080"/>
        <w:rPr>
          <w:rFonts w:ascii="Arial" w:hAnsi="Arial" w:cs="Arial"/>
          <w:sz w:val="20"/>
          <w:szCs w:val="20"/>
        </w:rPr>
      </w:pPr>
      <w:r w:rsidRPr="00EF6773">
        <w:rPr>
          <w:rFonts w:ascii="Arial" w:hAnsi="Arial" w:cs="Arial"/>
          <w:sz w:val="20"/>
          <w:szCs w:val="20"/>
        </w:rPr>
        <w:tab/>
        <w:t>740 university staff</w:t>
      </w:r>
    </w:p>
    <w:p w:rsidR="007C564F" w:rsidRPr="00EF6773" w:rsidRDefault="007C564F" w:rsidP="004D766C">
      <w:pPr>
        <w:pStyle w:val="ListParagraph"/>
        <w:keepNext/>
        <w:keepLines/>
        <w:spacing w:after="0" w:line="240" w:lineRule="auto"/>
        <w:ind w:left="1440"/>
        <w:rPr>
          <w:rFonts w:ascii="Arial" w:hAnsi="Arial" w:cs="Arial"/>
          <w:sz w:val="20"/>
          <w:szCs w:val="20"/>
        </w:rPr>
      </w:pPr>
    </w:p>
    <w:p w:rsidR="007C564F" w:rsidRPr="00EF6773" w:rsidRDefault="007C564F" w:rsidP="004D766C">
      <w:pPr>
        <w:pStyle w:val="ListParagraph"/>
        <w:keepNext/>
        <w:keepLines/>
        <w:numPr>
          <w:ilvl w:val="1"/>
          <w:numId w:val="1"/>
        </w:numPr>
        <w:spacing w:after="0" w:line="240" w:lineRule="auto"/>
        <w:ind w:left="1080"/>
        <w:rPr>
          <w:rFonts w:ascii="Arial" w:hAnsi="Arial" w:cs="Arial"/>
          <w:sz w:val="20"/>
          <w:szCs w:val="20"/>
        </w:rPr>
      </w:pPr>
      <w:r w:rsidRPr="00EF6773">
        <w:rPr>
          <w:rFonts w:ascii="Arial" w:hAnsi="Arial" w:cs="Arial"/>
          <w:sz w:val="20"/>
          <w:szCs w:val="20"/>
        </w:rPr>
        <w:t xml:space="preserve"> brief statement of distinguishing university facts and characteristics</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EF6773" w:rsidRDefault="007C564F" w:rsidP="004D766C">
      <w:pPr>
        <w:pStyle w:val="ListParagraph"/>
        <w:keepNext/>
        <w:keepLines/>
        <w:spacing w:after="0" w:line="240" w:lineRule="auto"/>
        <w:ind w:left="1080"/>
        <w:rPr>
          <w:rFonts w:ascii="Arial" w:hAnsi="Arial" w:cs="Arial"/>
          <w:sz w:val="20"/>
          <w:szCs w:val="20"/>
        </w:rPr>
      </w:pPr>
      <w:r w:rsidRPr="00EF6773">
        <w:rPr>
          <w:rFonts w:ascii="Arial" w:hAnsi="Arial" w:cs="Arial"/>
          <w:sz w:val="20"/>
          <w:szCs w:val="20"/>
        </w:rPr>
        <w:t xml:space="preserve">The university’s history dates back to 1909 when the La Crosse Normal School opened its doors as a teacher training school.  It became a state teacher’s college in 1927, a state college in 1951, and a state university in 1964.  The university became part of the University of Wisconsin System in 1971.  Discover more at the </w:t>
      </w:r>
      <w:hyperlink r:id="rId8" w:history="1">
        <w:r w:rsidRPr="00EF6773">
          <w:rPr>
            <w:rStyle w:val="Hyperlink"/>
            <w:rFonts w:ascii="Arial" w:hAnsi="Arial" w:cs="Arial"/>
            <w:sz w:val="20"/>
            <w:szCs w:val="20"/>
          </w:rPr>
          <w:t>University of Wisconsin-La Crosse</w:t>
        </w:r>
      </w:hyperlink>
      <w:r>
        <w:rPr>
          <w:rFonts w:ascii="Arial" w:hAnsi="Arial" w:cs="Arial"/>
          <w:sz w:val="20"/>
          <w:szCs w:val="20"/>
        </w:rPr>
        <w:t xml:space="preserve">. </w:t>
      </w:r>
    </w:p>
    <w:p w:rsidR="007C564F" w:rsidRPr="00EF6773" w:rsidRDefault="007C564F" w:rsidP="004D766C">
      <w:pPr>
        <w:pStyle w:val="ListParagraph"/>
        <w:keepNext/>
        <w:keepLines/>
        <w:spacing w:after="0" w:line="240" w:lineRule="auto"/>
        <w:ind w:left="1440"/>
        <w:rPr>
          <w:rFonts w:ascii="Arial" w:hAnsi="Arial" w:cs="Arial"/>
          <w:sz w:val="20"/>
          <w:szCs w:val="20"/>
        </w:rPr>
      </w:pPr>
    </w:p>
    <w:p w:rsidR="007C564F" w:rsidRPr="00EF6773" w:rsidRDefault="00724206" w:rsidP="004D766C">
      <w:pPr>
        <w:pStyle w:val="ListParagraph"/>
        <w:keepNext/>
        <w:keepLines/>
        <w:spacing w:after="0" w:line="240" w:lineRule="auto"/>
        <w:ind w:left="1080"/>
        <w:rPr>
          <w:rFonts w:ascii="Arial" w:hAnsi="Arial" w:cs="Arial"/>
          <w:sz w:val="20"/>
          <w:szCs w:val="20"/>
        </w:rPr>
      </w:pPr>
      <w:r>
        <w:rPr>
          <w:rFonts w:ascii="Arial" w:hAnsi="Arial" w:cs="Arial"/>
          <w:sz w:val="20"/>
          <w:szCs w:val="20"/>
        </w:rPr>
        <w:lastRenderedPageBreak/>
        <w:t>The University of Wisconsin-</w:t>
      </w:r>
      <w:r w:rsidR="007C564F" w:rsidRPr="00EF6773">
        <w:rPr>
          <w:rFonts w:ascii="Arial" w:hAnsi="Arial" w:cs="Arial"/>
          <w:sz w:val="20"/>
          <w:szCs w:val="20"/>
        </w:rPr>
        <w:t xml:space="preserve">La Crosse continues to position itself among the country’s elite public universities.  </w:t>
      </w:r>
      <w:r w:rsidR="001A2101">
        <w:rPr>
          <w:rFonts w:ascii="Arial" w:hAnsi="Arial" w:cs="Arial"/>
          <w:sz w:val="20"/>
          <w:szCs w:val="20"/>
        </w:rPr>
        <w:t xml:space="preserve">In </w:t>
      </w:r>
      <w:r w:rsidR="001A2101" w:rsidRPr="00EF6773">
        <w:rPr>
          <w:rFonts w:ascii="Arial" w:hAnsi="Arial" w:cs="Arial"/>
          <w:sz w:val="20"/>
          <w:szCs w:val="20"/>
        </w:rPr>
        <w:t xml:space="preserve">the </w:t>
      </w:r>
      <w:r w:rsidR="001A2101" w:rsidRPr="00EF6773">
        <w:rPr>
          <w:rFonts w:ascii="Arial" w:hAnsi="Arial" w:cs="Arial"/>
          <w:i/>
          <w:sz w:val="20"/>
          <w:szCs w:val="20"/>
        </w:rPr>
        <w:t>U.S. News &amp; World Report</w:t>
      </w:r>
      <w:r w:rsidR="001A2101" w:rsidRPr="00EF6773">
        <w:rPr>
          <w:rFonts w:ascii="Arial" w:hAnsi="Arial" w:cs="Arial"/>
          <w:sz w:val="20"/>
          <w:szCs w:val="20"/>
        </w:rPr>
        <w:t xml:space="preserve"> for Best Regio</w:t>
      </w:r>
      <w:r w:rsidR="001A2101">
        <w:rPr>
          <w:rFonts w:ascii="Arial" w:hAnsi="Arial" w:cs="Arial"/>
          <w:sz w:val="20"/>
          <w:szCs w:val="20"/>
        </w:rPr>
        <w:t xml:space="preserve">nal Universities in the Midwest, </w:t>
      </w:r>
      <w:r w:rsidR="007C256D">
        <w:rPr>
          <w:rFonts w:ascii="Arial" w:hAnsi="Arial" w:cs="Arial"/>
          <w:sz w:val="20"/>
          <w:szCs w:val="20"/>
        </w:rPr>
        <w:t>UWL</w:t>
      </w:r>
      <w:r w:rsidR="007C564F" w:rsidRPr="00EF6773">
        <w:rPr>
          <w:rFonts w:ascii="Arial" w:hAnsi="Arial" w:cs="Arial"/>
          <w:sz w:val="20"/>
          <w:szCs w:val="20"/>
        </w:rPr>
        <w:t xml:space="preserve"> is the state’s top-ranked public or private higher education institution</w:t>
      </w:r>
      <w:r w:rsidR="001A2101">
        <w:rPr>
          <w:rFonts w:ascii="Arial" w:hAnsi="Arial" w:cs="Arial"/>
          <w:sz w:val="20"/>
          <w:szCs w:val="20"/>
        </w:rPr>
        <w:t xml:space="preserve">, and </w:t>
      </w:r>
      <w:r w:rsidR="007C564F" w:rsidRPr="00EF6773">
        <w:rPr>
          <w:rFonts w:ascii="Arial" w:hAnsi="Arial" w:cs="Arial"/>
          <w:sz w:val="20"/>
          <w:szCs w:val="20"/>
        </w:rPr>
        <w:t>has been ranked among the top four Midwestern public institutions</w:t>
      </w:r>
      <w:r w:rsidR="001A2101" w:rsidRPr="001A2101">
        <w:rPr>
          <w:rFonts w:ascii="Arial" w:hAnsi="Arial" w:cs="Arial"/>
          <w:sz w:val="20"/>
          <w:szCs w:val="20"/>
        </w:rPr>
        <w:t xml:space="preserve"> </w:t>
      </w:r>
      <w:r w:rsidR="001A2101">
        <w:rPr>
          <w:rFonts w:ascii="Arial" w:hAnsi="Arial" w:cs="Arial"/>
          <w:sz w:val="20"/>
          <w:szCs w:val="20"/>
        </w:rPr>
        <w:t>f</w:t>
      </w:r>
      <w:r w:rsidR="001A2101" w:rsidRPr="00EF6773">
        <w:rPr>
          <w:rFonts w:ascii="Arial" w:hAnsi="Arial" w:cs="Arial"/>
          <w:sz w:val="20"/>
          <w:szCs w:val="20"/>
        </w:rPr>
        <w:t>or nearly two decades</w:t>
      </w:r>
      <w:r w:rsidR="001A2101">
        <w:rPr>
          <w:rFonts w:ascii="Arial" w:hAnsi="Arial" w:cs="Arial"/>
          <w:sz w:val="20"/>
          <w:szCs w:val="20"/>
        </w:rPr>
        <w:t xml:space="preserve">.  </w:t>
      </w:r>
      <w:r w:rsidR="007C564F" w:rsidRPr="00EF6773">
        <w:rPr>
          <w:rFonts w:ascii="Arial" w:hAnsi="Arial" w:cs="Arial"/>
          <w:sz w:val="20"/>
          <w:szCs w:val="20"/>
        </w:rPr>
        <w:t xml:space="preserve">UWL is listed annually </w:t>
      </w:r>
      <w:r w:rsidR="007C256D">
        <w:rPr>
          <w:rFonts w:ascii="Arial" w:hAnsi="Arial" w:cs="Arial"/>
          <w:sz w:val="20"/>
          <w:szCs w:val="20"/>
        </w:rPr>
        <w:t>on</w:t>
      </w:r>
      <w:r w:rsidR="007C564F" w:rsidRPr="00EF6773">
        <w:rPr>
          <w:rFonts w:ascii="Arial" w:hAnsi="Arial" w:cs="Arial"/>
          <w:sz w:val="20"/>
          <w:szCs w:val="20"/>
        </w:rPr>
        <w:t xml:space="preserve"> Kiplinger’s Top 100 Best Values, and </w:t>
      </w:r>
      <w:r w:rsidR="007C256D">
        <w:rPr>
          <w:rFonts w:ascii="Arial" w:hAnsi="Arial" w:cs="Arial"/>
          <w:sz w:val="20"/>
          <w:szCs w:val="20"/>
        </w:rPr>
        <w:t xml:space="preserve">their </w:t>
      </w:r>
      <w:r w:rsidR="007C564F" w:rsidRPr="00EF6773">
        <w:rPr>
          <w:rFonts w:ascii="Arial" w:hAnsi="Arial" w:cs="Arial"/>
          <w:sz w:val="20"/>
          <w:szCs w:val="20"/>
        </w:rPr>
        <w:t xml:space="preserve">national list of the “25 Best College Values Under $30,000 a Year.”  UWL is one of only 23 colleges nationwide recognized by </w:t>
      </w:r>
      <w:r w:rsidR="007C564F" w:rsidRPr="00EF6773">
        <w:rPr>
          <w:rFonts w:ascii="Arial" w:hAnsi="Arial" w:cs="Arial"/>
          <w:i/>
          <w:sz w:val="20"/>
          <w:szCs w:val="20"/>
        </w:rPr>
        <w:t>U.S. News &amp; World Report’s Best Colleges Rankings</w:t>
      </w:r>
      <w:r w:rsidR="007C564F" w:rsidRPr="00EF6773">
        <w:rPr>
          <w:rFonts w:ascii="Arial" w:hAnsi="Arial" w:cs="Arial"/>
          <w:sz w:val="20"/>
          <w:szCs w:val="20"/>
        </w:rPr>
        <w:t xml:space="preserve"> (2016) for stellar undergraduate research and creative projects.</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EF6773" w:rsidRDefault="007C564F" w:rsidP="004D766C">
      <w:pPr>
        <w:pStyle w:val="ListParagraph"/>
        <w:keepNext/>
        <w:keepLines/>
        <w:spacing w:after="0" w:line="240" w:lineRule="auto"/>
        <w:ind w:left="1080"/>
        <w:rPr>
          <w:rFonts w:ascii="Arial" w:hAnsi="Arial" w:cs="Arial"/>
          <w:sz w:val="20"/>
          <w:szCs w:val="20"/>
        </w:rPr>
      </w:pPr>
      <w:r w:rsidRPr="00EF6773">
        <w:rPr>
          <w:rFonts w:ascii="Arial" w:hAnsi="Arial" w:cs="Arial"/>
          <w:sz w:val="20"/>
          <w:szCs w:val="20"/>
        </w:rPr>
        <w:t>The student body consists of more than 10,500 students from 41 states and 31 countries.  The retention rate</w:t>
      </w:r>
      <w:r w:rsidR="007C256D">
        <w:rPr>
          <w:rFonts w:ascii="Arial" w:hAnsi="Arial" w:cs="Arial"/>
          <w:sz w:val="20"/>
          <w:szCs w:val="20"/>
        </w:rPr>
        <w:t xml:space="preserve"> at UWL</w:t>
      </w:r>
      <w:r w:rsidRPr="00EF6773">
        <w:rPr>
          <w:rFonts w:ascii="Arial" w:hAnsi="Arial" w:cs="Arial"/>
          <w:sz w:val="20"/>
          <w:szCs w:val="20"/>
        </w:rPr>
        <w:t xml:space="preserve"> is an outstanding 84 percent.  The six-year graduation rate for students beginning in fall 2013 was 69 percent, well above the national average.</w:t>
      </w:r>
    </w:p>
    <w:p w:rsidR="007C564F" w:rsidRPr="00EF6773" w:rsidRDefault="007C564F" w:rsidP="004D766C">
      <w:pPr>
        <w:pStyle w:val="ListParagraph"/>
        <w:keepNext/>
        <w:keepLines/>
        <w:spacing w:after="0" w:line="240" w:lineRule="auto"/>
        <w:ind w:left="1440"/>
        <w:rPr>
          <w:rFonts w:ascii="Arial" w:hAnsi="Arial" w:cs="Arial"/>
          <w:sz w:val="20"/>
          <w:szCs w:val="20"/>
        </w:rPr>
      </w:pPr>
    </w:p>
    <w:p w:rsidR="007C564F" w:rsidRPr="00EF6773" w:rsidRDefault="007C564F" w:rsidP="004D766C">
      <w:pPr>
        <w:pStyle w:val="ListParagraph"/>
        <w:keepNext/>
        <w:keepLines/>
        <w:spacing w:after="0" w:line="240" w:lineRule="auto"/>
        <w:ind w:left="1080"/>
        <w:rPr>
          <w:rFonts w:ascii="Arial" w:hAnsi="Arial" w:cs="Arial"/>
          <w:sz w:val="20"/>
          <w:szCs w:val="20"/>
        </w:rPr>
      </w:pPr>
      <w:r w:rsidRPr="00EF6773">
        <w:rPr>
          <w:rFonts w:ascii="Arial" w:hAnsi="Arial" w:cs="Arial"/>
          <w:sz w:val="20"/>
          <w:szCs w:val="20"/>
        </w:rPr>
        <w:t>A 19:1 student-faculty ratio means small classes, an average of 28 students.  Students learn directly from professors – including the Wisconsin Professor of the Year, an honor UWL faculty have earned four times in the last decade.  More than 80 percent of full-time faculty hold doctoral or terminal degrees.</w:t>
      </w:r>
    </w:p>
    <w:p w:rsidR="007C564F" w:rsidRPr="00EF6773" w:rsidRDefault="007C564F" w:rsidP="004D766C">
      <w:pPr>
        <w:pStyle w:val="ListParagraph"/>
        <w:keepNext/>
        <w:keepLines/>
        <w:spacing w:after="0" w:line="240" w:lineRule="auto"/>
        <w:ind w:left="1440"/>
        <w:rPr>
          <w:rFonts w:ascii="Arial" w:hAnsi="Arial" w:cs="Arial"/>
          <w:sz w:val="20"/>
          <w:szCs w:val="20"/>
        </w:rPr>
      </w:pPr>
      <w:r w:rsidRPr="00EF6773">
        <w:rPr>
          <w:rFonts w:ascii="Arial" w:hAnsi="Arial" w:cs="Arial"/>
          <w:sz w:val="20"/>
          <w:szCs w:val="20"/>
        </w:rPr>
        <w:t xml:space="preserve"> </w:t>
      </w:r>
    </w:p>
    <w:p w:rsidR="007C564F" w:rsidRDefault="007C564F" w:rsidP="004D766C">
      <w:pPr>
        <w:pStyle w:val="ListParagraph"/>
        <w:keepNext/>
        <w:keepLines/>
        <w:spacing w:after="0" w:line="240" w:lineRule="auto"/>
        <w:ind w:left="1080"/>
        <w:rPr>
          <w:rFonts w:ascii="Arial" w:hAnsi="Arial" w:cs="Arial"/>
          <w:sz w:val="20"/>
          <w:szCs w:val="20"/>
        </w:rPr>
      </w:pPr>
      <w:r w:rsidRPr="00EF6773">
        <w:rPr>
          <w:rFonts w:ascii="Arial" w:hAnsi="Arial" w:cs="Arial"/>
          <w:sz w:val="20"/>
          <w:szCs w:val="20"/>
        </w:rPr>
        <w:t xml:space="preserve">The university is organized into three academic colleges and two schools:  The College of Business Administration, </w:t>
      </w:r>
      <w:r w:rsidR="007C256D">
        <w:rPr>
          <w:rFonts w:ascii="Arial" w:hAnsi="Arial" w:cs="Arial"/>
          <w:sz w:val="20"/>
          <w:szCs w:val="20"/>
        </w:rPr>
        <w:t xml:space="preserve">the </w:t>
      </w:r>
      <w:r w:rsidRPr="00EF6773">
        <w:rPr>
          <w:rFonts w:ascii="Arial" w:hAnsi="Arial" w:cs="Arial"/>
          <w:sz w:val="20"/>
          <w:szCs w:val="20"/>
        </w:rPr>
        <w:t xml:space="preserve">College of Science and Health, </w:t>
      </w:r>
      <w:r w:rsidR="007C256D">
        <w:rPr>
          <w:rFonts w:ascii="Arial" w:hAnsi="Arial" w:cs="Arial"/>
          <w:sz w:val="20"/>
          <w:szCs w:val="20"/>
        </w:rPr>
        <w:t xml:space="preserve">the </w:t>
      </w:r>
      <w:r w:rsidRPr="00EF6773">
        <w:rPr>
          <w:rFonts w:ascii="Arial" w:hAnsi="Arial" w:cs="Arial"/>
          <w:sz w:val="20"/>
          <w:szCs w:val="20"/>
        </w:rPr>
        <w:t xml:space="preserve">College of Arts, Social Sciences, and Humanities, the School of Visual and Performing Arts (housed within the College of Arts, Social Sciences, and Humanities), and the School of Education, Professional and Continuing Education.  Teacher education is a campus-wide commitment.  Descriptions of the departments and programs within the colleges as well as general information, college curriculum requirements, and requirements </w:t>
      </w:r>
      <w:r w:rsidR="007C256D">
        <w:rPr>
          <w:rFonts w:ascii="Arial" w:hAnsi="Arial" w:cs="Arial"/>
          <w:sz w:val="20"/>
          <w:szCs w:val="20"/>
        </w:rPr>
        <w:t>which</w:t>
      </w:r>
      <w:r w:rsidRPr="00EF6773">
        <w:rPr>
          <w:rFonts w:ascii="Arial" w:hAnsi="Arial" w:cs="Arial"/>
          <w:sz w:val="20"/>
          <w:szCs w:val="20"/>
        </w:rPr>
        <w:t xml:space="preserve"> apply to </w:t>
      </w:r>
      <w:r w:rsidR="007C256D">
        <w:rPr>
          <w:rFonts w:ascii="Arial" w:hAnsi="Arial" w:cs="Arial"/>
          <w:sz w:val="20"/>
          <w:szCs w:val="20"/>
        </w:rPr>
        <w:t xml:space="preserve">the </w:t>
      </w:r>
      <w:r w:rsidRPr="00EF6773">
        <w:rPr>
          <w:rFonts w:ascii="Arial" w:hAnsi="Arial" w:cs="Arial"/>
          <w:sz w:val="20"/>
          <w:szCs w:val="20"/>
        </w:rPr>
        <w:t xml:space="preserve">specific colleges can be found in the </w:t>
      </w:r>
      <w:hyperlink r:id="rId9" w:history="1">
        <w:r w:rsidRPr="00EF6773">
          <w:rPr>
            <w:rStyle w:val="Hyperlink"/>
            <w:rFonts w:ascii="Arial" w:hAnsi="Arial" w:cs="Arial"/>
            <w:sz w:val="20"/>
            <w:szCs w:val="20"/>
          </w:rPr>
          <w:t>undergraduate</w:t>
        </w:r>
      </w:hyperlink>
      <w:r w:rsidRPr="00EF6773">
        <w:rPr>
          <w:rFonts w:ascii="Arial" w:hAnsi="Arial" w:cs="Arial"/>
          <w:sz w:val="20"/>
          <w:szCs w:val="20"/>
        </w:rPr>
        <w:t xml:space="preserve"> and</w:t>
      </w:r>
      <w:r w:rsidR="007C256D">
        <w:rPr>
          <w:rFonts w:ascii="Arial" w:hAnsi="Arial" w:cs="Arial"/>
          <w:sz w:val="20"/>
          <w:szCs w:val="20"/>
        </w:rPr>
        <w:t xml:space="preserve"> the</w:t>
      </w:r>
      <w:r w:rsidRPr="00EF6773">
        <w:rPr>
          <w:rFonts w:ascii="Arial" w:hAnsi="Arial" w:cs="Arial"/>
          <w:sz w:val="20"/>
          <w:szCs w:val="20"/>
        </w:rPr>
        <w:t xml:space="preserve"> </w:t>
      </w:r>
      <w:hyperlink r:id="rId10" w:history="1">
        <w:r w:rsidRPr="00EF6773">
          <w:rPr>
            <w:rStyle w:val="Hyperlink"/>
            <w:rFonts w:ascii="Arial" w:hAnsi="Arial" w:cs="Arial"/>
            <w:sz w:val="20"/>
            <w:szCs w:val="20"/>
          </w:rPr>
          <w:t>graduate</w:t>
        </w:r>
      </w:hyperlink>
      <w:r w:rsidRPr="00EF6773">
        <w:rPr>
          <w:rFonts w:ascii="Arial" w:hAnsi="Arial" w:cs="Arial"/>
          <w:sz w:val="20"/>
          <w:szCs w:val="20"/>
        </w:rPr>
        <w:t xml:space="preserve"> catalogs or through UWL’s </w:t>
      </w:r>
      <w:hyperlink r:id="rId11" w:history="1">
        <w:r w:rsidRPr="00EF6773">
          <w:rPr>
            <w:rStyle w:val="Hyperlink"/>
            <w:rFonts w:ascii="Arial" w:hAnsi="Arial" w:cs="Arial"/>
            <w:sz w:val="20"/>
            <w:szCs w:val="20"/>
          </w:rPr>
          <w:t>Academics</w:t>
        </w:r>
      </w:hyperlink>
      <w:r w:rsidRPr="00EF6773">
        <w:rPr>
          <w:rFonts w:ascii="Arial" w:hAnsi="Arial" w:cs="Arial"/>
          <w:sz w:val="20"/>
          <w:szCs w:val="20"/>
        </w:rPr>
        <w:t xml:space="preserve"> page.  Descriptions of pre-professional programs are included in the College of Science and Health</w:t>
      </w:r>
      <w:r w:rsidR="007C256D">
        <w:rPr>
          <w:rFonts w:ascii="Arial" w:hAnsi="Arial" w:cs="Arial"/>
          <w:sz w:val="20"/>
          <w:szCs w:val="20"/>
        </w:rPr>
        <w:t xml:space="preserve"> website and catalog pages</w:t>
      </w:r>
      <w:r w:rsidRPr="00EF6773">
        <w:rPr>
          <w:rFonts w:ascii="Arial" w:hAnsi="Arial" w:cs="Arial"/>
          <w:sz w:val="20"/>
          <w:szCs w:val="20"/>
        </w:rPr>
        <w:t xml:space="preserve">.  Wisconsin teacher licensure information is included in the School of Education, Professional and Continuing Education section. </w:t>
      </w:r>
    </w:p>
    <w:p w:rsidR="007C564F" w:rsidRDefault="007C564F" w:rsidP="004D766C">
      <w:pPr>
        <w:pStyle w:val="ListParagraph"/>
        <w:keepNext/>
        <w:keepLines/>
        <w:spacing w:after="0" w:line="240" w:lineRule="auto"/>
        <w:ind w:left="1440"/>
        <w:rPr>
          <w:rFonts w:ascii="Arial" w:hAnsi="Arial" w:cs="Arial"/>
          <w:sz w:val="20"/>
          <w:szCs w:val="20"/>
        </w:rPr>
      </w:pPr>
    </w:p>
    <w:p w:rsidR="007C564F" w:rsidRDefault="005B6056" w:rsidP="004D766C">
      <w:pPr>
        <w:pStyle w:val="ListParagraph"/>
        <w:keepNext/>
        <w:keepLines/>
        <w:spacing w:after="0" w:line="240" w:lineRule="auto"/>
        <w:ind w:left="1080"/>
        <w:rPr>
          <w:rStyle w:val="Hyperlink"/>
          <w:rFonts w:ascii="Arial" w:hAnsi="Arial" w:cs="Arial"/>
          <w:sz w:val="20"/>
          <w:szCs w:val="20"/>
        </w:rPr>
      </w:pPr>
      <w:hyperlink r:id="rId12" w:history="1">
        <w:r w:rsidR="007C564F" w:rsidRPr="003D1CEE">
          <w:rPr>
            <w:rStyle w:val="Hyperlink"/>
            <w:rFonts w:ascii="Arial" w:hAnsi="Arial" w:cs="Arial"/>
            <w:sz w:val="20"/>
            <w:szCs w:val="20"/>
          </w:rPr>
          <w:t>Assurance</w:t>
        </w:r>
        <w:r w:rsidR="007C564F" w:rsidRPr="004F492F">
          <w:rPr>
            <w:rStyle w:val="Hyperlink"/>
            <w:rFonts w:ascii="Arial" w:hAnsi="Arial" w:cs="Arial"/>
            <w:sz w:val="20"/>
            <w:szCs w:val="20"/>
          </w:rPr>
          <w:t xml:space="preserve"> Argument University of Wisconsin-La Crosse – WI Review date: 12/2/2019</w:t>
        </w:r>
      </w:hyperlink>
    </w:p>
    <w:p w:rsidR="007C564F" w:rsidRPr="00EF6773" w:rsidRDefault="007C564F" w:rsidP="004D766C">
      <w:pPr>
        <w:pStyle w:val="ListParagraph"/>
        <w:keepNext/>
        <w:keepLines/>
        <w:spacing w:after="0" w:line="240" w:lineRule="auto"/>
        <w:ind w:left="1080"/>
        <w:rPr>
          <w:rFonts w:ascii="Arial" w:hAnsi="Arial" w:cs="Arial"/>
          <w:sz w:val="20"/>
          <w:szCs w:val="20"/>
        </w:rPr>
      </w:pPr>
    </w:p>
    <w:p w:rsidR="007C564F" w:rsidRPr="00EF6773" w:rsidRDefault="007C564F" w:rsidP="004D766C">
      <w:pPr>
        <w:pStyle w:val="ListParagraph"/>
        <w:keepNext/>
        <w:keepLines/>
        <w:numPr>
          <w:ilvl w:val="1"/>
          <w:numId w:val="1"/>
        </w:numPr>
        <w:spacing w:line="240" w:lineRule="auto"/>
        <w:ind w:left="1080"/>
        <w:rPr>
          <w:rFonts w:ascii="Arial" w:hAnsi="Arial" w:cs="Arial"/>
          <w:sz w:val="20"/>
          <w:szCs w:val="20"/>
        </w:rPr>
      </w:pPr>
      <w:proofErr w:type="gramStart"/>
      <w:r w:rsidRPr="00EF6773">
        <w:rPr>
          <w:rFonts w:ascii="Arial" w:hAnsi="Arial" w:cs="Arial"/>
          <w:sz w:val="20"/>
          <w:szCs w:val="20"/>
        </w:rPr>
        <w:t>names</w:t>
      </w:r>
      <w:proofErr w:type="gramEnd"/>
      <w:r w:rsidRPr="00EF6773">
        <w:rPr>
          <w:rFonts w:ascii="Arial" w:hAnsi="Arial" w:cs="Arial"/>
          <w:sz w:val="20"/>
          <w:szCs w:val="20"/>
        </w:rPr>
        <w:t xml:space="preserve"> of all accrediting bodies (other than CEPH) to which the institution responds.  The list must include the regional accreditor for the university as well as all specialized accreditors to which any school, college, or other organizational unit at the university responds</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EF6773" w:rsidRDefault="005B6056" w:rsidP="004D766C">
      <w:pPr>
        <w:pStyle w:val="ListParagraph"/>
        <w:keepNext/>
        <w:keepLines/>
        <w:spacing w:after="0" w:line="240" w:lineRule="auto"/>
        <w:ind w:left="1080"/>
        <w:rPr>
          <w:rFonts w:ascii="Arial" w:hAnsi="Arial" w:cs="Arial"/>
          <w:sz w:val="20"/>
          <w:szCs w:val="20"/>
        </w:rPr>
      </w:pPr>
      <w:hyperlink r:id="rId13" w:history="1">
        <w:r w:rsidR="007C564F" w:rsidRPr="003D1CEE">
          <w:rPr>
            <w:rStyle w:val="Hyperlink"/>
            <w:rFonts w:ascii="Arial" w:hAnsi="Arial" w:cs="Arial"/>
            <w:sz w:val="20"/>
            <w:szCs w:val="20"/>
          </w:rPr>
          <w:t>Higher</w:t>
        </w:r>
        <w:r w:rsidR="007C564F" w:rsidRPr="00EF6773">
          <w:rPr>
            <w:rStyle w:val="Hyperlink"/>
            <w:rFonts w:ascii="Arial" w:hAnsi="Arial" w:cs="Arial"/>
            <w:sz w:val="20"/>
            <w:szCs w:val="20"/>
          </w:rPr>
          <w:t xml:space="preserve"> Learning Commission</w:t>
        </w:r>
      </w:hyperlink>
      <w:r w:rsidR="007C564F" w:rsidRPr="00EF6773">
        <w:rPr>
          <w:rFonts w:ascii="Arial" w:hAnsi="Arial" w:cs="Arial"/>
          <w:sz w:val="20"/>
          <w:szCs w:val="20"/>
        </w:rPr>
        <w:t xml:space="preserve"> (312.263.0456) is the regional accreditor for </w:t>
      </w:r>
      <w:r w:rsidR="007C256D">
        <w:rPr>
          <w:rFonts w:ascii="Arial" w:hAnsi="Arial" w:cs="Arial"/>
          <w:sz w:val="20"/>
          <w:szCs w:val="20"/>
        </w:rPr>
        <w:t>UWL</w:t>
      </w:r>
      <w:r w:rsidR="007C564F" w:rsidRPr="00EF6773">
        <w:rPr>
          <w:rFonts w:ascii="Arial" w:hAnsi="Arial" w:cs="Arial"/>
          <w:sz w:val="20"/>
          <w:szCs w:val="20"/>
        </w:rPr>
        <w:t>.</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EF6773" w:rsidRDefault="007C564F" w:rsidP="004D766C">
      <w:pPr>
        <w:pStyle w:val="ListParagraph"/>
        <w:keepNext/>
        <w:keepLines/>
        <w:spacing w:after="0" w:line="240" w:lineRule="auto"/>
        <w:ind w:left="1080"/>
        <w:rPr>
          <w:rFonts w:ascii="Arial" w:hAnsi="Arial" w:cs="Arial"/>
          <w:sz w:val="20"/>
          <w:szCs w:val="20"/>
        </w:rPr>
      </w:pPr>
      <w:r w:rsidRPr="00EF6773">
        <w:rPr>
          <w:rFonts w:ascii="Arial" w:hAnsi="Arial" w:cs="Arial"/>
          <w:sz w:val="20"/>
          <w:szCs w:val="20"/>
        </w:rPr>
        <w:t>The comprehensive list of specialized accreditors associated with programs and units across the university are as follows:</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C21E7F" w:rsidRDefault="007C564F" w:rsidP="00125AE7">
      <w:pPr>
        <w:pStyle w:val="ListParagraph"/>
        <w:keepNext/>
        <w:keepLines/>
        <w:numPr>
          <w:ilvl w:val="2"/>
          <w:numId w:val="78"/>
        </w:numPr>
        <w:spacing w:after="0" w:line="240" w:lineRule="auto"/>
        <w:ind w:left="1440"/>
        <w:rPr>
          <w:rFonts w:ascii="Arial" w:hAnsi="Arial" w:cs="Arial"/>
          <w:sz w:val="20"/>
          <w:szCs w:val="20"/>
        </w:rPr>
      </w:pPr>
      <w:r w:rsidRPr="00C21E7F">
        <w:rPr>
          <w:rFonts w:ascii="Arial" w:hAnsi="Arial" w:cs="Arial"/>
          <w:sz w:val="20"/>
          <w:szCs w:val="20"/>
        </w:rPr>
        <w:t>The Association to Advance Collegiate Schools of Business</w:t>
      </w:r>
    </w:p>
    <w:p w:rsidR="007C564F" w:rsidRPr="00C21E7F" w:rsidRDefault="007C564F" w:rsidP="00125AE7">
      <w:pPr>
        <w:pStyle w:val="ListParagraph"/>
        <w:keepNext/>
        <w:keepLines/>
        <w:numPr>
          <w:ilvl w:val="2"/>
          <w:numId w:val="78"/>
        </w:numPr>
        <w:spacing w:after="0" w:line="240" w:lineRule="auto"/>
        <w:ind w:left="1440"/>
        <w:rPr>
          <w:rFonts w:ascii="Arial" w:hAnsi="Arial" w:cs="Arial"/>
          <w:sz w:val="20"/>
          <w:szCs w:val="20"/>
        </w:rPr>
      </w:pPr>
      <w:r w:rsidRPr="00C21E7F">
        <w:rPr>
          <w:rFonts w:ascii="Arial" w:hAnsi="Arial" w:cs="Arial"/>
          <w:sz w:val="20"/>
          <w:szCs w:val="20"/>
        </w:rPr>
        <w:t>Accreditation Council for Occupational Therapy Education</w:t>
      </w:r>
    </w:p>
    <w:p w:rsidR="007C564F" w:rsidRPr="00C21E7F" w:rsidRDefault="007C564F" w:rsidP="00125AE7">
      <w:pPr>
        <w:pStyle w:val="ListParagraph"/>
        <w:keepNext/>
        <w:keepLines/>
        <w:numPr>
          <w:ilvl w:val="2"/>
          <w:numId w:val="78"/>
        </w:numPr>
        <w:spacing w:after="0" w:line="240" w:lineRule="auto"/>
        <w:ind w:left="1440"/>
        <w:rPr>
          <w:rFonts w:ascii="Arial" w:hAnsi="Arial" w:cs="Arial"/>
          <w:sz w:val="20"/>
          <w:szCs w:val="20"/>
        </w:rPr>
      </w:pPr>
      <w:r w:rsidRPr="00C21E7F">
        <w:rPr>
          <w:rFonts w:ascii="Arial" w:hAnsi="Arial" w:cs="Arial"/>
          <w:sz w:val="20"/>
          <w:szCs w:val="20"/>
        </w:rPr>
        <w:t>Accreditation Review Committee on Education of the Physician Assistant</w:t>
      </w:r>
    </w:p>
    <w:p w:rsidR="007C564F" w:rsidRPr="00C21E7F" w:rsidRDefault="007C564F" w:rsidP="00125AE7">
      <w:pPr>
        <w:pStyle w:val="ListParagraph"/>
        <w:keepNext/>
        <w:keepLines/>
        <w:numPr>
          <w:ilvl w:val="2"/>
          <w:numId w:val="78"/>
        </w:numPr>
        <w:spacing w:after="0" w:line="240" w:lineRule="auto"/>
        <w:ind w:left="1440"/>
        <w:rPr>
          <w:rFonts w:ascii="Arial" w:hAnsi="Arial" w:cs="Arial"/>
          <w:sz w:val="20"/>
          <w:szCs w:val="20"/>
        </w:rPr>
      </w:pPr>
      <w:r w:rsidRPr="00C21E7F">
        <w:rPr>
          <w:rFonts w:ascii="Arial" w:hAnsi="Arial" w:cs="Arial"/>
          <w:sz w:val="20"/>
          <w:szCs w:val="20"/>
        </w:rPr>
        <w:t>American Society for Biochemistry and Molecular Biology</w:t>
      </w:r>
    </w:p>
    <w:p w:rsidR="007C564F" w:rsidRPr="00C21E7F" w:rsidRDefault="007C564F" w:rsidP="00125AE7">
      <w:pPr>
        <w:pStyle w:val="ListParagraph"/>
        <w:keepNext/>
        <w:keepLines/>
        <w:numPr>
          <w:ilvl w:val="2"/>
          <w:numId w:val="78"/>
        </w:numPr>
        <w:spacing w:after="0" w:line="240" w:lineRule="auto"/>
        <w:ind w:left="1440"/>
        <w:rPr>
          <w:rFonts w:ascii="Arial" w:hAnsi="Arial" w:cs="Arial"/>
          <w:sz w:val="20"/>
          <w:szCs w:val="20"/>
        </w:rPr>
      </w:pPr>
      <w:r w:rsidRPr="00C21E7F">
        <w:rPr>
          <w:rFonts w:ascii="Arial" w:hAnsi="Arial" w:cs="Arial"/>
          <w:sz w:val="20"/>
          <w:szCs w:val="20"/>
        </w:rPr>
        <w:t>Commission on Accreditation of Athletic Training Education</w:t>
      </w:r>
    </w:p>
    <w:p w:rsidR="007C564F" w:rsidRPr="00C21E7F" w:rsidRDefault="007C564F" w:rsidP="00125AE7">
      <w:pPr>
        <w:pStyle w:val="ListParagraph"/>
        <w:keepNext/>
        <w:keepLines/>
        <w:numPr>
          <w:ilvl w:val="2"/>
          <w:numId w:val="78"/>
        </w:numPr>
        <w:spacing w:after="0" w:line="240" w:lineRule="auto"/>
        <w:ind w:left="1440"/>
        <w:rPr>
          <w:rFonts w:ascii="Arial" w:hAnsi="Arial" w:cs="Arial"/>
          <w:sz w:val="20"/>
          <w:szCs w:val="20"/>
        </w:rPr>
      </w:pPr>
      <w:r w:rsidRPr="00C21E7F">
        <w:rPr>
          <w:rFonts w:ascii="Arial" w:hAnsi="Arial" w:cs="Arial"/>
          <w:sz w:val="20"/>
          <w:szCs w:val="20"/>
        </w:rPr>
        <w:t>Commission on Accreditation for Physical Therapy Education</w:t>
      </w:r>
    </w:p>
    <w:p w:rsidR="007C564F" w:rsidRPr="00EF6773" w:rsidRDefault="007C564F" w:rsidP="00125AE7">
      <w:pPr>
        <w:pStyle w:val="ListParagraph"/>
        <w:keepNext/>
        <w:keepLines/>
        <w:numPr>
          <w:ilvl w:val="2"/>
          <w:numId w:val="78"/>
        </w:numPr>
        <w:spacing w:after="0" w:line="240" w:lineRule="auto"/>
        <w:ind w:left="1440"/>
        <w:rPr>
          <w:rFonts w:ascii="Arial" w:hAnsi="Arial" w:cs="Arial"/>
          <w:sz w:val="20"/>
          <w:szCs w:val="20"/>
        </w:rPr>
      </w:pPr>
      <w:r w:rsidRPr="00EF6773">
        <w:rPr>
          <w:rFonts w:ascii="Arial" w:hAnsi="Arial" w:cs="Arial"/>
          <w:sz w:val="20"/>
          <w:szCs w:val="20"/>
        </w:rPr>
        <w:t>Council on Accreditation of Parks, Recreation, Tourism and Related Professions</w:t>
      </w:r>
    </w:p>
    <w:p w:rsidR="007C564F" w:rsidRPr="00EF6773" w:rsidRDefault="007C564F" w:rsidP="00125AE7">
      <w:pPr>
        <w:pStyle w:val="ListParagraph"/>
        <w:keepNext/>
        <w:keepLines/>
        <w:numPr>
          <w:ilvl w:val="2"/>
          <w:numId w:val="78"/>
        </w:numPr>
        <w:spacing w:after="0" w:line="240" w:lineRule="auto"/>
        <w:ind w:left="1440"/>
        <w:rPr>
          <w:rFonts w:ascii="Arial" w:hAnsi="Arial" w:cs="Arial"/>
          <w:sz w:val="20"/>
          <w:szCs w:val="20"/>
        </w:rPr>
      </w:pPr>
      <w:r w:rsidRPr="00EF6773">
        <w:rPr>
          <w:rFonts w:ascii="Arial" w:hAnsi="Arial" w:cs="Arial"/>
          <w:sz w:val="20"/>
          <w:szCs w:val="20"/>
        </w:rPr>
        <w:t>Joint Review Committee on Educational Programs in Radiologic Technology</w:t>
      </w:r>
    </w:p>
    <w:p w:rsidR="007C564F" w:rsidRPr="00EF6773" w:rsidRDefault="007C564F" w:rsidP="00125AE7">
      <w:pPr>
        <w:pStyle w:val="ListParagraph"/>
        <w:keepNext/>
        <w:keepLines/>
        <w:numPr>
          <w:ilvl w:val="2"/>
          <w:numId w:val="78"/>
        </w:numPr>
        <w:spacing w:after="0" w:line="240" w:lineRule="auto"/>
        <w:ind w:left="1440"/>
        <w:rPr>
          <w:rFonts w:ascii="Arial" w:hAnsi="Arial" w:cs="Arial"/>
          <w:sz w:val="20"/>
          <w:szCs w:val="20"/>
        </w:rPr>
      </w:pPr>
      <w:r w:rsidRPr="00EF6773">
        <w:rPr>
          <w:rFonts w:ascii="Arial" w:hAnsi="Arial" w:cs="Arial"/>
          <w:sz w:val="20"/>
          <w:szCs w:val="20"/>
        </w:rPr>
        <w:t>Joint Review Committee on Educational Programs in Nuclear Medicine Technology</w:t>
      </w:r>
    </w:p>
    <w:p w:rsidR="007C564F" w:rsidRPr="00EF6773" w:rsidRDefault="007C564F" w:rsidP="00125AE7">
      <w:pPr>
        <w:pStyle w:val="ListParagraph"/>
        <w:keepNext/>
        <w:keepLines/>
        <w:numPr>
          <w:ilvl w:val="2"/>
          <w:numId w:val="78"/>
        </w:numPr>
        <w:spacing w:after="0" w:line="240" w:lineRule="auto"/>
        <w:ind w:left="1440"/>
        <w:rPr>
          <w:rFonts w:ascii="Arial" w:hAnsi="Arial" w:cs="Arial"/>
          <w:sz w:val="20"/>
          <w:szCs w:val="20"/>
        </w:rPr>
      </w:pPr>
      <w:r w:rsidRPr="00EF6773">
        <w:rPr>
          <w:rFonts w:ascii="Arial" w:hAnsi="Arial" w:cs="Arial"/>
          <w:sz w:val="20"/>
          <w:szCs w:val="20"/>
        </w:rPr>
        <w:t>National Association of Schools of Music</w:t>
      </w:r>
    </w:p>
    <w:p w:rsidR="007C564F" w:rsidRPr="00EF6773" w:rsidRDefault="007C564F" w:rsidP="00125AE7">
      <w:pPr>
        <w:pStyle w:val="ListParagraph"/>
        <w:keepNext/>
        <w:keepLines/>
        <w:numPr>
          <w:ilvl w:val="2"/>
          <w:numId w:val="78"/>
        </w:numPr>
        <w:spacing w:after="0" w:line="240" w:lineRule="auto"/>
        <w:ind w:left="1440"/>
        <w:rPr>
          <w:rFonts w:ascii="Arial" w:hAnsi="Arial" w:cs="Arial"/>
          <w:sz w:val="20"/>
          <w:szCs w:val="20"/>
        </w:rPr>
      </w:pPr>
      <w:r w:rsidRPr="00EF6773">
        <w:rPr>
          <w:rFonts w:ascii="Arial" w:hAnsi="Arial" w:cs="Arial"/>
          <w:sz w:val="20"/>
          <w:szCs w:val="20"/>
        </w:rPr>
        <w:t>National Association for School Psychologists</w:t>
      </w:r>
    </w:p>
    <w:p w:rsidR="007C564F" w:rsidRPr="00EF6773" w:rsidRDefault="007C564F" w:rsidP="00125AE7">
      <w:pPr>
        <w:pStyle w:val="ListParagraph"/>
        <w:keepNext/>
        <w:keepLines/>
        <w:numPr>
          <w:ilvl w:val="2"/>
          <w:numId w:val="78"/>
        </w:numPr>
        <w:spacing w:after="0" w:line="240" w:lineRule="auto"/>
        <w:ind w:left="1440"/>
        <w:rPr>
          <w:rFonts w:ascii="Arial" w:hAnsi="Arial" w:cs="Arial"/>
          <w:sz w:val="20"/>
          <w:szCs w:val="20"/>
        </w:rPr>
      </w:pPr>
      <w:r w:rsidRPr="00EF6773">
        <w:rPr>
          <w:rFonts w:ascii="Arial" w:hAnsi="Arial" w:cs="Arial"/>
          <w:sz w:val="20"/>
          <w:szCs w:val="20"/>
        </w:rPr>
        <w:t>Wisconsin Department of Public Instruction</w:t>
      </w:r>
    </w:p>
    <w:p w:rsidR="007C564F" w:rsidRDefault="007C564F">
      <w:pPr>
        <w:rPr>
          <w:rFonts w:ascii="Arial" w:hAnsi="Arial" w:cs="Arial"/>
          <w:sz w:val="20"/>
          <w:szCs w:val="20"/>
        </w:rPr>
      </w:pPr>
      <w:r>
        <w:rPr>
          <w:rFonts w:ascii="Arial" w:hAnsi="Arial" w:cs="Arial"/>
          <w:sz w:val="20"/>
          <w:szCs w:val="20"/>
        </w:rPr>
        <w:br w:type="page"/>
      </w:r>
    </w:p>
    <w:p w:rsidR="007C564F" w:rsidRPr="00EF6773" w:rsidRDefault="007C564F" w:rsidP="004D766C">
      <w:pPr>
        <w:pStyle w:val="ListParagraph"/>
        <w:keepNext/>
        <w:keepLines/>
        <w:numPr>
          <w:ilvl w:val="1"/>
          <w:numId w:val="1"/>
        </w:numPr>
        <w:spacing w:line="240" w:lineRule="auto"/>
        <w:ind w:left="1080"/>
        <w:rPr>
          <w:rFonts w:ascii="Arial" w:hAnsi="Arial" w:cs="Arial"/>
          <w:sz w:val="20"/>
          <w:szCs w:val="20"/>
        </w:rPr>
      </w:pPr>
      <w:proofErr w:type="gramStart"/>
      <w:r w:rsidRPr="00EF6773">
        <w:rPr>
          <w:rFonts w:ascii="Arial" w:hAnsi="Arial" w:cs="Arial"/>
          <w:sz w:val="20"/>
          <w:szCs w:val="20"/>
        </w:rPr>
        <w:lastRenderedPageBreak/>
        <w:t>brief</w:t>
      </w:r>
      <w:proofErr w:type="gramEnd"/>
      <w:r w:rsidRPr="00EF6773">
        <w:rPr>
          <w:rFonts w:ascii="Arial" w:hAnsi="Arial" w:cs="Arial"/>
          <w:sz w:val="20"/>
          <w:szCs w:val="20"/>
        </w:rPr>
        <w:t xml:space="preserve"> history and evolution of the standalone baccalaureate program (e.g., date founded, educational focus, rational for offering public health education in unit, etc.)</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EF6773" w:rsidRDefault="007C564F" w:rsidP="004D766C">
      <w:pPr>
        <w:pStyle w:val="ListParagraph"/>
        <w:keepNext/>
        <w:keepLines/>
        <w:spacing w:line="240" w:lineRule="auto"/>
        <w:ind w:left="1080"/>
        <w:rPr>
          <w:rFonts w:ascii="Arial" w:hAnsi="Arial" w:cs="Arial"/>
          <w:sz w:val="20"/>
          <w:szCs w:val="20"/>
        </w:rPr>
      </w:pPr>
      <w:r w:rsidRPr="00EF6773">
        <w:rPr>
          <w:rFonts w:ascii="Arial" w:hAnsi="Arial" w:cs="Arial"/>
          <w:sz w:val="20"/>
          <w:szCs w:val="20"/>
        </w:rPr>
        <w:t xml:space="preserve">The Department of Health Education was created in the early 1970s and housed within the College of Health, Recreation and Physical Education.  At that time the department offered a teacher education program (Bachelor of Science) focused on health education and a Master of Science (MS) in Health Education; in 1975 two concentrations were developed, one in school health education and the other in community health education.  </w:t>
      </w:r>
      <w:r w:rsidR="007C256D">
        <w:rPr>
          <w:rFonts w:ascii="Arial" w:hAnsi="Arial" w:cs="Arial"/>
          <w:sz w:val="20"/>
          <w:szCs w:val="20"/>
        </w:rPr>
        <w:t>I</w:t>
      </w:r>
      <w:r w:rsidR="007C256D" w:rsidRPr="00EF6773">
        <w:rPr>
          <w:rFonts w:ascii="Arial" w:hAnsi="Arial" w:cs="Arial"/>
          <w:sz w:val="20"/>
          <w:szCs w:val="20"/>
        </w:rPr>
        <w:t>n 1981</w:t>
      </w:r>
      <w:r w:rsidR="007C256D">
        <w:rPr>
          <w:rFonts w:ascii="Arial" w:hAnsi="Arial" w:cs="Arial"/>
          <w:sz w:val="20"/>
          <w:szCs w:val="20"/>
        </w:rPr>
        <w:t>, t</w:t>
      </w:r>
      <w:r w:rsidRPr="00EF6773">
        <w:rPr>
          <w:rFonts w:ascii="Arial" w:hAnsi="Arial" w:cs="Arial"/>
          <w:sz w:val="20"/>
          <w:szCs w:val="20"/>
        </w:rPr>
        <w:t xml:space="preserve">he MS program added two concentrations (School Health Education and Community Health Education).  </w:t>
      </w:r>
      <w:r w:rsidR="007C256D">
        <w:rPr>
          <w:rFonts w:ascii="Arial" w:hAnsi="Arial" w:cs="Arial"/>
          <w:sz w:val="20"/>
          <w:szCs w:val="20"/>
        </w:rPr>
        <w:t>In 1991, t</w:t>
      </w:r>
      <w:r w:rsidRPr="00EF6773">
        <w:rPr>
          <w:rFonts w:ascii="Arial" w:hAnsi="Arial" w:cs="Arial"/>
          <w:sz w:val="20"/>
          <w:szCs w:val="20"/>
        </w:rPr>
        <w:t xml:space="preserve">he department implemented the Master of Public Health </w:t>
      </w:r>
      <w:r w:rsidR="008B74E2">
        <w:rPr>
          <w:rFonts w:ascii="Arial" w:hAnsi="Arial" w:cs="Arial"/>
          <w:sz w:val="20"/>
          <w:szCs w:val="20"/>
        </w:rPr>
        <w:t>[MPH]</w:t>
      </w:r>
      <w:r w:rsidRPr="00EF6773">
        <w:rPr>
          <w:rFonts w:ascii="Arial" w:hAnsi="Arial" w:cs="Arial"/>
          <w:sz w:val="20"/>
          <w:szCs w:val="20"/>
        </w:rPr>
        <w:t xml:space="preserve"> in Community Health Education </w:t>
      </w:r>
      <w:r w:rsidR="00305EFD">
        <w:rPr>
          <w:rFonts w:ascii="Arial" w:hAnsi="Arial" w:cs="Arial"/>
          <w:sz w:val="20"/>
          <w:szCs w:val="20"/>
        </w:rPr>
        <w:t>[CHE]</w:t>
      </w:r>
      <w:r w:rsidRPr="00EF6773">
        <w:rPr>
          <w:rFonts w:ascii="Arial" w:hAnsi="Arial" w:cs="Arial"/>
          <w:sz w:val="20"/>
          <w:szCs w:val="20"/>
        </w:rPr>
        <w:t xml:space="preserve"> because of a growing need to enhance the public health workforce in the state of Wisconsin and the region.  </w:t>
      </w:r>
      <w:r w:rsidR="00305EFD">
        <w:rPr>
          <w:rFonts w:ascii="Arial" w:hAnsi="Arial" w:cs="Arial"/>
          <w:sz w:val="20"/>
          <w:szCs w:val="20"/>
        </w:rPr>
        <w:t>I</w:t>
      </w:r>
      <w:r w:rsidR="00305EFD" w:rsidRPr="00EF6773">
        <w:rPr>
          <w:rFonts w:ascii="Arial" w:hAnsi="Arial" w:cs="Arial"/>
          <w:sz w:val="20"/>
          <w:szCs w:val="20"/>
        </w:rPr>
        <w:t>n 199</w:t>
      </w:r>
      <w:r w:rsidR="00305EFD">
        <w:rPr>
          <w:rFonts w:ascii="Arial" w:hAnsi="Arial" w:cs="Arial"/>
          <w:sz w:val="20"/>
          <w:szCs w:val="20"/>
        </w:rPr>
        <w:t>2, t</w:t>
      </w:r>
      <w:r w:rsidRPr="00EF6773">
        <w:rPr>
          <w:rFonts w:ascii="Arial" w:hAnsi="Arial" w:cs="Arial"/>
          <w:sz w:val="20"/>
          <w:szCs w:val="20"/>
        </w:rPr>
        <w:t xml:space="preserve">he MPH degree was first accredited by the Council on Education for Public Health </w:t>
      </w:r>
      <w:r w:rsidR="00776BD2">
        <w:rPr>
          <w:rFonts w:ascii="Arial" w:hAnsi="Arial" w:cs="Arial"/>
          <w:sz w:val="20"/>
          <w:szCs w:val="20"/>
        </w:rPr>
        <w:t>[CEPH]</w:t>
      </w:r>
      <w:r w:rsidRPr="00EF6773">
        <w:rPr>
          <w:rFonts w:ascii="Arial" w:hAnsi="Arial" w:cs="Arial"/>
          <w:sz w:val="20"/>
          <w:szCs w:val="20"/>
        </w:rPr>
        <w:t xml:space="preserve">.  </w:t>
      </w:r>
      <w:r w:rsidR="00305EFD">
        <w:rPr>
          <w:rFonts w:ascii="Arial" w:hAnsi="Arial" w:cs="Arial"/>
          <w:sz w:val="20"/>
          <w:szCs w:val="20"/>
        </w:rPr>
        <w:t>I</w:t>
      </w:r>
      <w:r w:rsidRPr="00EF6773">
        <w:rPr>
          <w:rFonts w:ascii="Arial" w:hAnsi="Arial" w:cs="Arial"/>
          <w:sz w:val="20"/>
          <w:szCs w:val="20"/>
        </w:rPr>
        <w:t>n 1994 the Department changed its name to the Department of Health Education and Health Promotion</w:t>
      </w:r>
      <w:r>
        <w:rPr>
          <w:rFonts w:ascii="Arial" w:hAnsi="Arial" w:cs="Arial"/>
          <w:sz w:val="20"/>
          <w:szCs w:val="20"/>
        </w:rPr>
        <w:t xml:space="preserve"> </w:t>
      </w:r>
      <w:r w:rsidR="00776BD2">
        <w:rPr>
          <w:rFonts w:ascii="Arial" w:hAnsi="Arial" w:cs="Arial"/>
          <w:sz w:val="20"/>
          <w:szCs w:val="20"/>
        </w:rPr>
        <w:t>[</w:t>
      </w:r>
      <w:r>
        <w:rPr>
          <w:rFonts w:ascii="Arial" w:hAnsi="Arial" w:cs="Arial"/>
          <w:sz w:val="20"/>
          <w:szCs w:val="20"/>
        </w:rPr>
        <w:t>HEHP</w:t>
      </w:r>
      <w:r w:rsidR="00776BD2">
        <w:rPr>
          <w:rFonts w:ascii="Arial" w:hAnsi="Arial" w:cs="Arial"/>
          <w:sz w:val="20"/>
          <w:szCs w:val="20"/>
        </w:rPr>
        <w:t>]</w:t>
      </w:r>
      <w:r w:rsidRPr="00EF6773">
        <w:rPr>
          <w:rFonts w:ascii="Arial" w:hAnsi="Arial" w:cs="Arial"/>
          <w:sz w:val="20"/>
          <w:szCs w:val="20"/>
        </w:rPr>
        <w:t xml:space="preserve">.  </w:t>
      </w:r>
      <w:r w:rsidR="00305EFD">
        <w:rPr>
          <w:rFonts w:ascii="Arial" w:hAnsi="Arial" w:cs="Arial"/>
          <w:sz w:val="20"/>
          <w:szCs w:val="20"/>
        </w:rPr>
        <w:t>I</w:t>
      </w:r>
      <w:r w:rsidR="00305EFD" w:rsidRPr="00EF6773">
        <w:rPr>
          <w:rFonts w:ascii="Arial" w:hAnsi="Arial" w:cs="Arial"/>
          <w:sz w:val="20"/>
          <w:szCs w:val="20"/>
        </w:rPr>
        <w:t>n 2006</w:t>
      </w:r>
      <w:r w:rsidR="00305EFD">
        <w:rPr>
          <w:rFonts w:ascii="Arial" w:hAnsi="Arial" w:cs="Arial"/>
          <w:sz w:val="20"/>
          <w:szCs w:val="20"/>
        </w:rPr>
        <w:t>, t</w:t>
      </w:r>
      <w:r w:rsidRPr="00EF6773">
        <w:rPr>
          <w:rFonts w:ascii="Arial" w:hAnsi="Arial" w:cs="Arial"/>
          <w:sz w:val="20"/>
          <w:szCs w:val="20"/>
        </w:rPr>
        <w:t>he Bachelor of Science in Community Health Education became the first in the country to be accredited by the Council on Education for Public Health.  In 2016 Public Health was added to the title of the degree, resulting in the current Bachelor of Science in Public Health and Community Health Education</w:t>
      </w:r>
      <w:r w:rsidR="008B74E2">
        <w:rPr>
          <w:rFonts w:ascii="Arial" w:hAnsi="Arial" w:cs="Arial"/>
          <w:sz w:val="20"/>
          <w:szCs w:val="20"/>
        </w:rPr>
        <w:t xml:space="preserve"> [</w:t>
      </w:r>
      <w:r w:rsidR="003263DA">
        <w:rPr>
          <w:rFonts w:ascii="Arial" w:hAnsi="Arial" w:cs="Arial"/>
          <w:sz w:val="20"/>
          <w:szCs w:val="20"/>
        </w:rPr>
        <w:t>PH-CHE</w:t>
      </w:r>
      <w:r w:rsidR="008B74E2">
        <w:rPr>
          <w:rFonts w:ascii="Arial" w:hAnsi="Arial" w:cs="Arial"/>
          <w:sz w:val="20"/>
          <w:szCs w:val="20"/>
        </w:rPr>
        <w:t>]</w:t>
      </w:r>
      <w:r w:rsidRPr="00EF6773">
        <w:rPr>
          <w:rFonts w:ascii="Arial" w:hAnsi="Arial" w:cs="Arial"/>
          <w:sz w:val="20"/>
          <w:szCs w:val="20"/>
        </w:rPr>
        <w:t xml:space="preserve">.  </w:t>
      </w:r>
      <w:r w:rsidR="00305EFD">
        <w:rPr>
          <w:rFonts w:ascii="Arial" w:hAnsi="Arial" w:cs="Arial"/>
          <w:sz w:val="20"/>
          <w:szCs w:val="20"/>
        </w:rPr>
        <w:t>I</w:t>
      </w:r>
      <w:r w:rsidR="00305EFD" w:rsidRPr="00EF6773">
        <w:rPr>
          <w:rFonts w:ascii="Arial" w:hAnsi="Arial" w:cs="Arial"/>
          <w:sz w:val="20"/>
          <w:szCs w:val="20"/>
        </w:rPr>
        <w:t>n 2018,</w:t>
      </w:r>
      <w:r w:rsidR="00305EFD">
        <w:rPr>
          <w:rFonts w:ascii="Arial" w:hAnsi="Arial" w:cs="Arial"/>
          <w:sz w:val="20"/>
          <w:szCs w:val="20"/>
        </w:rPr>
        <w:t xml:space="preserve"> a</w:t>
      </w:r>
      <w:r w:rsidRPr="00EF6773">
        <w:rPr>
          <w:rFonts w:ascii="Arial" w:hAnsi="Arial" w:cs="Arial"/>
          <w:sz w:val="20"/>
          <w:szCs w:val="20"/>
        </w:rPr>
        <w:t xml:space="preserve">s a result of </w:t>
      </w:r>
      <w:r w:rsidR="00305EFD">
        <w:rPr>
          <w:rFonts w:ascii="Arial" w:hAnsi="Arial" w:cs="Arial"/>
          <w:sz w:val="20"/>
          <w:szCs w:val="20"/>
        </w:rPr>
        <w:t>the</w:t>
      </w:r>
      <w:r w:rsidRPr="00EF6773">
        <w:rPr>
          <w:rFonts w:ascii="Arial" w:hAnsi="Arial" w:cs="Arial"/>
          <w:sz w:val="20"/>
          <w:szCs w:val="20"/>
        </w:rPr>
        <w:t xml:space="preserve"> low number of enrolled students and very few applications, admissions to the </w:t>
      </w:r>
      <w:r w:rsidR="00305EFD">
        <w:rPr>
          <w:rFonts w:ascii="Arial" w:hAnsi="Arial" w:cs="Arial"/>
          <w:sz w:val="20"/>
          <w:szCs w:val="20"/>
        </w:rPr>
        <w:t xml:space="preserve">MPH CHE program was </w:t>
      </w:r>
      <w:r w:rsidRPr="00EF6773">
        <w:rPr>
          <w:rFonts w:ascii="Arial" w:hAnsi="Arial" w:cs="Arial"/>
          <w:sz w:val="20"/>
          <w:szCs w:val="20"/>
        </w:rPr>
        <w:t>suspended.</w:t>
      </w:r>
    </w:p>
    <w:p w:rsidR="007C564F" w:rsidRDefault="007C564F" w:rsidP="004D766C">
      <w:pPr>
        <w:keepNext/>
        <w:keepLines/>
        <w:rPr>
          <w:rFonts w:ascii="Arial" w:hAnsi="Arial" w:cs="Arial"/>
          <w:sz w:val="20"/>
          <w:szCs w:val="20"/>
        </w:rPr>
      </w:pPr>
      <w:r>
        <w:rPr>
          <w:rFonts w:ascii="Arial" w:hAnsi="Arial" w:cs="Arial"/>
          <w:sz w:val="20"/>
          <w:szCs w:val="20"/>
        </w:rPr>
        <w:br w:type="page"/>
      </w:r>
    </w:p>
    <w:p w:rsidR="007C564F" w:rsidRPr="00A13D64" w:rsidRDefault="007C564F" w:rsidP="00CA7558">
      <w:pPr>
        <w:pStyle w:val="ListParagraph"/>
        <w:keepNext/>
        <w:keepLines/>
        <w:numPr>
          <w:ilvl w:val="0"/>
          <w:numId w:val="25"/>
        </w:numPr>
        <w:spacing w:after="0" w:line="240" w:lineRule="auto"/>
        <w:rPr>
          <w:rFonts w:ascii="Arial" w:hAnsi="Arial" w:cs="Arial"/>
          <w:sz w:val="20"/>
          <w:szCs w:val="20"/>
        </w:rPr>
      </w:pPr>
      <w:r w:rsidRPr="00483ABB">
        <w:rPr>
          <w:rFonts w:ascii="Arial" w:hAnsi="Arial" w:cs="Arial"/>
          <w:b/>
          <w:sz w:val="20"/>
          <w:szCs w:val="20"/>
        </w:rPr>
        <w:lastRenderedPageBreak/>
        <w:t>Organizational charts that clearly depict the following related to the program:</w:t>
      </w:r>
    </w:p>
    <w:p w:rsidR="007C564F" w:rsidRPr="00A13D64" w:rsidRDefault="007C564F" w:rsidP="004D766C">
      <w:pPr>
        <w:keepNext/>
        <w:keepLines/>
        <w:spacing w:after="0" w:line="240" w:lineRule="auto"/>
        <w:rPr>
          <w:rFonts w:ascii="Arial" w:hAnsi="Arial" w:cs="Arial"/>
          <w:sz w:val="20"/>
          <w:szCs w:val="20"/>
        </w:rPr>
      </w:pPr>
    </w:p>
    <w:p w:rsidR="007C564F" w:rsidRDefault="007C564F" w:rsidP="00CA7558">
      <w:pPr>
        <w:pStyle w:val="ListParagraph"/>
        <w:keepNext/>
        <w:keepLines/>
        <w:numPr>
          <w:ilvl w:val="0"/>
          <w:numId w:val="26"/>
        </w:numPr>
        <w:spacing w:after="0" w:line="240" w:lineRule="auto"/>
        <w:ind w:left="1080"/>
        <w:rPr>
          <w:rFonts w:ascii="Arial" w:hAnsi="Arial" w:cs="Arial"/>
          <w:sz w:val="20"/>
          <w:szCs w:val="20"/>
        </w:rPr>
      </w:pPr>
      <w:r w:rsidRPr="00EF6773">
        <w:rPr>
          <w:rFonts w:ascii="Arial" w:hAnsi="Arial" w:cs="Arial"/>
          <w:sz w:val="20"/>
          <w:szCs w:val="20"/>
        </w:rPr>
        <w:t>the program’s internal organization, including the reporting lines to the designated lead</w:t>
      </w:r>
    </w:p>
    <w:p w:rsidR="007C564F" w:rsidRDefault="007C564F" w:rsidP="004D766C">
      <w:pPr>
        <w:keepNext/>
        <w:keepLines/>
        <w:spacing w:line="240" w:lineRule="auto"/>
        <w:ind w:left="1080"/>
        <w:rPr>
          <w:rFonts w:ascii="Arial" w:hAnsi="Arial" w:cs="Arial"/>
          <w:sz w:val="20"/>
          <w:szCs w:val="20"/>
        </w:rPr>
      </w:pPr>
    </w:p>
    <w:p w:rsidR="007C564F" w:rsidRDefault="00157C11" w:rsidP="004D766C">
      <w:pPr>
        <w:keepNext/>
        <w:keepLines/>
        <w:spacing w:line="240" w:lineRule="auto"/>
        <w:ind w:left="1080"/>
        <w:rPr>
          <w:rFonts w:ascii="Arial" w:hAnsi="Arial" w:cs="Arial"/>
          <w:sz w:val="20"/>
          <w:szCs w:val="20"/>
        </w:rPr>
      </w:pPr>
      <w:r w:rsidRPr="00EF6773">
        <w:rPr>
          <w:rFonts w:ascii="Arial" w:hAnsi="Arial" w:cs="Arial"/>
          <w:noProof/>
          <w:sz w:val="20"/>
          <w:szCs w:val="20"/>
        </w:rPr>
        <w:drawing>
          <wp:anchor distT="0" distB="0" distL="114300" distR="114300" simplePos="0" relativeHeight="251662336" behindDoc="0" locked="0" layoutInCell="1" allowOverlap="1" wp14:anchorId="1591ECBC" wp14:editId="1A33B148">
            <wp:simplePos x="0" y="0"/>
            <wp:positionH relativeFrom="column">
              <wp:posOffset>-635</wp:posOffset>
            </wp:positionH>
            <wp:positionV relativeFrom="page">
              <wp:posOffset>1844040</wp:posOffset>
            </wp:positionV>
            <wp:extent cx="6285230" cy="3403600"/>
            <wp:effectExtent l="76200" t="0" r="5842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7C564F" w:rsidRDefault="007C564F" w:rsidP="004D766C">
      <w:pPr>
        <w:keepNext/>
        <w:keepLines/>
        <w:spacing w:line="240" w:lineRule="auto"/>
        <w:ind w:left="1080"/>
        <w:rPr>
          <w:rFonts w:ascii="Arial" w:hAnsi="Arial" w:cs="Arial"/>
          <w:sz w:val="20"/>
          <w:szCs w:val="20"/>
        </w:rPr>
      </w:pPr>
    </w:p>
    <w:p w:rsidR="007C564F" w:rsidRDefault="007C564F" w:rsidP="004D766C">
      <w:pPr>
        <w:keepNext/>
        <w:keepLines/>
        <w:rPr>
          <w:rFonts w:ascii="Arial" w:hAnsi="Arial" w:cs="Arial"/>
          <w:sz w:val="20"/>
          <w:szCs w:val="20"/>
        </w:rPr>
      </w:pPr>
      <w:r>
        <w:rPr>
          <w:rFonts w:ascii="Arial" w:hAnsi="Arial" w:cs="Arial"/>
          <w:sz w:val="20"/>
          <w:szCs w:val="20"/>
        </w:rPr>
        <w:br w:type="page"/>
      </w:r>
    </w:p>
    <w:p w:rsidR="007C564F" w:rsidRPr="00EF6773" w:rsidRDefault="007C564F" w:rsidP="00CA7558">
      <w:pPr>
        <w:pStyle w:val="ListParagraph"/>
        <w:keepNext/>
        <w:keepLines/>
        <w:numPr>
          <w:ilvl w:val="0"/>
          <w:numId w:val="26"/>
        </w:numPr>
        <w:spacing w:after="0" w:line="240" w:lineRule="auto"/>
        <w:ind w:left="1080"/>
        <w:rPr>
          <w:rFonts w:ascii="Arial" w:hAnsi="Arial" w:cs="Arial"/>
          <w:sz w:val="20"/>
          <w:szCs w:val="20"/>
        </w:rPr>
      </w:pPr>
      <w:r w:rsidRPr="00EF6773">
        <w:rPr>
          <w:rFonts w:ascii="Arial" w:hAnsi="Arial" w:cs="Arial"/>
          <w:noProof/>
          <w:sz w:val="20"/>
          <w:szCs w:val="20"/>
        </w:rPr>
        <w:lastRenderedPageBreak/>
        <w:drawing>
          <wp:anchor distT="0" distB="0" distL="114300" distR="114300" simplePos="0" relativeHeight="251660288" behindDoc="0" locked="0" layoutInCell="1" allowOverlap="1" wp14:anchorId="1DFE5640" wp14:editId="413F8E1F">
            <wp:simplePos x="0" y="0"/>
            <wp:positionH relativeFrom="column">
              <wp:posOffset>-411480</wp:posOffset>
            </wp:positionH>
            <wp:positionV relativeFrom="paragraph">
              <wp:posOffset>975360</wp:posOffset>
            </wp:positionV>
            <wp:extent cx="6850380" cy="5293360"/>
            <wp:effectExtent l="0" t="0" r="7620" b="2540"/>
            <wp:wrapSquare wrapText="bothSides"/>
            <wp:docPr id="2" name="Picture 2" descr="C:\Users\svinney\Documents\CEPH Self Study\aa-org-chart-8_1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inney\Documents\CEPH Self Study\aa-org-chart-8_1_202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0380" cy="52933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EF6773">
        <w:rPr>
          <w:rFonts w:ascii="Arial" w:hAnsi="Arial" w:cs="Arial"/>
          <w:sz w:val="20"/>
          <w:szCs w:val="20"/>
        </w:rPr>
        <w:t>the</w:t>
      </w:r>
      <w:proofErr w:type="gramEnd"/>
      <w:r w:rsidRPr="00EF6773">
        <w:rPr>
          <w:rFonts w:ascii="Arial" w:hAnsi="Arial" w:cs="Arial"/>
          <w:sz w:val="20"/>
          <w:szCs w:val="20"/>
        </w:rPr>
        <w:t xml:space="preserve"> relationship between program and other institutional components, including departments, schools, colleges and other relevant units.  Ensure that the chart depicts all other academic offerings housed in the same organizational unit as the program.</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EF6773" w:rsidRDefault="007C564F" w:rsidP="004D766C">
      <w:pPr>
        <w:pStyle w:val="ListParagraph"/>
        <w:keepNext/>
        <w:keepLines/>
        <w:spacing w:line="240" w:lineRule="auto"/>
        <w:ind w:left="1440"/>
        <w:rPr>
          <w:rFonts w:ascii="Arial" w:hAnsi="Arial" w:cs="Arial"/>
          <w:sz w:val="20"/>
          <w:szCs w:val="20"/>
        </w:rPr>
      </w:pPr>
      <w:r w:rsidRPr="00EF6773">
        <w:rPr>
          <w:rFonts w:ascii="Arial" w:hAnsi="Arial" w:cs="Arial"/>
          <w:sz w:val="20"/>
          <w:szCs w:val="20"/>
        </w:rPr>
        <w:t xml:space="preserve">    </w:t>
      </w:r>
    </w:p>
    <w:p w:rsidR="007C564F" w:rsidRPr="00EF6773" w:rsidRDefault="007C564F" w:rsidP="004D766C">
      <w:pPr>
        <w:keepNext/>
        <w:keepLines/>
        <w:spacing w:line="240" w:lineRule="auto"/>
        <w:rPr>
          <w:rFonts w:ascii="Arial" w:hAnsi="Arial" w:cs="Arial"/>
          <w:sz w:val="20"/>
          <w:szCs w:val="20"/>
        </w:rPr>
      </w:pPr>
      <w:r w:rsidRPr="00EF6773">
        <w:rPr>
          <w:rFonts w:ascii="Arial" w:hAnsi="Arial" w:cs="Arial"/>
          <w:sz w:val="20"/>
          <w:szCs w:val="20"/>
        </w:rPr>
        <w:br w:type="page"/>
      </w:r>
    </w:p>
    <w:p w:rsidR="007C564F" w:rsidRPr="00EF6773" w:rsidRDefault="007C564F" w:rsidP="00CA7558">
      <w:pPr>
        <w:pStyle w:val="ListParagraph"/>
        <w:keepNext/>
        <w:keepLines/>
        <w:numPr>
          <w:ilvl w:val="0"/>
          <w:numId w:val="26"/>
        </w:numPr>
        <w:spacing w:after="0" w:line="240" w:lineRule="auto"/>
        <w:ind w:left="1080"/>
        <w:rPr>
          <w:rFonts w:ascii="Arial" w:hAnsi="Arial" w:cs="Arial"/>
          <w:sz w:val="20"/>
          <w:szCs w:val="20"/>
        </w:rPr>
      </w:pPr>
      <w:r w:rsidRPr="00EF6773">
        <w:rPr>
          <w:rFonts w:ascii="Arial" w:hAnsi="Arial" w:cs="Arial"/>
          <w:sz w:val="20"/>
          <w:szCs w:val="20"/>
        </w:rPr>
        <w:lastRenderedPageBreak/>
        <w:t xml:space="preserve">the lines of authority from the program’s designed leader to the institution’s chief executive officer (president, chancellor, etc.), including intermediate levels  </w:t>
      </w:r>
    </w:p>
    <w:p w:rsidR="007C564F" w:rsidRPr="00EF6773" w:rsidRDefault="007C564F" w:rsidP="004D766C">
      <w:pPr>
        <w:keepNext/>
        <w:keepLines/>
        <w:spacing w:line="240" w:lineRule="auto"/>
        <w:rPr>
          <w:rFonts w:ascii="Arial" w:hAnsi="Arial" w:cs="Arial"/>
          <w:sz w:val="20"/>
          <w:szCs w:val="20"/>
        </w:rPr>
      </w:pPr>
      <w:r w:rsidRPr="00EF6773">
        <w:rPr>
          <w:rFonts w:ascii="Arial" w:hAnsi="Arial" w:cs="Arial"/>
          <w:sz w:val="20"/>
          <w:szCs w:val="20"/>
        </w:rPr>
        <w:t xml:space="preserve"> </w:t>
      </w:r>
    </w:p>
    <w:p w:rsidR="007C564F" w:rsidRPr="00EF6773" w:rsidRDefault="007C564F" w:rsidP="004D766C">
      <w:pPr>
        <w:keepNext/>
        <w:keepLines/>
        <w:spacing w:line="240" w:lineRule="auto"/>
        <w:rPr>
          <w:rFonts w:ascii="Arial" w:hAnsi="Arial" w:cs="Arial"/>
          <w:sz w:val="20"/>
          <w:szCs w:val="20"/>
        </w:rPr>
      </w:pPr>
      <w:r>
        <w:rPr>
          <w:rFonts w:ascii="Arial" w:hAnsi="Arial" w:cs="Arial"/>
          <w:noProof/>
          <w:sz w:val="20"/>
          <w:szCs w:val="20"/>
        </w:rPr>
        <w:drawing>
          <wp:inline distT="0" distB="0" distL="0" distR="0" wp14:anchorId="3229074A" wp14:editId="7917E699">
            <wp:extent cx="5248275" cy="7148512"/>
            <wp:effectExtent l="0" t="38100" r="0" b="527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EF6773">
        <w:rPr>
          <w:rFonts w:ascii="Arial" w:hAnsi="Arial" w:cs="Arial"/>
          <w:sz w:val="20"/>
          <w:szCs w:val="20"/>
        </w:rPr>
        <w:t xml:space="preserve">    </w:t>
      </w:r>
    </w:p>
    <w:p w:rsidR="007C564F" w:rsidRPr="00AC2060" w:rsidRDefault="007C564F" w:rsidP="004D766C">
      <w:pPr>
        <w:keepNext/>
        <w:keepLines/>
        <w:spacing w:line="240" w:lineRule="auto"/>
        <w:rPr>
          <w:rFonts w:ascii="Arial" w:hAnsi="Arial" w:cs="Arial"/>
          <w:sz w:val="20"/>
          <w:szCs w:val="20"/>
        </w:rPr>
        <w:sectPr w:rsidR="007C564F" w:rsidRPr="00AC2060" w:rsidSect="00DF2E4A">
          <w:footerReference w:type="default" r:id="rId25"/>
          <w:type w:val="continuous"/>
          <w:pgSz w:w="12240" w:h="15840"/>
          <w:pgMar w:top="1440" w:right="1440" w:bottom="1440" w:left="1440" w:header="720" w:footer="720" w:gutter="0"/>
          <w:pgNumType w:start="0"/>
          <w:cols w:space="720"/>
          <w:titlePg/>
          <w:docGrid w:linePitch="360"/>
        </w:sectPr>
      </w:pPr>
      <w:r>
        <w:rPr>
          <w:rFonts w:ascii="Arial" w:hAnsi="Arial" w:cs="Arial"/>
          <w:sz w:val="20"/>
          <w:szCs w:val="20"/>
        </w:rPr>
        <w:t>Organizational charts listed in 2a, 2b and 2c above are located in Electronic Resource File in folder ‘</w:t>
      </w:r>
      <w:r w:rsidR="007737A5">
        <w:rPr>
          <w:rFonts w:ascii="Arial" w:hAnsi="Arial" w:cs="Arial"/>
          <w:sz w:val="20"/>
          <w:szCs w:val="20"/>
        </w:rPr>
        <w:t xml:space="preserve">Introduction #2 </w:t>
      </w:r>
      <w:r>
        <w:rPr>
          <w:rFonts w:ascii="Arial" w:hAnsi="Arial" w:cs="Arial"/>
          <w:sz w:val="20"/>
          <w:szCs w:val="20"/>
        </w:rPr>
        <w:t>Organizational Charts’</w:t>
      </w:r>
    </w:p>
    <w:p w:rsidR="007C564F" w:rsidRPr="00EF6773" w:rsidRDefault="007C564F" w:rsidP="00CA7558">
      <w:pPr>
        <w:pStyle w:val="ListParagraph"/>
        <w:keepNext/>
        <w:keepLines/>
        <w:numPr>
          <w:ilvl w:val="0"/>
          <w:numId w:val="25"/>
        </w:numPr>
        <w:spacing w:after="0" w:line="240" w:lineRule="auto"/>
        <w:rPr>
          <w:rFonts w:ascii="Arial" w:hAnsi="Arial" w:cs="Arial"/>
          <w:b/>
          <w:sz w:val="20"/>
          <w:szCs w:val="20"/>
        </w:rPr>
      </w:pPr>
      <w:r w:rsidRPr="00EF6773">
        <w:rPr>
          <w:rFonts w:ascii="Arial" w:hAnsi="Arial" w:cs="Arial"/>
          <w:b/>
          <w:sz w:val="20"/>
          <w:szCs w:val="20"/>
        </w:rPr>
        <w:lastRenderedPageBreak/>
        <w:t>The program’s mission statement; the mission statements for the department, college, school or other organizational unit(s) that house the program; the mission statement for the institution.  The program’s (major’s) mission statement must be specific to the program (major) and be used to guide its activities.  This programmatic (major) mission statement will also be used to guide the accreditation review.</w:t>
      </w:r>
    </w:p>
    <w:p w:rsidR="007C564F" w:rsidRPr="00EF6773" w:rsidRDefault="007C564F" w:rsidP="004D766C">
      <w:pPr>
        <w:pStyle w:val="ListParagraph"/>
        <w:keepNext/>
        <w:keepLines/>
        <w:spacing w:line="240" w:lineRule="auto"/>
        <w:rPr>
          <w:rFonts w:ascii="Arial" w:hAnsi="Arial" w:cs="Arial"/>
          <w:sz w:val="20"/>
          <w:szCs w:val="20"/>
        </w:rPr>
      </w:pPr>
    </w:p>
    <w:p w:rsidR="007C564F" w:rsidRPr="00EF6773" w:rsidRDefault="007C564F" w:rsidP="00CA7558">
      <w:pPr>
        <w:pStyle w:val="ListParagraph"/>
        <w:keepNext/>
        <w:keepLines/>
        <w:numPr>
          <w:ilvl w:val="0"/>
          <w:numId w:val="27"/>
        </w:numPr>
        <w:spacing w:line="240" w:lineRule="auto"/>
        <w:ind w:left="1080"/>
        <w:rPr>
          <w:rFonts w:ascii="Arial" w:hAnsi="Arial" w:cs="Arial"/>
          <w:sz w:val="20"/>
          <w:szCs w:val="20"/>
        </w:rPr>
      </w:pPr>
      <w:r w:rsidRPr="00EF6773">
        <w:rPr>
          <w:rFonts w:ascii="Arial" w:hAnsi="Arial" w:cs="Arial"/>
          <w:sz w:val="20"/>
          <w:szCs w:val="20"/>
        </w:rPr>
        <w:t xml:space="preserve">The Department of Health Education </w:t>
      </w:r>
      <w:r w:rsidR="00305EFD">
        <w:rPr>
          <w:rFonts w:ascii="Arial" w:hAnsi="Arial" w:cs="Arial"/>
          <w:sz w:val="20"/>
          <w:szCs w:val="20"/>
        </w:rPr>
        <w:t>and</w:t>
      </w:r>
      <w:r w:rsidRPr="00EF6773">
        <w:rPr>
          <w:rFonts w:ascii="Arial" w:hAnsi="Arial" w:cs="Arial"/>
          <w:sz w:val="20"/>
          <w:szCs w:val="20"/>
        </w:rPr>
        <w:t xml:space="preserve"> Health Promotion </w:t>
      </w:r>
      <w:r w:rsidR="00305EFD">
        <w:rPr>
          <w:rFonts w:ascii="Arial" w:hAnsi="Arial" w:cs="Arial"/>
          <w:sz w:val="20"/>
          <w:szCs w:val="20"/>
        </w:rPr>
        <w:t xml:space="preserve">and </w:t>
      </w:r>
      <w:r w:rsidRPr="00EF6773">
        <w:rPr>
          <w:rFonts w:ascii="Arial" w:hAnsi="Arial" w:cs="Arial"/>
          <w:sz w:val="20"/>
          <w:szCs w:val="20"/>
        </w:rPr>
        <w:t xml:space="preserve">the Public Health and Community Health Education </w:t>
      </w:r>
      <w:r w:rsidR="00305EFD">
        <w:rPr>
          <w:rFonts w:ascii="Arial" w:hAnsi="Arial" w:cs="Arial"/>
          <w:sz w:val="20"/>
          <w:szCs w:val="20"/>
        </w:rPr>
        <w:t xml:space="preserve">program’s </w:t>
      </w:r>
      <w:r w:rsidRPr="00EF6773">
        <w:rPr>
          <w:rFonts w:ascii="Arial" w:hAnsi="Arial" w:cs="Arial"/>
          <w:sz w:val="20"/>
          <w:szCs w:val="20"/>
        </w:rPr>
        <w:t>vision and mission statement.</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EF6773" w:rsidRDefault="007C564F" w:rsidP="004D766C">
      <w:pPr>
        <w:pStyle w:val="ListParagraph"/>
        <w:keepNext/>
        <w:keepLines/>
        <w:spacing w:line="240" w:lineRule="auto"/>
        <w:ind w:left="1080"/>
        <w:rPr>
          <w:rFonts w:ascii="Arial" w:hAnsi="Arial" w:cs="Arial"/>
          <w:sz w:val="20"/>
          <w:szCs w:val="20"/>
        </w:rPr>
      </w:pPr>
      <w:r w:rsidRPr="00EF6773">
        <w:rPr>
          <w:rFonts w:ascii="Arial" w:hAnsi="Arial" w:cs="Arial"/>
          <w:sz w:val="20"/>
          <w:szCs w:val="20"/>
        </w:rPr>
        <w:t>Vision: Healthier people participating, learning, and living in healthier communities.</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EF6773" w:rsidRDefault="007C564F" w:rsidP="004D766C">
      <w:pPr>
        <w:pStyle w:val="ListParagraph"/>
        <w:keepNext/>
        <w:keepLines/>
        <w:spacing w:line="240" w:lineRule="auto"/>
        <w:ind w:left="1080"/>
        <w:rPr>
          <w:rFonts w:ascii="Arial" w:hAnsi="Arial" w:cs="Arial"/>
          <w:sz w:val="20"/>
          <w:szCs w:val="20"/>
        </w:rPr>
      </w:pPr>
      <w:r w:rsidRPr="00EF6773">
        <w:rPr>
          <w:rFonts w:ascii="Arial" w:hAnsi="Arial" w:cs="Arial"/>
          <w:sz w:val="20"/>
          <w:szCs w:val="20"/>
        </w:rPr>
        <w:t>Mission: To prepare leaders in school</w:t>
      </w:r>
      <w:r>
        <w:rPr>
          <w:rFonts w:ascii="Arial" w:hAnsi="Arial" w:cs="Arial"/>
          <w:sz w:val="20"/>
          <w:szCs w:val="20"/>
        </w:rPr>
        <w:t xml:space="preserve">, </w:t>
      </w:r>
      <w:r w:rsidRPr="00EF6773">
        <w:rPr>
          <w:rFonts w:ascii="Arial" w:hAnsi="Arial" w:cs="Arial"/>
          <w:sz w:val="20"/>
          <w:szCs w:val="20"/>
        </w:rPr>
        <w:t>community</w:t>
      </w:r>
      <w:r>
        <w:rPr>
          <w:rFonts w:ascii="Arial" w:hAnsi="Arial" w:cs="Arial"/>
          <w:sz w:val="20"/>
          <w:szCs w:val="20"/>
        </w:rPr>
        <w:t>, and public</w:t>
      </w:r>
      <w:r w:rsidRPr="00EF6773">
        <w:rPr>
          <w:rFonts w:ascii="Arial" w:hAnsi="Arial" w:cs="Arial"/>
          <w:sz w:val="20"/>
          <w:szCs w:val="20"/>
        </w:rPr>
        <w:t xml:space="preserve"> health </w:t>
      </w:r>
      <w:r>
        <w:rPr>
          <w:rFonts w:ascii="Arial" w:hAnsi="Arial" w:cs="Arial"/>
          <w:sz w:val="20"/>
          <w:szCs w:val="20"/>
        </w:rPr>
        <w:t xml:space="preserve">education and practice </w:t>
      </w:r>
      <w:r w:rsidRPr="00EF6773">
        <w:rPr>
          <w:rFonts w:ascii="Arial" w:hAnsi="Arial" w:cs="Arial"/>
          <w:sz w:val="20"/>
          <w:szCs w:val="20"/>
        </w:rPr>
        <w:t>through the bridging of competency and standards-based education, scholarship, advocacy, and service-related endeavors, thereby contributing to healthier people and healthier communities.</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EF6773" w:rsidRDefault="007C564F" w:rsidP="004D766C">
      <w:pPr>
        <w:pStyle w:val="ListParagraph"/>
        <w:keepNext/>
        <w:keepLines/>
        <w:spacing w:line="240" w:lineRule="auto"/>
        <w:ind w:left="1080"/>
        <w:rPr>
          <w:rFonts w:ascii="Arial" w:hAnsi="Arial" w:cs="Arial"/>
          <w:sz w:val="20"/>
          <w:szCs w:val="20"/>
        </w:rPr>
      </w:pPr>
      <w:r w:rsidRPr="00EF6773">
        <w:rPr>
          <w:rFonts w:ascii="Arial" w:hAnsi="Arial" w:cs="Arial"/>
          <w:sz w:val="20"/>
          <w:szCs w:val="20"/>
        </w:rPr>
        <w:t>To pursue this mission, we (department faculty, staff, students, and others) collaborate to:</w:t>
      </w:r>
    </w:p>
    <w:p w:rsidR="007C564F" w:rsidRPr="00EF6773" w:rsidRDefault="007C564F" w:rsidP="004D766C">
      <w:pPr>
        <w:pStyle w:val="ListParagraph"/>
        <w:keepNext/>
        <w:keepLines/>
        <w:spacing w:line="240" w:lineRule="auto"/>
        <w:ind w:left="1440"/>
        <w:rPr>
          <w:rFonts w:ascii="Arial" w:hAnsi="Arial" w:cs="Arial"/>
          <w:sz w:val="20"/>
          <w:szCs w:val="20"/>
        </w:rPr>
      </w:pPr>
    </w:p>
    <w:p w:rsidR="007C564F" w:rsidRPr="00EF6773" w:rsidRDefault="007C564F" w:rsidP="00CA7558">
      <w:pPr>
        <w:pStyle w:val="ListParagraph"/>
        <w:keepNext/>
        <w:keepLines/>
        <w:numPr>
          <w:ilvl w:val="0"/>
          <w:numId w:val="28"/>
        </w:numPr>
        <w:spacing w:line="240" w:lineRule="auto"/>
        <w:ind w:left="1440"/>
        <w:rPr>
          <w:rFonts w:ascii="Arial" w:hAnsi="Arial" w:cs="Arial"/>
          <w:sz w:val="20"/>
          <w:szCs w:val="20"/>
        </w:rPr>
      </w:pPr>
      <w:r w:rsidRPr="00EF6773">
        <w:rPr>
          <w:rFonts w:ascii="Arial" w:hAnsi="Arial" w:cs="Arial"/>
          <w:sz w:val="20"/>
          <w:szCs w:val="20"/>
        </w:rPr>
        <w:t>Advocate for the advancement of the profession.</w:t>
      </w:r>
    </w:p>
    <w:p w:rsidR="007C564F" w:rsidRPr="00EF6773" w:rsidRDefault="007C564F" w:rsidP="00CA7558">
      <w:pPr>
        <w:pStyle w:val="ListParagraph"/>
        <w:keepNext/>
        <w:keepLines/>
        <w:numPr>
          <w:ilvl w:val="0"/>
          <w:numId w:val="28"/>
        </w:numPr>
        <w:spacing w:line="240" w:lineRule="auto"/>
        <w:ind w:left="1440"/>
        <w:rPr>
          <w:rFonts w:ascii="Arial" w:hAnsi="Arial" w:cs="Arial"/>
          <w:sz w:val="20"/>
          <w:szCs w:val="20"/>
        </w:rPr>
      </w:pPr>
      <w:r w:rsidRPr="00EF6773">
        <w:rPr>
          <w:rFonts w:ascii="Arial" w:hAnsi="Arial" w:cs="Arial"/>
          <w:sz w:val="20"/>
          <w:szCs w:val="20"/>
        </w:rPr>
        <w:t xml:space="preserve">Provide </w:t>
      </w:r>
      <w:r w:rsidRPr="00575908">
        <w:rPr>
          <w:rFonts w:ascii="Segoe UI Symbol" w:hAnsi="Segoe UI Symbol" w:cs="Segoe UI Symbol"/>
          <w:sz w:val="20"/>
          <w:szCs w:val="20"/>
        </w:rPr>
        <w:t>the</w:t>
      </w:r>
      <w:r w:rsidRPr="00EF6773">
        <w:rPr>
          <w:rFonts w:ascii="Arial" w:hAnsi="Arial" w:cs="Arial"/>
          <w:sz w:val="20"/>
          <w:szCs w:val="20"/>
        </w:rPr>
        <w:t xml:space="preserve"> highest quality of professional preparation.</w:t>
      </w:r>
    </w:p>
    <w:p w:rsidR="007C564F" w:rsidRPr="00EF6773" w:rsidRDefault="007C564F" w:rsidP="00CA7558">
      <w:pPr>
        <w:pStyle w:val="ListParagraph"/>
        <w:keepNext/>
        <w:keepLines/>
        <w:numPr>
          <w:ilvl w:val="0"/>
          <w:numId w:val="28"/>
        </w:numPr>
        <w:spacing w:line="240" w:lineRule="auto"/>
        <w:ind w:left="1440"/>
        <w:rPr>
          <w:rFonts w:ascii="Arial" w:hAnsi="Arial" w:cs="Arial"/>
          <w:sz w:val="20"/>
          <w:szCs w:val="20"/>
        </w:rPr>
      </w:pPr>
      <w:r w:rsidRPr="00EF6773">
        <w:rPr>
          <w:rFonts w:ascii="Arial" w:hAnsi="Arial" w:cs="Arial"/>
          <w:sz w:val="20"/>
          <w:szCs w:val="20"/>
        </w:rPr>
        <w:t xml:space="preserve">Prepare </w:t>
      </w:r>
      <w:r w:rsidRPr="00575908">
        <w:rPr>
          <w:rFonts w:ascii="Segoe UI Symbol" w:hAnsi="Segoe UI Symbol" w:cs="Segoe UI Symbol"/>
          <w:sz w:val="20"/>
          <w:szCs w:val="20"/>
        </w:rPr>
        <w:t>students</w:t>
      </w:r>
      <w:r w:rsidRPr="00EF6773">
        <w:rPr>
          <w:rFonts w:ascii="Arial" w:hAnsi="Arial" w:cs="Arial"/>
          <w:sz w:val="20"/>
          <w:szCs w:val="20"/>
        </w:rPr>
        <w:t>, professionals, and academic programs for credentialing processes.</w:t>
      </w:r>
    </w:p>
    <w:p w:rsidR="007C564F" w:rsidRPr="00EF6773" w:rsidRDefault="007C564F" w:rsidP="00CA7558">
      <w:pPr>
        <w:pStyle w:val="ListParagraph"/>
        <w:keepNext/>
        <w:keepLines/>
        <w:numPr>
          <w:ilvl w:val="0"/>
          <w:numId w:val="28"/>
        </w:numPr>
        <w:spacing w:line="240" w:lineRule="auto"/>
        <w:ind w:left="1440"/>
        <w:rPr>
          <w:rFonts w:ascii="Arial" w:hAnsi="Arial" w:cs="Arial"/>
          <w:sz w:val="20"/>
          <w:szCs w:val="20"/>
        </w:rPr>
      </w:pPr>
      <w:r w:rsidRPr="00EF6773">
        <w:rPr>
          <w:rFonts w:ascii="Arial" w:hAnsi="Arial" w:cs="Arial"/>
          <w:sz w:val="20"/>
          <w:szCs w:val="20"/>
        </w:rPr>
        <w:t xml:space="preserve">Provide </w:t>
      </w:r>
      <w:r w:rsidRPr="00575908">
        <w:rPr>
          <w:rFonts w:ascii="Segoe UI Symbol" w:hAnsi="Segoe UI Symbol" w:cs="Segoe UI Symbol"/>
          <w:sz w:val="20"/>
          <w:szCs w:val="20"/>
        </w:rPr>
        <w:t>innovative</w:t>
      </w:r>
      <w:r w:rsidRPr="00EF6773">
        <w:rPr>
          <w:rFonts w:ascii="Arial" w:hAnsi="Arial" w:cs="Arial"/>
          <w:sz w:val="20"/>
          <w:szCs w:val="20"/>
        </w:rPr>
        <w:t xml:space="preserve"> professional development opportunities.</w:t>
      </w:r>
    </w:p>
    <w:p w:rsidR="007C564F" w:rsidRPr="00EF6773" w:rsidRDefault="007C564F" w:rsidP="00CA7558">
      <w:pPr>
        <w:pStyle w:val="ListParagraph"/>
        <w:keepNext/>
        <w:keepLines/>
        <w:numPr>
          <w:ilvl w:val="0"/>
          <w:numId w:val="28"/>
        </w:numPr>
        <w:spacing w:line="240" w:lineRule="auto"/>
        <w:ind w:left="1440"/>
        <w:rPr>
          <w:rFonts w:ascii="Arial" w:hAnsi="Arial" w:cs="Arial"/>
          <w:sz w:val="20"/>
          <w:szCs w:val="20"/>
        </w:rPr>
      </w:pPr>
      <w:r w:rsidRPr="00EF6773">
        <w:rPr>
          <w:rFonts w:ascii="Arial" w:hAnsi="Arial" w:cs="Arial"/>
          <w:sz w:val="20"/>
          <w:szCs w:val="20"/>
        </w:rPr>
        <w:t xml:space="preserve">Offer </w:t>
      </w:r>
      <w:r w:rsidRPr="00575908">
        <w:rPr>
          <w:rFonts w:ascii="Segoe UI Symbol" w:hAnsi="Segoe UI Symbol" w:cs="Segoe UI Symbol"/>
          <w:sz w:val="20"/>
          <w:szCs w:val="20"/>
        </w:rPr>
        <w:t>authentic</w:t>
      </w:r>
      <w:r w:rsidRPr="00EF6773">
        <w:rPr>
          <w:rFonts w:ascii="Arial" w:hAnsi="Arial" w:cs="Arial"/>
          <w:sz w:val="20"/>
          <w:szCs w:val="20"/>
        </w:rPr>
        <w:t xml:space="preserve"> life-enhancing service-learning opportunities.</w:t>
      </w:r>
    </w:p>
    <w:p w:rsidR="007C564F" w:rsidRPr="00EF6773" w:rsidRDefault="007C564F" w:rsidP="00CA7558">
      <w:pPr>
        <w:pStyle w:val="ListParagraph"/>
        <w:keepNext/>
        <w:keepLines/>
        <w:numPr>
          <w:ilvl w:val="0"/>
          <w:numId w:val="28"/>
        </w:numPr>
        <w:spacing w:line="240" w:lineRule="auto"/>
        <w:ind w:left="1440"/>
        <w:rPr>
          <w:rFonts w:ascii="Arial" w:hAnsi="Arial" w:cs="Arial"/>
          <w:sz w:val="20"/>
          <w:szCs w:val="20"/>
        </w:rPr>
      </w:pPr>
      <w:r w:rsidRPr="0069438D">
        <w:rPr>
          <w:rFonts w:ascii="Arial" w:hAnsi="Arial" w:cs="Arial"/>
          <w:sz w:val="20"/>
          <w:szCs w:val="20"/>
        </w:rPr>
        <w:t>Strengthen</w:t>
      </w:r>
      <w:r w:rsidRPr="00EF6773">
        <w:rPr>
          <w:rFonts w:ascii="Arial" w:hAnsi="Arial" w:cs="Arial"/>
          <w:sz w:val="20"/>
          <w:szCs w:val="20"/>
        </w:rPr>
        <w:t xml:space="preserve"> health-related community capacity through collaboration and service within our world.</w:t>
      </w:r>
    </w:p>
    <w:p w:rsidR="007C564F" w:rsidRDefault="007C564F" w:rsidP="00CA7558">
      <w:pPr>
        <w:pStyle w:val="ListParagraph"/>
        <w:keepNext/>
        <w:keepLines/>
        <w:numPr>
          <w:ilvl w:val="0"/>
          <w:numId w:val="28"/>
        </w:numPr>
        <w:spacing w:line="240" w:lineRule="auto"/>
        <w:ind w:left="1440"/>
        <w:rPr>
          <w:rFonts w:ascii="Arial" w:hAnsi="Arial" w:cs="Arial"/>
          <w:sz w:val="20"/>
          <w:szCs w:val="20"/>
        </w:rPr>
      </w:pPr>
      <w:r w:rsidRPr="0069438D">
        <w:rPr>
          <w:rFonts w:ascii="Arial" w:hAnsi="Arial" w:cs="Arial"/>
          <w:sz w:val="20"/>
          <w:szCs w:val="20"/>
        </w:rPr>
        <w:t>Cultivate</w:t>
      </w:r>
      <w:r w:rsidRPr="00EF6773">
        <w:rPr>
          <w:rFonts w:ascii="Arial" w:hAnsi="Arial" w:cs="Arial"/>
          <w:sz w:val="20"/>
          <w:szCs w:val="20"/>
        </w:rPr>
        <w:t xml:space="preserve"> motivated, self-directed, continuous life-long learners.</w:t>
      </w:r>
    </w:p>
    <w:p w:rsidR="007C564F" w:rsidRDefault="007C564F" w:rsidP="00CA7558">
      <w:pPr>
        <w:pStyle w:val="ListParagraph"/>
        <w:keepNext/>
        <w:keepLines/>
        <w:numPr>
          <w:ilvl w:val="0"/>
          <w:numId w:val="28"/>
        </w:numPr>
        <w:spacing w:line="240" w:lineRule="auto"/>
        <w:ind w:left="1440"/>
        <w:rPr>
          <w:rFonts w:ascii="Arial" w:hAnsi="Arial" w:cs="Arial"/>
          <w:sz w:val="20"/>
          <w:szCs w:val="20"/>
        </w:rPr>
      </w:pPr>
      <w:r>
        <w:rPr>
          <w:rFonts w:ascii="Arial" w:hAnsi="Arial" w:cs="Arial"/>
          <w:sz w:val="20"/>
          <w:szCs w:val="20"/>
        </w:rPr>
        <w:t>Promote diversity and inclusion during academic, community-based, and collaborative professional experiences.</w:t>
      </w:r>
    </w:p>
    <w:p w:rsidR="007C564F" w:rsidRDefault="007C564F" w:rsidP="00CA7558">
      <w:pPr>
        <w:pStyle w:val="ListParagraph"/>
        <w:keepNext/>
        <w:keepLines/>
        <w:numPr>
          <w:ilvl w:val="0"/>
          <w:numId w:val="28"/>
        </w:numPr>
        <w:spacing w:line="240" w:lineRule="auto"/>
        <w:ind w:left="1440"/>
        <w:rPr>
          <w:rFonts w:ascii="Arial" w:hAnsi="Arial" w:cs="Arial"/>
          <w:sz w:val="20"/>
          <w:szCs w:val="20"/>
        </w:rPr>
      </w:pPr>
      <w:r>
        <w:rPr>
          <w:rFonts w:ascii="Arial" w:hAnsi="Arial" w:cs="Arial"/>
          <w:sz w:val="20"/>
          <w:szCs w:val="20"/>
        </w:rPr>
        <w:t>Advance social justice and health equity in all aspects of professional preparation, credentialing, and professional development.</w:t>
      </w:r>
    </w:p>
    <w:p w:rsidR="007C564F" w:rsidRDefault="007C564F" w:rsidP="00CA7558">
      <w:pPr>
        <w:pStyle w:val="ListParagraph"/>
        <w:keepNext/>
        <w:keepLines/>
        <w:numPr>
          <w:ilvl w:val="0"/>
          <w:numId w:val="28"/>
        </w:numPr>
        <w:spacing w:after="0" w:line="240" w:lineRule="auto"/>
        <w:ind w:left="1440"/>
        <w:rPr>
          <w:rFonts w:ascii="Arial" w:hAnsi="Arial" w:cs="Arial"/>
          <w:sz w:val="20"/>
          <w:szCs w:val="20"/>
        </w:rPr>
      </w:pPr>
      <w:r>
        <w:rPr>
          <w:rFonts w:ascii="Arial" w:hAnsi="Arial" w:cs="Arial"/>
          <w:sz w:val="20"/>
          <w:szCs w:val="20"/>
        </w:rPr>
        <w:t>Prepare students to practice according to established ethical principles.</w:t>
      </w:r>
    </w:p>
    <w:p w:rsidR="007C564F" w:rsidRPr="00617983" w:rsidRDefault="007C564F" w:rsidP="004D766C">
      <w:pPr>
        <w:keepNext/>
        <w:keepLines/>
        <w:spacing w:after="0" w:line="240" w:lineRule="auto"/>
        <w:rPr>
          <w:rFonts w:ascii="Arial" w:hAnsi="Arial" w:cs="Arial"/>
          <w:sz w:val="20"/>
          <w:szCs w:val="20"/>
        </w:rPr>
      </w:pPr>
    </w:p>
    <w:p w:rsidR="007C564F" w:rsidRDefault="007C564F" w:rsidP="00CA7558">
      <w:pPr>
        <w:pStyle w:val="ListParagraph"/>
        <w:keepNext/>
        <w:keepLines/>
        <w:numPr>
          <w:ilvl w:val="0"/>
          <w:numId w:val="27"/>
        </w:numPr>
        <w:spacing w:after="0" w:line="240" w:lineRule="auto"/>
        <w:ind w:left="1080"/>
        <w:rPr>
          <w:rFonts w:ascii="Arial" w:hAnsi="Arial" w:cs="Arial"/>
          <w:sz w:val="20"/>
          <w:szCs w:val="20"/>
        </w:rPr>
      </w:pPr>
      <w:r w:rsidRPr="00EF6773">
        <w:rPr>
          <w:rFonts w:ascii="Arial" w:hAnsi="Arial" w:cs="Arial"/>
          <w:sz w:val="20"/>
          <w:szCs w:val="20"/>
        </w:rPr>
        <w:t>The College of Science and Health mission statement.</w:t>
      </w:r>
    </w:p>
    <w:p w:rsidR="00113E7D" w:rsidRPr="00EF6773" w:rsidRDefault="00113E7D" w:rsidP="00113E7D">
      <w:pPr>
        <w:pStyle w:val="ListParagraph"/>
        <w:keepNext/>
        <w:keepLines/>
        <w:spacing w:after="0" w:line="240" w:lineRule="auto"/>
        <w:ind w:left="1080"/>
        <w:rPr>
          <w:rFonts w:ascii="Arial" w:hAnsi="Arial" w:cs="Arial"/>
          <w:sz w:val="20"/>
          <w:szCs w:val="20"/>
        </w:rPr>
      </w:pPr>
    </w:p>
    <w:p w:rsidR="007C564F" w:rsidRDefault="007C564F" w:rsidP="004D766C">
      <w:pPr>
        <w:keepNext/>
        <w:keepLines/>
        <w:spacing w:line="240" w:lineRule="auto"/>
        <w:ind w:left="1080"/>
        <w:rPr>
          <w:rFonts w:ascii="Arial" w:hAnsi="Arial" w:cs="Arial"/>
          <w:sz w:val="20"/>
          <w:szCs w:val="20"/>
        </w:rPr>
      </w:pPr>
      <w:r w:rsidRPr="00EF6773">
        <w:rPr>
          <w:rFonts w:ascii="Arial" w:hAnsi="Arial" w:cs="Arial"/>
          <w:sz w:val="20"/>
          <w:szCs w:val="20"/>
        </w:rPr>
        <w:t>The mission of the College of Science and Health is to provide an outstanding education in the diverse discipline of science, health, and mathematics.  The College is dedicated to student learning where enthusiastic faculty and staff intellectually challenge students in a supportive and professional environment.  Fundamental to our mission is the belief in the value of education in the liberal arts and sciences and the creation of new knowledge.  The College offers an outstanding academic and cultural environment for the university community and beyond.</w:t>
      </w:r>
    </w:p>
    <w:p w:rsidR="007C564F" w:rsidRPr="00EF6773" w:rsidRDefault="007C564F" w:rsidP="00CA7558">
      <w:pPr>
        <w:pStyle w:val="ListParagraph"/>
        <w:keepNext/>
        <w:keepLines/>
        <w:numPr>
          <w:ilvl w:val="0"/>
          <w:numId w:val="27"/>
        </w:numPr>
        <w:spacing w:line="240" w:lineRule="auto"/>
        <w:ind w:left="1080"/>
        <w:rPr>
          <w:rFonts w:ascii="Arial" w:hAnsi="Arial" w:cs="Arial"/>
          <w:sz w:val="20"/>
          <w:szCs w:val="20"/>
        </w:rPr>
      </w:pPr>
      <w:r w:rsidRPr="00EF6773">
        <w:rPr>
          <w:rFonts w:ascii="Arial" w:hAnsi="Arial" w:cs="Arial"/>
          <w:sz w:val="20"/>
          <w:szCs w:val="20"/>
        </w:rPr>
        <w:t xml:space="preserve"> </w:t>
      </w:r>
      <w:hyperlink r:id="rId26" w:history="1">
        <w:r w:rsidRPr="00C50200">
          <w:rPr>
            <w:rStyle w:val="Hyperlink"/>
            <w:rFonts w:ascii="Arial" w:hAnsi="Arial" w:cs="Arial"/>
            <w:sz w:val="20"/>
            <w:szCs w:val="20"/>
          </w:rPr>
          <w:t>University</w:t>
        </w:r>
        <w:r w:rsidR="00724206">
          <w:rPr>
            <w:rStyle w:val="Hyperlink"/>
            <w:rFonts w:ascii="Arial" w:hAnsi="Arial" w:cs="Arial"/>
            <w:sz w:val="20"/>
            <w:szCs w:val="20"/>
          </w:rPr>
          <w:t xml:space="preserve"> of Wisconsin-</w:t>
        </w:r>
        <w:r w:rsidRPr="00EF6773">
          <w:rPr>
            <w:rStyle w:val="Hyperlink"/>
            <w:rFonts w:ascii="Arial" w:hAnsi="Arial" w:cs="Arial"/>
            <w:sz w:val="20"/>
            <w:szCs w:val="20"/>
          </w:rPr>
          <w:t>La Crosse mission statement</w:t>
        </w:r>
      </w:hyperlink>
      <w:r w:rsidRPr="00EF6773">
        <w:rPr>
          <w:rFonts w:ascii="Arial" w:hAnsi="Arial" w:cs="Arial"/>
          <w:sz w:val="20"/>
          <w:szCs w:val="20"/>
        </w:rPr>
        <w:t>.</w:t>
      </w:r>
    </w:p>
    <w:p w:rsidR="007C564F" w:rsidRPr="00EF6773" w:rsidRDefault="007C564F" w:rsidP="004D766C">
      <w:pPr>
        <w:pStyle w:val="ListParagraph"/>
        <w:keepNext/>
        <w:keepLines/>
        <w:spacing w:line="240" w:lineRule="auto"/>
        <w:rPr>
          <w:rFonts w:ascii="Arial" w:hAnsi="Arial" w:cs="Arial"/>
          <w:sz w:val="20"/>
          <w:szCs w:val="20"/>
        </w:rPr>
      </w:pPr>
    </w:p>
    <w:p w:rsidR="000A26B2" w:rsidRDefault="007C564F" w:rsidP="00113E7D">
      <w:pPr>
        <w:pStyle w:val="ListParagraph"/>
        <w:keepNext/>
        <w:keepLines/>
        <w:spacing w:line="240" w:lineRule="auto"/>
        <w:ind w:left="1080"/>
        <w:rPr>
          <w:rFonts w:ascii="Arial" w:hAnsi="Arial" w:cs="Arial"/>
          <w:sz w:val="20"/>
          <w:szCs w:val="20"/>
        </w:rPr>
      </w:pPr>
      <w:r w:rsidRPr="00EF6773">
        <w:rPr>
          <w:rFonts w:ascii="Arial" w:hAnsi="Arial" w:cs="Arial"/>
          <w:sz w:val="20"/>
          <w:szCs w:val="20"/>
        </w:rPr>
        <w:t xml:space="preserve">The University of Wisconsin-La Crosse provides a challenging, dynamic, and diverse learning environment in which the entire university community is fully engaged in supporting student success. Grounded in the liberal arts, UWL fosters curiosity and life-long learning through collaboration, innovation, and the discovery and dissemination of new knowledge. Acknowledging and respecting the contributions of all, UWL is a regional academic and cultural center that prepares students to take their place in a constantly changing world community. The university offers </w:t>
      </w:r>
      <w:hyperlink r:id="rId27" w:history="1">
        <w:r w:rsidRPr="00870D98">
          <w:rPr>
            <w:rStyle w:val="Hyperlink"/>
            <w:rFonts w:ascii="Arial" w:hAnsi="Arial" w:cs="Arial"/>
            <w:sz w:val="20"/>
            <w:szCs w:val="20"/>
          </w:rPr>
          <w:t>undergraduate programs</w:t>
        </w:r>
      </w:hyperlink>
      <w:r w:rsidRPr="00EF6773">
        <w:rPr>
          <w:rFonts w:ascii="Arial" w:hAnsi="Arial" w:cs="Arial"/>
          <w:sz w:val="20"/>
          <w:szCs w:val="20"/>
        </w:rPr>
        <w:t xml:space="preserve"> and degrees in the arts and humanities, health and sciences, education, and business administration. The university offers graduate programs related to areas of emphasis and strength within the institution, including business administration, education, health, the sciences, and the social sciences</w:t>
      </w:r>
      <w:r w:rsidR="000A26B2">
        <w:rPr>
          <w:rFonts w:ascii="Arial" w:hAnsi="Arial" w:cs="Arial"/>
          <w:sz w:val="20"/>
          <w:szCs w:val="20"/>
        </w:rPr>
        <w:t>.</w:t>
      </w:r>
    </w:p>
    <w:p w:rsidR="007C564F" w:rsidRDefault="007C564F" w:rsidP="00113E7D">
      <w:pPr>
        <w:pStyle w:val="ListParagraph"/>
        <w:keepNext/>
        <w:keepLines/>
        <w:spacing w:line="240" w:lineRule="auto"/>
        <w:ind w:left="1080"/>
        <w:rPr>
          <w:rFonts w:ascii="Arial" w:hAnsi="Arial" w:cs="Arial"/>
          <w:sz w:val="20"/>
          <w:szCs w:val="20"/>
        </w:rPr>
      </w:pPr>
      <w:r>
        <w:rPr>
          <w:rFonts w:ascii="Arial" w:hAnsi="Arial" w:cs="Arial"/>
          <w:sz w:val="20"/>
          <w:szCs w:val="20"/>
        </w:rPr>
        <w:br w:type="page"/>
      </w:r>
    </w:p>
    <w:p w:rsidR="007C564F" w:rsidRPr="003C2F8D" w:rsidRDefault="007C564F" w:rsidP="00CA7558">
      <w:pPr>
        <w:pStyle w:val="ListParagraph"/>
        <w:keepNext/>
        <w:keepLines/>
        <w:numPr>
          <w:ilvl w:val="0"/>
          <w:numId w:val="25"/>
        </w:numPr>
        <w:spacing w:after="0" w:line="240" w:lineRule="auto"/>
        <w:rPr>
          <w:rFonts w:ascii="Arial" w:hAnsi="Arial" w:cs="Arial"/>
          <w:b/>
          <w:sz w:val="20"/>
          <w:szCs w:val="20"/>
        </w:rPr>
      </w:pPr>
      <w:r w:rsidRPr="003C2F8D">
        <w:rPr>
          <w:rFonts w:ascii="Arial" w:hAnsi="Arial" w:cs="Arial"/>
          <w:b/>
          <w:sz w:val="20"/>
          <w:szCs w:val="20"/>
        </w:rPr>
        <w:lastRenderedPageBreak/>
        <w:t>An instructional matrix presenting the program’s degree offerings.  The matrix should include degree, major and any concentrations or sub-specialties within the major.  Present data in the format of Template Intro-1.  Non-degree programs, such as certificates or continuing education should not be included in the matrix.</w:t>
      </w:r>
    </w:p>
    <w:p w:rsidR="00EA2FA0" w:rsidRPr="00EF6773" w:rsidRDefault="007C564F" w:rsidP="004D766C">
      <w:pPr>
        <w:pStyle w:val="ListParagraph"/>
        <w:keepNext/>
        <w:keepLines/>
        <w:spacing w:line="240" w:lineRule="auto"/>
        <w:rPr>
          <w:rFonts w:ascii="Arial" w:hAnsi="Arial" w:cs="Arial"/>
          <w:sz w:val="20"/>
          <w:szCs w:val="20"/>
        </w:rPr>
      </w:pPr>
      <w:r w:rsidRPr="00EF6773">
        <w:rPr>
          <w:rFonts w:ascii="Arial" w:hAnsi="Arial" w:cs="Arial"/>
          <w:sz w:val="20"/>
          <w:szCs w:val="20"/>
        </w:rPr>
        <w:t xml:space="preserve"> </w:t>
      </w:r>
    </w:p>
    <w:p w:rsidR="007C564F" w:rsidRPr="00EF6773" w:rsidRDefault="007C564F" w:rsidP="004D766C">
      <w:pPr>
        <w:pStyle w:val="ListParagraph"/>
        <w:keepNext/>
        <w:keepLines/>
        <w:spacing w:line="240" w:lineRule="auto"/>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430"/>
        <w:gridCol w:w="2520"/>
      </w:tblGrid>
      <w:tr w:rsidR="00EA2FA0" w:rsidRPr="00EF6773" w:rsidTr="004D766C">
        <w:tc>
          <w:tcPr>
            <w:tcW w:w="5575" w:type="dxa"/>
            <w:gridSpan w:val="2"/>
          </w:tcPr>
          <w:p w:rsidR="00EA2FA0" w:rsidRPr="00EA2FA0" w:rsidRDefault="00EA2FA0" w:rsidP="004D766C">
            <w:pPr>
              <w:pStyle w:val="ListParagraph"/>
              <w:keepNext/>
              <w:keepLines/>
              <w:ind w:left="0"/>
              <w:rPr>
                <w:rFonts w:ascii="Arial" w:hAnsi="Arial" w:cs="Arial"/>
                <w:sz w:val="20"/>
                <w:szCs w:val="20"/>
              </w:rPr>
            </w:pPr>
            <w:r w:rsidRPr="00EA2FA0">
              <w:rPr>
                <w:rFonts w:ascii="Arial" w:eastAsia="Times New Roman" w:hAnsi="Arial" w:cs="Arial"/>
                <w:b/>
                <w:bCs/>
                <w:color w:val="000000"/>
                <w:sz w:val="20"/>
                <w:szCs w:val="20"/>
              </w:rPr>
              <w:t>TEMPLATE INTRO-1</w:t>
            </w:r>
          </w:p>
        </w:tc>
        <w:tc>
          <w:tcPr>
            <w:tcW w:w="2520" w:type="dxa"/>
          </w:tcPr>
          <w:p w:rsidR="00EA2FA0" w:rsidRPr="00EF6773" w:rsidRDefault="00EA2FA0" w:rsidP="004D766C">
            <w:pPr>
              <w:pStyle w:val="ListParagraph"/>
              <w:keepNext/>
              <w:keepLines/>
              <w:ind w:left="0"/>
              <w:rPr>
                <w:rFonts w:ascii="Arial" w:hAnsi="Arial" w:cs="Arial"/>
                <w:sz w:val="20"/>
                <w:szCs w:val="20"/>
              </w:rPr>
            </w:pPr>
          </w:p>
        </w:tc>
      </w:tr>
      <w:tr w:rsidR="00EA2FA0" w:rsidRPr="00EF6773" w:rsidTr="00EA2FA0">
        <w:tc>
          <w:tcPr>
            <w:tcW w:w="5575" w:type="dxa"/>
            <w:gridSpan w:val="2"/>
            <w:shd w:val="clear" w:color="auto" w:fill="F2F2F2" w:themeFill="background1" w:themeFillShade="F2"/>
          </w:tcPr>
          <w:p w:rsidR="00EA2FA0" w:rsidRPr="00EA2FA0" w:rsidRDefault="00EA2FA0" w:rsidP="004D766C">
            <w:pPr>
              <w:pStyle w:val="ListParagraph"/>
              <w:keepNext/>
              <w:keepLines/>
              <w:ind w:left="0"/>
              <w:rPr>
                <w:rFonts w:ascii="Arial" w:hAnsi="Arial" w:cs="Arial"/>
                <w:sz w:val="20"/>
                <w:szCs w:val="20"/>
              </w:rPr>
            </w:pPr>
            <w:r w:rsidRPr="00EA2FA0">
              <w:rPr>
                <w:rFonts w:ascii="Arial" w:eastAsia="Times New Roman" w:hAnsi="Arial" w:cs="Arial"/>
                <w:b/>
                <w:bCs/>
                <w:color w:val="000000"/>
                <w:sz w:val="20"/>
                <w:szCs w:val="20"/>
              </w:rPr>
              <w:t>Instructional Matrix – Degrees and Concentrations</w:t>
            </w:r>
          </w:p>
        </w:tc>
        <w:tc>
          <w:tcPr>
            <w:tcW w:w="2520" w:type="dxa"/>
            <w:shd w:val="clear" w:color="auto" w:fill="F2F2F2" w:themeFill="background1" w:themeFillShade="F2"/>
          </w:tcPr>
          <w:p w:rsidR="00EA2FA0" w:rsidRPr="00EF6773" w:rsidRDefault="00EA2FA0" w:rsidP="004D766C">
            <w:pPr>
              <w:pStyle w:val="ListParagraph"/>
              <w:keepNext/>
              <w:keepLines/>
              <w:ind w:left="0"/>
              <w:rPr>
                <w:rFonts w:ascii="Arial" w:hAnsi="Arial" w:cs="Arial"/>
                <w:sz w:val="20"/>
                <w:szCs w:val="20"/>
              </w:rPr>
            </w:pPr>
          </w:p>
        </w:tc>
      </w:tr>
      <w:tr w:rsidR="007C564F" w:rsidRPr="00EF6773" w:rsidTr="004D766C">
        <w:tc>
          <w:tcPr>
            <w:tcW w:w="5575" w:type="dxa"/>
            <w:gridSpan w:val="2"/>
          </w:tcPr>
          <w:p w:rsidR="007C564F" w:rsidRPr="00EA2FA0" w:rsidRDefault="007C564F" w:rsidP="004D766C">
            <w:pPr>
              <w:pStyle w:val="ListParagraph"/>
              <w:keepNext/>
              <w:keepLines/>
              <w:ind w:left="0"/>
              <w:rPr>
                <w:rFonts w:ascii="Arial" w:hAnsi="Arial" w:cs="Arial"/>
                <w:sz w:val="20"/>
                <w:szCs w:val="20"/>
              </w:rPr>
            </w:pPr>
            <w:r w:rsidRPr="00EA2FA0">
              <w:rPr>
                <w:rFonts w:ascii="Arial" w:hAnsi="Arial" w:cs="Arial"/>
                <w:sz w:val="20"/>
                <w:szCs w:val="20"/>
              </w:rPr>
              <w:t>Degrees</w:t>
            </w:r>
          </w:p>
        </w:tc>
        <w:tc>
          <w:tcPr>
            <w:tcW w:w="2520" w:type="dxa"/>
          </w:tcPr>
          <w:p w:rsidR="007C564F" w:rsidRPr="00EF6773" w:rsidRDefault="007C564F" w:rsidP="004D766C">
            <w:pPr>
              <w:pStyle w:val="ListParagraph"/>
              <w:keepNext/>
              <w:keepLines/>
              <w:ind w:left="0"/>
              <w:rPr>
                <w:rFonts w:ascii="Arial" w:hAnsi="Arial" w:cs="Arial"/>
                <w:sz w:val="20"/>
                <w:szCs w:val="20"/>
              </w:rPr>
            </w:pPr>
            <w:r w:rsidRPr="00EF6773">
              <w:rPr>
                <w:rFonts w:ascii="Arial" w:hAnsi="Arial" w:cs="Arial"/>
                <w:sz w:val="20"/>
                <w:szCs w:val="20"/>
              </w:rPr>
              <w:t>Campus based</w:t>
            </w:r>
          </w:p>
        </w:tc>
      </w:tr>
      <w:tr w:rsidR="007C564F" w:rsidRPr="00EF6773" w:rsidTr="004D766C">
        <w:tc>
          <w:tcPr>
            <w:tcW w:w="3145" w:type="dxa"/>
          </w:tcPr>
          <w:p w:rsidR="007C564F" w:rsidRPr="00EA2FA0" w:rsidRDefault="007C564F" w:rsidP="004D766C">
            <w:pPr>
              <w:pStyle w:val="ListParagraph"/>
              <w:keepNext/>
              <w:keepLines/>
              <w:ind w:left="0"/>
              <w:rPr>
                <w:rFonts w:ascii="Arial" w:hAnsi="Arial" w:cs="Arial"/>
                <w:sz w:val="20"/>
                <w:szCs w:val="20"/>
              </w:rPr>
            </w:pPr>
            <w:r w:rsidRPr="00EA2FA0">
              <w:rPr>
                <w:rFonts w:ascii="Arial" w:hAnsi="Arial" w:cs="Arial"/>
                <w:sz w:val="20"/>
                <w:szCs w:val="20"/>
              </w:rPr>
              <w:t>Concentration</w:t>
            </w:r>
          </w:p>
        </w:tc>
        <w:tc>
          <w:tcPr>
            <w:tcW w:w="2430" w:type="dxa"/>
          </w:tcPr>
          <w:p w:rsidR="007C564F" w:rsidRPr="00EA2FA0" w:rsidRDefault="007C564F" w:rsidP="004D766C">
            <w:pPr>
              <w:pStyle w:val="ListParagraph"/>
              <w:keepNext/>
              <w:keepLines/>
              <w:ind w:left="0"/>
              <w:rPr>
                <w:rFonts w:ascii="Arial" w:hAnsi="Arial" w:cs="Arial"/>
                <w:sz w:val="20"/>
                <w:szCs w:val="20"/>
              </w:rPr>
            </w:pPr>
            <w:r w:rsidRPr="00EA2FA0">
              <w:rPr>
                <w:rFonts w:ascii="Arial" w:hAnsi="Arial" w:cs="Arial"/>
                <w:sz w:val="20"/>
                <w:szCs w:val="20"/>
              </w:rPr>
              <w:t>Degree</w:t>
            </w:r>
          </w:p>
        </w:tc>
        <w:tc>
          <w:tcPr>
            <w:tcW w:w="2520" w:type="dxa"/>
          </w:tcPr>
          <w:p w:rsidR="007C564F" w:rsidRPr="00EF6773" w:rsidRDefault="007C564F" w:rsidP="004D766C">
            <w:pPr>
              <w:pStyle w:val="ListParagraph"/>
              <w:keepNext/>
              <w:keepLines/>
              <w:ind w:left="0"/>
              <w:rPr>
                <w:rFonts w:ascii="Arial" w:hAnsi="Arial" w:cs="Arial"/>
                <w:sz w:val="20"/>
                <w:szCs w:val="20"/>
              </w:rPr>
            </w:pPr>
          </w:p>
        </w:tc>
      </w:tr>
      <w:tr w:rsidR="007C564F" w:rsidRPr="00EF6773" w:rsidTr="004D766C">
        <w:tc>
          <w:tcPr>
            <w:tcW w:w="3145" w:type="dxa"/>
          </w:tcPr>
          <w:p w:rsidR="007C564F" w:rsidRPr="00EA2FA0" w:rsidRDefault="007C564F" w:rsidP="004D766C">
            <w:pPr>
              <w:pStyle w:val="ListParagraph"/>
              <w:keepNext/>
              <w:keepLines/>
              <w:ind w:left="0"/>
              <w:rPr>
                <w:rFonts w:ascii="Arial" w:hAnsi="Arial" w:cs="Arial"/>
                <w:sz w:val="20"/>
                <w:szCs w:val="20"/>
              </w:rPr>
            </w:pPr>
            <w:r w:rsidRPr="00EA2FA0">
              <w:rPr>
                <w:rFonts w:ascii="Arial" w:hAnsi="Arial" w:cs="Arial"/>
                <w:sz w:val="20"/>
                <w:szCs w:val="20"/>
              </w:rPr>
              <w:t>Public Health and Community Health Education</w:t>
            </w:r>
          </w:p>
        </w:tc>
        <w:tc>
          <w:tcPr>
            <w:tcW w:w="2430" w:type="dxa"/>
            <w:vAlign w:val="center"/>
          </w:tcPr>
          <w:p w:rsidR="007C564F" w:rsidRPr="00EA2FA0" w:rsidRDefault="007C564F" w:rsidP="004135D7">
            <w:pPr>
              <w:pStyle w:val="ListParagraph"/>
              <w:keepNext/>
              <w:keepLines/>
              <w:ind w:left="0"/>
              <w:rPr>
                <w:rFonts w:ascii="Arial" w:hAnsi="Arial" w:cs="Arial"/>
                <w:sz w:val="20"/>
                <w:szCs w:val="20"/>
              </w:rPr>
            </w:pPr>
            <w:r w:rsidRPr="00EA2FA0">
              <w:rPr>
                <w:rFonts w:ascii="Arial" w:hAnsi="Arial" w:cs="Arial"/>
                <w:sz w:val="20"/>
                <w:szCs w:val="20"/>
              </w:rPr>
              <w:t>BS</w:t>
            </w:r>
          </w:p>
        </w:tc>
        <w:tc>
          <w:tcPr>
            <w:tcW w:w="2520" w:type="dxa"/>
            <w:vAlign w:val="center"/>
          </w:tcPr>
          <w:p w:rsidR="007C564F" w:rsidRPr="00EF6773" w:rsidRDefault="007C564F" w:rsidP="004135D7">
            <w:pPr>
              <w:pStyle w:val="ListParagraph"/>
              <w:keepNext/>
              <w:keepLines/>
              <w:ind w:left="0"/>
              <w:rPr>
                <w:rFonts w:ascii="Arial" w:hAnsi="Arial" w:cs="Arial"/>
                <w:sz w:val="20"/>
                <w:szCs w:val="20"/>
              </w:rPr>
            </w:pPr>
            <w:r w:rsidRPr="00EF6773">
              <w:rPr>
                <w:rFonts w:ascii="Arial" w:hAnsi="Arial" w:cs="Arial"/>
                <w:sz w:val="20"/>
                <w:szCs w:val="20"/>
              </w:rPr>
              <w:t>BS</w:t>
            </w:r>
          </w:p>
        </w:tc>
      </w:tr>
    </w:tbl>
    <w:p w:rsidR="007C564F" w:rsidRPr="00EF6773" w:rsidRDefault="007C564F" w:rsidP="004D766C">
      <w:pPr>
        <w:pStyle w:val="ListParagraph"/>
        <w:keepNext/>
        <w:keepLines/>
        <w:spacing w:line="240" w:lineRule="auto"/>
        <w:rPr>
          <w:rFonts w:ascii="Arial" w:hAnsi="Arial" w:cs="Arial"/>
          <w:sz w:val="20"/>
          <w:szCs w:val="20"/>
        </w:rPr>
      </w:pPr>
    </w:p>
    <w:p w:rsidR="007C564F" w:rsidRPr="00EF6773" w:rsidRDefault="007C564F" w:rsidP="004D766C">
      <w:pPr>
        <w:pStyle w:val="ListParagraph"/>
        <w:keepNext/>
        <w:keepLines/>
        <w:spacing w:line="240" w:lineRule="auto"/>
        <w:rPr>
          <w:rFonts w:ascii="Arial" w:hAnsi="Arial" w:cs="Arial"/>
          <w:sz w:val="20"/>
          <w:szCs w:val="20"/>
        </w:rPr>
      </w:pPr>
    </w:p>
    <w:p w:rsidR="007C564F" w:rsidRPr="00EF6773" w:rsidRDefault="007C564F" w:rsidP="004D766C">
      <w:pPr>
        <w:keepNext/>
        <w:keepLines/>
        <w:spacing w:line="240" w:lineRule="auto"/>
        <w:rPr>
          <w:rFonts w:ascii="Arial" w:hAnsi="Arial" w:cs="Arial"/>
          <w:sz w:val="20"/>
          <w:szCs w:val="20"/>
        </w:rPr>
      </w:pPr>
      <w:r w:rsidRPr="00EF6773">
        <w:rPr>
          <w:rFonts w:ascii="Arial" w:hAnsi="Arial" w:cs="Arial"/>
          <w:sz w:val="20"/>
          <w:szCs w:val="20"/>
        </w:rPr>
        <w:br w:type="page"/>
      </w:r>
    </w:p>
    <w:p w:rsidR="007C564F" w:rsidRPr="003F0AED" w:rsidRDefault="007C564F" w:rsidP="004D766C">
      <w:pPr>
        <w:pStyle w:val="Heading1"/>
        <w:keepNext/>
        <w:keepLines/>
      </w:pPr>
      <w:r w:rsidRPr="0085468D">
        <w:rPr>
          <w:u w:val="none"/>
        </w:rPr>
        <w:lastRenderedPageBreak/>
        <w:t xml:space="preserve">      </w:t>
      </w:r>
      <w:bookmarkStart w:id="1" w:name="_Toc74142832"/>
      <w:r w:rsidRPr="003F0AED">
        <w:t>A. Leadership, Management and Governance</w:t>
      </w:r>
      <w:bookmarkEnd w:id="1"/>
    </w:p>
    <w:p w:rsidR="007C564F" w:rsidRPr="00322808" w:rsidRDefault="007C564F" w:rsidP="004D766C">
      <w:pPr>
        <w:keepNext/>
        <w:keepLines/>
        <w:spacing w:after="0" w:line="240" w:lineRule="auto"/>
        <w:outlineLvl w:val="0"/>
        <w:rPr>
          <w:rFonts w:ascii="Arial" w:eastAsia="Arial Unicode MS" w:hAnsi="Arial" w:cs="Arial"/>
          <w:b/>
          <w:bCs/>
          <w:kern w:val="32"/>
          <w:sz w:val="20"/>
          <w:szCs w:val="20"/>
          <w:lang w:eastAsia="x-none"/>
        </w:rPr>
      </w:pPr>
    </w:p>
    <w:p w:rsidR="007C564F" w:rsidRPr="003F0AED" w:rsidRDefault="007C564F" w:rsidP="004D766C">
      <w:pPr>
        <w:pStyle w:val="Heading2"/>
        <w:keepNext/>
        <w:keepLines/>
      </w:pPr>
      <w:bookmarkStart w:id="2" w:name="_Toc74142833"/>
      <w:r w:rsidRPr="003F0AED">
        <w:t>A1. Administration and Governance</w:t>
      </w:r>
      <w:bookmarkEnd w:id="2"/>
    </w:p>
    <w:p w:rsidR="007C564F" w:rsidRPr="00322808" w:rsidRDefault="007C564F" w:rsidP="004D766C">
      <w:pPr>
        <w:keepNext/>
        <w:keepLines/>
        <w:autoSpaceDE w:val="0"/>
        <w:autoSpaceDN w:val="0"/>
        <w:adjustRightInd w:val="0"/>
        <w:spacing w:after="0" w:line="240" w:lineRule="auto"/>
        <w:rPr>
          <w:rFonts w:ascii="Arial" w:eastAsia="Calibri" w:hAnsi="Arial" w:cs="Arial"/>
          <w:b/>
          <w:sz w:val="20"/>
          <w:szCs w:val="20"/>
        </w:rPr>
      </w:pPr>
    </w:p>
    <w:p w:rsidR="007C564F" w:rsidRPr="00322808" w:rsidRDefault="007C564F" w:rsidP="004D766C">
      <w:pPr>
        <w:keepNext/>
        <w:keepLines/>
        <w:autoSpaceDE w:val="0"/>
        <w:autoSpaceDN w:val="0"/>
        <w:adjustRightInd w:val="0"/>
        <w:spacing w:after="0" w:line="240" w:lineRule="auto"/>
        <w:rPr>
          <w:rFonts w:ascii="Arial" w:eastAsia="Calibri" w:hAnsi="Arial" w:cs="Arial"/>
          <w:b/>
          <w:sz w:val="20"/>
          <w:szCs w:val="20"/>
        </w:rPr>
      </w:pPr>
      <w:r w:rsidRPr="00322808">
        <w:rPr>
          <w:rFonts w:ascii="Arial" w:eastAsia="Calibri" w:hAnsi="Arial" w:cs="Arial"/>
          <w:b/>
          <w:sz w:val="20"/>
          <w:szCs w:val="20"/>
        </w:rPr>
        <w:t>The program, through its leaders and/or faculty, demonstrates autonomy that is sufficient to affirm the program’s ability to fulfill its mission and goals and to conform to the conditions for accreditation. Autonomy refers to the program’s ability, within the instructional context, to make decisions related to the following:</w:t>
      </w:r>
    </w:p>
    <w:p w:rsidR="007C564F" w:rsidRPr="00322808" w:rsidRDefault="007C564F" w:rsidP="004D766C">
      <w:pPr>
        <w:keepNext/>
        <w:keepLines/>
        <w:autoSpaceDE w:val="0"/>
        <w:autoSpaceDN w:val="0"/>
        <w:adjustRightInd w:val="0"/>
        <w:spacing w:after="0" w:line="240" w:lineRule="auto"/>
        <w:rPr>
          <w:rFonts w:ascii="Arial" w:eastAsia="Calibri" w:hAnsi="Arial" w:cs="Arial"/>
          <w:b/>
          <w:sz w:val="20"/>
          <w:szCs w:val="20"/>
        </w:rPr>
      </w:pPr>
    </w:p>
    <w:p w:rsidR="007C564F" w:rsidRPr="00322808" w:rsidRDefault="007C564F" w:rsidP="00CA7558">
      <w:pPr>
        <w:keepNext/>
        <w:keepLines/>
        <w:numPr>
          <w:ilvl w:val="0"/>
          <w:numId w:val="5"/>
        </w:numPr>
        <w:autoSpaceDE w:val="0"/>
        <w:autoSpaceDN w:val="0"/>
        <w:adjustRightInd w:val="0"/>
        <w:spacing w:after="0" w:line="240" w:lineRule="auto"/>
        <w:rPr>
          <w:rFonts w:ascii="Arial" w:eastAsia="Calibri" w:hAnsi="Arial" w:cs="Arial"/>
          <w:b/>
          <w:sz w:val="20"/>
          <w:szCs w:val="20"/>
        </w:rPr>
      </w:pPr>
      <w:r w:rsidRPr="00322808">
        <w:rPr>
          <w:rFonts w:ascii="Arial" w:eastAsia="Calibri" w:hAnsi="Arial" w:cs="Arial"/>
          <w:b/>
          <w:sz w:val="20"/>
          <w:szCs w:val="20"/>
        </w:rPr>
        <w:t>allocation of program resources</w:t>
      </w:r>
    </w:p>
    <w:p w:rsidR="007C564F" w:rsidRPr="00322808" w:rsidRDefault="007C564F" w:rsidP="00CA7558">
      <w:pPr>
        <w:keepNext/>
        <w:keepLines/>
        <w:numPr>
          <w:ilvl w:val="0"/>
          <w:numId w:val="5"/>
        </w:numPr>
        <w:autoSpaceDE w:val="0"/>
        <w:autoSpaceDN w:val="0"/>
        <w:adjustRightInd w:val="0"/>
        <w:spacing w:after="0" w:line="240" w:lineRule="auto"/>
        <w:rPr>
          <w:rFonts w:ascii="Arial" w:eastAsia="Calibri" w:hAnsi="Arial" w:cs="Arial"/>
          <w:b/>
          <w:sz w:val="20"/>
          <w:szCs w:val="20"/>
        </w:rPr>
      </w:pPr>
      <w:r w:rsidRPr="00322808">
        <w:rPr>
          <w:rFonts w:ascii="Arial" w:eastAsia="Calibri" w:hAnsi="Arial" w:cs="Arial"/>
          <w:b/>
          <w:sz w:val="20"/>
          <w:szCs w:val="20"/>
        </w:rPr>
        <w:t>implementation of personnel policies and procedures</w:t>
      </w:r>
    </w:p>
    <w:p w:rsidR="007C564F" w:rsidRPr="00322808" w:rsidRDefault="007C564F" w:rsidP="00CA7558">
      <w:pPr>
        <w:keepNext/>
        <w:keepLines/>
        <w:numPr>
          <w:ilvl w:val="0"/>
          <w:numId w:val="5"/>
        </w:numPr>
        <w:autoSpaceDE w:val="0"/>
        <w:autoSpaceDN w:val="0"/>
        <w:adjustRightInd w:val="0"/>
        <w:spacing w:after="0" w:line="240" w:lineRule="auto"/>
        <w:rPr>
          <w:rFonts w:ascii="Arial" w:eastAsia="Calibri" w:hAnsi="Arial" w:cs="Arial"/>
          <w:b/>
          <w:sz w:val="20"/>
          <w:szCs w:val="20"/>
        </w:rPr>
      </w:pPr>
      <w:r w:rsidRPr="00322808">
        <w:rPr>
          <w:rFonts w:ascii="Arial" w:eastAsia="Calibri" w:hAnsi="Arial" w:cs="Arial"/>
          <w:b/>
          <w:sz w:val="20"/>
          <w:szCs w:val="20"/>
        </w:rPr>
        <w:t>development and implementation of academic policies and procedures</w:t>
      </w:r>
    </w:p>
    <w:p w:rsidR="007C564F" w:rsidRPr="00322808" w:rsidRDefault="007C564F" w:rsidP="00CA7558">
      <w:pPr>
        <w:keepNext/>
        <w:keepLines/>
        <w:numPr>
          <w:ilvl w:val="0"/>
          <w:numId w:val="5"/>
        </w:numPr>
        <w:autoSpaceDE w:val="0"/>
        <w:autoSpaceDN w:val="0"/>
        <w:adjustRightInd w:val="0"/>
        <w:spacing w:after="0" w:line="240" w:lineRule="auto"/>
        <w:rPr>
          <w:rFonts w:ascii="Arial" w:eastAsia="Calibri" w:hAnsi="Arial" w:cs="Arial"/>
          <w:b/>
          <w:sz w:val="20"/>
          <w:szCs w:val="20"/>
        </w:rPr>
      </w:pPr>
      <w:r w:rsidRPr="00322808">
        <w:rPr>
          <w:rFonts w:ascii="Arial" w:eastAsia="Calibri" w:hAnsi="Arial" w:cs="Arial"/>
          <w:b/>
          <w:sz w:val="20"/>
          <w:szCs w:val="20"/>
        </w:rPr>
        <w:t>development and implementation of the curricula</w:t>
      </w:r>
    </w:p>
    <w:p w:rsidR="007C564F" w:rsidRPr="00322808" w:rsidRDefault="007C564F" w:rsidP="00CA7558">
      <w:pPr>
        <w:keepNext/>
        <w:keepLines/>
        <w:numPr>
          <w:ilvl w:val="0"/>
          <w:numId w:val="5"/>
        </w:numPr>
        <w:autoSpaceDE w:val="0"/>
        <w:autoSpaceDN w:val="0"/>
        <w:adjustRightInd w:val="0"/>
        <w:spacing w:after="0" w:line="240" w:lineRule="auto"/>
        <w:rPr>
          <w:rFonts w:ascii="Arial" w:eastAsia="Calibri" w:hAnsi="Arial" w:cs="Arial"/>
          <w:b/>
          <w:sz w:val="20"/>
          <w:szCs w:val="20"/>
        </w:rPr>
      </w:pPr>
      <w:r w:rsidRPr="00322808">
        <w:rPr>
          <w:rFonts w:ascii="Arial" w:eastAsia="Calibri" w:hAnsi="Arial" w:cs="Arial"/>
          <w:b/>
          <w:sz w:val="20"/>
          <w:szCs w:val="20"/>
        </w:rPr>
        <w:t>admission to the major</w:t>
      </w:r>
    </w:p>
    <w:p w:rsidR="007C564F" w:rsidRPr="00322808" w:rsidRDefault="007C564F" w:rsidP="004D766C">
      <w:pPr>
        <w:keepNext/>
        <w:keepLines/>
        <w:autoSpaceDE w:val="0"/>
        <w:autoSpaceDN w:val="0"/>
        <w:adjustRightInd w:val="0"/>
        <w:spacing w:after="0" w:line="240" w:lineRule="auto"/>
        <w:rPr>
          <w:rFonts w:ascii="Arial" w:eastAsia="Calibri" w:hAnsi="Arial" w:cs="Arial"/>
          <w:b/>
          <w:sz w:val="20"/>
          <w:szCs w:val="20"/>
        </w:rPr>
      </w:pPr>
    </w:p>
    <w:p w:rsidR="007C564F" w:rsidRPr="00322808" w:rsidRDefault="007C564F" w:rsidP="004D766C">
      <w:pPr>
        <w:keepNext/>
        <w:keepLines/>
        <w:autoSpaceDE w:val="0"/>
        <w:autoSpaceDN w:val="0"/>
        <w:adjustRightInd w:val="0"/>
        <w:spacing w:after="0" w:line="240" w:lineRule="auto"/>
        <w:rPr>
          <w:rFonts w:ascii="Arial" w:eastAsia="Calibri" w:hAnsi="Arial" w:cs="Arial"/>
          <w:b/>
          <w:sz w:val="20"/>
          <w:szCs w:val="20"/>
        </w:rPr>
      </w:pPr>
      <w:r w:rsidRPr="00322808">
        <w:rPr>
          <w:rFonts w:ascii="Arial" w:eastAsia="Calibri" w:hAnsi="Arial" w:cs="Arial"/>
          <w:b/>
          <w:sz w:val="20"/>
          <w:szCs w:val="20"/>
        </w:rPr>
        <w:t>In addition to program-level autonomy, the program’s faculty have clearly defined rights and responsibilities, including formal opportunities for input in decisions affecting the following:</w:t>
      </w:r>
    </w:p>
    <w:p w:rsidR="007C564F" w:rsidRPr="00322808" w:rsidRDefault="007C564F" w:rsidP="004D766C">
      <w:pPr>
        <w:keepNext/>
        <w:keepLines/>
        <w:autoSpaceDE w:val="0"/>
        <w:autoSpaceDN w:val="0"/>
        <w:adjustRightInd w:val="0"/>
        <w:spacing w:after="0" w:line="240" w:lineRule="auto"/>
        <w:rPr>
          <w:rFonts w:ascii="Arial" w:eastAsia="Calibri" w:hAnsi="Arial" w:cs="Arial"/>
          <w:b/>
          <w:sz w:val="20"/>
          <w:szCs w:val="20"/>
        </w:rPr>
      </w:pPr>
    </w:p>
    <w:p w:rsidR="007C564F" w:rsidRPr="00322808" w:rsidRDefault="007C564F" w:rsidP="00CA7558">
      <w:pPr>
        <w:keepNext/>
        <w:keepLines/>
        <w:numPr>
          <w:ilvl w:val="0"/>
          <w:numId w:val="6"/>
        </w:numPr>
        <w:autoSpaceDE w:val="0"/>
        <w:autoSpaceDN w:val="0"/>
        <w:adjustRightInd w:val="0"/>
        <w:spacing w:after="0" w:line="240" w:lineRule="auto"/>
        <w:rPr>
          <w:rFonts w:ascii="Arial" w:eastAsia="Calibri" w:hAnsi="Arial" w:cs="Arial"/>
          <w:b/>
          <w:sz w:val="20"/>
          <w:szCs w:val="20"/>
        </w:rPr>
      </w:pPr>
      <w:r w:rsidRPr="00322808">
        <w:rPr>
          <w:rFonts w:ascii="Arial" w:eastAsia="Calibri" w:hAnsi="Arial" w:cs="Arial"/>
          <w:b/>
          <w:sz w:val="20"/>
          <w:szCs w:val="20"/>
        </w:rPr>
        <w:t>curriculum design, including program-specific degree requirements</w:t>
      </w:r>
    </w:p>
    <w:p w:rsidR="007C564F" w:rsidRPr="00322808" w:rsidRDefault="007C564F" w:rsidP="00CA7558">
      <w:pPr>
        <w:keepNext/>
        <w:keepLines/>
        <w:numPr>
          <w:ilvl w:val="0"/>
          <w:numId w:val="6"/>
        </w:numPr>
        <w:autoSpaceDE w:val="0"/>
        <w:autoSpaceDN w:val="0"/>
        <w:adjustRightInd w:val="0"/>
        <w:spacing w:after="0" w:line="240" w:lineRule="auto"/>
        <w:rPr>
          <w:rFonts w:ascii="Arial" w:eastAsia="Calibri" w:hAnsi="Arial" w:cs="Arial"/>
          <w:b/>
          <w:sz w:val="20"/>
          <w:szCs w:val="20"/>
        </w:rPr>
      </w:pPr>
      <w:r w:rsidRPr="00322808">
        <w:rPr>
          <w:rFonts w:ascii="Arial" w:eastAsia="Calibri" w:hAnsi="Arial" w:cs="Arial"/>
          <w:b/>
          <w:sz w:val="20"/>
          <w:szCs w:val="20"/>
        </w:rPr>
        <w:t xml:space="preserve">student assessment </w:t>
      </w:r>
    </w:p>
    <w:p w:rsidR="007C564F" w:rsidRPr="00322808" w:rsidRDefault="007C564F" w:rsidP="00CA7558">
      <w:pPr>
        <w:keepNext/>
        <w:keepLines/>
        <w:numPr>
          <w:ilvl w:val="0"/>
          <w:numId w:val="6"/>
        </w:numPr>
        <w:autoSpaceDE w:val="0"/>
        <w:autoSpaceDN w:val="0"/>
        <w:adjustRightInd w:val="0"/>
        <w:spacing w:after="0" w:line="240" w:lineRule="auto"/>
        <w:rPr>
          <w:rFonts w:ascii="Arial" w:eastAsia="Calibri" w:hAnsi="Arial" w:cs="Arial"/>
          <w:b/>
          <w:sz w:val="20"/>
          <w:szCs w:val="20"/>
        </w:rPr>
      </w:pPr>
      <w:r w:rsidRPr="00322808">
        <w:rPr>
          <w:rFonts w:ascii="Arial" w:eastAsia="Calibri" w:hAnsi="Arial" w:cs="Arial"/>
          <w:b/>
          <w:sz w:val="20"/>
          <w:szCs w:val="20"/>
        </w:rPr>
        <w:t>program evaluation</w:t>
      </w:r>
    </w:p>
    <w:p w:rsidR="007C564F" w:rsidRPr="00322808" w:rsidRDefault="007C564F" w:rsidP="004D766C">
      <w:pPr>
        <w:keepNext/>
        <w:keepLines/>
        <w:autoSpaceDE w:val="0"/>
        <w:autoSpaceDN w:val="0"/>
        <w:adjustRightInd w:val="0"/>
        <w:spacing w:after="0" w:line="240" w:lineRule="auto"/>
        <w:ind w:left="720"/>
        <w:rPr>
          <w:rFonts w:ascii="Arial" w:eastAsia="Calibri" w:hAnsi="Arial" w:cs="Arial"/>
          <w:b/>
          <w:sz w:val="20"/>
          <w:szCs w:val="20"/>
        </w:rPr>
      </w:pPr>
    </w:p>
    <w:p w:rsidR="007C564F" w:rsidRPr="00322808" w:rsidRDefault="007C564F" w:rsidP="004D766C">
      <w:pPr>
        <w:keepNext/>
        <w:keepLines/>
        <w:autoSpaceDE w:val="0"/>
        <w:autoSpaceDN w:val="0"/>
        <w:adjustRightInd w:val="0"/>
        <w:spacing w:after="0" w:line="240" w:lineRule="auto"/>
        <w:rPr>
          <w:rFonts w:ascii="Arial" w:eastAsia="Calibri" w:hAnsi="Arial" w:cs="Arial"/>
          <w:b/>
          <w:sz w:val="20"/>
          <w:szCs w:val="20"/>
        </w:rPr>
      </w:pPr>
      <w:r w:rsidRPr="00322808">
        <w:rPr>
          <w:rFonts w:ascii="Arial" w:eastAsia="Calibri" w:hAnsi="Arial" w:cs="Arial"/>
          <w:b/>
          <w:sz w:val="20"/>
          <w:szCs w:val="20"/>
        </w:rPr>
        <w:t>Faculty have input in resource allocation to the extent possible, within the context of the institution and existing program administration.</w:t>
      </w:r>
    </w:p>
    <w:p w:rsidR="007C564F" w:rsidRPr="00322808" w:rsidRDefault="007C564F" w:rsidP="004D766C">
      <w:pPr>
        <w:keepNext/>
        <w:keepLines/>
        <w:autoSpaceDE w:val="0"/>
        <w:autoSpaceDN w:val="0"/>
        <w:adjustRightInd w:val="0"/>
        <w:spacing w:after="0" w:line="240" w:lineRule="auto"/>
        <w:jc w:val="both"/>
        <w:rPr>
          <w:rFonts w:ascii="Arial" w:eastAsia="Calibri" w:hAnsi="Arial" w:cs="Arial"/>
          <w:sz w:val="20"/>
          <w:szCs w:val="20"/>
        </w:rPr>
      </w:pPr>
    </w:p>
    <w:p w:rsidR="007C564F" w:rsidRPr="00322808" w:rsidRDefault="007C564F" w:rsidP="00CA7558">
      <w:pPr>
        <w:keepNext/>
        <w:keepLines/>
        <w:numPr>
          <w:ilvl w:val="0"/>
          <w:numId w:val="29"/>
        </w:numPr>
        <w:autoSpaceDE w:val="0"/>
        <w:autoSpaceDN w:val="0"/>
        <w:adjustRightInd w:val="0"/>
        <w:spacing w:after="0" w:line="240" w:lineRule="auto"/>
        <w:rPr>
          <w:rFonts w:ascii="Arial" w:eastAsia="Calibri" w:hAnsi="Arial" w:cs="Arial"/>
          <w:i/>
          <w:sz w:val="20"/>
          <w:szCs w:val="20"/>
        </w:rPr>
      </w:pPr>
      <w:r w:rsidRPr="00322808">
        <w:rPr>
          <w:rFonts w:ascii="Arial" w:eastAsia="Calibri" w:hAnsi="Arial" w:cs="Arial"/>
          <w:sz w:val="20"/>
          <w:szCs w:val="20"/>
        </w:rPr>
        <w:t xml:space="preserve">A description of </w:t>
      </w:r>
      <w:r w:rsidRPr="00322808">
        <w:rPr>
          <w:rFonts w:ascii="Arial" w:eastAsia="Calibri" w:hAnsi="Arial" w:cs="Arial"/>
          <w:sz w:val="20"/>
          <w:szCs w:val="20"/>
          <w:u w:val="single"/>
        </w:rPr>
        <w:t>how</w:t>
      </w:r>
      <w:r w:rsidRPr="00322808">
        <w:rPr>
          <w:rFonts w:ascii="Arial" w:eastAsia="Calibri" w:hAnsi="Arial" w:cs="Arial"/>
          <w:sz w:val="20"/>
          <w:szCs w:val="20"/>
        </w:rPr>
        <w:t xml:space="preserve"> each of the following functions (items a-n) is accomplished for the program in the format of Template A1-1. Template A1-1 requires the program to indicate who has responsibility for each process and where program faculty have roles in the process. The template also requires the program to cite the relevant supporting document(s) and page(s) (e.g. Faculty Handbook, pp. 12-25; College Bylaws, p. 5). </w:t>
      </w:r>
    </w:p>
    <w:p w:rsidR="007C564F" w:rsidRPr="00322808" w:rsidRDefault="007C564F" w:rsidP="004D766C">
      <w:pPr>
        <w:keepNext/>
        <w:keepLines/>
        <w:autoSpaceDE w:val="0"/>
        <w:autoSpaceDN w:val="0"/>
        <w:adjustRightInd w:val="0"/>
        <w:spacing w:after="0" w:line="240" w:lineRule="auto"/>
        <w:ind w:left="720"/>
        <w:rPr>
          <w:rFonts w:ascii="Arial" w:eastAsia="Calibri" w:hAnsi="Arial" w:cs="Arial"/>
          <w:i/>
          <w:sz w:val="20"/>
          <w:szCs w:val="20"/>
        </w:rPr>
      </w:pPr>
    </w:p>
    <w:p w:rsidR="007C564F" w:rsidRPr="00322808" w:rsidRDefault="007C564F" w:rsidP="004D766C">
      <w:pPr>
        <w:keepNext/>
        <w:keepLines/>
        <w:autoSpaceDE w:val="0"/>
        <w:autoSpaceDN w:val="0"/>
        <w:adjustRightInd w:val="0"/>
        <w:spacing w:after="0" w:line="240" w:lineRule="auto"/>
        <w:ind w:left="720"/>
        <w:rPr>
          <w:rFonts w:ascii="Arial" w:eastAsia="Calibri" w:hAnsi="Arial" w:cs="Arial"/>
          <w:sz w:val="20"/>
          <w:szCs w:val="20"/>
        </w:rPr>
      </w:pPr>
      <w:r w:rsidRPr="00322808">
        <w:rPr>
          <w:rFonts w:ascii="Arial" w:eastAsia="Calibri" w:hAnsi="Arial" w:cs="Arial"/>
          <w:sz w:val="20"/>
          <w:szCs w:val="20"/>
        </w:rPr>
        <w:t xml:space="preserve">Provide hyperlinks to documents if they are available online, or include in the resource file electronic copies of any documents that are not available online. </w:t>
      </w:r>
    </w:p>
    <w:p w:rsidR="007C564F" w:rsidRPr="00322808" w:rsidRDefault="007C564F" w:rsidP="004D766C">
      <w:pPr>
        <w:keepNext/>
        <w:keepLines/>
        <w:autoSpaceDE w:val="0"/>
        <w:autoSpaceDN w:val="0"/>
        <w:adjustRightInd w:val="0"/>
        <w:spacing w:after="0" w:line="240" w:lineRule="auto"/>
        <w:rPr>
          <w:rFonts w:ascii="Arial" w:eastAsia="Calibri" w:hAnsi="Arial" w:cs="Arial"/>
          <w:sz w:val="20"/>
          <w:szCs w:val="20"/>
        </w:rPr>
      </w:pP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710"/>
        <w:gridCol w:w="2970"/>
        <w:gridCol w:w="2790"/>
      </w:tblGrid>
      <w:tr w:rsidR="004135D7" w:rsidRPr="001566CF" w:rsidTr="002656CF">
        <w:trPr>
          <w:trHeight w:val="288"/>
        </w:trPr>
        <w:tc>
          <w:tcPr>
            <w:tcW w:w="3420" w:type="dxa"/>
            <w:gridSpan w:val="2"/>
            <w:shd w:val="clear" w:color="auto" w:fill="auto"/>
            <w:noWrap/>
          </w:tcPr>
          <w:p w:rsidR="004135D7" w:rsidRPr="001566CF" w:rsidRDefault="004135D7" w:rsidP="004135D7">
            <w:pPr>
              <w:keepNext/>
              <w:keepLines/>
              <w:spacing w:after="0" w:line="240" w:lineRule="auto"/>
              <w:rPr>
                <w:rFonts w:ascii="Arial" w:eastAsia="Times New Roman" w:hAnsi="Arial" w:cs="Arial"/>
                <w:b/>
                <w:bCs/>
                <w:color w:val="000000"/>
                <w:sz w:val="20"/>
                <w:szCs w:val="20"/>
              </w:rPr>
            </w:pPr>
            <w:r w:rsidRPr="001566CF">
              <w:rPr>
                <w:rFonts w:ascii="Arial" w:eastAsia="Times New Roman" w:hAnsi="Arial" w:cs="Arial"/>
                <w:b/>
                <w:bCs/>
                <w:color w:val="000000"/>
                <w:sz w:val="20"/>
                <w:szCs w:val="20"/>
              </w:rPr>
              <w:t>TEMPLATE A1-1</w:t>
            </w:r>
          </w:p>
        </w:tc>
        <w:tc>
          <w:tcPr>
            <w:tcW w:w="2970" w:type="dxa"/>
            <w:shd w:val="clear" w:color="auto" w:fill="auto"/>
            <w:noWrap/>
            <w:hideMark/>
          </w:tcPr>
          <w:p w:rsidR="004135D7" w:rsidRPr="001566CF" w:rsidRDefault="004135D7" w:rsidP="004135D7">
            <w:pPr>
              <w:keepNext/>
              <w:keepLines/>
              <w:spacing w:after="0" w:line="240" w:lineRule="auto"/>
              <w:rPr>
                <w:rFonts w:ascii="Arial" w:eastAsia="Times New Roman" w:hAnsi="Arial" w:cs="Arial"/>
                <w:b/>
                <w:bCs/>
                <w:color w:val="000000"/>
                <w:sz w:val="20"/>
                <w:szCs w:val="20"/>
              </w:rPr>
            </w:pPr>
          </w:p>
        </w:tc>
        <w:tc>
          <w:tcPr>
            <w:tcW w:w="2790" w:type="dxa"/>
            <w:shd w:val="clear" w:color="auto" w:fill="auto"/>
            <w:noWrap/>
            <w:hideMark/>
          </w:tcPr>
          <w:p w:rsidR="004135D7" w:rsidRPr="001566CF" w:rsidRDefault="004135D7" w:rsidP="004135D7">
            <w:pPr>
              <w:keepNext/>
              <w:keepLines/>
              <w:spacing w:after="0" w:line="240" w:lineRule="auto"/>
              <w:rPr>
                <w:rFonts w:ascii="Arial" w:eastAsia="Times New Roman" w:hAnsi="Arial" w:cs="Arial"/>
                <w:sz w:val="20"/>
                <w:szCs w:val="20"/>
              </w:rPr>
            </w:pPr>
          </w:p>
        </w:tc>
      </w:tr>
      <w:tr w:rsidR="004135D7" w:rsidRPr="001566CF" w:rsidTr="004D766C">
        <w:trPr>
          <w:trHeight w:val="288"/>
        </w:trPr>
        <w:tc>
          <w:tcPr>
            <w:tcW w:w="6390" w:type="dxa"/>
            <w:gridSpan w:val="3"/>
            <w:shd w:val="clear" w:color="auto" w:fill="auto"/>
            <w:noWrap/>
            <w:hideMark/>
          </w:tcPr>
          <w:p w:rsidR="004135D7" w:rsidRPr="001566CF" w:rsidRDefault="004135D7" w:rsidP="004135D7">
            <w:pPr>
              <w:keepNext/>
              <w:keepLines/>
              <w:spacing w:after="0" w:line="240" w:lineRule="auto"/>
              <w:rPr>
                <w:rFonts w:ascii="Arial" w:eastAsia="Times New Roman" w:hAnsi="Arial" w:cs="Arial"/>
                <w:i/>
                <w:iCs/>
                <w:color w:val="000000"/>
                <w:sz w:val="20"/>
                <w:szCs w:val="20"/>
              </w:rPr>
            </w:pPr>
            <w:r w:rsidRPr="001566CF">
              <w:rPr>
                <w:rFonts w:ascii="Arial" w:eastAsia="Times New Roman" w:hAnsi="Arial" w:cs="Arial"/>
                <w:i/>
                <w:iCs/>
                <w:color w:val="000000"/>
                <w:sz w:val="20"/>
                <w:szCs w:val="20"/>
              </w:rPr>
              <w:t>Description of how each of the functions is accomplished for the program as relevant to the program’s authority. (Criterion A1)</w:t>
            </w:r>
          </w:p>
        </w:tc>
        <w:tc>
          <w:tcPr>
            <w:tcW w:w="2790" w:type="dxa"/>
            <w:shd w:val="clear" w:color="auto" w:fill="auto"/>
            <w:noWrap/>
            <w:hideMark/>
          </w:tcPr>
          <w:p w:rsidR="004135D7" w:rsidRPr="001566CF" w:rsidRDefault="004135D7" w:rsidP="004135D7">
            <w:pPr>
              <w:keepNext/>
              <w:keepLines/>
              <w:spacing w:after="0" w:line="240" w:lineRule="auto"/>
              <w:rPr>
                <w:rFonts w:ascii="Arial" w:eastAsia="Times New Roman" w:hAnsi="Arial" w:cs="Arial"/>
                <w:i/>
                <w:iCs/>
                <w:color w:val="000000"/>
                <w:sz w:val="20"/>
                <w:szCs w:val="20"/>
              </w:rPr>
            </w:pPr>
          </w:p>
        </w:tc>
      </w:tr>
      <w:tr w:rsidR="004135D7" w:rsidRPr="001566CF" w:rsidTr="004D766C">
        <w:trPr>
          <w:trHeight w:val="1068"/>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b/>
                <w:bCs/>
                <w:color w:val="000000"/>
                <w:sz w:val="20"/>
                <w:szCs w:val="20"/>
              </w:rPr>
            </w:pPr>
            <w:r w:rsidRPr="001566CF">
              <w:rPr>
                <w:rFonts w:ascii="Arial" w:eastAsia="Times New Roman" w:hAnsi="Arial" w:cs="Arial"/>
                <w:b/>
                <w:bCs/>
                <w:color w:val="000000"/>
                <w:sz w:val="20"/>
                <w:szCs w:val="20"/>
              </w:rPr>
              <w:t>Function</w:t>
            </w:r>
          </w:p>
        </w:tc>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b/>
                <w:bCs/>
                <w:color w:val="000000"/>
                <w:sz w:val="20"/>
                <w:szCs w:val="20"/>
              </w:rPr>
            </w:pPr>
            <w:r w:rsidRPr="001566CF">
              <w:rPr>
                <w:rFonts w:ascii="Arial" w:eastAsia="Times New Roman" w:hAnsi="Arial" w:cs="Arial"/>
                <w:b/>
                <w:bCs/>
                <w:color w:val="000000"/>
                <w:sz w:val="20"/>
                <w:szCs w:val="20"/>
              </w:rPr>
              <w:t>Responsible Party or Parties</w:t>
            </w:r>
          </w:p>
        </w:tc>
        <w:tc>
          <w:tcPr>
            <w:tcW w:w="2970" w:type="dxa"/>
            <w:shd w:val="clear" w:color="auto" w:fill="auto"/>
            <w:hideMark/>
          </w:tcPr>
          <w:p w:rsidR="004135D7" w:rsidRPr="001566CF" w:rsidRDefault="004135D7" w:rsidP="004135D7">
            <w:pPr>
              <w:keepNext/>
              <w:keepLines/>
              <w:spacing w:after="0" w:line="240" w:lineRule="auto"/>
              <w:rPr>
                <w:rFonts w:ascii="Arial" w:eastAsia="Times New Roman" w:hAnsi="Arial" w:cs="Arial"/>
                <w:b/>
                <w:bCs/>
                <w:color w:val="000000"/>
                <w:sz w:val="20"/>
                <w:szCs w:val="20"/>
              </w:rPr>
            </w:pPr>
            <w:r w:rsidRPr="001566CF">
              <w:rPr>
                <w:rFonts w:ascii="Arial" w:eastAsia="Times New Roman" w:hAnsi="Arial" w:cs="Arial"/>
                <w:b/>
                <w:bCs/>
                <w:color w:val="000000"/>
                <w:sz w:val="20"/>
                <w:szCs w:val="20"/>
              </w:rPr>
              <w:t>Brief Summary/Description of Process(</w:t>
            </w:r>
            <w:proofErr w:type="spellStart"/>
            <w:r w:rsidRPr="001566CF">
              <w:rPr>
                <w:rFonts w:ascii="Arial" w:eastAsia="Times New Roman" w:hAnsi="Arial" w:cs="Arial"/>
                <w:b/>
                <w:bCs/>
                <w:color w:val="000000"/>
                <w:sz w:val="20"/>
                <w:szCs w:val="20"/>
              </w:rPr>
              <w:t>es</w:t>
            </w:r>
            <w:proofErr w:type="spellEnd"/>
            <w:r w:rsidRPr="001566CF">
              <w:rPr>
                <w:rFonts w:ascii="Arial" w:eastAsia="Times New Roman" w:hAnsi="Arial" w:cs="Arial"/>
                <w:b/>
                <w:bCs/>
                <w:color w:val="000000"/>
                <w:sz w:val="20"/>
                <w:szCs w:val="20"/>
              </w:rPr>
              <w:t>)</w:t>
            </w:r>
          </w:p>
        </w:tc>
        <w:tc>
          <w:tcPr>
            <w:tcW w:w="2790" w:type="dxa"/>
            <w:shd w:val="clear" w:color="auto" w:fill="auto"/>
            <w:hideMark/>
          </w:tcPr>
          <w:p w:rsidR="004135D7" w:rsidRPr="001566CF" w:rsidRDefault="004135D7" w:rsidP="004135D7">
            <w:pPr>
              <w:keepNext/>
              <w:keepLines/>
              <w:spacing w:after="0" w:line="240" w:lineRule="auto"/>
              <w:rPr>
                <w:rFonts w:ascii="Arial" w:eastAsia="Times New Roman" w:hAnsi="Arial" w:cs="Arial"/>
                <w:b/>
                <w:bCs/>
                <w:color w:val="000000"/>
                <w:sz w:val="20"/>
                <w:szCs w:val="20"/>
              </w:rPr>
            </w:pPr>
            <w:r w:rsidRPr="001566CF">
              <w:rPr>
                <w:rFonts w:ascii="Arial" w:eastAsia="Times New Roman" w:hAnsi="Arial" w:cs="Arial"/>
                <w:b/>
                <w:bCs/>
                <w:color w:val="000000"/>
                <w:sz w:val="20"/>
                <w:szCs w:val="20"/>
              </w:rPr>
              <w:t xml:space="preserve">Relevant Program or Institutional Policies </w:t>
            </w:r>
            <w:r w:rsidRPr="001566CF">
              <w:rPr>
                <w:rFonts w:ascii="Arial" w:eastAsia="Times New Roman" w:hAnsi="Arial" w:cs="Arial"/>
                <w:color w:val="000000"/>
                <w:sz w:val="20"/>
                <w:szCs w:val="20"/>
              </w:rPr>
              <w:t>(cite supporting document(s) and page(s) including hyperlinks)</w:t>
            </w:r>
          </w:p>
        </w:tc>
      </w:tr>
      <w:tr w:rsidR="004135D7" w:rsidRPr="001566CF" w:rsidTr="003A2EB3">
        <w:trPr>
          <w:trHeight w:val="1700"/>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a.  determining the amount of resources (financial, personnel and other) that will be allocated to the program</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State of Wisconsin; </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University of Wisconsin System Board of Regents; </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University of Wisconsin-La Crosse; </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lastRenderedPageBreak/>
              <w:t xml:space="preserve">UWL Budget Office; </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w:t>
            </w:r>
          </w:p>
        </w:tc>
        <w:tc>
          <w:tcPr>
            <w:tcW w:w="2970" w:type="dxa"/>
            <w:shd w:val="clear" w:color="auto" w:fill="auto"/>
            <w:hideMark/>
          </w:tcPr>
          <w:p w:rsidR="004135D7" w:rsidRPr="00483DB9" w:rsidRDefault="00CC46F8" w:rsidP="004135D7">
            <w:pPr>
              <w:keepNext/>
              <w:keepLines/>
              <w:spacing w:after="0" w:line="240" w:lineRule="auto"/>
              <w:rPr>
                <w:rFonts w:ascii="Arial" w:eastAsia="Times New Roman" w:hAnsi="Arial" w:cs="Arial"/>
                <w:sz w:val="20"/>
                <w:szCs w:val="20"/>
              </w:rPr>
            </w:pPr>
            <w:r>
              <w:rPr>
                <w:rFonts w:ascii="Arial" w:eastAsia="Times New Roman" w:hAnsi="Arial" w:cs="Arial"/>
                <w:color w:val="000000"/>
                <w:sz w:val="20"/>
                <w:szCs w:val="20"/>
              </w:rPr>
              <w:lastRenderedPageBreak/>
              <w:t xml:space="preserve">     </w:t>
            </w:r>
            <w:r w:rsidR="004135D7">
              <w:rPr>
                <w:rFonts w:ascii="Arial" w:eastAsia="Times New Roman" w:hAnsi="Arial" w:cs="Arial"/>
                <w:color w:val="000000"/>
                <w:sz w:val="20"/>
                <w:szCs w:val="20"/>
              </w:rPr>
              <w:t>The HEHP department chair works with the SAH college dean in identifying the resource needs of the HEHP department and the PH-CHE program.  During monthly meetings with the dean, the department chair communicates/discusses the needs of the department to include financial</w:t>
            </w:r>
            <w:r w:rsidR="00483DB9">
              <w:rPr>
                <w:rFonts w:ascii="Arial" w:eastAsia="Times New Roman" w:hAnsi="Arial" w:cs="Arial"/>
                <w:color w:val="000000"/>
                <w:sz w:val="20"/>
                <w:szCs w:val="20"/>
              </w:rPr>
              <w:t xml:space="preserve">, </w:t>
            </w:r>
            <w:r w:rsidR="004135D7">
              <w:rPr>
                <w:rFonts w:ascii="Arial" w:eastAsia="Times New Roman" w:hAnsi="Arial" w:cs="Arial"/>
                <w:color w:val="000000"/>
                <w:sz w:val="20"/>
                <w:szCs w:val="20"/>
              </w:rPr>
              <w:t>personnel</w:t>
            </w:r>
            <w:r w:rsidR="00023B34" w:rsidRPr="00483DB9">
              <w:rPr>
                <w:rFonts w:ascii="Arial" w:eastAsia="Times New Roman" w:hAnsi="Arial" w:cs="Arial"/>
                <w:sz w:val="20"/>
                <w:szCs w:val="20"/>
              </w:rPr>
              <w:t xml:space="preserve"> </w:t>
            </w:r>
            <w:r w:rsidR="00483DB9">
              <w:rPr>
                <w:rFonts w:ascii="Arial" w:eastAsia="Times New Roman" w:hAnsi="Arial" w:cs="Arial"/>
                <w:sz w:val="20"/>
                <w:szCs w:val="20"/>
              </w:rPr>
              <w:t>and other.</w:t>
            </w:r>
            <w:r w:rsidR="004135D7" w:rsidRPr="00483DB9">
              <w:rPr>
                <w:rFonts w:ascii="Arial" w:eastAsia="Times New Roman" w:hAnsi="Arial" w:cs="Arial"/>
                <w:sz w:val="20"/>
                <w:szCs w:val="20"/>
              </w:rPr>
              <w:t xml:space="preserve"> </w:t>
            </w:r>
          </w:p>
          <w:p w:rsidR="00CC46F8" w:rsidRDefault="003A2EB3"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w:t>
            </w:r>
            <w:r w:rsidR="004135D7" w:rsidRPr="001566CF">
              <w:rPr>
                <w:rFonts w:ascii="Arial" w:eastAsia="Times New Roman" w:hAnsi="Arial" w:cs="Arial"/>
                <w:color w:val="000000"/>
                <w:sz w:val="20"/>
                <w:szCs w:val="20"/>
              </w:rPr>
              <w:t>The state approp</w:t>
            </w:r>
            <w:r w:rsidR="004135D7">
              <w:rPr>
                <w:rFonts w:ascii="Arial" w:eastAsia="Times New Roman" w:hAnsi="Arial" w:cs="Arial"/>
                <w:color w:val="000000"/>
                <w:sz w:val="20"/>
                <w:szCs w:val="20"/>
              </w:rPr>
              <w:t>riates General Program Revenue [</w:t>
            </w:r>
            <w:r w:rsidR="004135D7" w:rsidRPr="001566CF">
              <w:rPr>
                <w:rFonts w:ascii="Arial" w:eastAsia="Times New Roman" w:hAnsi="Arial" w:cs="Arial"/>
                <w:color w:val="000000"/>
                <w:sz w:val="20"/>
                <w:szCs w:val="20"/>
              </w:rPr>
              <w:t>GPR</w:t>
            </w:r>
            <w:r w:rsidR="004135D7">
              <w:rPr>
                <w:rFonts w:ascii="Arial" w:eastAsia="Times New Roman" w:hAnsi="Arial" w:cs="Arial"/>
                <w:color w:val="000000"/>
                <w:sz w:val="20"/>
                <w:szCs w:val="20"/>
              </w:rPr>
              <w:t>]</w:t>
            </w:r>
            <w:r w:rsidR="004135D7" w:rsidRPr="001566CF">
              <w:rPr>
                <w:rFonts w:ascii="Arial" w:eastAsia="Times New Roman" w:hAnsi="Arial" w:cs="Arial"/>
                <w:color w:val="000000"/>
                <w:sz w:val="20"/>
                <w:szCs w:val="20"/>
              </w:rPr>
              <w:t xml:space="preserve"> to the UWS Board of Regents </w:t>
            </w:r>
            <w:r w:rsidR="004135D7">
              <w:rPr>
                <w:rFonts w:ascii="Arial" w:eastAsia="Times New Roman" w:hAnsi="Arial" w:cs="Arial"/>
                <w:color w:val="000000"/>
                <w:sz w:val="20"/>
                <w:szCs w:val="20"/>
              </w:rPr>
              <w:t>[</w:t>
            </w:r>
            <w:r w:rsidR="004135D7" w:rsidRPr="001566CF">
              <w:rPr>
                <w:rFonts w:ascii="Arial" w:eastAsia="Times New Roman" w:hAnsi="Arial" w:cs="Arial"/>
                <w:color w:val="000000"/>
                <w:sz w:val="20"/>
                <w:szCs w:val="20"/>
              </w:rPr>
              <w:t>BOR</w:t>
            </w:r>
            <w:r w:rsidR="004135D7">
              <w:rPr>
                <w:rFonts w:ascii="Arial" w:eastAsia="Times New Roman" w:hAnsi="Arial" w:cs="Arial"/>
                <w:color w:val="000000"/>
                <w:sz w:val="20"/>
                <w:szCs w:val="20"/>
              </w:rPr>
              <w:t>]</w:t>
            </w:r>
            <w:r w:rsidR="004135D7" w:rsidRPr="001566CF">
              <w:rPr>
                <w:rFonts w:ascii="Arial" w:eastAsia="Times New Roman" w:hAnsi="Arial" w:cs="Arial"/>
                <w:color w:val="000000"/>
                <w:sz w:val="20"/>
                <w:szCs w:val="20"/>
              </w:rPr>
              <w:t>; the BOR through the UWS leadership determines the distribution of the appropriated dollars. UWL budgeting procedures are completed in accordance with UWS policies and requirements. The UWS budget is commonly referred to as the ‘Redbook’. UWL is required to submit its official Redbook budget to UWS annually</w:t>
            </w:r>
            <w:r w:rsidR="004135D7">
              <w:rPr>
                <w:rFonts w:ascii="Arial" w:eastAsia="Times New Roman" w:hAnsi="Arial" w:cs="Arial"/>
                <w:color w:val="000000"/>
                <w:sz w:val="20"/>
                <w:szCs w:val="20"/>
              </w:rPr>
              <w:t xml:space="preserve">.  </w:t>
            </w:r>
            <w:r w:rsidR="004135D7" w:rsidRPr="001566CF">
              <w:rPr>
                <w:rFonts w:ascii="Arial" w:eastAsia="Times New Roman" w:hAnsi="Arial" w:cs="Arial"/>
                <w:color w:val="000000"/>
                <w:sz w:val="20"/>
                <w:szCs w:val="20"/>
              </w:rPr>
              <w:t>UWS reviews the submission to ensure it is aligned with the budget allocated to the institution by fund type and category. UWS then officially publishes the</w:t>
            </w:r>
            <w:r w:rsidR="004135D7" w:rsidRPr="001566CF">
              <w:rPr>
                <w:rFonts w:ascii="Arial" w:eastAsia="Times New Roman" w:hAnsi="Arial" w:cs="Arial"/>
                <w:color w:val="000000"/>
                <w:sz w:val="20"/>
                <w:szCs w:val="20"/>
              </w:rPr>
              <w:br/>
              <w:t>approved Redbook budget each year for public record. The Redbook is published on the University of Wisconsin System Budget &amp; Planning website. Each unit on campus is assigned a budget planner to review the upcoming year’s budget and help the unit director allocate and manage resources to budget categories. The budget timeline is available on</w:t>
            </w:r>
            <w:r w:rsidR="004135D7" w:rsidRPr="001566CF">
              <w:rPr>
                <w:rFonts w:ascii="Arial" w:eastAsia="Times New Roman" w:hAnsi="Arial" w:cs="Arial"/>
                <w:color w:val="000000"/>
                <w:sz w:val="20"/>
                <w:szCs w:val="20"/>
              </w:rPr>
              <w:br/>
              <w:t>the Budget Office website.</w:t>
            </w:r>
          </w:p>
          <w:p w:rsidR="004135D7" w:rsidRPr="001566CF" w:rsidRDefault="00CC46F8"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135D7" w:rsidRPr="001566CF">
              <w:rPr>
                <w:rFonts w:ascii="Arial" w:eastAsia="Times New Roman" w:hAnsi="Arial" w:cs="Arial"/>
                <w:color w:val="000000"/>
                <w:sz w:val="20"/>
                <w:szCs w:val="20"/>
              </w:rPr>
              <w:t>UWL uses incremental budgeting and works to ensure individual units fully utilize resources and are not consistently in deficit or left with excess revenue at the</w:t>
            </w:r>
            <w:r w:rsidR="004135D7">
              <w:rPr>
                <w:rFonts w:ascii="Arial" w:eastAsia="Times New Roman" w:hAnsi="Arial" w:cs="Arial"/>
                <w:color w:val="000000"/>
                <w:sz w:val="20"/>
                <w:szCs w:val="20"/>
              </w:rPr>
              <w:t xml:space="preserve"> completion of the fiscal year.</w:t>
            </w:r>
          </w:p>
        </w:tc>
        <w:tc>
          <w:tcPr>
            <w:tcW w:w="2790" w:type="dxa"/>
            <w:shd w:val="clear" w:color="auto" w:fill="auto"/>
            <w:hideMark/>
          </w:tcPr>
          <w:p w:rsidR="004135D7" w:rsidRDefault="004135D7" w:rsidP="004135D7">
            <w:pPr>
              <w:keepNext/>
              <w:keepLines/>
              <w:spacing w:line="240" w:lineRule="auto"/>
              <w:rPr>
                <w:rFonts w:ascii="Arial" w:hAnsi="Arial" w:cs="Arial"/>
                <w:sz w:val="20"/>
                <w:szCs w:val="20"/>
              </w:rPr>
            </w:pPr>
          </w:p>
          <w:p w:rsidR="004135D7" w:rsidRPr="004F492F" w:rsidRDefault="005B6056" w:rsidP="004135D7">
            <w:pPr>
              <w:keepNext/>
              <w:keepLines/>
              <w:spacing w:line="240" w:lineRule="auto"/>
              <w:rPr>
                <w:rFonts w:ascii="Arial" w:hAnsi="Arial" w:cs="Arial"/>
                <w:sz w:val="20"/>
                <w:szCs w:val="20"/>
              </w:rPr>
            </w:pPr>
            <w:hyperlink r:id="rId28" w:history="1">
              <w:r w:rsidR="004135D7" w:rsidRPr="004F492F">
                <w:rPr>
                  <w:rStyle w:val="Hyperlink"/>
                  <w:rFonts w:ascii="Arial" w:hAnsi="Arial" w:cs="Arial"/>
                  <w:sz w:val="20"/>
                  <w:szCs w:val="20"/>
                </w:rPr>
                <w:t>Assurance Argument University of Wisconsin-La Crosse – WI Review date: 12/2/2019</w:t>
              </w:r>
            </w:hyperlink>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pages 86</w:t>
            </w:r>
            <w:r>
              <w:rPr>
                <w:rFonts w:ascii="Arial" w:eastAsia="Times New Roman" w:hAnsi="Arial" w:cs="Arial"/>
                <w:color w:val="000000"/>
                <w:sz w:val="20"/>
                <w:szCs w:val="20"/>
              </w:rPr>
              <w:t>, 89-90</w:t>
            </w:r>
          </w:p>
        </w:tc>
      </w:tr>
      <w:tr w:rsidR="004135D7" w:rsidRPr="001566CF" w:rsidTr="004D766C">
        <w:trPr>
          <w:trHeight w:val="1728"/>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b.  distributing resources (financial, personnel, and other)</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HEHP Department faculty; </w:t>
            </w: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Chairperson</w:t>
            </w:r>
          </w:p>
        </w:tc>
        <w:tc>
          <w:tcPr>
            <w:tcW w:w="2970" w:type="dxa"/>
            <w:shd w:val="clear" w:color="auto" w:fill="auto"/>
            <w:hideMark/>
          </w:tcPr>
          <w:p w:rsidR="004135D7" w:rsidRDefault="00CC46F8"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135D7" w:rsidRPr="001566CF">
              <w:rPr>
                <w:rFonts w:ascii="Arial" w:eastAsia="Times New Roman" w:hAnsi="Arial" w:cs="Arial"/>
                <w:color w:val="000000"/>
                <w:sz w:val="20"/>
                <w:szCs w:val="20"/>
              </w:rPr>
              <w:t>When resources are approved for the department, faculty put forth requests for use of the funds to support travel associated with conference attendance/membership, professional development, student supervision work or other student-related activities. Most requests are fully funded.</w:t>
            </w:r>
          </w:p>
          <w:p w:rsidR="003A2EB3" w:rsidRPr="003A2EB3" w:rsidRDefault="003A2EB3" w:rsidP="003A2EB3">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3A2EB3">
              <w:rPr>
                <w:rFonts w:ascii="Arial" w:eastAsia="Times New Roman" w:hAnsi="Arial" w:cs="Arial"/>
                <w:color w:val="000000"/>
                <w:sz w:val="20"/>
                <w:szCs w:val="20"/>
              </w:rPr>
              <w:t xml:space="preserve">Faculty computers are distributed through and by information technology; faculty </w:t>
            </w:r>
            <w:r w:rsidRPr="003A2EB3">
              <w:rPr>
                <w:rFonts w:ascii="Arial" w:eastAsia="Times New Roman" w:hAnsi="Arial" w:cs="Arial"/>
                <w:color w:val="000000"/>
                <w:sz w:val="20"/>
                <w:szCs w:val="20"/>
              </w:rPr>
              <w:lastRenderedPageBreak/>
              <w:t xml:space="preserve">computers are replaced every </w:t>
            </w:r>
            <w:r>
              <w:rPr>
                <w:rFonts w:ascii="Arial" w:eastAsia="Times New Roman" w:hAnsi="Arial" w:cs="Arial"/>
                <w:color w:val="000000"/>
                <w:sz w:val="20"/>
                <w:szCs w:val="20"/>
              </w:rPr>
              <w:t>five [</w:t>
            </w:r>
            <w:r w:rsidRPr="003A2EB3">
              <w:rPr>
                <w:rFonts w:ascii="Arial" w:eastAsia="Times New Roman" w:hAnsi="Arial" w:cs="Arial"/>
                <w:color w:val="000000"/>
                <w:sz w:val="20"/>
                <w:szCs w:val="20"/>
              </w:rPr>
              <w:t>5</w:t>
            </w:r>
            <w:r>
              <w:rPr>
                <w:rFonts w:ascii="Arial" w:eastAsia="Times New Roman" w:hAnsi="Arial" w:cs="Arial"/>
                <w:color w:val="000000"/>
                <w:sz w:val="20"/>
                <w:szCs w:val="20"/>
              </w:rPr>
              <w:t>]</w:t>
            </w:r>
            <w:r w:rsidRPr="003A2EB3">
              <w:rPr>
                <w:rFonts w:ascii="Arial" w:eastAsia="Times New Roman" w:hAnsi="Arial" w:cs="Arial"/>
                <w:color w:val="000000"/>
                <w:sz w:val="20"/>
                <w:szCs w:val="20"/>
              </w:rPr>
              <w:t xml:space="preserve"> years.</w:t>
            </w:r>
          </w:p>
          <w:p w:rsidR="003A2EB3" w:rsidRPr="003A2EB3" w:rsidRDefault="003A2EB3" w:rsidP="003A2EB3">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3A2EB3">
              <w:rPr>
                <w:rFonts w:ascii="Arial" w:eastAsia="Times New Roman" w:hAnsi="Arial" w:cs="Arial"/>
                <w:color w:val="000000"/>
                <w:sz w:val="20"/>
                <w:szCs w:val="20"/>
              </w:rPr>
              <w:t>Library resources are requested by individual faculty through the department library liaison</w:t>
            </w:r>
            <w:r w:rsidR="00F80B79">
              <w:rPr>
                <w:rFonts w:ascii="Arial" w:eastAsia="Times New Roman" w:hAnsi="Arial" w:cs="Arial"/>
                <w:color w:val="000000"/>
                <w:sz w:val="20"/>
                <w:szCs w:val="20"/>
              </w:rPr>
              <w:t>.</w:t>
            </w:r>
            <w:r w:rsidRPr="003A2EB3">
              <w:rPr>
                <w:rFonts w:ascii="Arial" w:eastAsia="Times New Roman" w:hAnsi="Arial" w:cs="Arial"/>
                <w:color w:val="000000"/>
                <w:sz w:val="20"/>
                <w:szCs w:val="20"/>
              </w:rPr>
              <w:t xml:space="preserve"> </w:t>
            </w:r>
          </w:p>
          <w:p w:rsidR="003A2EB3" w:rsidRPr="003A2EB3" w:rsidRDefault="003A2EB3" w:rsidP="003A2EB3">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3A2EB3">
              <w:rPr>
                <w:rFonts w:ascii="Arial" w:eastAsia="Times New Roman" w:hAnsi="Arial" w:cs="Arial"/>
                <w:color w:val="000000"/>
                <w:sz w:val="20"/>
                <w:szCs w:val="20"/>
              </w:rPr>
              <w:t xml:space="preserve">Classroom assignments are determined by the scheduler software utilized by </w:t>
            </w:r>
            <w:r>
              <w:rPr>
                <w:rFonts w:ascii="Arial" w:eastAsia="Times New Roman" w:hAnsi="Arial" w:cs="Arial"/>
                <w:color w:val="000000"/>
                <w:sz w:val="20"/>
                <w:szCs w:val="20"/>
              </w:rPr>
              <w:t xml:space="preserve">records and </w:t>
            </w:r>
            <w:r w:rsidRPr="003A2EB3">
              <w:rPr>
                <w:rFonts w:ascii="Arial" w:eastAsia="Times New Roman" w:hAnsi="Arial" w:cs="Arial"/>
                <w:color w:val="000000"/>
                <w:sz w:val="20"/>
                <w:szCs w:val="20"/>
              </w:rPr>
              <w:t xml:space="preserve">registration </w:t>
            </w:r>
            <w:r>
              <w:rPr>
                <w:rFonts w:ascii="Arial" w:eastAsia="Times New Roman" w:hAnsi="Arial" w:cs="Arial"/>
                <w:color w:val="000000"/>
                <w:sz w:val="20"/>
                <w:szCs w:val="20"/>
              </w:rPr>
              <w:t>which uses</w:t>
            </w:r>
            <w:r w:rsidRPr="003A2EB3">
              <w:rPr>
                <w:rFonts w:ascii="Arial" w:eastAsia="Times New Roman" w:hAnsi="Arial" w:cs="Arial"/>
                <w:color w:val="000000"/>
                <w:sz w:val="20"/>
                <w:szCs w:val="20"/>
              </w:rPr>
              <w:t xml:space="preserve"> parameters identified by the faculty (through the department chair) as part of the classroom alignment</w:t>
            </w:r>
            <w:r>
              <w:rPr>
                <w:rFonts w:ascii="Arial" w:eastAsia="Times New Roman" w:hAnsi="Arial" w:cs="Arial"/>
                <w:color w:val="000000"/>
                <w:sz w:val="20"/>
                <w:szCs w:val="20"/>
              </w:rPr>
              <w:t xml:space="preserve"> process.</w:t>
            </w:r>
          </w:p>
          <w:p w:rsidR="003A2EB3" w:rsidRPr="001566CF" w:rsidRDefault="003A2EB3" w:rsidP="003A2EB3">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3A2EB3">
              <w:rPr>
                <w:rFonts w:ascii="Arial" w:eastAsia="Times New Roman" w:hAnsi="Arial" w:cs="Arial"/>
                <w:color w:val="000000"/>
                <w:sz w:val="20"/>
                <w:szCs w:val="20"/>
              </w:rPr>
              <w:t>Faculty office space is determined by the department chair in consultation with the faculty</w:t>
            </w:r>
            <w:r>
              <w:rPr>
                <w:rFonts w:ascii="Arial" w:eastAsia="Times New Roman" w:hAnsi="Arial" w:cs="Arial"/>
                <w:color w:val="000000"/>
                <w:sz w:val="20"/>
                <w:szCs w:val="20"/>
              </w:rPr>
              <w:t>.</w:t>
            </w:r>
          </w:p>
        </w:tc>
        <w:tc>
          <w:tcPr>
            <w:tcW w:w="279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lastRenderedPageBreak/>
              <w:t xml:space="preserve">Faculty Senate Policies, May 14, 2020 </w:t>
            </w:r>
            <w:hyperlink r:id="rId29" w:history="1">
              <w:r w:rsidRPr="001566CF">
                <w:rPr>
                  <w:rStyle w:val="Hyperlink"/>
                  <w:rFonts w:ascii="Arial" w:eastAsia="Times New Roman" w:hAnsi="Arial" w:cs="Arial"/>
                  <w:sz w:val="20"/>
                  <w:szCs w:val="20"/>
                </w:rPr>
                <w:t>https://www.uwlax.edu/globalassets/committees/faculty-senate/20200514-policies-fs.pdf</w:t>
              </w:r>
            </w:hyperlink>
            <w:r w:rsidRPr="001566CF">
              <w:rPr>
                <w:rFonts w:ascii="Arial" w:eastAsia="Times New Roman" w:hAnsi="Arial" w:cs="Arial"/>
                <w:color w:val="000000"/>
                <w:sz w:val="20"/>
                <w:szCs w:val="20"/>
              </w:rPr>
              <w:t xml:space="preserve"> </w:t>
            </w:r>
          </w:p>
        </w:tc>
      </w:tr>
      <w:tr w:rsidR="004135D7" w:rsidRPr="001566CF" w:rsidTr="006105A1">
        <w:trPr>
          <w:trHeight w:val="980"/>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c. hiring faculty who teach program courses</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HEHP Department faculty; </w:t>
            </w:r>
          </w:p>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search and screen committee;</w:t>
            </w:r>
          </w:p>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Chairperson;</w:t>
            </w:r>
          </w:p>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SAH College Dean;</w:t>
            </w: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UWL Human Resources</w:t>
            </w:r>
          </w:p>
        </w:tc>
        <w:tc>
          <w:tcPr>
            <w:tcW w:w="297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The HEHP Department Chair requests either </w:t>
            </w:r>
            <w:r>
              <w:rPr>
                <w:rFonts w:ascii="Arial" w:eastAsia="Times New Roman" w:hAnsi="Arial" w:cs="Arial"/>
                <w:color w:val="000000"/>
                <w:sz w:val="20"/>
                <w:szCs w:val="20"/>
              </w:rPr>
              <w:t xml:space="preserve">a </w:t>
            </w:r>
            <w:r w:rsidRPr="001566CF">
              <w:rPr>
                <w:rFonts w:ascii="Arial" w:eastAsia="Times New Roman" w:hAnsi="Arial" w:cs="Arial"/>
                <w:color w:val="000000"/>
                <w:sz w:val="20"/>
                <w:szCs w:val="20"/>
              </w:rPr>
              <w:t xml:space="preserve">replacement or </w:t>
            </w:r>
            <w:r>
              <w:rPr>
                <w:rFonts w:ascii="Arial" w:eastAsia="Times New Roman" w:hAnsi="Arial" w:cs="Arial"/>
                <w:color w:val="000000"/>
                <w:sz w:val="20"/>
                <w:szCs w:val="20"/>
              </w:rPr>
              <w:t xml:space="preserve">a </w:t>
            </w:r>
            <w:r w:rsidRPr="001566CF">
              <w:rPr>
                <w:rFonts w:ascii="Arial" w:eastAsia="Times New Roman" w:hAnsi="Arial" w:cs="Arial"/>
                <w:color w:val="000000"/>
                <w:sz w:val="20"/>
                <w:szCs w:val="20"/>
              </w:rPr>
              <w:t xml:space="preserve">new position hire from the Dean of the SAH College. The UWL provost and </w:t>
            </w:r>
            <w:r>
              <w:rPr>
                <w:rFonts w:ascii="Arial" w:eastAsia="Times New Roman" w:hAnsi="Arial" w:cs="Arial"/>
                <w:color w:val="000000"/>
                <w:sz w:val="20"/>
                <w:szCs w:val="20"/>
              </w:rPr>
              <w:t xml:space="preserve">the UWL </w:t>
            </w:r>
            <w:r w:rsidRPr="001566CF">
              <w:rPr>
                <w:rFonts w:ascii="Arial" w:eastAsia="Times New Roman" w:hAnsi="Arial" w:cs="Arial"/>
                <w:color w:val="000000"/>
                <w:sz w:val="20"/>
                <w:szCs w:val="20"/>
              </w:rPr>
              <w:t>C</w:t>
            </w:r>
            <w:r>
              <w:rPr>
                <w:rFonts w:ascii="Arial" w:eastAsia="Times New Roman" w:hAnsi="Arial" w:cs="Arial"/>
                <w:color w:val="000000"/>
                <w:sz w:val="20"/>
                <w:szCs w:val="20"/>
              </w:rPr>
              <w:t xml:space="preserve">hief </w:t>
            </w:r>
            <w:r w:rsidRPr="001566CF">
              <w:rPr>
                <w:rFonts w:ascii="Arial" w:eastAsia="Times New Roman" w:hAnsi="Arial" w:cs="Arial"/>
                <w:color w:val="000000"/>
                <w:sz w:val="20"/>
                <w:szCs w:val="20"/>
              </w:rPr>
              <w:t>F</w:t>
            </w:r>
            <w:r>
              <w:rPr>
                <w:rFonts w:ascii="Arial" w:eastAsia="Times New Roman" w:hAnsi="Arial" w:cs="Arial"/>
                <w:color w:val="000000"/>
                <w:sz w:val="20"/>
                <w:szCs w:val="20"/>
              </w:rPr>
              <w:t xml:space="preserve">inancial </w:t>
            </w:r>
            <w:r w:rsidRPr="001566CF">
              <w:rPr>
                <w:rFonts w:ascii="Arial" w:eastAsia="Times New Roman" w:hAnsi="Arial" w:cs="Arial"/>
                <w:color w:val="000000"/>
                <w:sz w:val="20"/>
                <w:szCs w:val="20"/>
              </w:rPr>
              <w:t>O</w:t>
            </w:r>
            <w:r>
              <w:rPr>
                <w:rFonts w:ascii="Arial" w:eastAsia="Times New Roman" w:hAnsi="Arial" w:cs="Arial"/>
                <w:color w:val="000000"/>
                <w:sz w:val="20"/>
                <w:szCs w:val="20"/>
              </w:rPr>
              <w:t>fficer</w:t>
            </w:r>
            <w:r w:rsidRPr="001566CF">
              <w:rPr>
                <w:rFonts w:ascii="Arial" w:eastAsia="Times New Roman" w:hAnsi="Arial" w:cs="Arial"/>
                <w:color w:val="000000"/>
                <w:sz w:val="20"/>
                <w:szCs w:val="20"/>
              </w:rPr>
              <w:t xml:space="preserve"> determine if fiscal resources are available to support any hiring request by a department. </w:t>
            </w:r>
            <w:r>
              <w:rPr>
                <w:rFonts w:ascii="Arial" w:eastAsia="Times New Roman" w:hAnsi="Arial" w:cs="Arial"/>
                <w:color w:val="000000"/>
                <w:sz w:val="20"/>
                <w:szCs w:val="20"/>
              </w:rPr>
              <w:t xml:space="preserve"> The department conducts the search and screen, identifying the top candidates.  The HEHP department chair makes hiring recommendations to the SAH dean.  Once approved for hire, the department works with the candidate on the details of the offer to hire with the dean’s approval.</w:t>
            </w:r>
          </w:p>
        </w:tc>
        <w:tc>
          <w:tcPr>
            <w:tcW w:w="279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Faculty Senate Policies, May 14, 2020 </w:t>
            </w:r>
            <w:hyperlink r:id="rId30" w:history="1">
              <w:r w:rsidRPr="001566CF">
                <w:rPr>
                  <w:rStyle w:val="Hyperlink"/>
                  <w:rFonts w:ascii="Arial" w:eastAsia="Times New Roman" w:hAnsi="Arial" w:cs="Arial"/>
                  <w:sz w:val="20"/>
                  <w:szCs w:val="20"/>
                </w:rPr>
                <w:t>https://www.uwlax.edu/globalassets/committees/faculty-senate/20200514-policies-fs.pdf</w:t>
              </w:r>
            </w:hyperlink>
            <w:r w:rsidRPr="001566CF">
              <w:rPr>
                <w:rFonts w:ascii="Arial" w:eastAsia="Times New Roman" w:hAnsi="Arial" w:cs="Arial"/>
                <w:color w:val="000000"/>
                <w:sz w:val="20"/>
                <w:szCs w:val="20"/>
              </w:rPr>
              <w:t xml:space="preserve"> </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Human Resource Policy - Search and Screen Policy and Procedures </w:t>
            </w:r>
            <w:hyperlink r:id="rId31" w:history="1">
              <w:r w:rsidRPr="001566CF">
                <w:rPr>
                  <w:rStyle w:val="Hyperlink"/>
                  <w:rFonts w:ascii="Arial" w:eastAsia="Times New Roman" w:hAnsi="Arial" w:cs="Arial"/>
                  <w:sz w:val="20"/>
                  <w:szCs w:val="20"/>
                </w:rPr>
                <w:t>https://kb.uwlax.edu/104752</w:t>
              </w:r>
            </w:hyperlink>
          </w:p>
        </w:tc>
      </w:tr>
      <w:tr w:rsidR="004135D7" w:rsidRPr="001566CF" w:rsidTr="004D766C">
        <w:trPr>
          <w:trHeight w:val="530"/>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d. determining teaching assignments for program courses</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HEHP Department faculty;</w:t>
            </w: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Chairperson</w:t>
            </w:r>
          </w:p>
        </w:tc>
        <w:tc>
          <w:tcPr>
            <w:tcW w:w="297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The initial position description</w:t>
            </w:r>
            <w:r>
              <w:rPr>
                <w:rFonts w:ascii="Arial" w:eastAsia="Times New Roman" w:hAnsi="Arial" w:cs="Arial"/>
                <w:color w:val="000000"/>
                <w:sz w:val="20"/>
                <w:szCs w:val="20"/>
              </w:rPr>
              <w:t>, developed by the HEHP department chair,</w:t>
            </w:r>
            <w:r w:rsidRPr="001566CF">
              <w:rPr>
                <w:rFonts w:ascii="Arial" w:eastAsia="Times New Roman" w:hAnsi="Arial" w:cs="Arial"/>
                <w:color w:val="000000"/>
                <w:sz w:val="20"/>
                <w:szCs w:val="20"/>
              </w:rPr>
              <w:t xml:space="preserve"> identifies what the teaching load </w:t>
            </w:r>
            <w:r>
              <w:rPr>
                <w:rFonts w:ascii="Arial" w:eastAsia="Times New Roman" w:hAnsi="Arial" w:cs="Arial"/>
                <w:color w:val="000000"/>
                <w:sz w:val="20"/>
                <w:szCs w:val="20"/>
              </w:rPr>
              <w:t xml:space="preserve">and other responsibilities </w:t>
            </w:r>
            <w:r w:rsidRPr="001566CF">
              <w:rPr>
                <w:rFonts w:ascii="Arial" w:eastAsia="Times New Roman" w:hAnsi="Arial" w:cs="Arial"/>
                <w:color w:val="000000"/>
                <w:sz w:val="20"/>
                <w:szCs w:val="20"/>
              </w:rPr>
              <w:t>for the hire will be at the start. Subsequent teaching alignments are determined by interest, expertise, department needs</w:t>
            </w:r>
            <w:r>
              <w:rPr>
                <w:rFonts w:ascii="Arial" w:eastAsia="Times New Roman" w:hAnsi="Arial" w:cs="Arial"/>
                <w:color w:val="000000"/>
                <w:sz w:val="20"/>
                <w:szCs w:val="20"/>
              </w:rPr>
              <w:t xml:space="preserve"> and after consultation with the faculty, the department chair makes the appropriate teaching assignments.  </w:t>
            </w:r>
            <w:r w:rsidRPr="001566CF">
              <w:rPr>
                <w:rFonts w:ascii="Arial" w:eastAsia="Times New Roman" w:hAnsi="Arial" w:cs="Arial"/>
                <w:color w:val="000000"/>
                <w:sz w:val="20"/>
                <w:szCs w:val="20"/>
              </w:rPr>
              <w:t xml:space="preserve">Part-time teaching assignments are made by the department chair </w:t>
            </w:r>
            <w:r w:rsidRPr="001566CF">
              <w:rPr>
                <w:rFonts w:ascii="Arial" w:eastAsia="Times New Roman" w:hAnsi="Arial" w:cs="Arial"/>
                <w:color w:val="000000"/>
                <w:sz w:val="20"/>
                <w:szCs w:val="20"/>
              </w:rPr>
              <w:lastRenderedPageBreak/>
              <w:t>based on ad</w:t>
            </w:r>
            <w:r>
              <w:rPr>
                <w:rFonts w:ascii="Arial" w:eastAsia="Times New Roman" w:hAnsi="Arial" w:cs="Arial"/>
                <w:color w:val="000000"/>
                <w:sz w:val="20"/>
                <w:szCs w:val="20"/>
              </w:rPr>
              <w:t>-</w:t>
            </w:r>
            <w:r w:rsidRPr="001566CF">
              <w:rPr>
                <w:rFonts w:ascii="Arial" w:eastAsia="Times New Roman" w:hAnsi="Arial" w:cs="Arial"/>
                <w:color w:val="000000"/>
                <w:sz w:val="20"/>
                <w:szCs w:val="20"/>
              </w:rPr>
              <w:t>hoc expertise and interest.</w:t>
            </w:r>
          </w:p>
        </w:tc>
        <w:tc>
          <w:tcPr>
            <w:tcW w:w="279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lastRenderedPageBreak/>
              <w:t xml:space="preserve">Faculty Senate Policies, May 14, 2020 </w:t>
            </w:r>
            <w:hyperlink r:id="rId32" w:history="1">
              <w:r w:rsidRPr="001566CF">
                <w:rPr>
                  <w:rStyle w:val="Hyperlink"/>
                  <w:rFonts w:ascii="Arial" w:eastAsia="Times New Roman" w:hAnsi="Arial" w:cs="Arial"/>
                  <w:sz w:val="20"/>
                  <w:szCs w:val="20"/>
                </w:rPr>
                <w:t>https://www.uwlax.edu/globalassets/committees/faculty-senate/20200514-policies-fs.pdf</w:t>
              </w:r>
            </w:hyperlink>
            <w:r w:rsidRPr="001566CF">
              <w:rPr>
                <w:rFonts w:ascii="Arial" w:eastAsia="Times New Roman" w:hAnsi="Arial" w:cs="Arial"/>
                <w:color w:val="000000"/>
                <w:sz w:val="20"/>
                <w:szCs w:val="20"/>
              </w:rPr>
              <w:t xml:space="preserve"> </w:t>
            </w:r>
          </w:p>
        </w:tc>
      </w:tr>
      <w:tr w:rsidR="004135D7" w:rsidRPr="001566CF" w:rsidTr="006105A1">
        <w:trPr>
          <w:trHeight w:val="980"/>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e. evaluating the performance of individuals teaching program courses</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faculty;</w:t>
            </w:r>
          </w:p>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Promotion</w:t>
            </w:r>
            <w:r>
              <w:rPr>
                <w:rFonts w:ascii="Arial" w:eastAsia="Times New Roman" w:hAnsi="Arial" w:cs="Arial"/>
                <w:color w:val="000000"/>
                <w:sz w:val="20"/>
                <w:szCs w:val="20"/>
              </w:rPr>
              <w:t>, Tenure, Retention Committee [</w:t>
            </w:r>
            <w:r w:rsidRPr="001566CF">
              <w:rPr>
                <w:rFonts w:ascii="Arial" w:eastAsia="Times New Roman" w:hAnsi="Arial" w:cs="Arial"/>
                <w:color w:val="000000"/>
                <w:sz w:val="20"/>
                <w:szCs w:val="20"/>
              </w:rPr>
              <w:t>PTR</w:t>
            </w:r>
            <w:r>
              <w:rPr>
                <w:rFonts w:ascii="Arial" w:eastAsia="Times New Roman" w:hAnsi="Arial" w:cs="Arial"/>
                <w:color w:val="000000"/>
                <w:sz w:val="20"/>
                <w:szCs w:val="20"/>
              </w:rPr>
              <w:t>];</w:t>
            </w: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HEHP Department Chair;</w:t>
            </w: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SAH College Dean</w:t>
            </w:r>
          </w:p>
        </w:tc>
        <w:tc>
          <w:tcPr>
            <w:tcW w:w="2970" w:type="dxa"/>
            <w:shd w:val="clear" w:color="auto" w:fill="auto"/>
            <w:hideMark/>
          </w:tcPr>
          <w:p w:rsidR="00F67491" w:rsidRDefault="00F67491" w:rsidP="006105A1">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135D7" w:rsidRPr="001566CF">
              <w:rPr>
                <w:rFonts w:ascii="Arial" w:eastAsia="Times New Roman" w:hAnsi="Arial" w:cs="Arial"/>
                <w:color w:val="000000"/>
                <w:sz w:val="20"/>
                <w:szCs w:val="20"/>
              </w:rPr>
              <w:t xml:space="preserve">All full-time faculty are evaluated on their teaching, scholarship and service (to include advising) annually through merit review procedures established by the HEHP department and reported to the SAH Dean in early </w:t>
            </w:r>
            <w:r w:rsidR="004135D7">
              <w:rPr>
                <w:rFonts w:ascii="Arial" w:eastAsia="Times New Roman" w:hAnsi="Arial" w:cs="Arial"/>
                <w:color w:val="000000"/>
                <w:sz w:val="20"/>
                <w:szCs w:val="20"/>
              </w:rPr>
              <w:t>December</w:t>
            </w:r>
            <w:r w:rsidR="004135D7" w:rsidRPr="001566CF">
              <w:rPr>
                <w:rFonts w:ascii="Arial" w:eastAsia="Times New Roman" w:hAnsi="Arial" w:cs="Arial"/>
                <w:color w:val="000000"/>
                <w:sz w:val="20"/>
                <w:szCs w:val="20"/>
              </w:rPr>
              <w:t xml:space="preserve"> of each year. Non-tenured faculty are reviewed annually for retention and contract purposes.</w:t>
            </w:r>
            <w:r w:rsidR="006105A1">
              <w:rPr>
                <w:rFonts w:ascii="Arial" w:eastAsia="Times New Roman" w:hAnsi="Arial" w:cs="Arial"/>
                <w:color w:val="000000"/>
                <w:sz w:val="20"/>
                <w:szCs w:val="20"/>
              </w:rPr>
              <w:t xml:space="preserve">  </w:t>
            </w:r>
            <w:r w:rsidR="006105A1" w:rsidRPr="006105A1">
              <w:rPr>
                <w:rFonts w:ascii="Arial" w:eastAsia="Times New Roman" w:hAnsi="Arial" w:cs="Arial"/>
                <w:color w:val="000000"/>
                <w:sz w:val="20"/>
                <w:szCs w:val="20"/>
              </w:rPr>
              <w:t>The Departmental PTR committee and Department Chair are responsible for the evaluation of full-time faculty and instructional academic staff.</w:t>
            </w:r>
          </w:p>
          <w:p w:rsidR="00F67491" w:rsidRDefault="00F67491" w:rsidP="006105A1">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135D7" w:rsidRPr="001566CF">
              <w:rPr>
                <w:rFonts w:ascii="Arial" w:eastAsia="Times New Roman" w:hAnsi="Arial" w:cs="Arial"/>
                <w:color w:val="000000"/>
                <w:sz w:val="20"/>
                <w:szCs w:val="20"/>
              </w:rPr>
              <w:t>All tenured faculty participate in a five [5] year post-tenure review</w:t>
            </w:r>
            <w:r w:rsidR="004135D7">
              <w:rPr>
                <w:rFonts w:ascii="Arial" w:eastAsia="Times New Roman" w:hAnsi="Arial" w:cs="Arial"/>
                <w:color w:val="000000"/>
                <w:sz w:val="20"/>
                <w:szCs w:val="20"/>
              </w:rPr>
              <w:t>.</w:t>
            </w:r>
            <w:r w:rsidR="004135D7" w:rsidRPr="001566CF">
              <w:rPr>
                <w:rFonts w:ascii="Arial" w:eastAsia="Times New Roman" w:hAnsi="Arial" w:cs="Arial"/>
                <w:color w:val="000000"/>
                <w:sz w:val="20"/>
                <w:szCs w:val="20"/>
              </w:rPr>
              <w:t xml:space="preserve"> </w:t>
            </w:r>
            <w:r w:rsidR="004135D7">
              <w:rPr>
                <w:rFonts w:ascii="Arial" w:eastAsia="Times New Roman" w:hAnsi="Arial" w:cs="Arial"/>
                <w:color w:val="000000"/>
                <w:sz w:val="20"/>
                <w:szCs w:val="20"/>
              </w:rPr>
              <w:t xml:space="preserve"> </w:t>
            </w:r>
            <w:r w:rsidR="004135D7" w:rsidRPr="001566CF">
              <w:rPr>
                <w:rFonts w:ascii="Arial" w:eastAsia="Times New Roman" w:hAnsi="Arial" w:cs="Arial"/>
                <w:color w:val="000000"/>
                <w:sz w:val="20"/>
                <w:szCs w:val="20"/>
              </w:rPr>
              <w:t xml:space="preserve">In HEHP this requires tenured faculty to be ranked as meritorious on their individual merit ranking at the five [5] year mark. </w:t>
            </w:r>
            <w:r w:rsidR="004135D7">
              <w:rPr>
                <w:rFonts w:ascii="Arial" w:eastAsia="Times New Roman" w:hAnsi="Arial" w:cs="Arial"/>
                <w:color w:val="000000"/>
                <w:sz w:val="20"/>
                <w:szCs w:val="20"/>
              </w:rPr>
              <w:t xml:space="preserve"> If they are not meritorious, the faculty member has not met expectations.  If expectations are not met, the faculty member meets with the SAH dean and develops a remediation plan.</w:t>
            </w:r>
          </w:p>
          <w:p w:rsidR="004135D7" w:rsidRPr="001566CF" w:rsidRDefault="004135D7" w:rsidP="006105A1">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F67491">
              <w:rPr>
                <w:rFonts w:ascii="Arial" w:eastAsia="Times New Roman" w:hAnsi="Arial" w:cs="Arial"/>
                <w:color w:val="000000"/>
                <w:sz w:val="20"/>
                <w:szCs w:val="20"/>
              </w:rPr>
              <w:t xml:space="preserve">   </w:t>
            </w:r>
            <w:r w:rsidRPr="001566CF">
              <w:rPr>
                <w:rFonts w:ascii="Arial" w:eastAsia="Times New Roman" w:hAnsi="Arial" w:cs="Arial"/>
                <w:color w:val="000000"/>
                <w:sz w:val="20"/>
                <w:szCs w:val="20"/>
              </w:rPr>
              <w:t>Ad-hoc instructors are review</w:t>
            </w:r>
            <w:r>
              <w:rPr>
                <w:rFonts w:ascii="Arial" w:eastAsia="Times New Roman" w:hAnsi="Arial" w:cs="Arial"/>
                <w:color w:val="000000"/>
                <w:sz w:val="20"/>
                <w:szCs w:val="20"/>
              </w:rPr>
              <w:t>ed</w:t>
            </w:r>
            <w:r w:rsidRPr="001566CF">
              <w:rPr>
                <w:rFonts w:ascii="Arial" w:eastAsia="Times New Roman" w:hAnsi="Arial" w:cs="Arial"/>
                <w:color w:val="000000"/>
                <w:sz w:val="20"/>
                <w:szCs w:val="20"/>
              </w:rPr>
              <w:t xml:space="preserve"> periodically by the HEHP department using Student Evaluation of </w:t>
            </w:r>
            <w:r>
              <w:rPr>
                <w:rFonts w:ascii="Arial" w:eastAsia="Times New Roman" w:hAnsi="Arial" w:cs="Arial"/>
                <w:color w:val="000000"/>
                <w:sz w:val="20"/>
                <w:szCs w:val="20"/>
              </w:rPr>
              <w:t>Instruction</w:t>
            </w:r>
            <w:r w:rsidRPr="001566CF">
              <w:rPr>
                <w:rFonts w:ascii="Arial" w:eastAsia="Times New Roman" w:hAnsi="Arial" w:cs="Arial"/>
                <w:color w:val="000000"/>
                <w:sz w:val="20"/>
                <w:szCs w:val="20"/>
              </w:rPr>
              <w:t xml:space="preserve"> [SEI] and other student commentary.</w:t>
            </w:r>
          </w:p>
        </w:tc>
        <w:tc>
          <w:tcPr>
            <w:tcW w:w="279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HR Policy - Post-Tenure Review Policy, </w:t>
            </w:r>
            <w:hyperlink r:id="rId33" w:history="1">
              <w:r w:rsidRPr="001566CF">
                <w:rPr>
                  <w:rStyle w:val="Hyperlink"/>
                  <w:rFonts w:ascii="Arial" w:eastAsia="Times New Roman" w:hAnsi="Arial" w:cs="Arial"/>
                  <w:sz w:val="20"/>
                  <w:szCs w:val="20"/>
                </w:rPr>
                <w:t>https://kb.uwlax.edu/104244</w:t>
              </w:r>
            </w:hyperlink>
            <w:r w:rsidRPr="001566CF">
              <w:rPr>
                <w:rFonts w:ascii="Arial" w:eastAsia="Times New Roman" w:hAnsi="Arial" w:cs="Arial"/>
                <w:color w:val="000000"/>
                <w:sz w:val="20"/>
                <w:szCs w:val="20"/>
              </w:rPr>
              <w:t xml:space="preserve"> </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Faculty Senate Policies, May 14, 2020 </w:t>
            </w:r>
            <w:hyperlink r:id="rId34" w:history="1">
              <w:r w:rsidRPr="001566CF">
                <w:rPr>
                  <w:rStyle w:val="Hyperlink"/>
                  <w:rFonts w:ascii="Arial" w:eastAsia="Times New Roman" w:hAnsi="Arial" w:cs="Arial"/>
                  <w:sz w:val="20"/>
                  <w:szCs w:val="20"/>
                </w:rPr>
                <w:t>https://www.uwlax.edu/globalassets/committees/faculty-senate/20200514-policies-fs.pdf</w:t>
              </w:r>
            </w:hyperlink>
            <w:r w:rsidRPr="001566CF">
              <w:rPr>
                <w:rFonts w:ascii="Arial" w:eastAsia="Times New Roman" w:hAnsi="Arial" w:cs="Arial"/>
                <w:color w:val="000000"/>
                <w:sz w:val="20"/>
                <w:szCs w:val="20"/>
              </w:rPr>
              <w:t xml:space="preserve"> </w:t>
            </w:r>
          </w:p>
          <w:p w:rsidR="004135D7" w:rsidRPr="001566CF" w:rsidRDefault="004135D7" w:rsidP="004135D7">
            <w:pPr>
              <w:keepNext/>
              <w:keepLines/>
              <w:spacing w:after="0" w:line="240" w:lineRule="auto"/>
              <w:rPr>
                <w:rFonts w:ascii="Arial" w:eastAsia="Times New Roman" w:hAnsi="Arial" w:cs="Arial"/>
                <w:color w:val="000000"/>
                <w:sz w:val="20"/>
                <w:szCs w:val="20"/>
              </w:rPr>
            </w:pPr>
          </w:p>
          <w:p w:rsidR="004135D7" w:rsidRDefault="004135D7" w:rsidP="004135D7">
            <w:pPr>
              <w:keepNext/>
              <w:keepLines/>
              <w:spacing w:after="0" w:line="240" w:lineRule="auto"/>
              <w:rPr>
                <w:rStyle w:val="Hyperlink"/>
                <w:rFonts w:ascii="Arial" w:eastAsia="Times New Roman" w:hAnsi="Arial" w:cs="Arial"/>
                <w:sz w:val="20"/>
                <w:szCs w:val="20"/>
              </w:rPr>
            </w:pPr>
          </w:p>
          <w:p w:rsidR="004135D7" w:rsidRPr="00157919" w:rsidRDefault="004135D7" w:rsidP="004135D7">
            <w:pPr>
              <w:keepNext/>
              <w:keepLines/>
              <w:spacing w:after="0" w:line="240" w:lineRule="auto"/>
              <w:rPr>
                <w:rFonts w:ascii="Arial" w:eastAsia="Times New Roman" w:hAnsi="Arial" w:cs="Arial"/>
                <w:sz w:val="20"/>
                <w:szCs w:val="20"/>
              </w:rPr>
            </w:pPr>
            <w:r w:rsidRPr="00157919">
              <w:rPr>
                <w:rStyle w:val="Hyperlink"/>
                <w:rFonts w:ascii="Arial" w:eastAsia="Times New Roman" w:hAnsi="Arial" w:cs="Arial"/>
                <w:color w:val="auto"/>
                <w:sz w:val="20"/>
                <w:szCs w:val="20"/>
                <w:u w:val="none"/>
              </w:rPr>
              <w:t>HEHP specific Merit documentation requirements included in ERF</w:t>
            </w:r>
            <w:r w:rsidR="003A25EC">
              <w:rPr>
                <w:rStyle w:val="Hyperlink"/>
                <w:rFonts w:ascii="Arial" w:eastAsia="Times New Roman" w:hAnsi="Arial" w:cs="Arial"/>
                <w:color w:val="auto"/>
                <w:sz w:val="20"/>
                <w:szCs w:val="20"/>
                <w:u w:val="none"/>
              </w:rPr>
              <w:t xml:space="preserve"> Criterion A1</w:t>
            </w:r>
            <w:r w:rsidRPr="00157919">
              <w:rPr>
                <w:rStyle w:val="Hyperlink"/>
                <w:rFonts w:ascii="Arial" w:eastAsia="Times New Roman" w:hAnsi="Arial" w:cs="Arial"/>
                <w:color w:val="auto"/>
                <w:sz w:val="20"/>
                <w:szCs w:val="20"/>
                <w:u w:val="none"/>
              </w:rPr>
              <w:t>.</w:t>
            </w:r>
            <w:r w:rsidRPr="00157919">
              <w:rPr>
                <w:rFonts w:ascii="Arial" w:eastAsia="Times New Roman" w:hAnsi="Arial" w:cs="Arial"/>
                <w:sz w:val="20"/>
                <w:szCs w:val="20"/>
              </w:rPr>
              <w:t xml:space="preserve"> </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Default="004135D7" w:rsidP="004135D7">
            <w:pPr>
              <w:keepNext/>
              <w:keepLines/>
              <w:spacing w:after="0" w:line="240" w:lineRule="auto"/>
              <w:rPr>
                <w:rStyle w:val="Hyperlink"/>
                <w:rFonts w:ascii="Arial" w:eastAsia="Times New Roman" w:hAnsi="Arial" w:cs="Arial"/>
                <w:sz w:val="20"/>
                <w:szCs w:val="20"/>
              </w:rPr>
            </w:pPr>
            <w:r>
              <w:rPr>
                <w:rFonts w:ascii="Arial" w:eastAsia="Times New Roman" w:hAnsi="Arial" w:cs="Arial"/>
                <w:color w:val="000000"/>
                <w:sz w:val="20"/>
                <w:szCs w:val="20"/>
              </w:rPr>
              <w:t>UWL</w:t>
            </w:r>
            <w:r w:rsidRPr="00551157">
              <w:rPr>
                <w:rFonts w:ascii="Arial" w:eastAsia="Times New Roman" w:hAnsi="Arial" w:cs="Arial"/>
                <w:color w:val="000000"/>
                <w:sz w:val="20"/>
                <w:szCs w:val="20"/>
              </w:rPr>
              <w:t xml:space="preserve"> </w:t>
            </w:r>
            <w:hyperlink r:id="rId35" w:history="1">
              <w:r w:rsidRPr="00551157">
                <w:rPr>
                  <w:rStyle w:val="Hyperlink"/>
                  <w:rFonts w:ascii="Arial" w:eastAsia="Times New Roman" w:hAnsi="Arial" w:cs="Arial"/>
                  <w:sz w:val="20"/>
                  <w:szCs w:val="20"/>
                </w:rPr>
                <w:t>Provost promotion resources, Example portfolios</w:t>
              </w:r>
            </w:hyperlink>
            <w:r>
              <w:rPr>
                <w:rStyle w:val="Hyperlink"/>
                <w:rFonts w:ascii="Arial" w:eastAsia="Times New Roman" w:hAnsi="Arial" w:cs="Arial"/>
                <w:sz w:val="20"/>
                <w:szCs w:val="20"/>
              </w:rPr>
              <w:t xml:space="preserve"> [Faculty and IAS]</w:t>
            </w:r>
          </w:p>
          <w:p w:rsidR="004135D7" w:rsidRPr="001566CF" w:rsidRDefault="004135D7" w:rsidP="004135D7">
            <w:pPr>
              <w:keepNext/>
              <w:keepLines/>
              <w:spacing w:after="0" w:line="240" w:lineRule="auto"/>
              <w:rPr>
                <w:rFonts w:ascii="Arial" w:eastAsia="Times New Roman" w:hAnsi="Arial" w:cs="Arial"/>
                <w:color w:val="000000"/>
                <w:sz w:val="20"/>
                <w:szCs w:val="20"/>
              </w:rPr>
            </w:pPr>
          </w:p>
        </w:tc>
      </w:tr>
      <w:tr w:rsidR="004135D7" w:rsidRPr="001566CF" w:rsidTr="004D766C">
        <w:trPr>
          <w:trHeight w:val="620"/>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f. promoting and/or granting tenure, if applicable, to faculty teaching program courses</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HEHP Department faculty;</w:t>
            </w: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HEHP Department PTR Committee;</w:t>
            </w: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HEHP Department Chair;</w:t>
            </w: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SAH College Dean,</w:t>
            </w: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UWL Joint Promotion Committee,</w:t>
            </w: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UWL Provost,</w:t>
            </w:r>
          </w:p>
          <w:p w:rsidR="004135D7" w:rsidRPr="001566CF"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UW System BOR</w:t>
            </w:r>
          </w:p>
        </w:tc>
        <w:tc>
          <w:tcPr>
            <w:tcW w:w="2970" w:type="dxa"/>
            <w:shd w:val="clear" w:color="auto" w:fill="auto"/>
            <w:hideMark/>
          </w:tcPr>
          <w:p w:rsidR="00F67491" w:rsidRDefault="00F67491"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w:t>
            </w:r>
            <w:r w:rsidR="004135D7">
              <w:rPr>
                <w:rFonts w:ascii="Arial" w:eastAsia="Times New Roman" w:hAnsi="Arial" w:cs="Arial"/>
                <w:color w:val="000000"/>
                <w:sz w:val="20"/>
                <w:szCs w:val="20"/>
              </w:rPr>
              <w:t>The HEHP Department PTR Committee reviews appropriate materials for tenure and/or promotion. The PTR committee then forwards a recommendation onto the HEHP Department chair who forwards the recommendation to the SAH Dean.</w:t>
            </w:r>
          </w:p>
          <w:p w:rsidR="00F67491"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F67491">
              <w:rPr>
                <w:rFonts w:ascii="Arial" w:eastAsia="Times New Roman" w:hAnsi="Arial" w:cs="Arial"/>
                <w:color w:val="000000"/>
                <w:sz w:val="20"/>
                <w:szCs w:val="20"/>
              </w:rPr>
              <w:t xml:space="preserve">   </w:t>
            </w:r>
            <w:r>
              <w:rPr>
                <w:rFonts w:ascii="Arial" w:eastAsia="Times New Roman" w:hAnsi="Arial" w:cs="Arial"/>
                <w:color w:val="000000"/>
                <w:sz w:val="20"/>
                <w:szCs w:val="20"/>
              </w:rPr>
              <w:t>For promotion, the materials and recommendation are forwarded to the University Joint Promotion Committee.  This committee provides a recommendation to the Provost.</w:t>
            </w:r>
          </w:p>
          <w:p w:rsidR="004135D7" w:rsidRPr="001566CF"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w:t>
            </w:r>
            <w:r w:rsidR="00F67491">
              <w:rPr>
                <w:rFonts w:ascii="Arial" w:eastAsia="Times New Roman" w:hAnsi="Arial" w:cs="Arial"/>
                <w:color w:val="000000"/>
                <w:sz w:val="20"/>
                <w:szCs w:val="20"/>
              </w:rPr>
              <w:t xml:space="preserve">   </w:t>
            </w:r>
            <w:r>
              <w:rPr>
                <w:rFonts w:ascii="Arial" w:eastAsia="Times New Roman" w:hAnsi="Arial" w:cs="Arial"/>
                <w:color w:val="000000"/>
                <w:sz w:val="20"/>
                <w:szCs w:val="20"/>
              </w:rPr>
              <w:t>For tenure, the University of WI Board of Regents must grant final approval.</w:t>
            </w:r>
          </w:p>
        </w:tc>
        <w:tc>
          <w:tcPr>
            <w:tcW w:w="2790" w:type="dxa"/>
            <w:shd w:val="clear" w:color="auto" w:fill="auto"/>
            <w:hideMark/>
          </w:tcPr>
          <w:p w:rsidR="004135D7" w:rsidRDefault="005B6056" w:rsidP="004135D7">
            <w:pPr>
              <w:keepNext/>
              <w:keepLines/>
              <w:spacing w:after="0" w:line="240" w:lineRule="auto"/>
              <w:rPr>
                <w:rFonts w:ascii="Arial" w:eastAsia="Times New Roman" w:hAnsi="Arial" w:cs="Arial"/>
                <w:color w:val="000000"/>
                <w:sz w:val="20"/>
                <w:szCs w:val="20"/>
              </w:rPr>
            </w:pPr>
            <w:hyperlink r:id="rId36" w:history="1">
              <w:r w:rsidR="004135D7" w:rsidRPr="001276A5">
                <w:rPr>
                  <w:rStyle w:val="Hyperlink"/>
                  <w:rFonts w:ascii="Arial" w:eastAsia="Times New Roman" w:hAnsi="Arial" w:cs="Arial"/>
                  <w:sz w:val="20"/>
                  <w:szCs w:val="20"/>
                </w:rPr>
                <w:t>https://kb.uwlax.edu/104325</w:t>
              </w:r>
            </w:hyperlink>
          </w:p>
          <w:p w:rsidR="004135D7" w:rsidRDefault="004135D7" w:rsidP="004135D7">
            <w:pPr>
              <w:keepNext/>
              <w:keepLines/>
              <w:spacing w:after="0" w:line="240" w:lineRule="auto"/>
              <w:rPr>
                <w:rFonts w:ascii="Arial" w:eastAsia="Times New Roman" w:hAnsi="Arial" w:cs="Arial"/>
                <w:color w:val="000000"/>
                <w:sz w:val="20"/>
                <w:szCs w:val="20"/>
              </w:rPr>
            </w:pPr>
          </w:p>
          <w:p w:rsidR="004135D7" w:rsidRDefault="004135D7" w:rsidP="004135D7">
            <w:pPr>
              <w:keepNext/>
              <w:keepLines/>
              <w:spacing w:after="0" w:line="240" w:lineRule="auto"/>
              <w:rPr>
                <w:rFonts w:ascii="Arial" w:eastAsia="Times New Roman" w:hAnsi="Arial" w:cs="Arial"/>
                <w:color w:val="000000"/>
                <w:sz w:val="20"/>
                <w:szCs w:val="20"/>
              </w:rPr>
            </w:pPr>
          </w:p>
          <w:p w:rsidR="004135D7" w:rsidRDefault="005B6056" w:rsidP="004135D7">
            <w:pPr>
              <w:keepNext/>
              <w:keepLines/>
              <w:spacing w:after="0" w:line="240" w:lineRule="auto"/>
              <w:rPr>
                <w:rFonts w:ascii="Arial" w:eastAsia="Times New Roman" w:hAnsi="Arial" w:cs="Arial"/>
                <w:color w:val="000000"/>
                <w:sz w:val="20"/>
                <w:szCs w:val="20"/>
              </w:rPr>
            </w:pPr>
            <w:hyperlink r:id="rId37" w:history="1">
              <w:r w:rsidR="004135D7" w:rsidRPr="009B688F">
                <w:rPr>
                  <w:rStyle w:val="Hyperlink"/>
                  <w:rFonts w:ascii="Arial" w:eastAsia="Times New Roman" w:hAnsi="Arial" w:cs="Arial"/>
                  <w:sz w:val="20"/>
                  <w:szCs w:val="20"/>
                </w:rPr>
                <w:t>UWS 3.06 Renewal of appointments and granting of tenure</w:t>
              </w:r>
            </w:hyperlink>
            <w:r w:rsidR="004135D7" w:rsidRPr="00805CC7">
              <w:rPr>
                <w:rFonts w:ascii="Arial" w:eastAsia="Times New Roman" w:hAnsi="Arial" w:cs="Arial"/>
                <w:color w:val="000000"/>
                <w:sz w:val="20"/>
                <w:szCs w:val="20"/>
              </w:rPr>
              <w:t>.</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Default="005B6056" w:rsidP="004135D7">
            <w:pPr>
              <w:keepNext/>
              <w:keepLines/>
              <w:spacing w:after="0" w:line="240" w:lineRule="auto"/>
              <w:rPr>
                <w:rFonts w:ascii="Arial" w:eastAsia="Times New Roman" w:hAnsi="Arial" w:cs="Arial"/>
                <w:color w:val="000000"/>
                <w:sz w:val="20"/>
                <w:szCs w:val="20"/>
              </w:rPr>
            </w:pPr>
            <w:hyperlink r:id="rId38" w:history="1">
              <w:proofErr w:type="spellStart"/>
              <w:r w:rsidR="004135D7">
                <w:rPr>
                  <w:rStyle w:val="Hyperlink"/>
                  <w:rFonts w:ascii="Arial" w:eastAsia="Times New Roman" w:hAnsi="Arial" w:cs="Arial"/>
                  <w:sz w:val="20"/>
                  <w:szCs w:val="20"/>
                </w:rPr>
                <w:t>Wis.Adm.Code</w:t>
              </w:r>
              <w:proofErr w:type="spellEnd"/>
              <w:r w:rsidR="004135D7">
                <w:rPr>
                  <w:rStyle w:val="Hyperlink"/>
                  <w:rFonts w:ascii="Arial" w:eastAsia="Times New Roman" w:hAnsi="Arial" w:cs="Arial"/>
                  <w:sz w:val="20"/>
                  <w:szCs w:val="20"/>
                </w:rPr>
                <w:t xml:space="preserve"> § UWS 3.06</w:t>
              </w:r>
            </w:hyperlink>
          </w:p>
          <w:p w:rsidR="004135D7" w:rsidRPr="00805CC7" w:rsidRDefault="004135D7" w:rsidP="004135D7">
            <w:pPr>
              <w:keepNext/>
              <w:keepLines/>
              <w:spacing w:after="0" w:line="240" w:lineRule="auto"/>
              <w:rPr>
                <w:rFonts w:ascii="Arial" w:eastAsia="Times New Roman" w:hAnsi="Arial" w:cs="Arial"/>
                <w:color w:val="000000"/>
                <w:sz w:val="20"/>
                <w:szCs w:val="20"/>
              </w:rPr>
            </w:pP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ERF </w:t>
            </w:r>
            <w:proofErr w:type="spellStart"/>
            <w:r w:rsidRPr="00805CC7">
              <w:rPr>
                <w:rFonts w:ascii="Arial" w:eastAsia="Times New Roman" w:hAnsi="Arial" w:cs="Arial"/>
                <w:color w:val="000000"/>
                <w:sz w:val="20"/>
                <w:szCs w:val="20"/>
              </w:rPr>
              <w:t>Wis.Adm.</w:t>
            </w:r>
            <w:r>
              <w:rPr>
                <w:rFonts w:ascii="Arial" w:eastAsia="Times New Roman" w:hAnsi="Arial" w:cs="Arial"/>
                <w:color w:val="000000"/>
                <w:sz w:val="20"/>
                <w:szCs w:val="20"/>
              </w:rPr>
              <w:t>Code</w:t>
            </w:r>
            <w:proofErr w:type="spellEnd"/>
            <w:r>
              <w:rPr>
                <w:rFonts w:ascii="Arial" w:eastAsia="Times New Roman" w:hAnsi="Arial" w:cs="Arial"/>
                <w:color w:val="000000"/>
                <w:sz w:val="20"/>
                <w:szCs w:val="20"/>
              </w:rPr>
              <w:t xml:space="preserve"> </w:t>
            </w:r>
            <w:r w:rsidRPr="00805CC7">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805CC7">
              <w:rPr>
                <w:rFonts w:ascii="Arial" w:eastAsia="Times New Roman" w:hAnsi="Arial" w:cs="Arial"/>
                <w:color w:val="000000"/>
                <w:sz w:val="20"/>
                <w:szCs w:val="20"/>
              </w:rPr>
              <w:t>UWS 3.06</w:t>
            </w:r>
            <w:r w:rsidR="003A25EC">
              <w:rPr>
                <w:rFonts w:ascii="Arial" w:eastAsia="Times New Roman" w:hAnsi="Arial" w:cs="Arial"/>
                <w:color w:val="000000"/>
                <w:sz w:val="20"/>
                <w:szCs w:val="20"/>
              </w:rPr>
              <w:t xml:space="preserve"> located in Criterion A1</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Default="004135D7" w:rsidP="004135D7">
            <w:pPr>
              <w:keepNext/>
              <w:keepLines/>
              <w:spacing w:after="0" w:line="240" w:lineRule="auto"/>
              <w:rPr>
                <w:rFonts w:ascii="Arial" w:eastAsia="Times New Roman" w:hAnsi="Arial" w:cs="Arial"/>
                <w:color w:val="000000"/>
                <w:sz w:val="20"/>
                <w:szCs w:val="20"/>
              </w:rPr>
            </w:pPr>
          </w:p>
          <w:p w:rsidR="004135D7" w:rsidRPr="001566CF" w:rsidRDefault="004135D7" w:rsidP="004135D7">
            <w:pPr>
              <w:keepNext/>
              <w:keepLines/>
              <w:spacing w:after="0" w:line="240" w:lineRule="auto"/>
              <w:rPr>
                <w:rFonts w:ascii="Arial" w:eastAsia="Times New Roman" w:hAnsi="Arial" w:cs="Arial"/>
                <w:color w:val="000000"/>
                <w:sz w:val="20"/>
                <w:szCs w:val="20"/>
              </w:rPr>
            </w:pPr>
          </w:p>
        </w:tc>
      </w:tr>
      <w:tr w:rsidR="004135D7" w:rsidRPr="001566CF" w:rsidTr="004D766C">
        <w:trPr>
          <w:trHeight w:val="1214"/>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g. re-appointing or terminating program faculty hired by contract, if applicable</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Chair;</w:t>
            </w: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SAH College Dean</w:t>
            </w:r>
          </w:p>
        </w:tc>
        <w:tc>
          <w:tcPr>
            <w:tcW w:w="297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Contractual </w:t>
            </w:r>
            <w:r>
              <w:rPr>
                <w:rFonts w:ascii="Arial" w:eastAsia="Times New Roman" w:hAnsi="Arial" w:cs="Arial"/>
                <w:color w:val="000000"/>
                <w:sz w:val="20"/>
                <w:szCs w:val="20"/>
              </w:rPr>
              <w:t xml:space="preserve">non-tenure track </w:t>
            </w:r>
            <w:r w:rsidRPr="001566CF">
              <w:rPr>
                <w:rFonts w:ascii="Arial" w:eastAsia="Times New Roman" w:hAnsi="Arial" w:cs="Arial"/>
                <w:color w:val="000000"/>
                <w:sz w:val="20"/>
                <w:szCs w:val="20"/>
              </w:rPr>
              <w:t>faculty re-appointment is based on performance, department needs</w:t>
            </w:r>
            <w:r>
              <w:rPr>
                <w:rFonts w:ascii="Arial" w:eastAsia="Times New Roman" w:hAnsi="Arial" w:cs="Arial"/>
                <w:color w:val="000000"/>
                <w:sz w:val="20"/>
                <w:szCs w:val="20"/>
              </w:rPr>
              <w:t xml:space="preserve">, and </w:t>
            </w:r>
            <w:r w:rsidRPr="001566CF">
              <w:rPr>
                <w:rFonts w:ascii="Arial" w:eastAsia="Times New Roman" w:hAnsi="Arial" w:cs="Arial"/>
                <w:color w:val="000000"/>
                <w:sz w:val="20"/>
                <w:szCs w:val="20"/>
              </w:rPr>
              <w:t>fiscal resources available</w:t>
            </w:r>
            <w:r>
              <w:rPr>
                <w:rFonts w:ascii="Arial" w:eastAsia="Times New Roman" w:hAnsi="Arial" w:cs="Arial"/>
                <w:color w:val="000000"/>
                <w:sz w:val="20"/>
                <w:szCs w:val="20"/>
              </w:rPr>
              <w:t>, and is determined by the HEHP department chair</w:t>
            </w:r>
            <w:r w:rsidRPr="001566CF">
              <w:rPr>
                <w:rFonts w:ascii="Arial" w:eastAsia="Times New Roman" w:hAnsi="Arial" w:cs="Arial"/>
                <w:color w:val="000000"/>
                <w:sz w:val="20"/>
                <w:szCs w:val="20"/>
              </w:rPr>
              <w:t>.</w:t>
            </w:r>
          </w:p>
        </w:tc>
        <w:tc>
          <w:tcPr>
            <w:tcW w:w="2790" w:type="dxa"/>
            <w:shd w:val="clear" w:color="auto" w:fill="auto"/>
          </w:tcPr>
          <w:p w:rsidR="004135D7" w:rsidRDefault="005B6056" w:rsidP="004135D7">
            <w:pPr>
              <w:keepNext/>
              <w:keepLines/>
              <w:spacing w:after="0" w:line="240" w:lineRule="auto"/>
              <w:rPr>
                <w:rFonts w:ascii="Arial" w:eastAsia="Times New Roman" w:hAnsi="Arial" w:cs="Arial"/>
                <w:color w:val="000000"/>
                <w:sz w:val="20"/>
                <w:szCs w:val="20"/>
              </w:rPr>
            </w:pPr>
            <w:hyperlink r:id="rId39" w:history="1">
              <w:r w:rsidR="004135D7" w:rsidRPr="001276A5">
                <w:rPr>
                  <w:rStyle w:val="Hyperlink"/>
                  <w:rFonts w:ascii="Arial" w:eastAsia="Times New Roman" w:hAnsi="Arial" w:cs="Arial"/>
                  <w:sz w:val="20"/>
                  <w:szCs w:val="20"/>
                </w:rPr>
                <w:t>https://kb.uwlax.edu/103802</w:t>
              </w:r>
            </w:hyperlink>
          </w:p>
          <w:p w:rsidR="004135D7" w:rsidRPr="001566CF" w:rsidRDefault="004135D7" w:rsidP="004135D7">
            <w:pPr>
              <w:keepNext/>
              <w:keepLines/>
              <w:spacing w:after="0" w:line="240" w:lineRule="auto"/>
              <w:rPr>
                <w:rFonts w:ascii="Arial" w:eastAsia="Times New Roman" w:hAnsi="Arial" w:cs="Arial"/>
                <w:color w:val="000000"/>
                <w:sz w:val="20"/>
                <w:szCs w:val="20"/>
              </w:rPr>
            </w:pPr>
          </w:p>
        </w:tc>
      </w:tr>
      <w:tr w:rsidR="004135D7" w:rsidRPr="001566CF" w:rsidTr="004D766C">
        <w:trPr>
          <w:trHeight w:val="2861"/>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 hiring personnel to advise program students</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HEHP Department faculty;</w:t>
            </w: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search and screen</w:t>
            </w:r>
            <w:r>
              <w:rPr>
                <w:rFonts w:ascii="Arial" w:eastAsia="Times New Roman" w:hAnsi="Arial" w:cs="Arial"/>
                <w:color w:val="000000"/>
                <w:sz w:val="20"/>
                <w:szCs w:val="20"/>
              </w:rPr>
              <w:t xml:space="preserve"> </w:t>
            </w:r>
            <w:r w:rsidRPr="001566CF">
              <w:rPr>
                <w:rFonts w:ascii="Arial" w:eastAsia="Times New Roman" w:hAnsi="Arial" w:cs="Arial"/>
                <w:color w:val="000000"/>
                <w:sz w:val="20"/>
                <w:szCs w:val="20"/>
              </w:rPr>
              <w:t>committee; HEHP Department Chairperson; SAH College Dean</w:t>
            </w:r>
          </w:p>
        </w:tc>
        <w:tc>
          <w:tcPr>
            <w:tcW w:w="297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All students in the BS </w:t>
            </w:r>
            <w:r>
              <w:rPr>
                <w:rFonts w:ascii="Arial" w:eastAsia="Times New Roman" w:hAnsi="Arial" w:cs="Arial"/>
                <w:color w:val="000000"/>
                <w:sz w:val="20"/>
                <w:szCs w:val="20"/>
              </w:rPr>
              <w:t>PH-CHE</w:t>
            </w:r>
            <w:r w:rsidRPr="001566CF">
              <w:rPr>
                <w:rFonts w:ascii="Arial" w:eastAsia="Times New Roman" w:hAnsi="Arial" w:cs="Arial"/>
                <w:color w:val="000000"/>
                <w:sz w:val="20"/>
                <w:szCs w:val="20"/>
              </w:rPr>
              <w:t xml:space="preserve"> program at UWL have an advisor </w:t>
            </w:r>
            <w:r>
              <w:rPr>
                <w:rFonts w:ascii="Arial" w:eastAsia="Times New Roman" w:hAnsi="Arial" w:cs="Arial"/>
                <w:color w:val="000000"/>
                <w:sz w:val="20"/>
                <w:szCs w:val="20"/>
              </w:rPr>
              <w:t xml:space="preserve">in the HEHP department </w:t>
            </w:r>
            <w:r w:rsidRPr="001566CF">
              <w:rPr>
                <w:rFonts w:ascii="Arial" w:eastAsia="Times New Roman" w:hAnsi="Arial" w:cs="Arial"/>
                <w:color w:val="000000"/>
                <w:sz w:val="20"/>
                <w:szCs w:val="20"/>
              </w:rPr>
              <w:t xml:space="preserve">who is </w:t>
            </w:r>
            <w:r>
              <w:rPr>
                <w:rFonts w:ascii="Arial" w:eastAsia="Times New Roman" w:hAnsi="Arial" w:cs="Arial"/>
                <w:color w:val="000000"/>
                <w:sz w:val="20"/>
                <w:szCs w:val="20"/>
              </w:rPr>
              <w:t xml:space="preserve">either </w:t>
            </w:r>
            <w:r w:rsidRPr="001566CF">
              <w:rPr>
                <w:rFonts w:ascii="Arial" w:eastAsia="Times New Roman" w:hAnsi="Arial" w:cs="Arial"/>
                <w:color w:val="000000"/>
                <w:sz w:val="20"/>
                <w:szCs w:val="20"/>
              </w:rPr>
              <w:t xml:space="preserve">a </w:t>
            </w:r>
            <w:r w:rsidRPr="008E7910">
              <w:rPr>
                <w:rFonts w:ascii="Arial" w:eastAsia="Times New Roman" w:hAnsi="Arial" w:cs="Arial"/>
                <w:color w:val="000000"/>
                <w:sz w:val="20"/>
                <w:szCs w:val="20"/>
              </w:rPr>
              <w:t>full-time tenure track</w:t>
            </w:r>
            <w:r>
              <w:rPr>
                <w:rFonts w:ascii="Arial" w:eastAsia="Times New Roman" w:hAnsi="Arial" w:cs="Arial"/>
                <w:color w:val="000000"/>
                <w:sz w:val="20"/>
                <w:szCs w:val="20"/>
              </w:rPr>
              <w:t xml:space="preserve"> faculty, a</w:t>
            </w:r>
            <w:r w:rsidRPr="008E7910">
              <w:rPr>
                <w:rFonts w:ascii="Arial" w:eastAsia="Times New Roman" w:hAnsi="Arial" w:cs="Arial"/>
                <w:color w:val="000000"/>
                <w:sz w:val="20"/>
                <w:szCs w:val="20"/>
              </w:rPr>
              <w:t xml:space="preserve"> tenured faculty</w:t>
            </w:r>
            <w:r>
              <w:rPr>
                <w:rFonts w:ascii="Arial" w:eastAsia="Times New Roman" w:hAnsi="Arial" w:cs="Arial"/>
                <w:color w:val="000000"/>
                <w:sz w:val="20"/>
                <w:szCs w:val="20"/>
              </w:rPr>
              <w:t xml:space="preserve"> or an Instructional Academic Staff [IAS].</w:t>
            </w:r>
            <w:r w:rsidRPr="001566CF">
              <w:rPr>
                <w:rFonts w:ascii="Arial" w:eastAsia="Times New Roman" w:hAnsi="Arial" w:cs="Arial"/>
                <w:color w:val="000000"/>
                <w:sz w:val="20"/>
                <w:szCs w:val="20"/>
              </w:rPr>
              <w:t xml:space="preserve"> The advertised position description indicates the individual hired will also advise students in the department.</w:t>
            </w:r>
          </w:p>
        </w:tc>
        <w:tc>
          <w:tcPr>
            <w:tcW w:w="279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Faculty Senate Policies, May 14, 2020 </w:t>
            </w:r>
            <w:hyperlink r:id="rId40" w:history="1">
              <w:r w:rsidRPr="001566CF">
                <w:rPr>
                  <w:rStyle w:val="Hyperlink"/>
                  <w:rFonts w:ascii="Arial" w:eastAsia="Times New Roman" w:hAnsi="Arial" w:cs="Arial"/>
                  <w:sz w:val="20"/>
                  <w:szCs w:val="20"/>
                </w:rPr>
                <w:t>https://www.uwlax.edu/globalassets/committees/faculty-senate/20200514-policies-fs.pdf</w:t>
              </w:r>
            </w:hyperlink>
            <w:r w:rsidRPr="001566CF">
              <w:rPr>
                <w:rFonts w:ascii="Arial" w:eastAsia="Times New Roman" w:hAnsi="Arial" w:cs="Arial"/>
                <w:color w:val="000000"/>
                <w:sz w:val="20"/>
                <w:szCs w:val="20"/>
              </w:rPr>
              <w:t xml:space="preserve">  </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Human Resource Policy - Search and Screen Policy and Procedures </w:t>
            </w:r>
            <w:hyperlink r:id="rId41" w:history="1">
              <w:r w:rsidRPr="001566CF">
                <w:rPr>
                  <w:rStyle w:val="Hyperlink"/>
                  <w:rFonts w:ascii="Arial" w:eastAsia="Times New Roman" w:hAnsi="Arial" w:cs="Arial"/>
                  <w:sz w:val="20"/>
                  <w:szCs w:val="20"/>
                </w:rPr>
                <w:t>https://kb.uwlax.edu/104752</w:t>
              </w:r>
            </w:hyperlink>
          </w:p>
        </w:tc>
      </w:tr>
      <w:tr w:rsidR="004135D7" w:rsidRPr="001566CF" w:rsidTr="004D766C">
        <w:trPr>
          <w:trHeight w:val="1700"/>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DF2E4A">
              <w:rPr>
                <w:rFonts w:ascii="Arial" w:hAnsi="Arial"/>
                <w:color w:val="000000"/>
                <w:sz w:val="20"/>
              </w:rPr>
              <w:t>i. evaluating the performance of individuals advising program students</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faculty;</w:t>
            </w: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Chairperson</w:t>
            </w:r>
          </w:p>
        </w:tc>
        <w:tc>
          <w:tcPr>
            <w:tcW w:w="2970" w:type="dxa"/>
            <w:shd w:val="clear" w:color="auto" w:fill="auto"/>
            <w:hideMark/>
          </w:tcPr>
          <w:p w:rsidR="004135D7" w:rsidRPr="001566CF" w:rsidRDefault="004135D7" w:rsidP="00184439">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All full-time faculty are evaluated on their teaching, scholarship and service (to include advising) annually through merit review procedures established by the HEHP department and reported to the SAH Dean in early </w:t>
            </w:r>
            <w:r>
              <w:rPr>
                <w:rFonts w:ascii="Arial" w:eastAsia="Times New Roman" w:hAnsi="Arial" w:cs="Arial"/>
                <w:color w:val="000000"/>
                <w:sz w:val="20"/>
                <w:szCs w:val="20"/>
              </w:rPr>
              <w:t>December</w:t>
            </w:r>
            <w:r w:rsidRPr="001566CF">
              <w:rPr>
                <w:rFonts w:ascii="Arial" w:eastAsia="Times New Roman" w:hAnsi="Arial" w:cs="Arial"/>
                <w:color w:val="000000"/>
                <w:sz w:val="20"/>
                <w:szCs w:val="20"/>
              </w:rPr>
              <w:t xml:space="preserve"> of each year.</w:t>
            </w:r>
            <w:r w:rsidR="00F67491">
              <w:rPr>
                <w:rFonts w:ascii="Arial" w:eastAsia="Times New Roman" w:hAnsi="Arial" w:cs="Arial"/>
                <w:color w:val="000000"/>
                <w:sz w:val="20"/>
                <w:szCs w:val="20"/>
              </w:rPr>
              <w:t xml:space="preserve">  </w:t>
            </w:r>
            <w:r w:rsidRPr="001566CF">
              <w:rPr>
                <w:rFonts w:ascii="Arial" w:eastAsia="Times New Roman" w:hAnsi="Arial" w:cs="Arial"/>
                <w:color w:val="000000"/>
                <w:sz w:val="20"/>
                <w:szCs w:val="20"/>
              </w:rPr>
              <w:t>Non-tenured faculty are reviewed annually for retention and contract purposes. All tenured faculty participate in a five [5] year post-tenure review, In the HEHP department, this requires tenured faculty to be ranked as meritorious on their individual merit ranking at the five [5] year mark.</w:t>
            </w:r>
          </w:p>
        </w:tc>
        <w:tc>
          <w:tcPr>
            <w:tcW w:w="279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Faculty Senate Policies, May 14, 2020 </w:t>
            </w:r>
            <w:hyperlink r:id="rId42" w:history="1">
              <w:r w:rsidRPr="001566CF">
                <w:rPr>
                  <w:rStyle w:val="Hyperlink"/>
                  <w:rFonts w:ascii="Arial" w:eastAsia="Times New Roman" w:hAnsi="Arial" w:cs="Arial"/>
                  <w:sz w:val="20"/>
                  <w:szCs w:val="20"/>
                </w:rPr>
                <w:t>https://www.uwlax.edu/globalassets/committees/faculty-senate/20200514-policies-fs.pdf</w:t>
              </w:r>
            </w:hyperlink>
            <w:r w:rsidRPr="001566CF">
              <w:rPr>
                <w:rFonts w:ascii="Arial" w:eastAsia="Times New Roman" w:hAnsi="Arial" w:cs="Arial"/>
                <w:color w:val="000000"/>
                <w:sz w:val="20"/>
                <w:szCs w:val="20"/>
              </w:rPr>
              <w:t xml:space="preserve">   </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HR Policy - Post-Tenure Review Policy, </w:t>
            </w:r>
            <w:hyperlink r:id="rId43" w:history="1">
              <w:r w:rsidRPr="001566CF">
                <w:rPr>
                  <w:rStyle w:val="Hyperlink"/>
                  <w:rFonts w:ascii="Arial" w:eastAsia="Times New Roman" w:hAnsi="Arial" w:cs="Arial"/>
                  <w:sz w:val="20"/>
                  <w:szCs w:val="20"/>
                </w:rPr>
                <w:t>https://kb.uwlax.edu/104244</w:t>
              </w:r>
            </w:hyperlink>
          </w:p>
        </w:tc>
      </w:tr>
      <w:tr w:rsidR="004135D7" w:rsidRPr="001566CF" w:rsidTr="002D58FA">
        <w:trPr>
          <w:trHeight w:val="890"/>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j. developing the program's academic policies governing matters such as academic standing and award of degree</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HEHP Department faculty;</w:t>
            </w: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HEHP Department Chair;</w:t>
            </w: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SAH Dean;</w:t>
            </w: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UWL Undergraduate Curriculum Committee</w:t>
            </w:r>
            <w:r>
              <w:rPr>
                <w:rFonts w:ascii="Arial" w:eastAsia="Times New Roman" w:hAnsi="Arial" w:cs="Arial"/>
                <w:color w:val="000000"/>
                <w:sz w:val="20"/>
                <w:szCs w:val="20"/>
              </w:rPr>
              <w:t xml:space="preserve"> [UCC]</w:t>
            </w:r>
          </w:p>
        </w:tc>
        <w:tc>
          <w:tcPr>
            <w:tcW w:w="297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The HEHP Department is responsible for creating and monitoring pre-professional and professional academic standards. The HEHP Department faculty review policies and standards periodically and make appropriate modifications as needed. </w:t>
            </w:r>
            <w:r>
              <w:rPr>
                <w:rFonts w:ascii="Arial" w:eastAsia="Times New Roman" w:hAnsi="Arial" w:cs="Arial"/>
                <w:color w:val="000000"/>
                <w:sz w:val="20"/>
                <w:szCs w:val="20"/>
              </w:rPr>
              <w:t xml:space="preserve">Before </w:t>
            </w:r>
            <w:r w:rsidRPr="001566CF">
              <w:rPr>
                <w:rFonts w:ascii="Arial" w:eastAsia="Times New Roman" w:hAnsi="Arial" w:cs="Arial"/>
                <w:color w:val="000000"/>
                <w:sz w:val="20"/>
                <w:szCs w:val="20"/>
              </w:rPr>
              <w:t>changes</w:t>
            </w:r>
            <w:r>
              <w:rPr>
                <w:rFonts w:ascii="Arial" w:eastAsia="Times New Roman" w:hAnsi="Arial" w:cs="Arial"/>
                <w:color w:val="000000"/>
                <w:sz w:val="20"/>
                <w:szCs w:val="20"/>
              </w:rPr>
              <w:t xml:space="preserve"> can appear in the UWL Undergraduate</w:t>
            </w:r>
            <w:r w:rsidRPr="001566CF">
              <w:rPr>
                <w:rFonts w:ascii="Arial" w:eastAsia="Times New Roman" w:hAnsi="Arial" w:cs="Arial"/>
                <w:color w:val="000000"/>
                <w:sz w:val="20"/>
                <w:szCs w:val="20"/>
              </w:rPr>
              <w:t xml:space="preserve"> Catalog </w:t>
            </w:r>
            <w:r>
              <w:rPr>
                <w:rFonts w:ascii="Arial" w:eastAsia="Times New Roman" w:hAnsi="Arial" w:cs="Arial"/>
                <w:color w:val="000000"/>
                <w:sz w:val="20"/>
                <w:szCs w:val="20"/>
              </w:rPr>
              <w:t xml:space="preserve">they </w:t>
            </w:r>
            <w:r w:rsidRPr="001566CF">
              <w:rPr>
                <w:rFonts w:ascii="Arial" w:eastAsia="Times New Roman" w:hAnsi="Arial" w:cs="Arial"/>
                <w:color w:val="000000"/>
                <w:sz w:val="20"/>
                <w:szCs w:val="20"/>
              </w:rPr>
              <w:lastRenderedPageBreak/>
              <w:t xml:space="preserve">are reviewed and approved by the SAH Dean and the </w:t>
            </w:r>
            <w:r>
              <w:rPr>
                <w:rFonts w:ascii="Arial" w:eastAsia="Times New Roman" w:hAnsi="Arial" w:cs="Arial"/>
                <w:color w:val="000000"/>
                <w:sz w:val="20"/>
                <w:szCs w:val="20"/>
              </w:rPr>
              <w:t>UCC</w:t>
            </w:r>
            <w:r w:rsidRPr="001566CF">
              <w:rPr>
                <w:rFonts w:ascii="Arial" w:eastAsia="Times New Roman" w:hAnsi="Arial" w:cs="Arial"/>
                <w:color w:val="000000"/>
                <w:sz w:val="20"/>
                <w:szCs w:val="20"/>
              </w:rPr>
              <w:t>.</w:t>
            </w:r>
          </w:p>
        </w:tc>
        <w:tc>
          <w:tcPr>
            <w:tcW w:w="279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lastRenderedPageBreak/>
              <w:t xml:space="preserve">Faculty Senate Policies, May 14, 2020  </w:t>
            </w:r>
            <w:hyperlink r:id="rId44" w:history="1">
              <w:r w:rsidRPr="001566CF">
                <w:rPr>
                  <w:rStyle w:val="Hyperlink"/>
                  <w:rFonts w:ascii="Arial" w:eastAsia="Times New Roman" w:hAnsi="Arial" w:cs="Arial"/>
                  <w:sz w:val="20"/>
                  <w:szCs w:val="20"/>
                </w:rPr>
                <w:t>https://www.uwlax.edu/globalassets/committees/faculty-senate/20200514-policies-fs.pdf</w:t>
              </w:r>
            </w:hyperlink>
            <w:r w:rsidRPr="001566CF">
              <w:rPr>
                <w:rFonts w:ascii="Arial" w:eastAsia="Times New Roman" w:hAnsi="Arial" w:cs="Arial"/>
                <w:color w:val="000000"/>
                <w:sz w:val="20"/>
                <w:szCs w:val="20"/>
              </w:rPr>
              <w:t xml:space="preserve"> </w:t>
            </w:r>
          </w:p>
        </w:tc>
      </w:tr>
      <w:tr w:rsidR="004135D7" w:rsidRPr="001566CF" w:rsidTr="004D766C">
        <w:trPr>
          <w:trHeight w:val="3176"/>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k. designing the curriculum, including defining the requirements for the major</w:t>
            </w:r>
          </w:p>
        </w:tc>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faculty; SAH Dean; UWL UCC</w:t>
            </w:r>
          </w:p>
        </w:tc>
        <w:tc>
          <w:tcPr>
            <w:tcW w:w="297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The faculty of the HEHP department develop the curriculum and define the requirements for the BS P</w:t>
            </w:r>
            <w:r>
              <w:rPr>
                <w:rFonts w:ascii="Arial" w:eastAsia="Times New Roman" w:hAnsi="Arial" w:cs="Arial"/>
                <w:color w:val="000000"/>
                <w:sz w:val="20"/>
                <w:szCs w:val="20"/>
              </w:rPr>
              <w:t xml:space="preserve">H-CHE </w:t>
            </w:r>
            <w:r w:rsidRPr="001566CF">
              <w:rPr>
                <w:rFonts w:ascii="Arial" w:eastAsia="Times New Roman" w:hAnsi="Arial" w:cs="Arial"/>
                <w:color w:val="000000"/>
                <w:sz w:val="20"/>
                <w:szCs w:val="20"/>
              </w:rPr>
              <w:t xml:space="preserve">degree, following the process and procedures established by the UWL Faculty Senate. All curriculum changes </w:t>
            </w:r>
            <w:r>
              <w:rPr>
                <w:rFonts w:ascii="Arial" w:eastAsia="Times New Roman" w:hAnsi="Arial" w:cs="Arial"/>
                <w:color w:val="000000"/>
                <w:sz w:val="20"/>
                <w:szCs w:val="20"/>
              </w:rPr>
              <w:t>which</w:t>
            </w:r>
            <w:r w:rsidRPr="001566CF">
              <w:rPr>
                <w:rFonts w:ascii="Arial" w:eastAsia="Times New Roman" w:hAnsi="Arial" w:cs="Arial"/>
                <w:color w:val="000000"/>
                <w:sz w:val="20"/>
                <w:szCs w:val="20"/>
              </w:rPr>
              <w:t xml:space="preserve"> impact the catalog are required to be reviewed and approved by the HEHP department, </w:t>
            </w:r>
            <w:r>
              <w:rPr>
                <w:rFonts w:ascii="Arial" w:eastAsia="Times New Roman" w:hAnsi="Arial" w:cs="Arial"/>
                <w:color w:val="000000"/>
                <w:sz w:val="20"/>
                <w:szCs w:val="20"/>
              </w:rPr>
              <w:t xml:space="preserve">the </w:t>
            </w:r>
            <w:r w:rsidRPr="001566CF">
              <w:rPr>
                <w:rFonts w:ascii="Arial" w:eastAsia="Times New Roman" w:hAnsi="Arial" w:cs="Arial"/>
                <w:color w:val="000000"/>
                <w:sz w:val="20"/>
                <w:szCs w:val="20"/>
              </w:rPr>
              <w:t>SAH Dean, and the U</w:t>
            </w:r>
            <w:r>
              <w:rPr>
                <w:rFonts w:ascii="Arial" w:eastAsia="Times New Roman" w:hAnsi="Arial" w:cs="Arial"/>
                <w:color w:val="000000"/>
                <w:sz w:val="20"/>
                <w:szCs w:val="20"/>
              </w:rPr>
              <w:t>CC</w:t>
            </w:r>
            <w:r w:rsidRPr="001566CF">
              <w:rPr>
                <w:rFonts w:ascii="Arial" w:eastAsia="Times New Roman" w:hAnsi="Arial" w:cs="Arial"/>
                <w:color w:val="000000"/>
                <w:sz w:val="20"/>
                <w:szCs w:val="20"/>
              </w:rPr>
              <w:t>.</w:t>
            </w:r>
          </w:p>
        </w:tc>
        <w:tc>
          <w:tcPr>
            <w:tcW w:w="279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Faculty Senate Policies, May 14, 2020  </w:t>
            </w:r>
            <w:hyperlink r:id="rId45" w:history="1">
              <w:r w:rsidRPr="001566CF">
                <w:rPr>
                  <w:rStyle w:val="Hyperlink"/>
                  <w:rFonts w:ascii="Arial" w:eastAsia="Times New Roman" w:hAnsi="Arial" w:cs="Arial"/>
                  <w:sz w:val="20"/>
                  <w:szCs w:val="20"/>
                </w:rPr>
                <w:t>https://www.uwlax.edu/globalassets/committees/faculty-senate/20200514-policies-fs.pdf</w:t>
              </w:r>
            </w:hyperlink>
            <w:r w:rsidRPr="001566CF">
              <w:rPr>
                <w:rFonts w:ascii="Arial" w:eastAsia="Times New Roman" w:hAnsi="Arial" w:cs="Arial"/>
                <w:color w:val="000000"/>
                <w:sz w:val="20"/>
                <w:szCs w:val="20"/>
              </w:rPr>
              <w:t xml:space="preserve">   </w:t>
            </w:r>
          </w:p>
          <w:p w:rsidR="004135D7" w:rsidRPr="001566CF" w:rsidRDefault="004135D7" w:rsidP="004135D7">
            <w:pPr>
              <w:keepNext/>
              <w:keepLines/>
              <w:spacing w:after="0" w:line="240" w:lineRule="auto"/>
              <w:rPr>
                <w:rFonts w:ascii="Arial" w:eastAsia="Times New Roman" w:hAnsi="Arial" w:cs="Arial"/>
                <w:color w:val="000000"/>
                <w:sz w:val="20"/>
                <w:szCs w:val="20"/>
              </w:rPr>
            </w:pP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Faculty Senate Articles and By Laws, February 25, 2020 </w:t>
            </w:r>
            <w:hyperlink r:id="rId46" w:history="1">
              <w:r w:rsidRPr="001566CF">
                <w:rPr>
                  <w:rStyle w:val="Hyperlink"/>
                  <w:rFonts w:ascii="Arial" w:eastAsia="Times New Roman" w:hAnsi="Arial" w:cs="Arial"/>
                  <w:sz w:val="20"/>
                  <w:szCs w:val="20"/>
                </w:rPr>
                <w:t>https://www.uwlax.edu/globalassets/committees/faculty-senate/20200225-bylaws_articles-fs.pdf</w:t>
              </w:r>
            </w:hyperlink>
          </w:p>
        </w:tc>
      </w:tr>
      <w:tr w:rsidR="004135D7" w:rsidRPr="001566CF" w:rsidTr="00AE625B">
        <w:trPr>
          <w:trHeight w:val="1340"/>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w:t>
            </w:r>
            <w:r w:rsidRPr="001566CF">
              <w:rPr>
                <w:rFonts w:ascii="Arial" w:eastAsia="Times New Roman" w:hAnsi="Arial" w:cs="Arial"/>
                <w:color w:val="000000"/>
                <w:sz w:val="20"/>
                <w:szCs w:val="20"/>
              </w:rPr>
              <w:t>. developing and reviewing plans for assessing student learning</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HEHP Department facult</w:t>
            </w:r>
            <w:r>
              <w:rPr>
                <w:rFonts w:ascii="Arial" w:eastAsia="Times New Roman" w:hAnsi="Arial" w:cs="Arial"/>
                <w:color w:val="000000"/>
                <w:sz w:val="20"/>
                <w:szCs w:val="20"/>
              </w:rPr>
              <w:t>y;</w:t>
            </w: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SAH Dean;</w:t>
            </w:r>
          </w:p>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Academic Program Review</w:t>
            </w:r>
            <w:r>
              <w:rPr>
                <w:rFonts w:ascii="Arial" w:eastAsia="Times New Roman" w:hAnsi="Arial" w:cs="Arial"/>
                <w:color w:val="000000"/>
                <w:sz w:val="20"/>
                <w:szCs w:val="20"/>
              </w:rPr>
              <w:t xml:space="preserve"> [APR]</w:t>
            </w:r>
            <w:r w:rsidRPr="001566CF">
              <w:rPr>
                <w:rFonts w:ascii="Arial" w:eastAsia="Times New Roman" w:hAnsi="Arial" w:cs="Arial"/>
                <w:color w:val="000000"/>
                <w:sz w:val="20"/>
                <w:szCs w:val="20"/>
              </w:rPr>
              <w:t xml:space="preserve"> Committee</w:t>
            </w:r>
          </w:p>
        </w:tc>
        <w:tc>
          <w:tcPr>
            <w:tcW w:w="2970" w:type="dxa"/>
            <w:shd w:val="clear" w:color="auto" w:fill="auto"/>
            <w:hideMark/>
          </w:tcPr>
          <w:p w:rsidR="00390527" w:rsidRDefault="00390527" w:rsidP="004135D7">
            <w:pPr>
              <w:keepNext/>
              <w:keepLines/>
              <w:spacing w:after="0" w:line="240" w:lineRule="auto"/>
              <w:rPr>
                <w:rFonts w:ascii="Arial" w:hAnsi="Arial" w:cs="Arial"/>
                <w:sz w:val="20"/>
                <w:szCs w:val="20"/>
              </w:rPr>
            </w:pPr>
            <w:r>
              <w:rPr>
                <w:rFonts w:ascii="Arial" w:hAnsi="Arial" w:cs="Arial"/>
                <w:sz w:val="20"/>
                <w:szCs w:val="20"/>
              </w:rPr>
              <w:t xml:space="preserve">     </w:t>
            </w:r>
            <w:r w:rsidR="004135D7">
              <w:rPr>
                <w:rFonts w:ascii="Arial" w:hAnsi="Arial" w:cs="Arial"/>
                <w:sz w:val="20"/>
                <w:szCs w:val="20"/>
              </w:rPr>
              <w:t>F</w:t>
            </w:r>
            <w:r w:rsidR="004135D7" w:rsidRPr="00887C17">
              <w:rPr>
                <w:rFonts w:ascii="Arial" w:hAnsi="Arial" w:cs="Arial"/>
                <w:sz w:val="20"/>
                <w:szCs w:val="20"/>
              </w:rPr>
              <w:t>aculty members of the HEHP department are responsible for the</w:t>
            </w:r>
            <w:r w:rsidR="004135D7">
              <w:rPr>
                <w:rFonts w:ascii="Arial" w:hAnsi="Arial" w:cs="Arial"/>
                <w:sz w:val="20"/>
                <w:szCs w:val="20"/>
              </w:rPr>
              <w:t xml:space="preserve"> development and implementation of all activities associated with the assessment of student learning within the program.</w:t>
            </w:r>
          </w:p>
          <w:p w:rsidR="00390527" w:rsidRDefault="004135D7" w:rsidP="004135D7">
            <w:pPr>
              <w:keepNext/>
              <w:keepLines/>
              <w:spacing w:after="0" w:line="240" w:lineRule="auto"/>
              <w:rPr>
                <w:rFonts w:ascii="Arial" w:eastAsia="Times New Roman" w:hAnsi="Arial" w:cs="Arial"/>
                <w:color w:val="000000"/>
                <w:sz w:val="20"/>
                <w:szCs w:val="20"/>
              </w:rPr>
            </w:pPr>
            <w:r>
              <w:rPr>
                <w:rFonts w:ascii="Arial" w:hAnsi="Arial" w:cs="Arial"/>
                <w:sz w:val="20"/>
                <w:szCs w:val="20"/>
              </w:rPr>
              <w:t xml:space="preserve">  </w:t>
            </w:r>
            <w:r w:rsidR="00390527">
              <w:rPr>
                <w:rFonts w:ascii="Arial" w:hAnsi="Arial" w:cs="Arial"/>
                <w:sz w:val="20"/>
                <w:szCs w:val="20"/>
              </w:rPr>
              <w:t xml:space="preserve">   </w:t>
            </w:r>
            <w:r w:rsidRPr="00887C17">
              <w:rPr>
                <w:rFonts w:ascii="Arial" w:eastAsia="Times New Roman" w:hAnsi="Arial" w:cs="Arial"/>
                <w:color w:val="000000"/>
                <w:sz w:val="20"/>
                <w:szCs w:val="20"/>
              </w:rPr>
              <w:t xml:space="preserve">All Academic programs at UW-La Crosse undergo an </w:t>
            </w:r>
            <w:r>
              <w:rPr>
                <w:rFonts w:ascii="Arial" w:eastAsia="Times New Roman" w:hAnsi="Arial" w:cs="Arial"/>
                <w:color w:val="000000"/>
                <w:sz w:val="20"/>
                <w:szCs w:val="20"/>
              </w:rPr>
              <w:t>a</w:t>
            </w:r>
            <w:r w:rsidRPr="00887C17">
              <w:rPr>
                <w:rFonts w:ascii="Arial" w:eastAsia="Times New Roman" w:hAnsi="Arial" w:cs="Arial"/>
                <w:color w:val="000000"/>
                <w:sz w:val="20"/>
                <w:szCs w:val="20"/>
              </w:rPr>
              <w:t xml:space="preserve">cademic </w:t>
            </w:r>
            <w:r>
              <w:rPr>
                <w:rFonts w:ascii="Arial" w:eastAsia="Times New Roman" w:hAnsi="Arial" w:cs="Arial"/>
                <w:color w:val="000000"/>
                <w:sz w:val="20"/>
                <w:szCs w:val="20"/>
              </w:rPr>
              <w:t>p</w:t>
            </w:r>
            <w:r w:rsidRPr="00887C17">
              <w:rPr>
                <w:rFonts w:ascii="Arial" w:eastAsia="Times New Roman" w:hAnsi="Arial" w:cs="Arial"/>
                <w:color w:val="000000"/>
                <w:sz w:val="20"/>
                <w:szCs w:val="20"/>
              </w:rPr>
              <w:t xml:space="preserve">rogram </w:t>
            </w:r>
            <w:r>
              <w:rPr>
                <w:rFonts w:ascii="Arial" w:eastAsia="Times New Roman" w:hAnsi="Arial" w:cs="Arial"/>
                <w:color w:val="000000"/>
                <w:sz w:val="20"/>
                <w:szCs w:val="20"/>
              </w:rPr>
              <w:t>r</w:t>
            </w:r>
            <w:r w:rsidRPr="00887C17">
              <w:rPr>
                <w:rFonts w:ascii="Arial" w:eastAsia="Times New Roman" w:hAnsi="Arial" w:cs="Arial"/>
                <w:color w:val="000000"/>
                <w:sz w:val="20"/>
                <w:szCs w:val="20"/>
              </w:rPr>
              <w:t>eview on a regular cycle as one component of our commitment to academic excellence. Coordinated by the Faculty Senate's</w:t>
            </w:r>
            <w:r>
              <w:rPr>
                <w:rFonts w:ascii="Arial" w:eastAsia="Times New Roman" w:hAnsi="Arial" w:cs="Arial"/>
                <w:color w:val="000000"/>
                <w:sz w:val="20"/>
                <w:szCs w:val="20"/>
              </w:rPr>
              <w:t xml:space="preserve"> APR</w:t>
            </w:r>
            <w:r w:rsidRPr="00887C17">
              <w:rPr>
                <w:rFonts w:ascii="Arial" w:eastAsia="Times New Roman" w:hAnsi="Arial" w:cs="Arial"/>
                <w:color w:val="000000"/>
                <w:sz w:val="20"/>
                <w:szCs w:val="20"/>
              </w:rPr>
              <w:t xml:space="preserve"> Committee,</w:t>
            </w:r>
            <w:r>
              <w:rPr>
                <w:rFonts w:ascii="Arial" w:eastAsia="Times New Roman" w:hAnsi="Arial" w:cs="Arial"/>
                <w:color w:val="000000"/>
                <w:sz w:val="20"/>
                <w:szCs w:val="20"/>
              </w:rPr>
              <w:t xml:space="preserve"> </w:t>
            </w:r>
            <w:r w:rsidRPr="00887C17">
              <w:rPr>
                <w:rFonts w:ascii="Arial" w:eastAsia="Times New Roman" w:hAnsi="Arial" w:cs="Arial"/>
                <w:color w:val="000000"/>
                <w:sz w:val="20"/>
                <w:szCs w:val="20"/>
              </w:rPr>
              <w:t xml:space="preserve">the review process provides an opportunity for program faculty to reflect on curriculum, assessment, new initiatives, personnel, and support for achieving the goals of the program.  Programs that have external accreditation participate in UWL's </w:t>
            </w:r>
            <w:r>
              <w:rPr>
                <w:rFonts w:ascii="Arial" w:eastAsia="Times New Roman" w:hAnsi="Arial" w:cs="Arial"/>
                <w:color w:val="000000"/>
                <w:sz w:val="20"/>
                <w:szCs w:val="20"/>
              </w:rPr>
              <w:t>a</w:t>
            </w:r>
            <w:r w:rsidRPr="00887C17">
              <w:rPr>
                <w:rFonts w:ascii="Arial" w:eastAsia="Times New Roman" w:hAnsi="Arial" w:cs="Arial"/>
                <w:color w:val="000000"/>
                <w:sz w:val="20"/>
                <w:szCs w:val="20"/>
              </w:rPr>
              <w:t xml:space="preserve">cademic </w:t>
            </w:r>
            <w:r>
              <w:rPr>
                <w:rFonts w:ascii="Arial" w:eastAsia="Times New Roman" w:hAnsi="Arial" w:cs="Arial"/>
                <w:color w:val="000000"/>
                <w:sz w:val="20"/>
                <w:szCs w:val="20"/>
              </w:rPr>
              <w:t>p</w:t>
            </w:r>
            <w:r w:rsidRPr="00887C17">
              <w:rPr>
                <w:rFonts w:ascii="Arial" w:eastAsia="Times New Roman" w:hAnsi="Arial" w:cs="Arial"/>
                <w:color w:val="000000"/>
                <w:sz w:val="20"/>
                <w:szCs w:val="20"/>
              </w:rPr>
              <w:t xml:space="preserve">rogram </w:t>
            </w:r>
            <w:r>
              <w:rPr>
                <w:rFonts w:ascii="Arial" w:eastAsia="Times New Roman" w:hAnsi="Arial" w:cs="Arial"/>
                <w:color w:val="000000"/>
                <w:sz w:val="20"/>
                <w:szCs w:val="20"/>
              </w:rPr>
              <w:t>r</w:t>
            </w:r>
            <w:r w:rsidRPr="00887C17">
              <w:rPr>
                <w:rFonts w:ascii="Arial" w:eastAsia="Times New Roman" w:hAnsi="Arial" w:cs="Arial"/>
                <w:color w:val="000000"/>
                <w:sz w:val="20"/>
                <w:szCs w:val="20"/>
              </w:rPr>
              <w:t xml:space="preserve">eview the year following their accreditation review.  Programs without external accreditation participate in the process, which includes an external review every seven </w:t>
            </w:r>
            <w:r>
              <w:rPr>
                <w:rFonts w:ascii="Arial" w:eastAsia="Times New Roman" w:hAnsi="Arial" w:cs="Arial"/>
                <w:color w:val="000000"/>
                <w:sz w:val="20"/>
                <w:szCs w:val="20"/>
              </w:rPr>
              <w:t xml:space="preserve">[7] </w:t>
            </w:r>
            <w:r w:rsidRPr="00887C17">
              <w:rPr>
                <w:rFonts w:ascii="Arial" w:eastAsia="Times New Roman" w:hAnsi="Arial" w:cs="Arial"/>
                <w:color w:val="000000"/>
                <w:sz w:val="20"/>
                <w:szCs w:val="20"/>
              </w:rPr>
              <w:t>years.</w:t>
            </w:r>
          </w:p>
          <w:p w:rsidR="004135D7" w:rsidRPr="00887C17" w:rsidRDefault="004135D7" w:rsidP="004135D7">
            <w:pPr>
              <w:keepNext/>
              <w:keepLines/>
              <w:spacing w:after="0" w:line="240" w:lineRule="auto"/>
              <w:rPr>
                <w:rFonts w:ascii="Arial" w:eastAsia="Times New Roman" w:hAnsi="Arial" w:cs="Arial"/>
                <w:color w:val="000000"/>
                <w:sz w:val="20"/>
                <w:szCs w:val="20"/>
              </w:rPr>
            </w:pPr>
            <w:r w:rsidRPr="00887C17">
              <w:rPr>
                <w:rFonts w:ascii="Arial" w:eastAsia="Times New Roman" w:hAnsi="Arial" w:cs="Arial"/>
                <w:color w:val="000000"/>
                <w:sz w:val="20"/>
                <w:szCs w:val="20"/>
              </w:rPr>
              <w:t xml:space="preserve">  </w:t>
            </w:r>
            <w:r w:rsidR="00390527">
              <w:rPr>
                <w:rFonts w:ascii="Arial" w:eastAsia="Times New Roman" w:hAnsi="Arial" w:cs="Arial"/>
                <w:color w:val="000000"/>
                <w:sz w:val="20"/>
                <w:szCs w:val="20"/>
              </w:rPr>
              <w:t xml:space="preserve">   </w:t>
            </w:r>
            <w:r w:rsidRPr="00887C17">
              <w:rPr>
                <w:rFonts w:ascii="Arial" w:eastAsia="Times New Roman" w:hAnsi="Arial" w:cs="Arial"/>
                <w:color w:val="000000"/>
                <w:sz w:val="20"/>
                <w:szCs w:val="20"/>
              </w:rPr>
              <w:t xml:space="preserve">The APR Committee is the governance body responsible for maintaining and updating the procedures and criteria used to review academic programs at UWL. </w:t>
            </w:r>
            <w:r>
              <w:rPr>
                <w:rFonts w:ascii="Arial" w:eastAsia="Times New Roman" w:hAnsi="Arial" w:cs="Arial"/>
                <w:color w:val="000000"/>
                <w:sz w:val="20"/>
                <w:szCs w:val="20"/>
              </w:rPr>
              <w:t xml:space="preserve"> </w:t>
            </w:r>
            <w:r w:rsidRPr="00887C17">
              <w:rPr>
                <w:rFonts w:ascii="Arial" w:eastAsia="Times New Roman" w:hAnsi="Arial" w:cs="Arial"/>
                <w:color w:val="000000"/>
                <w:sz w:val="20"/>
                <w:szCs w:val="20"/>
              </w:rPr>
              <w:t xml:space="preserve">The APR </w:t>
            </w:r>
            <w:r w:rsidRPr="00887C17">
              <w:rPr>
                <w:rFonts w:ascii="Arial" w:eastAsia="Times New Roman" w:hAnsi="Arial" w:cs="Arial"/>
                <w:color w:val="000000"/>
                <w:sz w:val="20"/>
                <w:szCs w:val="20"/>
              </w:rPr>
              <w:lastRenderedPageBreak/>
              <w:t xml:space="preserve">Committee is also responsible for scheduling and conducting, in consultation with the Provost/Vice </w:t>
            </w:r>
            <w:r w:rsidRPr="004D766C">
              <w:rPr>
                <w:rFonts w:ascii="Arial" w:eastAsia="Times New Roman" w:hAnsi="Arial" w:cs="Arial"/>
                <w:sz w:val="20"/>
                <w:szCs w:val="20"/>
              </w:rPr>
              <w:t>Chancellor, the audit and</w:t>
            </w:r>
            <w:r w:rsidRPr="00887C17">
              <w:rPr>
                <w:rFonts w:ascii="Arial" w:eastAsia="Times New Roman" w:hAnsi="Arial" w:cs="Arial"/>
                <w:color w:val="000000"/>
                <w:sz w:val="20"/>
                <w:szCs w:val="20"/>
              </w:rPr>
              <w:t xml:space="preserve"> review of academic programs.</w:t>
            </w:r>
          </w:p>
        </w:tc>
        <w:tc>
          <w:tcPr>
            <w:tcW w:w="279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lastRenderedPageBreak/>
              <w:t xml:space="preserve">Academic Program Review, </w:t>
            </w:r>
            <w:hyperlink r:id="rId47" w:history="1">
              <w:r w:rsidRPr="002A29D1">
                <w:rPr>
                  <w:rStyle w:val="Hyperlink"/>
                  <w:rFonts w:ascii="Arial" w:eastAsia="Times New Roman" w:hAnsi="Arial" w:cs="Arial"/>
                  <w:sz w:val="20"/>
                  <w:szCs w:val="20"/>
                </w:rPr>
                <w:t>https://www.uwlax.edu/faculty-senate/committees/faculty-committees/program-planning-and-review/</w:t>
              </w:r>
            </w:hyperlink>
            <w:r w:rsidRPr="001566CF">
              <w:rPr>
                <w:rFonts w:ascii="Arial" w:eastAsia="Times New Roman" w:hAnsi="Arial" w:cs="Arial"/>
                <w:color w:val="000000"/>
                <w:sz w:val="20"/>
                <w:szCs w:val="20"/>
              </w:rPr>
              <w:t xml:space="preserve"> </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Default="004135D7" w:rsidP="004135D7">
            <w:pPr>
              <w:keepNext/>
              <w:keepLines/>
              <w:spacing w:after="0" w:line="240" w:lineRule="auto"/>
              <w:rPr>
                <w:rFonts w:ascii="Arial" w:eastAsia="Times New Roman" w:hAnsi="Arial" w:cs="Arial"/>
                <w:color w:val="000000"/>
                <w:sz w:val="20"/>
                <w:szCs w:val="20"/>
              </w:rPr>
            </w:pPr>
          </w:p>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xml:space="preserve">Faculty Senate Policies, May 14, 2020  </w:t>
            </w:r>
            <w:hyperlink r:id="rId48" w:history="1">
              <w:r w:rsidRPr="006E701F">
                <w:rPr>
                  <w:rStyle w:val="Hyperlink"/>
                  <w:rFonts w:ascii="Arial" w:eastAsia="Times New Roman" w:hAnsi="Arial" w:cs="Arial"/>
                  <w:sz w:val="20"/>
                  <w:szCs w:val="20"/>
                </w:rPr>
                <w:t>https://www.uwlax.edu/globalassets/committees/faculty-senate/20200514-policies-fs.pdf</w:t>
              </w:r>
            </w:hyperlink>
            <w:r w:rsidRPr="001566CF">
              <w:rPr>
                <w:rFonts w:ascii="Arial" w:eastAsia="Times New Roman" w:hAnsi="Arial" w:cs="Arial"/>
                <w:color w:val="000000"/>
                <w:sz w:val="20"/>
                <w:szCs w:val="20"/>
              </w:rPr>
              <w:t xml:space="preserve"> </w:t>
            </w:r>
          </w:p>
          <w:p w:rsidR="004135D7" w:rsidRDefault="004135D7" w:rsidP="004135D7">
            <w:pPr>
              <w:keepNext/>
              <w:keepLines/>
              <w:spacing w:after="0" w:line="240" w:lineRule="auto"/>
              <w:rPr>
                <w:rFonts w:ascii="Arial" w:eastAsia="Times New Roman" w:hAnsi="Arial" w:cs="Arial"/>
                <w:color w:val="000000"/>
                <w:sz w:val="20"/>
                <w:szCs w:val="20"/>
              </w:rPr>
            </w:pPr>
          </w:p>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Faculty Senate Article</w:t>
            </w:r>
            <w:r>
              <w:rPr>
                <w:rFonts w:ascii="Arial" w:eastAsia="Times New Roman" w:hAnsi="Arial" w:cs="Arial"/>
                <w:color w:val="000000"/>
                <w:sz w:val="20"/>
                <w:szCs w:val="20"/>
              </w:rPr>
              <w:t>s and By Laws, February 25, 2020</w:t>
            </w:r>
          </w:p>
          <w:p w:rsidR="004135D7" w:rsidRPr="001566CF" w:rsidRDefault="005B6056" w:rsidP="004135D7">
            <w:pPr>
              <w:keepNext/>
              <w:keepLines/>
              <w:spacing w:after="0" w:line="240" w:lineRule="auto"/>
              <w:rPr>
                <w:rFonts w:ascii="Arial" w:eastAsia="Times New Roman" w:hAnsi="Arial" w:cs="Arial"/>
                <w:color w:val="000000"/>
                <w:sz w:val="20"/>
                <w:szCs w:val="20"/>
              </w:rPr>
            </w:pPr>
            <w:hyperlink r:id="rId49" w:history="1">
              <w:r w:rsidR="004135D7" w:rsidRPr="002A29D1">
                <w:rPr>
                  <w:rStyle w:val="Hyperlink"/>
                  <w:rFonts w:ascii="Arial" w:eastAsia="Times New Roman" w:hAnsi="Arial" w:cs="Arial"/>
                  <w:sz w:val="20"/>
                  <w:szCs w:val="20"/>
                </w:rPr>
                <w:t>https://www.uwlax.edu/globalassets/committees/faculty-senate/20200225-bylaws_articles-fs.pdf</w:t>
              </w:r>
            </w:hyperlink>
          </w:p>
        </w:tc>
      </w:tr>
      <w:tr w:rsidR="004135D7" w:rsidRPr="001566CF" w:rsidTr="004D766C">
        <w:trPr>
          <w:trHeight w:val="3590"/>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m. developing and implementing plans for measuring the program's effectiveness</w:t>
            </w:r>
          </w:p>
        </w:tc>
        <w:tc>
          <w:tcPr>
            <w:tcW w:w="171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HEHP Department faculty;</w:t>
            </w:r>
          </w:p>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SAH Dean;</w:t>
            </w:r>
          </w:p>
          <w:p w:rsidR="004135D7" w:rsidRPr="001566CF"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UWL’s APR </w:t>
            </w:r>
            <w:r w:rsidRPr="001566CF">
              <w:rPr>
                <w:rFonts w:ascii="Arial" w:eastAsia="Times New Roman" w:hAnsi="Arial" w:cs="Arial"/>
                <w:color w:val="000000"/>
                <w:sz w:val="20"/>
                <w:szCs w:val="20"/>
              </w:rPr>
              <w:t>Committee</w:t>
            </w:r>
          </w:p>
        </w:tc>
        <w:tc>
          <w:tcPr>
            <w:tcW w:w="2970" w:type="dxa"/>
            <w:shd w:val="clear" w:color="auto" w:fill="auto"/>
            <w:hideMark/>
          </w:tcPr>
          <w:p w:rsidR="004135D7" w:rsidRPr="004D766C" w:rsidRDefault="004135D7" w:rsidP="004135D7">
            <w:pPr>
              <w:keepNext/>
              <w:keepLines/>
              <w:spacing w:after="0" w:line="240" w:lineRule="auto"/>
              <w:rPr>
                <w:rFonts w:ascii="Arial" w:eastAsia="Times New Roman" w:hAnsi="Arial" w:cs="Arial"/>
                <w:sz w:val="20"/>
                <w:szCs w:val="20"/>
              </w:rPr>
            </w:pPr>
            <w:r w:rsidRPr="004D766C">
              <w:rPr>
                <w:rFonts w:ascii="Arial" w:eastAsia="Times New Roman" w:hAnsi="Arial" w:cs="Arial"/>
                <w:sz w:val="20"/>
                <w:szCs w:val="20"/>
              </w:rPr>
              <w:t>The student learning outcomes for the BS in P</w:t>
            </w:r>
            <w:r>
              <w:rPr>
                <w:rFonts w:ascii="Arial" w:eastAsia="Times New Roman" w:hAnsi="Arial" w:cs="Arial"/>
                <w:sz w:val="20"/>
                <w:szCs w:val="20"/>
              </w:rPr>
              <w:t xml:space="preserve">H-CHE </w:t>
            </w:r>
            <w:r w:rsidRPr="004D766C">
              <w:rPr>
                <w:rFonts w:ascii="Arial" w:eastAsia="Times New Roman" w:hAnsi="Arial" w:cs="Arial"/>
                <w:sz w:val="20"/>
                <w:szCs w:val="20"/>
              </w:rPr>
              <w:t>are reviewed regularly by the department faculty. The review encompasses course assessment, professional standards, workforce demands, and preceptor, faculty and student feedback. When changes are necessary</w:t>
            </w:r>
            <w:r>
              <w:rPr>
                <w:rFonts w:ascii="Arial" w:eastAsia="Times New Roman" w:hAnsi="Arial" w:cs="Arial"/>
                <w:sz w:val="20"/>
                <w:szCs w:val="20"/>
              </w:rPr>
              <w:t>,</w:t>
            </w:r>
            <w:r w:rsidRPr="004D766C">
              <w:rPr>
                <w:rFonts w:ascii="Arial" w:eastAsia="Times New Roman" w:hAnsi="Arial" w:cs="Arial"/>
                <w:sz w:val="20"/>
                <w:szCs w:val="20"/>
              </w:rPr>
              <w:t xml:space="preserve"> faculty work to determine the best way to proceed</w:t>
            </w:r>
            <w:r>
              <w:rPr>
                <w:rFonts w:ascii="Arial" w:eastAsia="Times New Roman" w:hAnsi="Arial" w:cs="Arial"/>
                <w:sz w:val="20"/>
                <w:szCs w:val="20"/>
              </w:rPr>
              <w:t>, (i.e.</w:t>
            </w:r>
            <w:r w:rsidRPr="004D766C">
              <w:rPr>
                <w:rFonts w:ascii="Arial" w:eastAsia="Times New Roman" w:hAnsi="Arial" w:cs="Arial"/>
                <w:sz w:val="20"/>
                <w:szCs w:val="20"/>
              </w:rPr>
              <w:t xml:space="preserve"> changes to the curriculum, new courses, professional development, etc.</w:t>
            </w:r>
            <w:r>
              <w:rPr>
                <w:rFonts w:ascii="Arial" w:eastAsia="Times New Roman" w:hAnsi="Arial" w:cs="Arial"/>
                <w:sz w:val="20"/>
                <w:szCs w:val="20"/>
              </w:rPr>
              <w:t>).</w:t>
            </w:r>
          </w:p>
        </w:tc>
        <w:tc>
          <w:tcPr>
            <w:tcW w:w="2790" w:type="dxa"/>
            <w:shd w:val="clear" w:color="auto" w:fill="auto"/>
            <w:hideMark/>
          </w:tcPr>
          <w:p w:rsidR="004135D7"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Faculty</w:t>
            </w:r>
            <w:r>
              <w:rPr>
                <w:rFonts w:ascii="Arial" w:eastAsia="Times New Roman" w:hAnsi="Arial" w:cs="Arial"/>
                <w:color w:val="000000"/>
                <w:sz w:val="20"/>
                <w:szCs w:val="20"/>
              </w:rPr>
              <w:t xml:space="preserve"> Senate Policies, May 14, 2020</w:t>
            </w:r>
          </w:p>
          <w:p w:rsidR="004135D7" w:rsidRDefault="005B6056" w:rsidP="004135D7">
            <w:pPr>
              <w:keepNext/>
              <w:keepLines/>
              <w:spacing w:after="0" w:line="240" w:lineRule="auto"/>
              <w:rPr>
                <w:rFonts w:ascii="Arial" w:eastAsia="Times New Roman" w:hAnsi="Arial" w:cs="Arial"/>
                <w:color w:val="000000"/>
                <w:sz w:val="20"/>
                <w:szCs w:val="20"/>
              </w:rPr>
            </w:pPr>
            <w:hyperlink r:id="rId50" w:history="1">
              <w:r w:rsidR="004135D7" w:rsidRPr="006C65D4">
                <w:rPr>
                  <w:rStyle w:val="Hyperlink"/>
                  <w:rFonts w:ascii="Arial" w:eastAsia="Times New Roman" w:hAnsi="Arial" w:cs="Arial"/>
                  <w:sz w:val="20"/>
                  <w:szCs w:val="20"/>
                </w:rPr>
                <w:t>https://www.uwlax.edu/globalassets/committees/faculty-senate/20200514-policies-fs.pdf</w:t>
              </w:r>
            </w:hyperlink>
          </w:p>
          <w:p w:rsidR="004135D7" w:rsidRPr="001566CF" w:rsidRDefault="004135D7" w:rsidP="004135D7">
            <w:pPr>
              <w:keepNext/>
              <w:keepLines/>
              <w:spacing w:after="0" w:line="240" w:lineRule="auto"/>
              <w:rPr>
                <w:rFonts w:ascii="Arial" w:eastAsia="Times New Roman" w:hAnsi="Arial" w:cs="Arial"/>
                <w:color w:val="000000"/>
                <w:sz w:val="20"/>
                <w:szCs w:val="20"/>
              </w:rPr>
            </w:pPr>
          </w:p>
        </w:tc>
      </w:tr>
      <w:tr w:rsidR="004135D7" w:rsidRPr="001566CF" w:rsidTr="008E5C3D">
        <w:trPr>
          <w:trHeight w:val="4130"/>
        </w:trPr>
        <w:tc>
          <w:tcPr>
            <w:tcW w:w="171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n. developing and implementing program-specific recruitment, advertising and admissions practices and strategies</w:t>
            </w:r>
          </w:p>
        </w:tc>
        <w:tc>
          <w:tcPr>
            <w:tcW w:w="1710" w:type="dxa"/>
            <w:shd w:val="clear" w:color="auto" w:fill="auto"/>
            <w:noWrap/>
            <w:hideMark/>
          </w:tcPr>
          <w:p w:rsidR="004135D7"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HEHP Department faculty;</w:t>
            </w:r>
          </w:p>
          <w:p w:rsidR="004135D7" w:rsidRPr="001566CF" w:rsidRDefault="004135D7" w:rsidP="004135D7">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UWL </w:t>
            </w:r>
            <w:r w:rsidRPr="001566CF">
              <w:rPr>
                <w:rFonts w:ascii="Arial" w:eastAsia="Times New Roman" w:hAnsi="Arial" w:cs="Arial"/>
                <w:color w:val="000000"/>
                <w:sz w:val="20"/>
                <w:szCs w:val="20"/>
              </w:rPr>
              <w:t>Admissions Office</w:t>
            </w:r>
          </w:p>
        </w:tc>
        <w:tc>
          <w:tcPr>
            <w:tcW w:w="297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282A2E"/>
                <w:sz w:val="20"/>
                <w:szCs w:val="20"/>
              </w:rPr>
            </w:pPr>
            <w:r w:rsidRPr="004D766C">
              <w:rPr>
                <w:rFonts w:ascii="Arial" w:eastAsia="Times New Roman" w:hAnsi="Arial" w:cs="Arial"/>
                <w:sz w:val="20"/>
                <w:szCs w:val="20"/>
              </w:rPr>
              <w:t xml:space="preserve">The university oversees undergraduate recruitment and admissions. </w:t>
            </w:r>
            <w:r>
              <w:rPr>
                <w:rFonts w:ascii="Arial" w:eastAsia="Times New Roman" w:hAnsi="Arial" w:cs="Arial"/>
                <w:sz w:val="20"/>
                <w:szCs w:val="20"/>
              </w:rPr>
              <w:t>UWL</w:t>
            </w:r>
            <w:r w:rsidRPr="004D766C">
              <w:rPr>
                <w:rFonts w:ascii="Arial" w:eastAsia="Times New Roman" w:hAnsi="Arial" w:cs="Arial"/>
                <w:sz w:val="20"/>
                <w:szCs w:val="20"/>
              </w:rPr>
              <w:t xml:space="preserve"> conducts a number of recruitment events throughout the academic year</w:t>
            </w:r>
            <w:r>
              <w:rPr>
                <w:rFonts w:ascii="Arial" w:eastAsia="Times New Roman" w:hAnsi="Arial" w:cs="Arial"/>
                <w:sz w:val="20"/>
                <w:szCs w:val="20"/>
              </w:rPr>
              <w:t>.  R</w:t>
            </w:r>
            <w:r w:rsidRPr="004D766C">
              <w:rPr>
                <w:rFonts w:ascii="Arial" w:eastAsia="Times New Roman" w:hAnsi="Arial" w:cs="Arial"/>
                <w:sz w:val="20"/>
                <w:szCs w:val="20"/>
              </w:rPr>
              <w:t xml:space="preserve">epresentatives of the </w:t>
            </w:r>
            <w:r>
              <w:rPr>
                <w:rFonts w:ascii="Arial" w:eastAsia="Times New Roman" w:hAnsi="Arial" w:cs="Arial"/>
                <w:sz w:val="20"/>
                <w:szCs w:val="20"/>
              </w:rPr>
              <w:t xml:space="preserve">HEHP </w:t>
            </w:r>
            <w:r w:rsidRPr="004D766C">
              <w:rPr>
                <w:rFonts w:ascii="Arial" w:eastAsia="Times New Roman" w:hAnsi="Arial" w:cs="Arial"/>
                <w:sz w:val="20"/>
                <w:szCs w:val="20"/>
              </w:rPr>
              <w:t>department are invited to talk with prospective students</w:t>
            </w:r>
            <w:r>
              <w:rPr>
                <w:rFonts w:ascii="Arial" w:eastAsia="Times New Roman" w:hAnsi="Arial" w:cs="Arial"/>
                <w:sz w:val="20"/>
                <w:szCs w:val="20"/>
              </w:rPr>
              <w:t xml:space="preserve"> at these events</w:t>
            </w:r>
            <w:r w:rsidRPr="004D766C">
              <w:rPr>
                <w:rFonts w:ascii="Arial" w:eastAsia="Times New Roman" w:hAnsi="Arial" w:cs="Arial"/>
                <w:sz w:val="20"/>
                <w:szCs w:val="20"/>
              </w:rPr>
              <w:t xml:space="preserve">. Most students in </w:t>
            </w:r>
            <w:r>
              <w:rPr>
                <w:rFonts w:ascii="Arial" w:eastAsia="Times New Roman" w:hAnsi="Arial" w:cs="Arial"/>
                <w:sz w:val="20"/>
                <w:szCs w:val="20"/>
              </w:rPr>
              <w:t xml:space="preserve">the PH-CHE program </w:t>
            </w:r>
            <w:r w:rsidRPr="004D766C">
              <w:rPr>
                <w:rFonts w:ascii="Arial" w:eastAsia="Times New Roman" w:hAnsi="Arial" w:cs="Arial"/>
                <w:sz w:val="20"/>
                <w:szCs w:val="20"/>
              </w:rPr>
              <w:t xml:space="preserve">discover the program </w:t>
            </w:r>
            <w:r>
              <w:rPr>
                <w:rFonts w:ascii="Arial" w:eastAsia="Times New Roman" w:hAnsi="Arial" w:cs="Arial"/>
                <w:sz w:val="20"/>
                <w:szCs w:val="20"/>
              </w:rPr>
              <w:t>after</w:t>
            </w:r>
            <w:r w:rsidRPr="004D766C">
              <w:rPr>
                <w:rFonts w:ascii="Arial" w:eastAsia="Times New Roman" w:hAnsi="Arial" w:cs="Arial"/>
                <w:sz w:val="20"/>
                <w:szCs w:val="20"/>
              </w:rPr>
              <w:t xml:space="preserve"> they have been at the institution for a couple of semester. These students meet with a member of the </w:t>
            </w:r>
            <w:r>
              <w:rPr>
                <w:rFonts w:ascii="Arial" w:eastAsia="Times New Roman" w:hAnsi="Arial" w:cs="Arial"/>
                <w:sz w:val="20"/>
                <w:szCs w:val="20"/>
              </w:rPr>
              <w:t xml:space="preserve">PH-CHE </w:t>
            </w:r>
            <w:r w:rsidRPr="004D766C">
              <w:rPr>
                <w:rFonts w:ascii="Arial" w:eastAsia="Times New Roman" w:hAnsi="Arial" w:cs="Arial"/>
                <w:sz w:val="20"/>
                <w:szCs w:val="20"/>
              </w:rPr>
              <w:t>faculty to learn more and how can they change their major.</w:t>
            </w:r>
          </w:p>
        </w:tc>
        <w:tc>
          <w:tcPr>
            <w:tcW w:w="2790" w:type="dxa"/>
            <w:shd w:val="clear" w:color="auto" w:fill="auto"/>
            <w:hideMark/>
          </w:tcPr>
          <w:p w:rsidR="004135D7" w:rsidRPr="001566CF" w:rsidRDefault="004135D7" w:rsidP="004135D7">
            <w:pPr>
              <w:keepNext/>
              <w:keepLines/>
              <w:spacing w:after="0" w:line="240" w:lineRule="auto"/>
              <w:rPr>
                <w:rFonts w:ascii="Arial" w:eastAsia="Times New Roman" w:hAnsi="Arial" w:cs="Arial"/>
                <w:color w:val="000000"/>
                <w:sz w:val="20"/>
                <w:szCs w:val="20"/>
              </w:rPr>
            </w:pPr>
            <w:r w:rsidRPr="001566CF">
              <w:rPr>
                <w:rFonts w:ascii="Arial" w:eastAsia="Times New Roman" w:hAnsi="Arial" w:cs="Arial"/>
                <w:color w:val="000000"/>
                <w:sz w:val="20"/>
                <w:szCs w:val="20"/>
              </w:rPr>
              <w:t> </w:t>
            </w:r>
          </w:p>
        </w:tc>
      </w:tr>
    </w:tbl>
    <w:p w:rsidR="007C564F" w:rsidRDefault="007C564F" w:rsidP="004D766C">
      <w:pPr>
        <w:keepNext/>
        <w:keepLines/>
        <w:tabs>
          <w:tab w:val="left" w:pos="2172"/>
        </w:tabs>
        <w:autoSpaceDE w:val="0"/>
        <w:autoSpaceDN w:val="0"/>
        <w:adjustRightInd w:val="0"/>
        <w:spacing w:after="0" w:line="240" w:lineRule="auto"/>
        <w:ind w:left="720"/>
        <w:jc w:val="both"/>
        <w:rPr>
          <w:rFonts w:ascii="Arial" w:eastAsia="Calibri" w:hAnsi="Arial" w:cs="Arial"/>
          <w:sz w:val="20"/>
          <w:szCs w:val="20"/>
        </w:rPr>
      </w:pPr>
    </w:p>
    <w:p w:rsidR="007C564F" w:rsidRDefault="007C564F">
      <w:pPr>
        <w:rPr>
          <w:rFonts w:ascii="Arial" w:eastAsia="Calibri" w:hAnsi="Arial" w:cs="Arial"/>
          <w:sz w:val="20"/>
          <w:szCs w:val="20"/>
        </w:rPr>
      </w:pPr>
    </w:p>
    <w:p w:rsidR="007C564F" w:rsidRDefault="007C564F">
      <w:pPr>
        <w:rPr>
          <w:rFonts w:ascii="Arial" w:eastAsia="Calibri" w:hAnsi="Arial" w:cs="Arial"/>
          <w:sz w:val="20"/>
          <w:szCs w:val="20"/>
        </w:rPr>
      </w:pPr>
      <w:r>
        <w:rPr>
          <w:rFonts w:ascii="Arial" w:eastAsia="Calibri" w:hAnsi="Arial" w:cs="Arial"/>
          <w:sz w:val="20"/>
          <w:szCs w:val="20"/>
        </w:rPr>
        <w:br w:type="page"/>
      </w:r>
    </w:p>
    <w:p w:rsidR="007C564F" w:rsidRPr="00322808" w:rsidRDefault="007C564F" w:rsidP="004D766C">
      <w:pPr>
        <w:keepNext/>
        <w:keepLines/>
        <w:tabs>
          <w:tab w:val="left" w:pos="2172"/>
        </w:tabs>
        <w:autoSpaceDE w:val="0"/>
        <w:autoSpaceDN w:val="0"/>
        <w:adjustRightInd w:val="0"/>
        <w:spacing w:after="0" w:line="240" w:lineRule="auto"/>
        <w:ind w:left="720"/>
        <w:jc w:val="both"/>
        <w:rPr>
          <w:rFonts w:ascii="Arial" w:eastAsia="Calibri" w:hAnsi="Arial" w:cs="Arial"/>
          <w:sz w:val="20"/>
          <w:szCs w:val="20"/>
        </w:rPr>
      </w:pPr>
    </w:p>
    <w:bookmarkStart w:id="3" w:name="_Toc464487852"/>
    <w:p w:rsidR="007C564F" w:rsidRDefault="007C564F" w:rsidP="00125AE7">
      <w:pPr>
        <w:pStyle w:val="ListParagraph"/>
        <w:keepNext/>
        <w:keepLines/>
        <w:numPr>
          <w:ilvl w:val="0"/>
          <w:numId w:val="77"/>
        </w:numPr>
        <w:spacing w:line="240" w:lineRule="auto"/>
        <w:rPr>
          <w:rFonts w:ascii="Arial" w:hAnsi="Arial" w:cs="Arial"/>
          <w:sz w:val="20"/>
          <w:szCs w:val="20"/>
        </w:rPr>
      </w:pPr>
      <w:r w:rsidRPr="00450919">
        <w:rPr>
          <w:rFonts w:ascii="Arial" w:hAnsi="Arial" w:cs="Arial"/>
          <w:sz w:val="20"/>
          <w:szCs w:val="20"/>
        </w:rPr>
        <w:fldChar w:fldCharType="begin"/>
      </w:r>
      <w:r w:rsidRPr="00450919">
        <w:rPr>
          <w:rFonts w:ascii="Arial" w:hAnsi="Arial" w:cs="Arial"/>
          <w:sz w:val="20"/>
          <w:szCs w:val="20"/>
        </w:rPr>
        <w:instrText xml:space="preserve"> HYPERLINK "https://www.uwlax.edu/globalassets/offices-services/institutional-research/ir-resources/uwl-assurance-argument-02dec2019.pdf" </w:instrText>
      </w:r>
      <w:r w:rsidRPr="00450919">
        <w:rPr>
          <w:rFonts w:ascii="Arial" w:hAnsi="Arial" w:cs="Arial"/>
          <w:sz w:val="20"/>
          <w:szCs w:val="20"/>
        </w:rPr>
        <w:fldChar w:fldCharType="separate"/>
      </w:r>
      <w:r w:rsidRPr="00450919">
        <w:rPr>
          <w:rStyle w:val="Hyperlink"/>
          <w:rFonts w:ascii="Arial" w:hAnsi="Arial" w:cs="Arial"/>
          <w:sz w:val="20"/>
          <w:szCs w:val="20"/>
        </w:rPr>
        <w:t>Assurance Argument University of Wisconsin-La Crosse – WI Review date: 12/2/2019</w:t>
      </w:r>
      <w:r w:rsidRPr="00450919">
        <w:rPr>
          <w:rFonts w:ascii="Arial" w:hAnsi="Arial" w:cs="Arial"/>
          <w:sz w:val="20"/>
          <w:szCs w:val="20"/>
        </w:rPr>
        <w:fldChar w:fldCharType="end"/>
      </w:r>
    </w:p>
    <w:p w:rsidR="007C564F" w:rsidRPr="00450919" w:rsidRDefault="007C564F" w:rsidP="004D766C">
      <w:pPr>
        <w:pStyle w:val="ListParagraph"/>
        <w:keepNext/>
        <w:keepLines/>
        <w:spacing w:line="240" w:lineRule="auto"/>
        <w:rPr>
          <w:rFonts w:ascii="Arial" w:hAnsi="Arial" w:cs="Arial"/>
          <w:sz w:val="20"/>
          <w:szCs w:val="20"/>
        </w:rPr>
      </w:pPr>
    </w:p>
    <w:p w:rsidR="007C564F" w:rsidRPr="005B6056" w:rsidRDefault="005B6056" w:rsidP="005B6056">
      <w:pPr>
        <w:pStyle w:val="ListParagraph"/>
        <w:keepNext/>
        <w:keepLines/>
        <w:numPr>
          <w:ilvl w:val="0"/>
          <w:numId w:val="77"/>
        </w:numPr>
        <w:spacing w:after="0" w:line="240" w:lineRule="auto"/>
        <w:rPr>
          <w:rFonts w:ascii="Arial" w:eastAsia="Times New Roman" w:hAnsi="Arial" w:cs="Arial"/>
          <w:color w:val="000000"/>
          <w:sz w:val="20"/>
          <w:szCs w:val="20"/>
        </w:rPr>
      </w:pPr>
      <w:hyperlink r:id="rId51" w:history="1">
        <w:r w:rsidR="007C564F" w:rsidRPr="00450919">
          <w:rPr>
            <w:rStyle w:val="Hyperlink"/>
            <w:rFonts w:ascii="Arial" w:eastAsia="Times New Roman" w:hAnsi="Arial" w:cs="Arial"/>
            <w:sz w:val="20"/>
            <w:szCs w:val="20"/>
          </w:rPr>
          <w:t>Faculty Senate P</w:t>
        </w:r>
        <w:r w:rsidR="007C564F" w:rsidRPr="00450919">
          <w:rPr>
            <w:rStyle w:val="Hyperlink"/>
            <w:rFonts w:ascii="Arial" w:eastAsia="Times New Roman" w:hAnsi="Arial" w:cs="Arial"/>
            <w:sz w:val="20"/>
            <w:szCs w:val="20"/>
          </w:rPr>
          <w:t>o</w:t>
        </w:r>
        <w:r w:rsidR="007C564F" w:rsidRPr="00450919">
          <w:rPr>
            <w:rStyle w:val="Hyperlink"/>
            <w:rFonts w:ascii="Arial" w:eastAsia="Times New Roman" w:hAnsi="Arial" w:cs="Arial"/>
            <w:sz w:val="20"/>
            <w:szCs w:val="20"/>
          </w:rPr>
          <w:t>licies, May 14, 2020</w:t>
        </w:r>
      </w:hyperlink>
      <w:r>
        <w:rPr>
          <w:rStyle w:val="Hyperlink"/>
          <w:rFonts w:ascii="Arial" w:eastAsia="Times New Roman" w:hAnsi="Arial" w:cs="Arial"/>
          <w:sz w:val="20"/>
          <w:szCs w:val="20"/>
          <w:u w:val="none"/>
        </w:rPr>
        <w:t xml:space="preserve"> </w:t>
      </w:r>
      <w:r w:rsidRPr="005B6056">
        <w:rPr>
          <w:rStyle w:val="Hyperlink"/>
          <w:rFonts w:ascii="Arial" w:eastAsia="Times New Roman" w:hAnsi="Arial" w:cs="Arial"/>
          <w:color w:val="auto"/>
          <w:sz w:val="20"/>
          <w:szCs w:val="20"/>
          <w:u w:val="none"/>
        </w:rPr>
        <w:t xml:space="preserve">file </w:t>
      </w:r>
      <w:r w:rsidRPr="00931931">
        <w:rPr>
          <w:rFonts w:ascii="Arial" w:eastAsia="Times New Roman" w:hAnsi="Arial" w:cs="Arial"/>
          <w:color w:val="000000"/>
          <w:sz w:val="20"/>
          <w:szCs w:val="20"/>
        </w:rPr>
        <w:t>located in the E</w:t>
      </w:r>
      <w:r>
        <w:rPr>
          <w:rFonts w:ascii="Arial" w:eastAsia="Times New Roman" w:hAnsi="Arial" w:cs="Arial"/>
          <w:color w:val="000000"/>
          <w:sz w:val="20"/>
          <w:szCs w:val="20"/>
        </w:rPr>
        <w:t xml:space="preserve">lectronic </w:t>
      </w:r>
      <w:r w:rsidRPr="00931931">
        <w:rPr>
          <w:rFonts w:ascii="Arial" w:eastAsia="Times New Roman" w:hAnsi="Arial" w:cs="Arial"/>
          <w:color w:val="000000"/>
          <w:sz w:val="20"/>
          <w:szCs w:val="20"/>
        </w:rPr>
        <w:t>R</w:t>
      </w:r>
      <w:r>
        <w:rPr>
          <w:rFonts w:ascii="Arial" w:eastAsia="Times New Roman" w:hAnsi="Arial" w:cs="Arial"/>
          <w:color w:val="000000"/>
          <w:sz w:val="20"/>
          <w:szCs w:val="20"/>
        </w:rPr>
        <w:t xml:space="preserve">esource </w:t>
      </w:r>
      <w:r w:rsidRPr="00931931">
        <w:rPr>
          <w:rFonts w:ascii="Arial" w:eastAsia="Times New Roman" w:hAnsi="Arial" w:cs="Arial"/>
          <w:color w:val="000000"/>
          <w:sz w:val="20"/>
          <w:szCs w:val="20"/>
        </w:rPr>
        <w:t>F</w:t>
      </w:r>
      <w:r>
        <w:rPr>
          <w:rFonts w:ascii="Arial" w:eastAsia="Times New Roman" w:hAnsi="Arial" w:cs="Arial"/>
          <w:color w:val="000000"/>
          <w:sz w:val="20"/>
          <w:szCs w:val="20"/>
        </w:rPr>
        <w:t>ile folder ‘A. Leadership Management Governance/Criterion A1 – Administration and Governance’</w:t>
      </w:r>
    </w:p>
    <w:p w:rsidR="007C564F" w:rsidRPr="00E67984" w:rsidRDefault="007C564F" w:rsidP="004D766C">
      <w:pPr>
        <w:keepNext/>
        <w:keepLines/>
        <w:spacing w:after="0" w:line="240" w:lineRule="auto"/>
        <w:rPr>
          <w:rFonts w:ascii="Arial" w:eastAsia="Arial Unicode MS" w:hAnsi="Arial" w:cs="Arial"/>
          <w:bCs/>
          <w:kern w:val="32"/>
          <w:sz w:val="20"/>
          <w:szCs w:val="20"/>
          <w:lang w:eastAsia="x-none"/>
        </w:rPr>
      </w:pPr>
    </w:p>
    <w:p w:rsidR="007C564F" w:rsidRPr="005B6056" w:rsidRDefault="005B6056" w:rsidP="005B6056">
      <w:pPr>
        <w:pStyle w:val="ListParagraph"/>
        <w:keepNext/>
        <w:keepLines/>
        <w:numPr>
          <w:ilvl w:val="0"/>
          <w:numId w:val="77"/>
        </w:numPr>
        <w:spacing w:after="0" w:line="240" w:lineRule="auto"/>
        <w:rPr>
          <w:rFonts w:ascii="Arial" w:eastAsia="Times New Roman" w:hAnsi="Arial" w:cs="Arial"/>
          <w:color w:val="000000"/>
          <w:sz w:val="20"/>
          <w:szCs w:val="20"/>
        </w:rPr>
      </w:pPr>
      <w:hyperlink r:id="rId52" w:history="1">
        <w:r w:rsidR="007C564F" w:rsidRPr="00450919">
          <w:rPr>
            <w:rStyle w:val="Hyperlink"/>
            <w:rFonts w:ascii="Arial" w:eastAsia="Arial Unicode MS" w:hAnsi="Arial" w:cs="Arial"/>
            <w:bCs/>
            <w:kern w:val="32"/>
            <w:sz w:val="20"/>
            <w:szCs w:val="20"/>
            <w:lang w:eastAsia="x-none"/>
          </w:rPr>
          <w:t>Faculty Senate Articles and By Laws February 25, 2020</w:t>
        </w:r>
      </w:hyperlink>
      <w:r>
        <w:rPr>
          <w:rStyle w:val="Hyperlink"/>
          <w:rFonts w:ascii="Arial" w:eastAsia="Arial Unicode MS" w:hAnsi="Arial" w:cs="Arial"/>
          <w:bCs/>
          <w:kern w:val="32"/>
          <w:sz w:val="20"/>
          <w:szCs w:val="20"/>
          <w:u w:val="none"/>
          <w:lang w:eastAsia="x-none"/>
        </w:rPr>
        <w:t xml:space="preserve"> </w:t>
      </w:r>
      <w:r w:rsidRPr="005B6056">
        <w:rPr>
          <w:rStyle w:val="Hyperlink"/>
          <w:rFonts w:ascii="Arial" w:eastAsia="Arial Unicode MS" w:hAnsi="Arial" w:cs="Arial"/>
          <w:bCs/>
          <w:color w:val="auto"/>
          <w:kern w:val="32"/>
          <w:sz w:val="20"/>
          <w:szCs w:val="20"/>
          <w:u w:val="none"/>
          <w:lang w:eastAsia="x-none"/>
        </w:rPr>
        <w:t xml:space="preserve">file </w:t>
      </w:r>
      <w:r w:rsidRPr="00931931">
        <w:rPr>
          <w:rFonts w:ascii="Arial" w:eastAsia="Times New Roman" w:hAnsi="Arial" w:cs="Arial"/>
          <w:color w:val="000000"/>
          <w:sz w:val="20"/>
          <w:szCs w:val="20"/>
        </w:rPr>
        <w:t>located in the E</w:t>
      </w:r>
      <w:r>
        <w:rPr>
          <w:rFonts w:ascii="Arial" w:eastAsia="Times New Roman" w:hAnsi="Arial" w:cs="Arial"/>
          <w:color w:val="000000"/>
          <w:sz w:val="20"/>
          <w:szCs w:val="20"/>
        </w:rPr>
        <w:t xml:space="preserve">lectronic </w:t>
      </w:r>
      <w:r w:rsidRPr="00931931">
        <w:rPr>
          <w:rFonts w:ascii="Arial" w:eastAsia="Times New Roman" w:hAnsi="Arial" w:cs="Arial"/>
          <w:color w:val="000000"/>
          <w:sz w:val="20"/>
          <w:szCs w:val="20"/>
        </w:rPr>
        <w:t>R</w:t>
      </w:r>
      <w:r>
        <w:rPr>
          <w:rFonts w:ascii="Arial" w:eastAsia="Times New Roman" w:hAnsi="Arial" w:cs="Arial"/>
          <w:color w:val="000000"/>
          <w:sz w:val="20"/>
          <w:szCs w:val="20"/>
        </w:rPr>
        <w:t xml:space="preserve">esource </w:t>
      </w:r>
      <w:r w:rsidRPr="00931931">
        <w:rPr>
          <w:rFonts w:ascii="Arial" w:eastAsia="Times New Roman" w:hAnsi="Arial" w:cs="Arial"/>
          <w:color w:val="000000"/>
          <w:sz w:val="20"/>
          <w:szCs w:val="20"/>
        </w:rPr>
        <w:t>F</w:t>
      </w:r>
      <w:r>
        <w:rPr>
          <w:rFonts w:ascii="Arial" w:eastAsia="Times New Roman" w:hAnsi="Arial" w:cs="Arial"/>
          <w:color w:val="000000"/>
          <w:sz w:val="20"/>
          <w:szCs w:val="20"/>
        </w:rPr>
        <w:t>ile folder ‘A. Leadership Management Governance/Criterion A1 – Administration and Governance’</w:t>
      </w:r>
    </w:p>
    <w:p w:rsidR="007C564F" w:rsidRPr="00E67984" w:rsidRDefault="007C564F" w:rsidP="004D766C">
      <w:pPr>
        <w:keepNext/>
        <w:keepLines/>
        <w:spacing w:after="0" w:line="240" w:lineRule="auto"/>
        <w:rPr>
          <w:rFonts w:ascii="Arial" w:eastAsia="Arial Unicode MS" w:hAnsi="Arial" w:cs="Arial"/>
          <w:bCs/>
          <w:kern w:val="32"/>
          <w:sz w:val="20"/>
          <w:szCs w:val="20"/>
          <w:lang w:eastAsia="x-none"/>
        </w:rPr>
      </w:pPr>
    </w:p>
    <w:p w:rsidR="007C564F" w:rsidRPr="00450919" w:rsidRDefault="005B6056" w:rsidP="00125AE7">
      <w:pPr>
        <w:pStyle w:val="ListParagraph"/>
        <w:keepNext/>
        <w:keepLines/>
        <w:numPr>
          <w:ilvl w:val="0"/>
          <w:numId w:val="77"/>
        </w:numPr>
        <w:spacing w:after="0" w:line="240" w:lineRule="auto"/>
        <w:rPr>
          <w:rFonts w:ascii="Arial" w:eastAsia="Times New Roman" w:hAnsi="Arial" w:cs="Arial"/>
          <w:color w:val="000000"/>
          <w:sz w:val="20"/>
          <w:szCs w:val="20"/>
        </w:rPr>
      </w:pPr>
      <w:hyperlink r:id="rId53" w:history="1">
        <w:r w:rsidR="007C564F" w:rsidRPr="00450919">
          <w:rPr>
            <w:rStyle w:val="Hyperlink"/>
            <w:rFonts w:ascii="Arial" w:eastAsia="Times New Roman" w:hAnsi="Arial" w:cs="Arial"/>
            <w:sz w:val="20"/>
            <w:szCs w:val="20"/>
          </w:rPr>
          <w:t>HR Policy - Post-Tenure Review Policy</w:t>
        </w:r>
      </w:hyperlink>
      <w:r w:rsidR="007C564F" w:rsidRPr="00450919">
        <w:rPr>
          <w:rFonts w:ascii="Arial" w:eastAsia="Times New Roman" w:hAnsi="Arial" w:cs="Arial"/>
          <w:color w:val="000000"/>
          <w:sz w:val="20"/>
          <w:szCs w:val="20"/>
        </w:rPr>
        <w:t>,</w:t>
      </w:r>
    </w:p>
    <w:p w:rsidR="007C564F" w:rsidRDefault="007C564F" w:rsidP="004D766C">
      <w:pPr>
        <w:keepNext/>
        <w:keepLines/>
        <w:spacing w:after="0" w:line="240" w:lineRule="auto"/>
        <w:rPr>
          <w:rStyle w:val="Hyperlink"/>
          <w:rFonts w:ascii="Arial" w:eastAsia="Times New Roman" w:hAnsi="Arial" w:cs="Arial"/>
          <w:sz w:val="20"/>
          <w:szCs w:val="20"/>
        </w:rPr>
      </w:pPr>
    </w:p>
    <w:p w:rsidR="007C564F" w:rsidRPr="00450919" w:rsidRDefault="005B6056" w:rsidP="00125AE7">
      <w:pPr>
        <w:pStyle w:val="ListParagraph"/>
        <w:keepNext/>
        <w:keepLines/>
        <w:numPr>
          <w:ilvl w:val="0"/>
          <w:numId w:val="77"/>
        </w:numPr>
        <w:spacing w:after="0" w:line="240" w:lineRule="auto"/>
        <w:rPr>
          <w:rFonts w:ascii="Arial" w:eastAsia="Times New Roman" w:hAnsi="Arial" w:cs="Arial"/>
          <w:color w:val="000000"/>
          <w:sz w:val="20"/>
          <w:szCs w:val="20"/>
        </w:rPr>
      </w:pPr>
      <w:hyperlink r:id="rId54" w:history="1">
        <w:r w:rsidR="007C564F" w:rsidRPr="00450919">
          <w:rPr>
            <w:rStyle w:val="Hyperlink"/>
            <w:rFonts w:ascii="Arial" w:eastAsia="Times New Roman" w:hAnsi="Arial" w:cs="Arial"/>
            <w:sz w:val="20"/>
            <w:szCs w:val="20"/>
          </w:rPr>
          <w:t>Human Resource Policy - Search and Screen Policy and Procedures</w:t>
        </w:r>
      </w:hyperlink>
      <w:r w:rsidR="007C564F" w:rsidRPr="00450919">
        <w:rPr>
          <w:rFonts w:ascii="Arial" w:eastAsia="Times New Roman" w:hAnsi="Arial" w:cs="Arial"/>
          <w:color w:val="000000"/>
          <w:sz w:val="20"/>
          <w:szCs w:val="20"/>
        </w:rPr>
        <w:t xml:space="preserve"> </w:t>
      </w:r>
    </w:p>
    <w:p w:rsidR="007C564F" w:rsidRDefault="007C564F" w:rsidP="004D766C">
      <w:pPr>
        <w:keepNext/>
        <w:keepLines/>
        <w:spacing w:after="0" w:line="240" w:lineRule="auto"/>
        <w:rPr>
          <w:rFonts w:ascii="Arial" w:eastAsia="Times New Roman" w:hAnsi="Arial" w:cs="Arial"/>
          <w:color w:val="000000"/>
          <w:sz w:val="20"/>
          <w:szCs w:val="20"/>
        </w:rPr>
      </w:pPr>
    </w:p>
    <w:p w:rsidR="007C564F" w:rsidRPr="00450919" w:rsidRDefault="005B6056" w:rsidP="00125AE7">
      <w:pPr>
        <w:pStyle w:val="ListParagraph"/>
        <w:keepNext/>
        <w:keepLines/>
        <w:numPr>
          <w:ilvl w:val="0"/>
          <w:numId w:val="77"/>
        </w:numPr>
        <w:spacing w:after="0" w:line="240" w:lineRule="auto"/>
        <w:rPr>
          <w:rStyle w:val="Hyperlink"/>
          <w:rFonts w:ascii="Arial" w:eastAsia="Times New Roman" w:hAnsi="Arial" w:cs="Arial"/>
          <w:sz w:val="20"/>
          <w:szCs w:val="20"/>
        </w:rPr>
      </w:pPr>
      <w:hyperlink r:id="rId55" w:history="1">
        <w:r w:rsidR="007C564F" w:rsidRPr="00450919">
          <w:rPr>
            <w:rStyle w:val="Hyperlink"/>
            <w:rFonts w:ascii="Arial" w:eastAsia="Times New Roman" w:hAnsi="Arial" w:cs="Arial"/>
            <w:sz w:val="20"/>
            <w:szCs w:val="20"/>
          </w:rPr>
          <w:t>HR Employee Reso</w:t>
        </w:r>
        <w:r w:rsidR="007C564F" w:rsidRPr="00450919">
          <w:rPr>
            <w:rStyle w:val="Hyperlink"/>
            <w:rFonts w:ascii="Arial" w:eastAsia="Times New Roman" w:hAnsi="Arial" w:cs="Arial"/>
            <w:sz w:val="20"/>
            <w:szCs w:val="20"/>
          </w:rPr>
          <w:t>u</w:t>
        </w:r>
        <w:r w:rsidR="007C564F" w:rsidRPr="00450919">
          <w:rPr>
            <w:rStyle w:val="Hyperlink"/>
            <w:rFonts w:ascii="Arial" w:eastAsia="Times New Roman" w:hAnsi="Arial" w:cs="Arial"/>
            <w:sz w:val="20"/>
            <w:szCs w:val="20"/>
          </w:rPr>
          <w:t>rces - Faculty Promotion Resources</w:t>
        </w:r>
      </w:hyperlink>
    </w:p>
    <w:p w:rsidR="007C564F" w:rsidRDefault="007C564F" w:rsidP="004D766C">
      <w:pPr>
        <w:keepNext/>
        <w:keepLines/>
        <w:spacing w:after="0" w:line="240" w:lineRule="auto"/>
        <w:rPr>
          <w:rStyle w:val="Hyperlink"/>
          <w:rFonts w:ascii="Arial" w:eastAsia="Times New Roman" w:hAnsi="Arial" w:cs="Arial"/>
          <w:sz w:val="20"/>
          <w:szCs w:val="20"/>
        </w:rPr>
      </w:pPr>
    </w:p>
    <w:p w:rsidR="007C564F" w:rsidRPr="00450919" w:rsidRDefault="005B6056" w:rsidP="00125AE7">
      <w:pPr>
        <w:pStyle w:val="ListParagraph"/>
        <w:keepNext/>
        <w:keepLines/>
        <w:numPr>
          <w:ilvl w:val="0"/>
          <w:numId w:val="77"/>
        </w:numPr>
        <w:spacing w:after="0" w:line="240" w:lineRule="auto"/>
        <w:rPr>
          <w:rStyle w:val="Hyperlink"/>
          <w:rFonts w:ascii="Arial" w:eastAsia="Times New Roman" w:hAnsi="Arial" w:cs="Arial"/>
          <w:sz w:val="20"/>
          <w:szCs w:val="20"/>
        </w:rPr>
      </w:pPr>
      <w:hyperlink r:id="rId56" w:history="1">
        <w:r w:rsidR="007C564F" w:rsidRPr="00450919">
          <w:rPr>
            <w:rStyle w:val="Hyperlink"/>
            <w:rFonts w:ascii="Arial" w:eastAsia="Times New Roman" w:hAnsi="Arial" w:cs="Arial"/>
            <w:sz w:val="20"/>
            <w:szCs w:val="20"/>
          </w:rPr>
          <w:t>HR Policy - Guide T</w:t>
        </w:r>
        <w:r w:rsidR="007C564F" w:rsidRPr="00450919">
          <w:rPr>
            <w:rStyle w:val="Hyperlink"/>
            <w:rFonts w:ascii="Arial" w:eastAsia="Times New Roman" w:hAnsi="Arial" w:cs="Arial"/>
            <w:sz w:val="20"/>
            <w:szCs w:val="20"/>
          </w:rPr>
          <w:t>o</w:t>
        </w:r>
        <w:r w:rsidR="007C564F" w:rsidRPr="00450919">
          <w:rPr>
            <w:rStyle w:val="Hyperlink"/>
            <w:rFonts w:ascii="Arial" w:eastAsia="Times New Roman" w:hAnsi="Arial" w:cs="Arial"/>
            <w:sz w:val="20"/>
            <w:szCs w:val="20"/>
          </w:rPr>
          <w:t xml:space="preserve"> Faculty </w:t>
        </w:r>
        <w:r w:rsidR="007C564F" w:rsidRPr="00450919">
          <w:rPr>
            <w:rStyle w:val="Hyperlink"/>
            <w:rFonts w:ascii="Arial" w:eastAsia="Times New Roman" w:hAnsi="Arial" w:cs="Arial"/>
            <w:sz w:val="20"/>
            <w:szCs w:val="20"/>
          </w:rPr>
          <w:t>P</w:t>
        </w:r>
        <w:r w:rsidR="007C564F" w:rsidRPr="00450919">
          <w:rPr>
            <w:rStyle w:val="Hyperlink"/>
            <w:rFonts w:ascii="Arial" w:eastAsia="Times New Roman" w:hAnsi="Arial" w:cs="Arial"/>
            <w:sz w:val="20"/>
            <w:szCs w:val="20"/>
          </w:rPr>
          <w:t>romotions And Portfolio Developme</w:t>
        </w:r>
        <w:r w:rsidR="007C564F" w:rsidRPr="00450919">
          <w:rPr>
            <w:rStyle w:val="Hyperlink"/>
            <w:rFonts w:ascii="Arial" w:eastAsia="Times New Roman" w:hAnsi="Arial" w:cs="Arial"/>
            <w:sz w:val="20"/>
            <w:szCs w:val="20"/>
          </w:rPr>
          <w:t>n</w:t>
        </w:r>
        <w:r w:rsidR="007C564F" w:rsidRPr="00450919">
          <w:rPr>
            <w:rStyle w:val="Hyperlink"/>
            <w:rFonts w:ascii="Arial" w:eastAsia="Times New Roman" w:hAnsi="Arial" w:cs="Arial"/>
            <w:sz w:val="20"/>
            <w:szCs w:val="20"/>
          </w:rPr>
          <w:t>t At UW-La Crosse</w:t>
        </w:r>
      </w:hyperlink>
      <w:r w:rsidR="00D86B8C">
        <w:rPr>
          <w:rStyle w:val="Hyperlink"/>
          <w:rFonts w:ascii="Arial" w:eastAsia="Times New Roman" w:hAnsi="Arial" w:cs="Arial"/>
          <w:color w:val="auto"/>
          <w:sz w:val="20"/>
          <w:szCs w:val="20"/>
          <w:u w:val="none"/>
        </w:rPr>
        <w:t xml:space="preserve"> </w:t>
      </w:r>
      <w:r w:rsidR="00D86B8C" w:rsidRPr="005B6056">
        <w:rPr>
          <w:rStyle w:val="Hyperlink"/>
          <w:rFonts w:ascii="Arial" w:eastAsia="Arial Unicode MS" w:hAnsi="Arial" w:cs="Arial"/>
          <w:bCs/>
          <w:color w:val="auto"/>
          <w:kern w:val="32"/>
          <w:sz w:val="20"/>
          <w:szCs w:val="20"/>
          <w:u w:val="none"/>
          <w:lang w:eastAsia="x-none"/>
        </w:rPr>
        <w:t xml:space="preserve">file </w:t>
      </w:r>
      <w:r w:rsidR="00D86B8C" w:rsidRPr="00931931">
        <w:rPr>
          <w:rFonts w:ascii="Arial" w:eastAsia="Times New Roman" w:hAnsi="Arial" w:cs="Arial"/>
          <w:color w:val="000000"/>
          <w:sz w:val="20"/>
          <w:szCs w:val="20"/>
        </w:rPr>
        <w:t>located in the E</w:t>
      </w:r>
      <w:r w:rsidR="00D86B8C">
        <w:rPr>
          <w:rFonts w:ascii="Arial" w:eastAsia="Times New Roman" w:hAnsi="Arial" w:cs="Arial"/>
          <w:color w:val="000000"/>
          <w:sz w:val="20"/>
          <w:szCs w:val="20"/>
        </w:rPr>
        <w:t xml:space="preserve">lectronic </w:t>
      </w:r>
      <w:r w:rsidR="00D86B8C" w:rsidRPr="00931931">
        <w:rPr>
          <w:rFonts w:ascii="Arial" w:eastAsia="Times New Roman" w:hAnsi="Arial" w:cs="Arial"/>
          <w:color w:val="000000"/>
          <w:sz w:val="20"/>
          <w:szCs w:val="20"/>
        </w:rPr>
        <w:t>R</w:t>
      </w:r>
      <w:r w:rsidR="00D86B8C">
        <w:rPr>
          <w:rFonts w:ascii="Arial" w:eastAsia="Times New Roman" w:hAnsi="Arial" w:cs="Arial"/>
          <w:color w:val="000000"/>
          <w:sz w:val="20"/>
          <w:szCs w:val="20"/>
        </w:rPr>
        <w:t xml:space="preserve">esource </w:t>
      </w:r>
      <w:r w:rsidR="00D86B8C" w:rsidRPr="00931931">
        <w:rPr>
          <w:rFonts w:ascii="Arial" w:eastAsia="Times New Roman" w:hAnsi="Arial" w:cs="Arial"/>
          <w:color w:val="000000"/>
          <w:sz w:val="20"/>
          <w:szCs w:val="20"/>
        </w:rPr>
        <w:t>F</w:t>
      </w:r>
      <w:r w:rsidR="00D86B8C">
        <w:rPr>
          <w:rFonts w:ascii="Arial" w:eastAsia="Times New Roman" w:hAnsi="Arial" w:cs="Arial"/>
          <w:color w:val="000000"/>
          <w:sz w:val="20"/>
          <w:szCs w:val="20"/>
        </w:rPr>
        <w:t>ile folder ‘A. Leadership Management Governance/Criterion A1 – Administration and Governance’</w:t>
      </w:r>
    </w:p>
    <w:p w:rsidR="007C564F" w:rsidRDefault="007C564F" w:rsidP="004D766C">
      <w:pPr>
        <w:keepNext/>
        <w:keepLines/>
        <w:spacing w:after="0" w:line="240" w:lineRule="auto"/>
        <w:rPr>
          <w:rStyle w:val="Hyperlink"/>
          <w:rFonts w:ascii="Arial" w:eastAsia="Times New Roman" w:hAnsi="Arial" w:cs="Arial"/>
          <w:sz w:val="20"/>
          <w:szCs w:val="20"/>
        </w:rPr>
      </w:pPr>
    </w:p>
    <w:p w:rsidR="007C564F" w:rsidRPr="00450919" w:rsidRDefault="005B6056" w:rsidP="00125AE7">
      <w:pPr>
        <w:pStyle w:val="ListParagraph"/>
        <w:keepNext/>
        <w:keepLines/>
        <w:numPr>
          <w:ilvl w:val="0"/>
          <w:numId w:val="77"/>
        </w:numPr>
        <w:spacing w:after="0" w:line="240" w:lineRule="auto"/>
        <w:rPr>
          <w:rStyle w:val="Hyperlink"/>
          <w:rFonts w:ascii="Arial" w:eastAsia="Times New Roman" w:hAnsi="Arial" w:cs="Arial"/>
          <w:sz w:val="20"/>
          <w:szCs w:val="20"/>
        </w:rPr>
      </w:pPr>
      <w:hyperlink r:id="rId57" w:history="1">
        <w:r w:rsidR="007C564F" w:rsidRPr="00450919">
          <w:rPr>
            <w:rStyle w:val="Hyperlink"/>
            <w:rFonts w:ascii="Arial" w:eastAsia="Times New Roman" w:hAnsi="Arial" w:cs="Arial"/>
            <w:sz w:val="20"/>
            <w:szCs w:val="20"/>
          </w:rPr>
          <w:t>HR Policy - Unclassified R</w:t>
        </w:r>
        <w:r w:rsidR="007C564F" w:rsidRPr="00450919">
          <w:rPr>
            <w:rStyle w:val="Hyperlink"/>
            <w:rFonts w:ascii="Arial" w:eastAsia="Times New Roman" w:hAnsi="Arial" w:cs="Arial"/>
            <w:sz w:val="20"/>
            <w:szCs w:val="20"/>
          </w:rPr>
          <w:t>u</w:t>
        </w:r>
        <w:r w:rsidR="007C564F" w:rsidRPr="00450919">
          <w:rPr>
            <w:rStyle w:val="Hyperlink"/>
            <w:rFonts w:ascii="Arial" w:eastAsia="Times New Roman" w:hAnsi="Arial" w:cs="Arial"/>
            <w:sz w:val="20"/>
            <w:szCs w:val="20"/>
          </w:rPr>
          <w:t>les: 10.03 Academic Staff Appointments</w:t>
        </w:r>
      </w:hyperlink>
    </w:p>
    <w:p w:rsidR="007C564F" w:rsidRDefault="007C564F" w:rsidP="004D766C">
      <w:pPr>
        <w:keepNext/>
        <w:keepLines/>
        <w:spacing w:after="0" w:line="240" w:lineRule="auto"/>
        <w:rPr>
          <w:rFonts w:ascii="Arial" w:eastAsia="Times New Roman" w:hAnsi="Arial" w:cs="Arial"/>
          <w:color w:val="000000"/>
          <w:sz w:val="20"/>
          <w:szCs w:val="20"/>
        </w:rPr>
      </w:pPr>
    </w:p>
    <w:p w:rsidR="007C564F" w:rsidRPr="00450919" w:rsidRDefault="005B6056" w:rsidP="00125AE7">
      <w:pPr>
        <w:pStyle w:val="ListParagraph"/>
        <w:keepNext/>
        <w:keepLines/>
        <w:numPr>
          <w:ilvl w:val="0"/>
          <w:numId w:val="77"/>
        </w:numPr>
        <w:spacing w:after="0" w:line="240" w:lineRule="auto"/>
        <w:rPr>
          <w:rFonts w:ascii="Arial" w:eastAsia="Times New Roman" w:hAnsi="Arial" w:cs="Arial"/>
          <w:color w:val="000000"/>
          <w:sz w:val="20"/>
          <w:szCs w:val="20"/>
        </w:rPr>
      </w:pPr>
      <w:hyperlink r:id="rId58" w:history="1">
        <w:r w:rsidR="007C564F" w:rsidRPr="00450919">
          <w:rPr>
            <w:rStyle w:val="Hyperlink"/>
            <w:rFonts w:ascii="Arial" w:eastAsia="Times New Roman" w:hAnsi="Arial" w:cs="Arial"/>
            <w:sz w:val="20"/>
            <w:szCs w:val="20"/>
          </w:rPr>
          <w:t>UWS 3.06 Renewal of appointments and granting of tenure</w:t>
        </w:r>
      </w:hyperlink>
      <w:r w:rsidR="007C564F" w:rsidRPr="00450919">
        <w:rPr>
          <w:rFonts w:ascii="Arial" w:eastAsia="Times New Roman" w:hAnsi="Arial" w:cs="Arial"/>
          <w:color w:val="000000"/>
          <w:sz w:val="20"/>
          <w:szCs w:val="20"/>
        </w:rPr>
        <w:t>.</w:t>
      </w:r>
    </w:p>
    <w:p w:rsidR="007C564F" w:rsidRDefault="007C564F" w:rsidP="004D766C">
      <w:pPr>
        <w:keepNext/>
        <w:keepLines/>
        <w:spacing w:after="0" w:line="240" w:lineRule="auto"/>
        <w:rPr>
          <w:rFonts w:ascii="Arial" w:eastAsia="Times New Roman" w:hAnsi="Arial" w:cs="Arial"/>
          <w:color w:val="000000"/>
          <w:sz w:val="20"/>
          <w:szCs w:val="20"/>
        </w:rPr>
      </w:pPr>
    </w:p>
    <w:p w:rsidR="007C564F" w:rsidRPr="00450919" w:rsidRDefault="005B6056" w:rsidP="00125AE7">
      <w:pPr>
        <w:pStyle w:val="ListParagraph"/>
        <w:keepNext/>
        <w:keepLines/>
        <w:numPr>
          <w:ilvl w:val="0"/>
          <w:numId w:val="77"/>
        </w:numPr>
        <w:spacing w:after="0" w:line="240" w:lineRule="auto"/>
        <w:rPr>
          <w:rStyle w:val="Hyperlink"/>
          <w:rFonts w:ascii="Arial" w:eastAsia="Times New Roman" w:hAnsi="Arial" w:cs="Arial"/>
          <w:sz w:val="20"/>
          <w:szCs w:val="20"/>
        </w:rPr>
      </w:pPr>
      <w:hyperlink r:id="rId59" w:history="1">
        <w:r w:rsidR="007C564F" w:rsidRPr="00450919">
          <w:rPr>
            <w:rStyle w:val="Hyperlink"/>
            <w:rFonts w:ascii="Arial" w:eastAsia="Times New Roman" w:hAnsi="Arial" w:cs="Arial"/>
            <w:sz w:val="20"/>
            <w:szCs w:val="20"/>
          </w:rPr>
          <w:t>Wis.Adm.C</w:t>
        </w:r>
        <w:r w:rsidR="007C564F" w:rsidRPr="00450919">
          <w:rPr>
            <w:rStyle w:val="Hyperlink"/>
            <w:rFonts w:ascii="Arial" w:eastAsia="Times New Roman" w:hAnsi="Arial" w:cs="Arial"/>
            <w:sz w:val="20"/>
            <w:szCs w:val="20"/>
          </w:rPr>
          <w:t>o</w:t>
        </w:r>
        <w:r w:rsidR="007C564F" w:rsidRPr="00450919">
          <w:rPr>
            <w:rStyle w:val="Hyperlink"/>
            <w:rFonts w:ascii="Arial" w:eastAsia="Times New Roman" w:hAnsi="Arial" w:cs="Arial"/>
            <w:sz w:val="20"/>
            <w:szCs w:val="20"/>
          </w:rPr>
          <w:t>de § UWS 3.06</w:t>
        </w:r>
      </w:hyperlink>
      <w:r w:rsidR="007C564F" w:rsidRPr="00450919">
        <w:rPr>
          <w:rStyle w:val="Hyperlink"/>
          <w:rFonts w:ascii="Arial" w:eastAsia="Times New Roman" w:hAnsi="Arial" w:cs="Arial"/>
          <w:sz w:val="20"/>
          <w:szCs w:val="20"/>
        </w:rPr>
        <w:t xml:space="preserve"> </w:t>
      </w:r>
      <w:r w:rsidR="00D86B8C" w:rsidRPr="005B6056">
        <w:rPr>
          <w:rStyle w:val="Hyperlink"/>
          <w:rFonts w:ascii="Arial" w:eastAsia="Arial Unicode MS" w:hAnsi="Arial" w:cs="Arial"/>
          <w:bCs/>
          <w:color w:val="auto"/>
          <w:kern w:val="32"/>
          <w:sz w:val="20"/>
          <w:szCs w:val="20"/>
          <w:u w:val="none"/>
          <w:lang w:eastAsia="x-none"/>
        </w:rPr>
        <w:t xml:space="preserve">file </w:t>
      </w:r>
      <w:r w:rsidR="00D86B8C" w:rsidRPr="00931931">
        <w:rPr>
          <w:rFonts w:ascii="Arial" w:eastAsia="Times New Roman" w:hAnsi="Arial" w:cs="Arial"/>
          <w:color w:val="000000"/>
          <w:sz w:val="20"/>
          <w:szCs w:val="20"/>
        </w:rPr>
        <w:t>located in the E</w:t>
      </w:r>
      <w:r w:rsidR="00D86B8C">
        <w:rPr>
          <w:rFonts w:ascii="Arial" w:eastAsia="Times New Roman" w:hAnsi="Arial" w:cs="Arial"/>
          <w:color w:val="000000"/>
          <w:sz w:val="20"/>
          <w:szCs w:val="20"/>
        </w:rPr>
        <w:t xml:space="preserve">lectronic </w:t>
      </w:r>
      <w:r w:rsidR="00D86B8C" w:rsidRPr="00931931">
        <w:rPr>
          <w:rFonts w:ascii="Arial" w:eastAsia="Times New Roman" w:hAnsi="Arial" w:cs="Arial"/>
          <w:color w:val="000000"/>
          <w:sz w:val="20"/>
          <w:szCs w:val="20"/>
        </w:rPr>
        <w:t>R</w:t>
      </w:r>
      <w:r w:rsidR="00D86B8C">
        <w:rPr>
          <w:rFonts w:ascii="Arial" w:eastAsia="Times New Roman" w:hAnsi="Arial" w:cs="Arial"/>
          <w:color w:val="000000"/>
          <w:sz w:val="20"/>
          <w:szCs w:val="20"/>
        </w:rPr>
        <w:t xml:space="preserve">esource </w:t>
      </w:r>
      <w:r w:rsidR="00D86B8C" w:rsidRPr="00931931">
        <w:rPr>
          <w:rFonts w:ascii="Arial" w:eastAsia="Times New Roman" w:hAnsi="Arial" w:cs="Arial"/>
          <w:color w:val="000000"/>
          <w:sz w:val="20"/>
          <w:szCs w:val="20"/>
        </w:rPr>
        <w:t>F</w:t>
      </w:r>
      <w:r w:rsidR="00D86B8C">
        <w:rPr>
          <w:rFonts w:ascii="Arial" w:eastAsia="Times New Roman" w:hAnsi="Arial" w:cs="Arial"/>
          <w:color w:val="000000"/>
          <w:sz w:val="20"/>
          <w:szCs w:val="20"/>
        </w:rPr>
        <w:t>ile folder ‘A. Leadership Management Governance/Criterion A1 – Administration and Governance’</w:t>
      </w:r>
    </w:p>
    <w:p w:rsidR="007C564F" w:rsidRDefault="007C564F" w:rsidP="004D766C">
      <w:pPr>
        <w:keepNext/>
        <w:keepLines/>
        <w:spacing w:after="0" w:line="240" w:lineRule="auto"/>
        <w:rPr>
          <w:rFonts w:ascii="Arial" w:eastAsia="Times New Roman" w:hAnsi="Arial" w:cs="Arial"/>
          <w:color w:val="000000"/>
          <w:sz w:val="20"/>
          <w:szCs w:val="20"/>
        </w:rPr>
      </w:pPr>
    </w:p>
    <w:p w:rsidR="007C564F" w:rsidRPr="00165E3A" w:rsidRDefault="007C564F" w:rsidP="00125AE7">
      <w:pPr>
        <w:pStyle w:val="ListParagraph"/>
        <w:keepNext/>
        <w:keepLines/>
        <w:numPr>
          <w:ilvl w:val="0"/>
          <w:numId w:val="77"/>
        </w:numPr>
        <w:spacing w:after="0" w:line="240" w:lineRule="auto"/>
        <w:rPr>
          <w:rStyle w:val="Hyperlink"/>
          <w:rFonts w:ascii="Arial" w:eastAsia="Times New Roman" w:hAnsi="Arial" w:cs="Arial"/>
          <w:color w:val="000000"/>
          <w:sz w:val="20"/>
          <w:szCs w:val="20"/>
        </w:rPr>
      </w:pPr>
      <w:r w:rsidRPr="00450919">
        <w:rPr>
          <w:rFonts w:ascii="Arial" w:eastAsia="Times New Roman" w:hAnsi="Arial" w:cs="Arial"/>
          <w:color w:val="000000"/>
          <w:sz w:val="20"/>
          <w:szCs w:val="20"/>
        </w:rPr>
        <w:t xml:space="preserve">Academic Program Review, </w:t>
      </w:r>
      <w:hyperlink r:id="rId60" w:history="1">
        <w:r w:rsidRPr="00450919">
          <w:rPr>
            <w:rStyle w:val="Hyperlink"/>
            <w:rFonts w:ascii="Arial" w:eastAsia="Times New Roman" w:hAnsi="Arial" w:cs="Arial"/>
            <w:sz w:val="20"/>
            <w:szCs w:val="20"/>
          </w:rPr>
          <w:t>https://www.uwlax.edu/faculty-senate/committees/faculty-committees/program-planning-and-review/</w:t>
        </w:r>
      </w:hyperlink>
    </w:p>
    <w:p w:rsidR="007C564F" w:rsidRPr="00165E3A" w:rsidRDefault="007C564F" w:rsidP="004D766C">
      <w:pPr>
        <w:pStyle w:val="ListParagraph"/>
        <w:keepNext/>
        <w:keepLines/>
        <w:rPr>
          <w:rFonts w:ascii="Arial" w:eastAsia="Times New Roman" w:hAnsi="Arial" w:cs="Arial"/>
          <w:color w:val="000000"/>
          <w:sz w:val="20"/>
          <w:szCs w:val="20"/>
        </w:rPr>
      </w:pPr>
    </w:p>
    <w:p w:rsidR="007C564F" w:rsidRDefault="005B6056" w:rsidP="00125AE7">
      <w:pPr>
        <w:pStyle w:val="ListParagraph"/>
        <w:keepNext/>
        <w:keepLines/>
        <w:numPr>
          <w:ilvl w:val="0"/>
          <w:numId w:val="77"/>
        </w:numPr>
        <w:spacing w:after="0" w:line="240" w:lineRule="auto"/>
        <w:rPr>
          <w:rStyle w:val="Hyperlink"/>
          <w:rFonts w:ascii="Arial" w:eastAsia="Times New Roman" w:hAnsi="Arial" w:cs="Arial"/>
          <w:sz w:val="20"/>
          <w:szCs w:val="20"/>
        </w:rPr>
      </w:pPr>
      <w:hyperlink r:id="rId61" w:history="1">
        <w:r w:rsidR="007C564F" w:rsidRPr="00450919">
          <w:rPr>
            <w:rStyle w:val="Hyperlink"/>
            <w:rFonts w:ascii="Arial" w:eastAsia="Times New Roman" w:hAnsi="Arial" w:cs="Arial"/>
            <w:sz w:val="20"/>
            <w:szCs w:val="20"/>
          </w:rPr>
          <w:t>Provost promoti</w:t>
        </w:r>
        <w:r w:rsidR="007C564F" w:rsidRPr="00450919">
          <w:rPr>
            <w:rStyle w:val="Hyperlink"/>
            <w:rFonts w:ascii="Arial" w:eastAsia="Times New Roman" w:hAnsi="Arial" w:cs="Arial"/>
            <w:sz w:val="20"/>
            <w:szCs w:val="20"/>
          </w:rPr>
          <w:t>o</w:t>
        </w:r>
        <w:r w:rsidR="007C564F" w:rsidRPr="00450919">
          <w:rPr>
            <w:rStyle w:val="Hyperlink"/>
            <w:rFonts w:ascii="Arial" w:eastAsia="Times New Roman" w:hAnsi="Arial" w:cs="Arial"/>
            <w:sz w:val="20"/>
            <w:szCs w:val="20"/>
          </w:rPr>
          <w:t>n resources, Example portfolios</w:t>
        </w:r>
      </w:hyperlink>
      <w:r w:rsidR="007C564F" w:rsidRPr="00450919">
        <w:rPr>
          <w:rStyle w:val="Hyperlink"/>
          <w:rFonts w:ascii="Arial" w:eastAsia="Times New Roman" w:hAnsi="Arial" w:cs="Arial"/>
          <w:sz w:val="20"/>
          <w:szCs w:val="20"/>
        </w:rPr>
        <w:t xml:space="preserve"> </w:t>
      </w:r>
    </w:p>
    <w:p w:rsidR="007C564F" w:rsidRPr="00165E3A" w:rsidRDefault="007C564F" w:rsidP="004D766C">
      <w:pPr>
        <w:keepNext/>
        <w:keepLines/>
        <w:spacing w:after="0" w:line="240" w:lineRule="auto"/>
        <w:rPr>
          <w:rStyle w:val="Hyperlink"/>
          <w:rFonts w:ascii="Arial" w:eastAsia="Times New Roman" w:hAnsi="Arial" w:cs="Arial"/>
          <w:sz w:val="20"/>
          <w:szCs w:val="20"/>
        </w:rPr>
      </w:pPr>
    </w:p>
    <w:p w:rsidR="007C564F" w:rsidRPr="00931931" w:rsidRDefault="007C564F" w:rsidP="00125AE7">
      <w:pPr>
        <w:pStyle w:val="ListParagraph"/>
        <w:keepNext/>
        <w:keepLines/>
        <w:numPr>
          <w:ilvl w:val="0"/>
          <w:numId w:val="77"/>
        </w:numPr>
        <w:spacing w:after="0" w:line="240" w:lineRule="auto"/>
        <w:rPr>
          <w:rFonts w:ascii="Arial" w:eastAsia="Times New Roman" w:hAnsi="Arial" w:cs="Arial"/>
          <w:color w:val="000000"/>
          <w:sz w:val="20"/>
          <w:szCs w:val="20"/>
        </w:rPr>
      </w:pPr>
      <w:r w:rsidRPr="00931931">
        <w:rPr>
          <w:rFonts w:ascii="Arial" w:eastAsia="Times New Roman" w:hAnsi="Arial" w:cs="Arial"/>
          <w:color w:val="000000"/>
          <w:sz w:val="20"/>
          <w:szCs w:val="20"/>
        </w:rPr>
        <w:t>HEHP Department specific Merit documentation and process files are located in the E</w:t>
      </w:r>
      <w:r w:rsidR="00FB0096">
        <w:rPr>
          <w:rFonts w:ascii="Arial" w:eastAsia="Times New Roman" w:hAnsi="Arial" w:cs="Arial"/>
          <w:color w:val="000000"/>
          <w:sz w:val="20"/>
          <w:szCs w:val="20"/>
        </w:rPr>
        <w:t xml:space="preserve">lectronic </w:t>
      </w:r>
      <w:r w:rsidRPr="00931931">
        <w:rPr>
          <w:rFonts w:ascii="Arial" w:eastAsia="Times New Roman" w:hAnsi="Arial" w:cs="Arial"/>
          <w:color w:val="000000"/>
          <w:sz w:val="20"/>
          <w:szCs w:val="20"/>
        </w:rPr>
        <w:t>R</w:t>
      </w:r>
      <w:r w:rsidR="00FB0096">
        <w:rPr>
          <w:rFonts w:ascii="Arial" w:eastAsia="Times New Roman" w:hAnsi="Arial" w:cs="Arial"/>
          <w:color w:val="000000"/>
          <w:sz w:val="20"/>
          <w:szCs w:val="20"/>
        </w:rPr>
        <w:t xml:space="preserve">esource </w:t>
      </w:r>
      <w:r w:rsidRPr="00931931">
        <w:rPr>
          <w:rFonts w:ascii="Arial" w:eastAsia="Times New Roman" w:hAnsi="Arial" w:cs="Arial"/>
          <w:color w:val="000000"/>
          <w:sz w:val="20"/>
          <w:szCs w:val="20"/>
        </w:rPr>
        <w:t>F</w:t>
      </w:r>
      <w:r w:rsidR="00FB0096">
        <w:rPr>
          <w:rFonts w:ascii="Arial" w:eastAsia="Times New Roman" w:hAnsi="Arial" w:cs="Arial"/>
          <w:color w:val="000000"/>
          <w:sz w:val="20"/>
          <w:szCs w:val="20"/>
        </w:rPr>
        <w:t>ile</w:t>
      </w:r>
      <w:r>
        <w:rPr>
          <w:rFonts w:ascii="Arial" w:eastAsia="Times New Roman" w:hAnsi="Arial" w:cs="Arial"/>
          <w:color w:val="000000"/>
          <w:sz w:val="20"/>
          <w:szCs w:val="20"/>
        </w:rPr>
        <w:t xml:space="preserve"> folder ‘</w:t>
      </w:r>
      <w:r w:rsidR="004135D7">
        <w:rPr>
          <w:rFonts w:ascii="Arial" w:eastAsia="Times New Roman" w:hAnsi="Arial" w:cs="Arial"/>
          <w:color w:val="000000"/>
          <w:sz w:val="20"/>
          <w:szCs w:val="20"/>
        </w:rPr>
        <w:t>A. Leadership Management Governance/Criterion A1 – Administration and Governance</w:t>
      </w:r>
      <w:r>
        <w:rPr>
          <w:rFonts w:ascii="Arial" w:eastAsia="Times New Roman" w:hAnsi="Arial" w:cs="Arial"/>
          <w:color w:val="000000"/>
          <w:sz w:val="20"/>
          <w:szCs w:val="20"/>
        </w:rPr>
        <w:t>’</w:t>
      </w:r>
    </w:p>
    <w:p w:rsidR="007C564F" w:rsidRPr="00322808" w:rsidRDefault="007C564F" w:rsidP="004D766C">
      <w:pPr>
        <w:keepNext/>
        <w:keepLines/>
        <w:spacing w:after="0" w:line="240" w:lineRule="auto"/>
        <w:rPr>
          <w:rFonts w:ascii="Arial" w:eastAsia="Arial Unicode MS" w:hAnsi="Arial" w:cs="Arial"/>
          <w:b/>
          <w:bCs/>
          <w:kern w:val="32"/>
          <w:sz w:val="20"/>
          <w:szCs w:val="20"/>
          <w:lang w:eastAsia="x-none"/>
        </w:rPr>
      </w:pPr>
      <w:r w:rsidRPr="00322808">
        <w:rPr>
          <w:rFonts w:ascii="Arial" w:eastAsia="Arial Unicode MS" w:hAnsi="Arial" w:cs="Arial"/>
          <w:b/>
          <w:bCs/>
          <w:kern w:val="32"/>
          <w:sz w:val="20"/>
          <w:szCs w:val="20"/>
          <w:lang w:eastAsia="x-none"/>
        </w:rPr>
        <w:br w:type="page"/>
      </w:r>
    </w:p>
    <w:p w:rsidR="007C564F" w:rsidRPr="003F0AED" w:rsidRDefault="007C564F" w:rsidP="004D766C">
      <w:pPr>
        <w:pStyle w:val="Heading2"/>
        <w:keepNext/>
        <w:keepLines/>
      </w:pPr>
      <w:bookmarkStart w:id="4" w:name="_Toc74142834"/>
      <w:r w:rsidRPr="003F0AED">
        <w:lastRenderedPageBreak/>
        <w:t>A2. Faculty Engagement</w:t>
      </w:r>
      <w:bookmarkEnd w:id="4"/>
      <w:r w:rsidRPr="003F0AED">
        <w:t xml:space="preserve"> </w:t>
      </w:r>
      <w:bookmarkEnd w:id="3"/>
    </w:p>
    <w:p w:rsidR="007C564F" w:rsidRPr="00322808" w:rsidRDefault="007C564F" w:rsidP="004D766C">
      <w:pPr>
        <w:keepNext/>
        <w:keepLines/>
        <w:spacing w:after="0" w:line="240" w:lineRule="auto"/>
        <w:jc w:val="both"/>
        <w:rPr>
          <w:rFonts w:ascii="Arial" w:eastAsia="Times New Roman" w:hAnsi="Arial" w:cs="Arial"/>
          <w:b/>
          <w:sz w:val="20"/>
          <w:szCs w:val="20"/>
        </w:rPr>
      </w:pPr>
    </w:p>
    <w:p w:rsidR="007C564F" w:rsidRPr="00322808" w:rsidRDefault="007C564F" w:rsidP="004D766C">
      <w:pPr>
        <w:keepNext/>
        <w:keepLines/>
        <w:spacing w:after="0" w:line="240" w:lineRule="auto"/>
        <w:jc w:val="both"/>
        <w:rPr>
          <w:rFonts w:ascii="Arial" w:eastAsia="Times New Roman" w:hAnsi="Arial" w:cs="Arial"/>
          <w:b/>
          <w:sz w:val="20"/>
          <w:szCs w:val="20"/>
        </w:rPr>
      </w:pPr>
      <w:r w:rsidRPr="00322808">
        <w:rPr>
          <w:rFonts w:ascii="Arial" w:eastAsia="Times New Roman" w:hAnsi="Arial" w:cs="Arial"/>
          <w:b/>
          <w:sz w:val="20"/>
          <w:szCs w:val="20"/>
        </w:rPr>
        <w:t xml:space="preserve">Faculty (including </w:t>
      </w:r>
      <w:r w:rsidRPr="00322808">
        <w:rPr>
          <w:rFonts w:ascii="Arial" w:eastAsia="Times New Roman" w:hAnsi="Arial" w:cs="Arial"/>
          <w:b/>
          <w:i/>
          <w:sz w:val="20"/>
          <w:szCs w:val="20"/>
        </w:rPr>
        <w:t xml:space="preserve">full-time and part-time) </w:t>
      </w:r>
      <w:r w:rsidRPr="00322808">
        <w:rPr>
          <w:rFonts w:ascii="Arial" w:eastAsia="Times New Roman" w:hAnsi="Arial" w:cs="Arial"/>
          <w:b/>
          <w:sz w:val="20"/>
          <w:szCs w:val="20"/>
        </w:rPr>
        <w:t xml:space="preserve">regularly interact and are engaged in ways that benefit the instructional program (e.g., instructional workshops, curriculum committee). </w:t>
      </w:r>
    </w:p>
    <w:p w:rsidR="007C564F" w:rsidRPr="00322808" w:rsidRDefault="007C564F" w:rsidP="004D766C">
      <w:pPr>
        <w:keepNext/>
        <w:keepLines/>
        <w:spacing w:after="0" w:line="240" w:lineRule="auto"/>
        <w:jc w:val="both"/>
        <w:rPr>
          <w:rFonts w:ascii="Arial" w:eastAsia="Times New Roman" w:hAnsi="Arial" w:cs="Arial"/>
          <w:b/>
          <w:sz w:val="20"/>
          <w:szCs w:val="20"/>
        </w:rPr>
      </w:pPr>
    </w:p>
    <w:p w:rsidR="007C564F" w:rsidRPr="000A3126" w:rsidRDefault="007C564F" w:rsidP="00CA7558">
      <w:pPr>
        <w:keepNext/>
        <w:keepLines/>
        <w:numPr>
          <w:ilvl w:val="0"/>
          <w:numId w:val="30"/>
        </w:numPr>
        <w:autoSpaceDE w:val="0"/>
        <w:autoSpaceDN w:val="0"/>
        <w:adjustRightInd w:val="0"/>
        <w:spacing w:after="0" w:line="240" w:lineRule="auto"/>
        <w:rPr>
          <w:rFonts w:ascii="Arial" w:eastAsia="Calibri" w:hAnsi="Arial" w:cs="Arial"/>
          <w:sz w:val="20"/>
          <w:szCs w:val="20"/>
        </w:rPr>
      </w:pPr>
      <w:r w:rsidRPr="000A3126">
        <w:rPr>
          <w:rFonts w:ascii="Arial" w:eastAsia="Calibri" w:hAnsi="Arial" w:cs="Arial"/>
          <w:sz w:val="20"/>
          <w:szCs w:val="20"/>
        </w:rPr>
        <w:t>A description detailing the interactions and engagement among faculty (full-time and part-time faculty)</w:t>
      </w:r>
      <w:r w:rsidRPr="000A3126">
        <w:rPr>
          <w:rFonts w:ascii="Arial" w:eastAsia="Calibri" w:hAnsi="Arial" w:cs="Arial"/>
          <w:b/>
          <w:sz w:val="20"/>
          <w:szCs w:val="20"/>
        </w:rPr>
        <w:t xml:space="preserve"> </w:t>
      </w:r>
      <w:r w:rsidRPr="000A3126">
        <w:rPr>
          <w:rFonts w:ascii="Arial" w:eastAsia="Calibri" w:hAnsi="Arial" w:cs="Arial"/>
          <w:sz w:val="20"/>
          <w:szCs w:val="20"/>
        </w:rPr>
        <w:t xml:space="preserve">that benefit the instructional program (e.g., instructional workshops, curriculum committee). </w:t>
      </w:r>
    </w:p>
    <w:p w:rsidR="007C564F" w:rsidRPr="000A3126" w:rsidRDefault="007C564F" w:rsidP="004D766C">
      <w:pPr>
        <w:keepNext/>
        <w:keepLines/>
        <w:spacing w:after="0" w:line="240" w:lineRule="auto"/>
        <w:ind w:left="720"/>
        <w:contextualSpacing/>
        <w:rPr>
          <w:rFonts w:ascii="Arial" w:eastAsia="Times New Roman" w:hAnsi="Arial" w:cs="Arial"/>
          <w:sz w:val="20"/>
          <w:szCs w:val="20"/>
        </w:rPr>
      </w:pPr>
    </w:p>
    <w:p w:rsidR="007C564F" w:rsidRDefault="007C564F" w:rsidP="004D766C">
      <w:pPr>
        <w:keepNext/>
        <w:keepLines/>
        <w:spacing w:after="0" w:line="240" w:lineRule="auto"/>
        <w:ind w:left="720"/>
        <w:contextualSpacing/>
        <w:rPr>
          <w:rFonts w:ascii="Arial" w:eastAsia="Times New Roman" w:hAnsi="Arial" w:cs="Arial"/>
          <w:sz w:val="20"/>
          <w:szCs w:val="20"/>
        </w:rPr>
      </w:pPr>
      <w:r w:rsidRPr="000A3126">
        <w:rPr>
          <w:rFonts w:ascii="Arial" w:eastAsia="Times New Roman" w:hAnsi="Arial" w:cs="Arial"/>
          <w:sz w:val="20"/>
          <w:szCs w:val="20"/>
        </w:rPr>
        <w:t xml:space="preserve">All HEHP Department faculty </w:t>
      </w:r>
      <w:r>
        <w:rPr>
          <w:rFonts w:ascii="Arial" w:eastAsia="Times New Roman" w:hAnsi="Arial" w:cs="Arial"/>
          <w:sz w:val="20"/>
          <w:szCs w:val="20"/>
        </w:rPr>
        <w:t xml:space="preserve">who have at least a .5 </w:t>
      </w:r>
      <w:r w:rsidR="003E101D">
        <w:rPr>
          <w:rFonts w:ascii="Arial" w:eastAsia="Times New Roman" w:hAnsi="Arial" w:cs="Arial"/>
          <w:sz w:val="20"/>
          <w:szCs w:val="20"/>
        </w:rPr>
        <w:t>full time equivalent [</w:t>
      </w:r>
      <w:r>
        <w:rPr>
          <w:rFonts w:ascii="Arial" w:eastAsia="Times New Roman" w:hAnsi="Arial" w:cs="Arial"/>
          <w:sz w:val="20"/>
          <w:szCs w:val="20"/>
        </w:rPr>
        <w:t>FTE</w:t>
      </w:r>
      <w:r w:rsidR="003E101D">
        <w:rPr>
          <w:rFonts w:ascii="Arial" w:eastAsia="Times New Roman" w:hAnsi="Arial" w:cs="Arial"/>
          <w:sz w:val="20"/>
          <w:szCs w:val="20"/>
        </w:rPr>
        <w:t>]</w:t>
      </w:r>
      <w:r>
        <w:rPr>
          <w:rFonts w:ascii="Arial" w:eastAsia="Times New Roman" w:hAnsi="Arial" w:cs="Arial"/>
          <w:sz w:val="20"/>
          <w:szCs w:val="20"/>
        </w:rPr>
        <w:t xml:space="preserve"> appointment, </w:t>
      </w:r>
      <w:r w:rsidRPr="000A3126">
        <w:rPr>
          <w:rFonts w:ascii="Arial" w:eastAsia="Times New Roman" w:hAnsi="Arial" w:cs="Arial"/>
          <w:sz w:val="20"/>
          <w:szCs w:val="20"/>
        </w:rPr>
        <w:t>gather at least once a month for HEHP Department faculty meetings.  These meetings are scheduled on a Monday afternoon from 2:30 to 4:00 p.m.  Th</w:t>
      </w:r>
      <w:r>
        <w:rPr>
          <w:rFonts w:ascii="Arial" w:eastAsia="Times New Roman" w:hAnsi="Arial" w:cs="Arial"/>
          <w:sz w:val="20"/>
          <w:szCs w:val="20"/>
        </w:rPr>
        <w:t>e</w:t>
      </w:r>
      <w:r w:rsidRPr="000A3126">
        <w:rPr>
          <w:rFonts w:ascii="Arial" w:eastAsia="Times New Roman" w:hAnsi="Arial" w:cs="Arial"/>
          <w:sz w:val="20"/>
          <w:szCs w:val="20"/>
        </w:rPr>
        <w:t xml:space="preserve"> meetings include</w:t>
      </w:r>
      <w:r>
        <w:rPr>
          <w:rFonts w:ascii="Arial" w:eastAsia="Times New Roman" w:hAnsi="Arial" w:cs="Arial"/>
          <w:sz w:val="20"/>
          <w:szCs w:val="20"/>
        </w:rPr>
        <w:t>:</w:t>
      </w:r>
    </w:p>
    <w:p w:rsidR="00F46846" w:rsidRDefault="00F46846" w:rsidP="004D766C">
      <w:pPr>
        <w:keepNext/>
        <w:keepLines/>
        <w:spacing w:after="0" w:line="240" w:lineRule="auto"/>
        <w:ind w:left="720"/>
        <w:contextualSpacing/>
        <w:rPr>
          <w:rFonts w:ascii="Arial" w:eastAsia="Times New Roman" w:hAnsi="Arial" w:cs="Arial"/>
          <w:sz w:val="20"/>
          <w:szCs w:val="20"/>
        </w:rPr>
      </w:pPr>
    </w:p>
    <w:p w:rsidR="007C564F" w:rsidRPr="00EB752C" w:rsidRDefault="007C564F" w:rsidP="00125AE7">
      <w:pPr>
        <w:pStyle w:val="ListParagraph"/>
        <w:keepNext/>
        <w:keepLines/>
        <w:numPr>
          <w:ilvl w:val="0"/>
          <w:numId w:val="72"/>
        </w:numPr>
        <w:spacing w:after="0" w:line="240" w:lineRule="auto"/>
        <w:ind w:left="1080"/>
        <w:rPr>
          <w:rFonts w:ascii="Arial" w:eastAsia="Times New Roman" w:hAnsi="Arial" w:cs="Arial"/>
          <w:sz w:val="20"/>
          <w:szCs w:val="20"/>
        </w:rPr>
      </w:pPr>
      <w:r w:rsidRPr="00EB752C">
        <w:rPr>
          <w:rFonts w:ascii="Arial" w:eastAsia="Times New Roman" w:hAnsi="Arial" w:cs="Arial"/>
          <w:sz w:val="20"/>
          <w:szCs w:val="20"/>
        </w:rPr>
        <w:t xml:space="preserve">updates </w:t>
      </w:r>
      <w:r>
        <w:rPr>
          <w:rFonts w:ascii="Arial" w:eastAsia="Times New Roman" w:hAnsi="Arial" w:cs="Arial"/>
          <w:sz w:val="20"/>
          <w:szCs w:val="20"/>
        </w:rPr>
        <w:t>from the HEHP department chair</w:t>
      </w:r>
    </w:p>
    <w:p w:rsidR="007C564F" w:rsidRPr="00EB752C" w:rsidRDefault="007C564F" w:rsidP="00125AE7">
      <w:pPr>
        <w:pStyle w:val="ListParagraph"/>
        <w:keepNext/>
        <w:keepLines/>
        <w:numPr>
          <w:ilvl w:val="0"/>
          <w:numId w:val="72"/>
        </w:numPr>
        <w:spacing w:after="0" w:line="240" w:lineRule="auto"/>
        <w:ind w:left="1080"/>
        <w:rPr>
          <w:rFonts w:ascii="Arial" w:eastAsia="Times New Roman" w:hAnsi="Arial" w:cs="Arial"/>
          <w:sz w:val="20"/>
          <w:szCs w:val="20"/>
        </w:rPr>
      </w:pPr>
      <w:r w:rsidRPr="00EB752C">
        <w:rPr>
          <w:rFonts w:ascii="Arial" w:eastAsia="Times New Roman" w:hAnsi="Arial" w:cs="Arial"/>
          <w:sz w:val="20"/>
          <w:szCs w:val="20"/>
        </w:rPr>
        <w:t xml:space="preserve">updates from HEHP faculty who are members of SAH College </w:t>
      </w:r>
      <w:r w:rsidR="00AE7597">
        <w:rPr>
          <w:rFonts w:ascii="Arial" w:eastAsia="Times New Roman" w:hAnsi="Arial" w:cs="Arial"/>
          <w:sz w:val="20"/>
          <w:szCs w:val="20"/>
        </w:rPr>
        <w:t xml:space="preserve">committees, </w:t>
      </w:r>
      <w:r>
        <w:rPr>
          <w:rFonts w:ascii="Arial" w:eastAsia="Times New Roman" w:hAnsi="Arial" w:cs="Arial"/>
          <w:sz w:val="20"/>
          <w:szCs w:val="20"/>
        </w:rPr>
        <w:t>University committees</w:t>
      </w:r>
      <w:r w:rsidR="00AE7597">
        <w:rPr>
          <w:rFonts w:ascii="Arial" w:eastAsia="Times New Roman" w:hAnsi="Arial" w:cs="Arial"/>
          <w:sz w:val="20"/>
          <w:szCs w:val="20"/>
        </w:rPr>
        <w:t xml:space="preserve">, or </w:t>
      </w:r>
      <w:r w:rsidRPr="00EB752C">
        <w:rPr>
          <w:rFonts w:ascii="Arial" w:eastAsia="Times New Roman" w:hAnsi="Arial" w:cs="Arial"/>
          <w:sz w:val="20"/>
          <w:szCs w:val="20"/>
        </w:rPr>
        <w:t>of</w:t>
      </w:r>
      <w:r>
        <w:rPr>
          <w:rFonts w:ascii="Arial" w:eastAsia="Times New Roman" w:hAnsi="Arial" w:cs="Arial"/>
          <w:sz w:val="20"/>
          <w:szCs w:val="20"/>
        </w:rPr>
        <w:t>f campus committees/taskforces</w:t>
      </w:r>
    </w:p>
    <w:p w:rsidR="007C564F" w:rsidRPr="00EB752C" w:rsidRDefault="007C564F" w:rsidP="00125AE7">
      <w:pPr>
        <w:pStyle w:val="ListParagraph"/>
        <w:keepNext/>
        <w:keepLines/>
        <w:numPr>
          <w:ilvl w:val="0"/>
          <w:numId w:val="72"/>
        </w:numPr>
        <w:spacing w:after="0" w:line="240" w:lineRule="auto"/>
        <w:ind w:left="1080"/>
        <w:rPr>
          <w:rFonts w:ascii="Arial" w:eastAsia="Times New Roman" w:hAnsi="Arial" w:cs="Arial"/>
          <w:sz w:val="20"/>
          <w:szCs w:val="20"/>
        </w:rPr>
      </w:pPr>
      <w:r w:rsidRPr="00EB752C">
        <w:rPr>
          <w:rFonts w:ascii="Arial" w:eastAsia="Times New Roman" w:hAnsi="Arial" w:cs="Arial"/>
          <w:sz w:val="20"/>
          <w:szCs w:val="20"/>
        </w:rPr>
        <w:t xml:space="preserve">updates from HEHP faculty who are members of professional or community-based organizations that are important to </w:t>
      </w:r>
      <w:r>
        <w:rPr>
          <w:rFonts w:ascii="Arial" w:eastAsia="Times New Roman" w:hAnsi="Arial" w:cs="Arial"/>
          <w:sz w:val="20"/>
          <w:szCs w:val="20"/>
        </w:rPr>
        <w:t>the business of the department</w:t>
      </w:r>
      <w:r w:rsidRPr="00EB752C">
        <w:rPr>
          <w:rFonts w:ascii="Arial" w:eastAsia="Times New Roman" w:hAnsi="Arial" w:cs="Arial"/>
          <w:sz w:val="20"/>
          <w:szCs w:val="20"/>
        </w:rPr>
        <w:t xml:space="preserve"> </w:t>
      </w:r>
    </w:p>
    <w:p w:rsidR="007C564F" w:rsidRDefault="007C564F" w:rsidP="00125AE7">
      <w:pPr>
        <w:pStyle w:val="ListParagraph"/>
        <w:keepNext/>
        <w:keepLines/>
        <w:numPr>
          <w:ilvl w:val="0"/>
          <w:numId w:val="72"/>
        </w:numPr>
        <w:spacing w:after="0" w:line="240" w:lineRule="auto"/>
        <w:ind w:left="1080"/>
        <w:rPr>
          <w:rFonts w:ascii="Arial" w:eastAsia="Times New Roman" w:hAnsi="Arial" w:cs="Arial"/>
          <w:sz w:val="20"/>
          <w:szCs w:val="20"/>
        </w:rPr>
      </w:pPr>
      <w:r w:rsidRPr="00EB752C">
        <w:rPr>
          <w:rFonts w:ascii="Arial" w:eastAsia="Times New Roman" w:hAnsi="Arial" w:cs="Arial"/>
          <w:sz w:val="20"/>
          <w:szCs w:val="20"/>
        </w:rPr>
        <w:t>budgetary, curriculum, and a</w:t>
      </w:r>
      <w:r>
        <w:rPr>
          <w:rFonts w:ascii="Arial" w:eastAsia="Times New Roman" w:hAnsi="Arial" w:cs="Arial"/>
          <w:sz w:val="20"/>
          <w:szCs w:val="20"/>
        </w:rPr>
        <w:t>ssessment-related discussions</w:t>
      </w:r>
    </w:p>
    <w:p w:rsidR="007C564F" w:rsidRDefault="007C564F" w:rsidP="004D766C">
      <w:pPr>
        <w:keepNext/>
        <w:keepLines/>
        <w:spacing w:after="0" w:line="240" w:lineRule="auto"/>
        <w:ind w:left="720"/>
        <w:rPr>
          <w:rFonts w:ascii="Arial" w:eastAsia="Times New Roman" w:hAnsi="Arial" w:cs="Arial"/>
          <w:sz w:val="20"/>
          <w:szCs w:val="20"/>
        </w:rPr>
      </w:pPr>
    </w:p>
    <w:p w:rsidR="007C564F" w:rsidRPr="007B326F" w:rsidRDefault="007C564F" w:rsidP="004D766C">
      <w:pPr>
        <w:keepNext/>
        <w:keepLines/>
        <w:spacing w:after="0" w:line="240" w:lineRule="auto"/>
        <w:ind w:left="720"/>
        <w:rPr>
          <w:rFonts w:ascii="Arial" w:eastAsia="Times New Roman" w:hAnsi="Arial" w:cs="Arial"/>
          <w:sz w:val="20"/>
          <w:szCs w:val="20"/>
        </w:rPr>
      </w:pPr>
      <w:r w:rsidRPr="007B326F">
        <w:rPr>
          <w:rFonts w:ascii="Arial" w:eastAsia="Times New Roman" w:hAnsi="Arial" w:cs="Arial"/>
          <w:sz w:val="20"/>
          <w:szCs w:val="20"/>
        </w:rPr>
        <w:t xml:space="preserve">Faculty with less than a .5 FTE appointment engage/interact with other faculty on an as needed basis, and can engage with all department activities which fit their individual schedules.  Part-time </w:t>
      </w:r>
      <w:r w:rsidR="00AE7597" w:rsidRPr="007B326F">
        <w:rPr>
          <w:rFonts w:ascii="Arial" w:eastAsia="Times New Roman" w:hAnsi="Arial" w:cs="Arial"/>
          <w:sz w:val="20"/>
          <w:szCs w:val="20"/>
        </w:rPr>
        <w:t xml:space="preserve">faculty </w:t>
      </w:r>
      <w:r w:rsidRPr="007B326F">
        <w:rPr>
          <w:rFonts w:ascii="Arial" w:eastAsia="Times New Roman" w:hAnsi="Arial" w:cs="Arial"/>
          <w:sz w:val="20"/>
          <w:szCs w:val="20"/>
        </w:rPr>
        <w:t>(less than .5 FTE)</w:t>
      </w:r>
      <w:r w:rsidR="00AE7597">
        <w:rPr>
          <w:rFonts w:ascii="Arial" w:eastAsia="Times New Roman" w:hAnsi="Arial" w:cs="Arial"/>
          <w:sz w:val="20"/>
          <w:szCs w:val="20"/>
        </w:rPr>
        <w:t xml:space="preserve"> </w:t>
      </w:r>
      <w:r w:rsidRPr="007B326F">
        <w:rPr>
          <w:rFonts w:ascii="Arial" w:eastAsia="Times New Roman" w:hAnsi="Arial" w:cs="Arial"/>
          <w:sz w:val="20"/>
          <w:szCs w:val="20"/>
        </w:rPr>
        <w:t xml:space="preserve">are in regular contact with the department chair through email.  The </w:t>
      </w:r>
      <w:r w:rsidR="003263DA">
        <w:rPr>
          <w:rFonts w:ascii="Arial" w:eastAsia="Times New Roman" w:hAnsi="Arial" w:cs="Arial"/>
          <w:sz w:val="20"/>
          <w:szCs w:val="20"/>
        </w:rPr>
        <w:t>PH-CHE</w:t>
      </w:r>
      <w:r>
        <w:rPr>
          <w:rFonts w:ascii="Arial" w:eastAsia="Times New Roman" w:hAnsi="Arial" w:cs="Arial"/>
          <w:sz w:val="20"/>
          <w:szCs w:val="20"/>
        </w:rPr>
        <w:t xml:space="preserve"> program typically has very few, if any, part-time faculty.</w:t>
      </w:r>
    </w:p>
    <w:p w:rsidR="007C564F" w:rsidRDefault="007C564F" w:rsidP="004D766C">
      <w:pPr>
        <w:keepNext/>
        <w:keepLines/>
        <w:spacing w:after="0" w:line="240" w:lineRule="auto"/>
        <w:ind w:left="720"/>
        <w:contextualSpacing/>
        <w:rPr>
          <w:rFonts w:ascii="Arial" w:eastAsia="Times New Roman" w:hAnsi="Arial" w:cs="Arial"/>
          <w:sz w:val="20"/>
          <w:szCs w:val="20"/>
        </w:rPr>
      </w:pPr>
    </w:p>
    <w:p w:rsidR="007C564F" w:rsidRPr="000A3126" w:rsidRDefault="007C564F" w:rsidP="004D766C">
      <w:pPr>
        <w:keepNext/>
        <w:keepLines/>
        <w:spacing w:after="0" w:line="240" w:lineRule="auto"/>
        <w:ind w:left="720"/>
        <w:contextualSpacing/>
        <w:rPr>
          <w:rFonts w:ascii="Arial" w:eastAsia="Times New Roman" w:hAnsi="Arial" w:cs="Arial"/>
          <w:sz w:val="20"/>
          <w:szCs w:val="20"/>
        </w:rPr>
      </w:pPr>
      <w:r w:rsidRPr="000A3126">
        <w:rPr>
          <w:rFonts w:ascii="Arial" w:eastAsia="Times New Roman" w:hAnsi="Arial" w:cs="Arial"/>
          <w:sz w:val="20"/>
          <w:szCs w:val="20"/>
        </w:rPr>
        <w:t>All full-time faculty have offices in the same hallway on the 4</w:t>
      </w:r>
      <w:r w:rsidRPr="000A3126">
        <w:rPr>
          <w:rFonts w:ascii="Arial" w:eastAsia="Times New Roman" w:hAnsi="Arial" w:cs="Arial"/>
          <w:sz w:val="20"/>
          <w:szCs w:val="20"/>
          <w:vertAlign w:val="superscript"/>
        </w:rPr>
        <w:t>th</w:t>
      </w:r>
      <w:r w:rsidRPr="000A3126">
        <w:rPr>
          <w:rFonts w:ascii="Arial" w:eastAsia="Times New Roman" w:hAnsi="Arial" w:cs="Arial"/>
          <w:sz w:val="20"/>
          <w:szCs w:val="20"/>
        </w:rPr>
        <w:t xml:space="preserve"> floor of </w:t>
      </w:r>
      <w:r w:rsidR="00220348">
        <w:rPr>
          <w:rFonts w:ascii="Arial" w:eastAsia="Times New Roman" w:hAnsi="Arial" w:cs="Arial"/>
          <w:sz w:val="20"/>
          <w:szCs w:val="20"/>
        </w:rPr>
        <w:t xml:space="preserve">Carl </w:t>
      </w:r>
      <w:r w:rsidRPr="000A3126">
        <w:rPr>
          <w:rFonts w:ascii="Arial" w:eastAsia="Times New Roman" w:hAnsi="Arial" w:cs="Arial"/>
          <w:sz w:val="20"/>
          <w:szCs w:val="20"/>
        </w:rPr>
        <w:t>Wimberly Hall</w:t>
      </w:r>
      <w:r w:rsidR="009C6AD5">
        <w:rPr>
          <w:rFonts w:ascii="Arial" w:eastAsia="Times New Roman" w:hAnsi="Arial" w:cs="Arial"/>
          <w:sz w:val="20"/>
          <w:szCs w:val="20"/>
        </w:rPr>
        <w:t xml:space="preserve"> </w:t>
      </w:r>
      <w:r w:rsidR="009C6AD5">
        <w:rPr>
          <w:rFonts w:ascii="Arial" w:hAnsi="Arial" w:cs="Arial"/>
          <w:sz w:val="20"/>
          <w:szCs w:val="20"/>
        </w:rPr>
        <w:t>[</w:t>
      </w:r>
      <w:r w:rsidR="009C6AD5" w:rsidRPr="00EF6773">
        <w:rPr>
          <w:rFonts w:ascii="Arial" w:hAnsi="Arial" w:cs="Arial"/>
          <w:sz w:val="20"/>
          <w:szCs w:val="20"/>
        </w:rPr>
        <w:t>CWH</w:t>
      </w:r>
      <w:r w:rsidR="009C6AD5">
        <w:rPr>
          <w:rFonts w:ascii="Arial" w:hAnsi="Arial" w:cs="Arial"/>
          <w:sz w:val="20"/>
          <w:szCs w:val="20"/>
        </w:rPr>
        <w:t>]</w:t>
      </w:r>
      <w:r w:rsidRPr="000A3126">
        <w:rPr>
          <w:rFonts w:ascii="Arial" w:eastAsia="Times New Roman" w:hAnsi="Arial" w:cs="Arial"/>
          <w:sz w:val="20"/>
          <w:szCs w:val="20"/>
        </w:rPr>
        <w:t>, facilitating regular interactions among the members.  Collaboration among the faculty occur on many projects/tasks to include</w:t>
      </w:r>
      <w:r w:rsidR="00220348">
        <w:rPr>
          <w:rFonts w:ascii="Arial" w:eastAsia="Times New Roman" w:hAnsi="Arial" w:cs="Arial"/>
          <w:sz w:val="20"/>
          <w:szCs w:val="20"/>
        </w:rPr>
        <w:t>, but not limited to</w:t>
      </w:r>
      <w:r w:rsidRPr="000A3126">
        <w:rPr>
          <w:rFonts w:ascii="Arial" w:eastAsia="Times New Roman" w:hAnsi="Arial" w:cs="Arial"/>
          <w:sz w:val="20"/>
          <w:szCs w:val="20"/>
        </w:rPr>
        <w:t>: research, student projects/groups, accreditation, assessment, curriculum development, mass advising,</w:t>
      </w:r>
      <w:r>
        <w:rPr>
          <w:rFonts w:ascii="Arial" w:eastAsia="Times New Roman" w:hAnsi="Arial" w:cs="Arial"/>
          <w:sz w:val="20"/>
          <w:szCs w:val="20"/>
        </w:rPr>
        <w:t xml:space="preserve"> search and screen committees,</w:t>
      </w:r>
      <w:r w:rsidRPr="000A3126">
        <w:rPr>
          <w:rFonts w:ascii="Arial" w:eastAsia="Times New Roman" w:hAnsi="Arial" w:cs="Arial"/>
          <w:sz w:val="20"/>
          <w:szCs w:val="20"/>
        </w:rPr>
        <w:t xml:space="preserve"> and </w:t>
      </w:r>
      <w:r w:rsidR="003263DA">
        <w:rPr>
          <w:rFonts w:ascii="Arial" w:eastAsia="Times New Roman" w:hAnsi="Arial" w:cs="Arial"/>
          <w:sz w:val="20"/>
          <w:szCs w:val="20"/>
        </w:rPr>
        <w:t>PH-CHE</w:t>
      </w:r>
      <w:r w:rsidRPr="000A3126">
        <w:rPr>
          <w:rFonts w:ascii="Arial" w:eastAsia="Times New Roman" w:hAnsi="Arial" w:cs="Arial"/>
          <w:sz w:val="20"/>
          <w:szCs w:val="20"/>
        </w:rPr>
        <w:t xml:space="preserve"> majors</w:t>
      </w:r>
      <w:r w:rsidR="00220348">
        <w:rPr>
          <w:rFonts w:ascii="Arial" w:eastAsia="Times New Roman" w:hAnsi="Arial" w:cs="Arial"/>
          <w:sz w:val="20"/>
          <w:szCs w:val="20"/>
        </w:rPr>
        <w:t xml:space="preserve"> meeting</w:t>
      </w:r>
      <w:r w:rsidRPr="000A3126">
        <w:rPr>
          <w:rFonts w:ascii="Arial" w:eastAsia="Times New Roman" w:hAnsi="Arial" w:cs="Arial"/>
          <w:sz w:val="20"/>
          <w:szCs w:val="20"/>
        </w:rPr>
        <w:t xml:space="preserve">.  Faculty work together to plan the </w:t>
      </w:r>
      <w:r>
        <w:rPr>
          <w:rFonts w:ascii="Arial" w:eastAsia="Times New Roman" w:hAnsi="Arial" w:cs="Arial"/>
          <w:sz w:val="20"/>
          <w:szCs w:val="20"/>
        </w:rPr>
        <w:t xml:space="preserve">annual </w:t>
      </w:r>
      <w:r w:rsidR="00220348">
        <w:rPr>
          <w:rFonts w:ascii="Arial" w:eastAsia="Times New Roman" w:hAnsi="Arial" w:cs="Arial"/>
          <w:sz w:val="20"/>
          <w:szCs w:val="20"/>
        </w:rPr>
        <w:t xml:space="preserve">Health Education </w:t>
      </w:r>
      <w:r w:rsidRPr="000A3126">
        <w:rPr>
          <w:rFonts w:ascii="Arial" w:eastAsia="Times New Roman" w:hAnsi="Arial" w:cs="Arial"/>
          <w:sz w:val="20"/>
          <w:szCs w:val="20"/>
        </w:rPr>
        <w:t xml:space="preserve">Advocacy Summit </w:t>
      </w:r>
      <w:r>
        <w:rPr>
          <w:rFonts w:ascii="Arial" w:eastAsia="Times New Roman" w:hAnsi="Arial" w:cs="Arial"/>
          <w:sz w:val="20"/>
          <w:szCs w:val="20"/>
        </w:rPr>
        <w:t xml:space="preserve">in </w:t>
      </w:r>
      <w:r w:rsidRPr="000A3126">
        <w:rPr>
          <w:rFonts w:ascii="Arial" w:eastAsia="Times New Roman" w:hAnsi="Arial" w:cs="Arial"/>
          <w:sz w:val="20"/>
          <w:szCs w:val="20"/>
        </w:rPr>
        <w:t xml:space="preserve">Madison, WI, </w:t>
      </w:r>
      <w:r w:rsidR="00220348">
        <w:rPr>
          <w:rFonts w:ascii="Arial" w:eastAsia="Times New Roman" w:hAnsi="Arial" w:cs="Arial"/>
          <w:sz w:val="20"/>
          <w:szCs w:val="20"/>
        </w:rPr>
        <w:t xml:space="preserve">(hosted by ESG and the HEHP department) </w:t>
      </w:r>
      <w:r w:rsidRPr="000A3126">
        <w:rPr>
          <w:rFonts w:ascii="Arial" w:eastAsia="Times New Roman" w:hAnsi="Arial" w:cs="Arial"/>
          <w:sz w:val="20"/>
          <w:szCs w:val="20"/>
        </w:rPr>
        <w:t xml:space="preserve">and the </w:t>
      </w:r>
      <w:r w:rsidR="00220348">
        <w:rPr>
          <w:rFonts w:ascii="Arial" w:eastAsia="Times New Roman" w:hAnsi="Arial" w:cs="Arial"/>
          <w:sz w:val="20"/>
          <w:szCs w:val="20"/>
        </w:rPr>
        <w:t xml:space="preserve">Public </w:t>
      </w:r>
      <w:r w:rsidRPr="000A3126">
        <w:rPr>
          <w:rFonts w:ascii="Arial" w:eastAsia="Times New Roman" w:hAnsi="Arial" w:cs="Arial"/>
          <w:sz w:val="20"/>
          <w:szCs w:val="20"/>
        </w:rPr>
        <w:t xml:space="preserve">Health </w:t>
      </w:r>
      <w:r w:rsidR="00220348" w:rsidRPr="000A3126">
        <w:rPr>
          <w:rFonts w:ascii="Arial" w:eastAsia="Times New Roman" w:hAnsi="Arial" w:cs="Arial"/>
          <w:sz w:val="20"/>
          <w:szCs w:val="20"/>
        </w:rPr>
        <w:t xml:space="preserve">Legislative </w:t>
      </w:r>
      <w:r w:rsidR="00220348">
        <w:rPr>
          <w:rFonts w:ascii="Arial" w:eastAsia="Times New Roman" w:hAnsi="Arial" w:cs="Arial"/>
          <w:sz w:val="20"/>
          <w:szCs w:val="20"/>
        </w:rPr>
        <w:t>Gathering</w:t>
      </w:r>
      <w:r w:rsidRPr="000A3126">
        <w:rPr>
          <w:rFonts w:ascii="Arial" w:eastAsia="Times New Roman" w:hAnsi="Arial" w:cs="Arial"/>
          <w:sz w:val="20"/>
          <w:szCs w:val="20"/>
        </w:rPr>
        <w:t xml:space="preserve"> (</w:t>
      </w:r>
      <w:r>
        <w:rPr>
          <w:rFonts w:ascii="Arial" w:eastAsia="Times New Roman" w:hAnsi="Arial" w:cs="Arial"/>
          <w:sz w:val="20"/>
          <w:szCs w:val="20"/>
        </w:rPr>
        <w:t xml:space="preserve">in coordination </w:t>
      </w:r>
      <w:r w:rsidRPr="000A3126">
        <w:rPr>
          <w:rFonts w:ascii="Arial" w:eastAsia="Times New Roman" w:hAnsi="Arial" w:cs="Arial"/>
          <w:sz w:val="20"/>
          <w:szCs w:val="20"/>
        </w:rPr>
        <w:t xml:space="preserve">with </w:t>
      </w:r>
      <w:proofErr w:type="spellStart"/>
      <w:r w:rsidRPr="000A3126">
        <w:rPr>
          <w:rFonts w:ascii="Arial" w:eastAsia="Times New Roman" w:hAnsi="Arial" w:cs="Arial"/>
          <w:sz w:val="20"/>
          <w:szCs w:val="20"/>
        </w:rPr>
        <w:t>Viterbo</w:t>
      </w:r>
      <w:proofErr w:type="spellEnd"/>
      <w:r w:rsidRPr="000A3126">
        <w:rPr>
          <w:rFonts w:ascii="Arial" w:eastAsia="Times New Roman" w:hAnsi="Arial" w:cs="Arial"/>
          <w:sz w:val="20"/>
          <w:szCs w:val="20"/>
        </w:rPr>
        <w:t xml:space="preserve"> University, Western Technical College and the La Crosse County Health Department).</w:t>
      </w:r>
      <w:r>
        <w:rPr>
          <w:rFonts w:ascii="Arial" w:eastAsia="Times New Roman" w:hAnsi="Arial" w:cs="Arial"/>
          <w:sz w:val="20"/>
          <w:szCs w:val="20"/>
        </w:rPr>
        <w:t xml:space="preserve">  Part-time faculty have access to office space in the same hallway of offices occupied by the faculty with at least a .5 FTE appointment, if they need or request such space.</w:t>
      </w:r>
    </w:p>
    <w:p w:rsidR="007C564F" w:rsidRPr="000A3126" w:rsidRDefault="007C564F" w:rsidP="004D766C">
      <w:pPr>
        <w:keepNext/>
        <w:keepLines/>
        <w:spacing w:after="0" w:line="240" w:lineRule="auto"/>
        <w:ind w:left="720"/>
        <w:contextualSpacing/>
        <w:rPr>
          <w:rFonts w:ascii="Arial" w:eastAsia="Times New Roman" w:hAnsi="Arial" w:cs="Arial"/>
          <w:sz w:val="20"/>
          <w:szCs w:val="20"/>
        </w:rPr>
      </w:pPr>
    </w:p>
    <w:p w:rsidR="007C564F" w:rsidRPr="000A3126" w:rsidRDefault="007C564F" w:rsidP="004D766C">
      <w:pPr>
        <w:keepNext/>
        <w:keepLines/>
        <w:spacing w:after="0" w:line="240" w:lineRule="auto"/>
        <w:ind w:left="720"/>
        <w:contextualSpacing/>
        <w:rPr>
          <w:rFonts w:ascii="Arial" w:eastAsia="Times New Roman" w:hAnsi="Arial" w:cs="Arial"/>
          <w:sz w:val="20"/>
          <w:szCs w:val="20"/>
        </w:rPr>
      </w:pPr>
      <w:r w:rsidRPr="000A3126">
        <w:rPr>
          <w:rFonts w:ascii="Arial" w:eastAsia="Times New Roman" w:hAnsi="Arial" w:cs="Arial"/>
          <w:sz w:val="20"/>
          <w:szCs w:val="20"/>
        </w:rPr>
        <w:t>The fa</w:t>
      </w:r>
      <w:r>
        <w:rPr>
          <w:rFonts w:ascii="Arial" w:eastAsia="Times New Roman" w:hAnsi="Arial" w:cs="Arial"/>
          <w:sz w:val="20"/>
          <w:szCs w:val="20"/>
        </w:rPr>
        <w:t>c</w:t>
      </w:r>
      <w:r w:rsidRPr="000A3126">
        <w:rPr>
          <w:rFonts w:ascii="Arial" w:eastAsia="Times New Roman" w:hAnsi="Arial" w:cs="Arial"/>
          <w:sz w:val="20"/>
          <w:szCs w:val="20"/>
        </w:rPr>
        <w:t xml:space="preserve">ulty </w:t>
      </w:r>
      <w:r>
        <w:rPr>
          <w:rFonts w:ascii="Arial" w:eastAsia="Times New Roman" w:hAnsi="Arial" w:cs="Arial"/>
          <w:sz w:val="20"/>
          <w:szCs w:val="20"/>
        </w:rPr>
        <w:t xml:space="preserve">participate </w:t>
      </w:r>
      <w:r w:rsidRPr="000A3126">
        <w:rPr>
          <w:rFonts w:ascii="Arial" w:eastAsia="Times New Roman" w:hAnsi="Arial" w:cs="Arial"/>
          <w:sz w:val="20"/>
          <w:szCs w:val="20"/>
        </w:rPr>
        <w:t xml:space="preserve">in professional development activities held </w:t>
      </w:r>
      <w:r>
        <w:rPr>
          <w:rFonts w:ascii="Arial" w:eastAsia="Times New Roman" w:hAnsi="Arial" w:cs="Arial"/>
          <w:sz w:val="20"/>
          <w:szCs w:val="20"/>
        </w:rPr>
        <w:t>b</w:t>
      </w:r>
      <w:r w:rsidRPr="000A3126">
        <w:rPr>
          <w:rFonts w:ascii="Arial" w:eastAsia="Times New Roman" w:hAnsi="Arial" w:cs="Arial"/>
          <w:sz w:val="20"/>
          <w:szCs w:val="20"/>
        </w:rPr>
        <w:t xml:space="preserve">y the Provost’s office and </w:t>
      </w:r>
      <w:r w:rsidR="00B64C42">
        <w:rPr>
          <w:rFonts w:ascii="Arial" w:eastAsia="Times New Roman" w:hAnsi="Arial" w:cs="Arial"/>
          <w:sz w:val="20"/>
          <w:szCs w:val="20"/>
        </w:rPr>
        <w:t xml:space="preserve">UWL’s </w:t>
      </w:r>
      <w:r w:rsidRPr="000A3126">
        <w:rPr>
          <w:rFonts w:ascii="Arial" w:eastAsia="Times New Roman" w:hAnsi="Arial" w:cs="Arial"/>
          <w:sz w:val="20"/>
          <w:szCs w:val="20"/>
        </w:rPr>
        <w:t>Center for Advan</w:t>
      </w:r>
      <w:r>
        <w:rPr>
          <w:rFonts w:ascii="Arial" w:eastAsia="Times New Roman" w:hAnsi="Arial" w:cs="Arial"/>
          <w:sz w:val="20"/>
          <w:szCs w:val="20"/>
        </w:rPr>
        <w:t xml:space="preserve">cing Teaching &amp; Learning </w:t>
      </w:r>
      <w:r w:rsidR="0069743C">
        <w:rPr>
          <w:rFonts w:ascii="Arial" w:eastAsia="Times New Roman" w:hAnsi="Arial" w:cs="Arial"/>
          <w:sz w:val="20"/>
          <w:szCs w:val="20"/>
        </w:rPr>
        <w:t>[</w:t>
      </w:r>
      <w:r>
        <w:rPr>
          <w:rFonts w:ascii="Arial" w:eastAsia="Times New Roman" w:hAnsi="Arial" w:cs="Arial"/>
          <w:sz w:val="20"/>
          <w:szCs w:val="20"/>
        </w:rPr>
        <w:t>CATL</w:t>
      </w:r>
      <w:r w:rsidR="0069743C">
        <w:rPr>
          <w:rFonts w:ascii="Arial" w:eastAsia="Times New Roman" w:hAnsi="Arial" w:cs="Arial"/>
          <w:sz w:val="20"/>
          <w:szCs w:val="20"/>
        </w:rPr>
        <w:t>]</w:t>
      </w:r>
      <w:r>
        <w:rPr>
          <w:rFonts w:ascii="Arial" w:eastAsia="Times New Roman" w:hAnsi="Arial" w:cs="Arial"/>
          <w:sz w:val="20"/>
          <w:szCs w:val="20"/>
        </w:rPr>
        <w:t xml:space="preserve">.  HEHP faculty </w:t>
      </w:r>
      <w:r w:rsidRPr="000A3126">
        <w:rPr>
          <w:rFonts w:ascii="Arial" w:eastAsia="Times New Roman" w:hAnsi="Arial" w:cs="Arial"/>
          <w:sz w:val="20"/>
          <w:szCs w:val="20"/>
        </w:rPr>
        <w:t xml:space="preserve">attend </w:t>
      </w:r>
      <w:r w:rsidR="0069743C">
        <w:rPr>
          <w:rFonts w:ascii="Arial" w:eastAsia="Times New Roman" w:hAnsi="Arial" w:cs="Arial"/>
          <w:sz w:val="20"/>
          <w:szCs w:val="20"/>
        </w:rPr>
        <w:t xml:space="preserve">various </w:t>
      </w:r>
      <w:r w:rsidRPr="000A3126">
        <w:rPr>
          <w:rFonts w:ascii="Arial" w:eastAsia="Times New Roman" w:hAnsi="Arial" w:cs="Arial"/>
          <w:sz w:val="20"/>
          <w:szCs w:val="20"/>
        </w:rPr>
        <w:t xml:space="preserve">professional </w:t>
      </w:r>
      <w:r>
        <w:rPr>
          <w:rFonts w:ascii="Arial" w:eastAsia="Times New Roman" w:hAnsi="Arial" w:cs="Arial"/>
          <w:sz w:val="20"/>
          <w:szCs w:val="20"/>
        </w:rPr>
        <w:t xml:space="preserve">development </w:t>
      </w:r>
      <w:r w:rsidRPr="000A3126">
        <w:rPr>
          <w:rFonts w:ascii="Arial" w:eastAsia="Times New Roman" w:hAnsi="Arial" w:cs="Arial"/>
          <w:sz w:val="20"/>
          <w:szCs w:val="20"/>
        </w:rPr>
        <w:t xml:space="preserve">conferences </w:t>
      </w:r>
      <w:r w:rsidR="0069743C">
        <w:rPr>
          <w:rFonts w:ascii="Arial" w:eastAsia="Times New Roman" w:hAnsi="Arial" w:cs="Arial"/>
          <w:sz w:val="20"/>
          <w:szCs w:val="20"/>
        </w:rPr>
        <w:t>hosted by the</w:t>
      </w:r>
      <w:r w:rsidRPr="000A3126">
        <w:rPr>
          <w:rFonts w:ascii="Arial" w:eastAsia="Times New Roman" w:hAnsi="Arial" w:cs="Arial"/>
          <w:sz w:val="20"/>
          <w:szCs w:val="20"/>
        </w:rPr>
        <w:t xml:space="preserve"> American Public Health Association</w:t>
      </w:r>
      <w:r w:rsidR="0069743C" w:rsidRPr="0069743C">
        <w:rPr>
          <w:rFonts w:ascii="Arial" w:eastAsia="Times New Roman" w:hAnsi="Arial" w:cs="Arial"/>
          <w:sz w:val="20"/>
          <w:szCs w:val="20"/>
        </w:rPr>
        <w:t xml:space="preserve"> </w:t>
      </w:r>
      <w:r w:rsidR="0069743C">
        <w:rPr>
          <w:rFonts w:ascii="Arial" w:eastAsia="Times New Roman" w:hAnsi="Arial" w:cs="Arial"/>
          <w:sz w:val="20"/>
          <w:szCs w:val="20"/>
        </w:rPr>
        <w:t>[</w:t>
      </w:r>
      <w:r w:rsidR="0069743C" w:rsidRPr="000A3126">
        <w:rPr>
          <w:rFonts w:ascii="Arial" w:eastAsia="Times New Roman" w:hAnsi="Arial" w:cs="Arial"/>
          <w:sz w:val="20"/>
          <w:szCs w:val="20"/>
        </w:rPr>
        <w:t>APHA</w:t>
      </w:r>
      <w:r w:rsidR="0069743C">
        <w:rPr>
          <w:rFonts w:ascii="Arial" w:eastAsia="Times New Roman" w:hAnsi="Arial" w:cs="Arial"/>
          <w:sz w:val="20"/>
          <w:szCs w:val="20"/>
        </w:rPr>
        <w:t>]</w:t>
      </w:r>
      <w:r w:rsidR="00220348">
        <w:rPr>
          <w:rFonts w:ascii="Arial" w:eastAsia="Times New Roman" w:hAnsi="Arial" w:cs="Arial"/>
          <w:sz w:val="20"/>
          <w:szCs w:val="20"/>
        </w:rPr>
        <w:t>,</w:t>
      </w:r>
      <w:r w:rsidR="0069743C">
        <w:rPr>
          <w:rFonts w:ascii="Arial" w:eastAsia="Times New Roman" w:hAnsi="Arial" w:cs="Arial"/>
          <w:sz w:val="20"/>
          <w:szCs w:val="20"/>
        </w:rPr>
        <w:t xml:space="preserve"> the </w:t>
      </w:r>
      <w:r w:rsidRPr="000A3126">
        <w:rPr>
          <w:rFonts w:ascii="Arial" w:eastAsia="Times New Roman" w:hAnsi="Arial" w:cs="Arial"/>
          <w:sz w:val="20"/>
          <w:szCs w:val="20"/>
        </w:rPr>
        <w:t xml:space="preserve">Society for Public Health Education </w:t>
      </w:r>
      <w:r w:rsidR="0069743C">
        <w:rPr>
          <w:rFonts w:ascii="Arial" w:eastAsia="Times New Roman" w:hAnsi="Arial" w:cs="Arial"/>
          <w:sz w:val="20"/>
          <w:szCs w:val="20"/>
        </w:rPr>
        <w:t>[SOPHE]</w:t>
      </w:r>
      <w:r w:rsidR="00B64C42">
        <w:rPr>
          <w:rFonts w:ascii="Arial" w:eastAsia="Times New Roman" w:hAnsi="Arial" w:cs="Arial"/>
          <w:sz w:val="20"/>
          <w:szCs w:val="20"/>
        </w:rPr>
        <w:t>,</w:t>
      </w:r>
      <w:r w:rsidR="0069743C">
        <w:rPr>
          <w:rFonts w:ascii="Arial" w:eastAsia="Times New Roman" w:hAnsi="Arial" w:cs="Arial"/>
          <w:sz w:val="20"/>
          <w:szCs w:val="20"/>
        </w:rPr>
        <w:t xml:space="preserve"> </w:t>
      </w:r>
      <w:r>
        <w:rPr>
          <w:rFonts w:ascii="Arial" w:eastAsia="Times New Roman" w:hAnsi="Arial" w:cs="Arial"/>
          <w:sz w:val="20"/>
          <w:szCs w:val="20"/>
        </w:rPr>
        <w:t xml:space="preserve">and the SOPHE </w:t>
      </w:r>
      <w:r w:rsidR="0069743C">
        <w:rPr>
          <w:rFonts w:ascii="Arial" w:eastAsia="Times New Roman" w:hAnsi="Arial" w:cs="Arial"/>
          <w:sz w:val="20"/>
          <w:szCs w:val="20"/>
        </w:rPr>
        <w:t>National Advocacy Summit in Washington DC</w:t>
      </w:r>
      <w:r>
        <w:rPr>
          <w:rFonts w:ascii="Arial" w:eastAsia="Times New Roman" w:hAnsi="Arial" w:cs="Arial"/>
          <w:sz w:val="20"/>
          <w:szCs w:val="20"/>
        </w:rPr>
        <w:t>.</w:t>
      </w:r>
    </w:p>
    <w:p w:rsidR="00F46846" w:rsidRDefault="00F46846">
      <w:pPr>
        <w:rPr>
          <w:rFonts w:ascii="Arial" w:eastAsia="Times New Roman" w:hAnsi="Arial" w:cs="Arial"/>
          <w:sz w:val="20"/>
          <w:szCs w:val="20"/>
        </w:rPr>
      </w:pPr>
      <w:r>
        <w:rPr>
          <w:rFonts w:ascii="Arial" w:eastAsia="Times New Roman" w:hAnsi="Arial" w:cs="Arial"/>
          <w:sz w:val="20"/>
          <w:szCs w:val="20"/>
        </w:rPr>
        <w:br w:type="page"/>
      </w:r>
    </w:p>
    <w:p w:rsidR="007C564F" w:rsidRPr="000A3126" w:rsidRDefault="007C564F" w:rsidP="00CA7558">
      <w:pPr>
        <w:keepNext/>
        <w:keepLines/>
        <w:numPr>
          <w:ilvl w:val="0"/>
          <w:numId w:val="30"/>
        </w:numPr>
        <w:autoSpaceDE w:val="0"/>
        <w:autoSpaceDN w:val="0"/>
        <w:adjustRightInd w:val="0"/>
        <w:spacing w:after="0" w:line="240" w:lineRule="auto"/>
        <w:rPr>
          <w:rFonts w:ascii="Arial" w:eastAsia="Times New Roman" w:hAnsi="Arial" w:cs="Arial"/>
          <w:sz w:val="20"/>
          <w:szCs w:val="20"/>
        </w:rPr>
      </w:pPr>
      <w:r w:rsidRPr="00684BBB">
        <w:rPr>
          <w:rFonts w:ascii="Arial" w:eastAsia="Calibri" w:hAnsi="Arial" w:cs="Arial"/>
          <w:sz w:val="20"/>
          <w:szCs w:val="20"/>
        </w:rPr>
        <w:lastRenderedPageBreak/>
        <w:t>Supporting</w:t>
      </w:r>
      <w:r w:rsidRPr="000A3126">
        <w:rPr>
          <w:rFonts w:ascii="Arial" w:eastAsia="Times New Roman" w:hAnsi="Arial" w:cs="Arial"/>
          <w:sz w:val="20"/>
          <w:szCs w:val="20"/>
        </w:rPr>
        <w:t xml:space="preserve"> documentation (e.g., minutes, attendee lists) that demonstrates regular engagement and interactions among faculty.</w:t>
      </w:r>
    </w:p>
    <w:p w:rsidR="007C564F" w:rsidRPr="000A3126" w:rsidRDefault="007C564F" w:rsidP="004D766C">
      <w:pPr>
        <w:keepNext/>
        <w:keepLines/>
        <w:spacing w:after="0" w:line="240" w:lineRule="auto"/>
        <w:ind w:left="720"/>
        <w:contextualSpacing/>
        <w:rPr>
          <w:rFonts w:ascii="Arial" w:eastAsia="Times New Roman" w:hAnsi="Arial" w:cs="Arial"/>
          <w:sz w:val="20"/>
          <w:szCs w:val="20"/>
        </w:rPr>
      </w:pPr>
    </w:p>
    <w:p w:rsidR="007C564F" w:rsidRPr="0033779A" w:rsidRDefault="007C564F" w:rsidP="00125AE7">
      <w:pPr>
        <w:pStyle w:val="ListParagraph"/>
        <w:keepNext/>
        <w:keepLines/>
        <w:numPr>
          <w:ilvl w:val="0"/>
          <w:numId w:val="84"/>
        </w:numPr>
        <w:spacing w:after="0" w:line="240" w:lineRule="auto"/>
        <w:ind w:left="1080"/>
        <w:rPr>
          <w:rFonts w:ascii="Arial" w:eastAsia="Times New Roman" w:hAnsi="Arial" w:cs="Arial"/>
          <w:sz w:val="20"/>
          <w:szCs w:val="20"/>
        </w:rPr>
      </w:pPr>
      <w:r w:rsidRPr="0033779A">
        <w:rPr>
          <w:rFonts w:ascii="Arial" w:eastAsia="Times New Roman" w:hAnsi="Arial" w:cs="Arial"/>
          <w:sz w:val="20"/>
          <w:szCs w:val="20"/>
        </w:rPr>
        <w:t>HEHP Department meeting minutes/agendas are located in the Electronic Resource File in folder ‘</w:t>
      </w:r>
      <w:r w:rsidR="003A25EC">
        <w:rPr>
          <w:rFonts w:ascii="Arial" w:eastAsia="Times New Roman" w:hAnsi="Arial" w:cs="Arial"/>
          <w:sz w:val="20"/>
          <w:szCs w:val="20"/>
        </w:rPr>
        <w:t>A – Leadership Management Governance/Criterion A2 – Faculty Engagement/</w:t>
      </w:r>
      <w:r w:rsidRPr="0033779A">
        <w:rPr>
          <w:rFonts w:ascii="Arial" w:eastAsia="Times New Roman" w:hAnsi="Arial" w:cs="Arial"/>
          <w:sz w:val="20"/>
          <w:szCs w:val="20"/>
        </w:rPr>
        <w:t>Department Meetings’</w:t>
      </w:r>
    </w:p>
    <w:p w:rsidR="007C564F" w:rsidRDefault="007C564F" w:rsidP="00125AE7">
      <w:pPr>
        <w:pStyle w:val="ListParagraph"/>
        <w:keepNext/>
        <w:keepLines/>
        <w:numPr>
          <w:ilvl w:val="0"/>
          <w:numId w:val="84"/>
        </w:numPr>
        <w:spacing w:after="0" w:line="240" w:lineRule="auto"/>
        <w:ind w:left="1080"/>
        <w:rPr>
          <w:rFonts w:ascii="Arial" w:eastAsia="Times New Roman" w:hAnsi="Arial" w:cs="Arial"/>
          <w:sz w:val="20"/>
          <w:szCs w:val="20"/>
        </w:rPr>
      </w:pPr>
      <w:r w:rsidRPr="00D20942">
        <w:rPr>
          <w:rFonts w:ascii="Arial" w:eastAsia="Times New Roman" w:hAnsi="Arial" w:cs="Arial"/>
          <w:sz w:val="20"/>
          <w:szCs w:val="20"/>
        </w:rPr>
        <w:t xml:space="preserve">Photos of </w:t>
      </w:r>
      <w:r>
        <w:rPr>
          <w:rFonts w:ascii="Arial" w:eastAsia="Times New Roman" w:hAnsi="Arial" w:cs="Arial"/>
          <w:sz w:val="20"/>
          <w:szCs w:val="20"/>
        </w:rPr>
        <w:t xml:space="preserve">SOPHE </w:t>
      </w:r>
      <w:r w:rsidRPr="00D20942">
        <w:rPr>
          <w:rFonts w:ascii="Arial" w:eastAsia="Times New Roman" w:hAnsi="Arial" w:cs="Arial"/>
          <w:sz w:val="20"/>
          <w:szCs w:val="20"/>
        </w:rPr>
        <w:t>Advocacy</w:t>
      </w:r>
      <w:r>
        <w:rPr>
          <w:rFonts w:ascii="Arial" w:eastAsia="Times New Roman" w:hAnsi="Arial" w:cs="Arial"/>
          <w:sz w:val="20"/>
          <w:szCs w:val="20"/>
        </w:rPr>
        <w:t xml:space="preserve"> Washington DC are located in the Electronic Resource </w:t>
      </w:r>
      <w:r w:rsidR="001E1091">
        <w:rPr>
          <w:rFonts w:ascii="Arial" w:eastAsia="Times New Roman" w:hAnsi="Arial" w:cs="Arial"/>
          <w:sz w:val="20"/>
          <w:szCs w:val="20"/>
        </w:rPr>
        <w:t>F</w:t>
      </w:r>
      <w:r>
        <w:rPr>
          <w:rFonts w:ascii="Arial" w:eastAsia="Times New Roman" w:hAnsi="Arial" w:cs="Arial"/>
          <w:sz w:val="20"/>
          <w:szCs w:val="20"/>
        </w:rPr>
        <w:t>ile in folder ‘</w:t>
      </w:r>
      <w:r w:rsidR="003A25EC">
        <w:rPr>
          <w:rFonts w:ascii="Arial" w:eastAsia="Times New Roman" w:hAnsi="Arial" w:cs="Arial"/>
          <w:sz w:val="20"/>
          <w:szCs w:val="20"/>
        </w:rPr>
        <w:t>A – Leadership Management Governance/Criterion A2 – Faculty Engagement/</w:t>
      </w:r>
      <w:r w:rsidRPr="00564485">
        <w:rPr>
          <w:rFonts w:ascii="Arial" w:eastAsia="Times New Roman" w:hAnsi="Arial" w:cs="Arial"/>
          <w:sz w:val="20"/>
          <w:szCs w:val="20"/>
        </w:rPr>
        <w:t>SOPHE and Madison Advocacy photos</w:t>
      </w:r>
      <w:r>
        <w:rPr>
          <w:rFonts w:ascii="Arial" w:eastAsia="Times New Roman" w:hAnsi="Arial" w:cs="Arial"/>
          <w:sz w:val="20"/>
          <w:szCs w:val="20"/>
        </w:rPr>
        <w:t>’</w:t>
      </w:r>
    </w:p>
    <w:p w:rsidR="007C564F" w:rsidRDefault="007C564F" w:rsidP="00125AE7">
      <w:pPr>
        <w:pStyle w:val="ListParagraph"/>
        <w:keepNext/>
        <w:keepLines/>
        <w:numPr>
          <w:ilvl w:val="0"/>
          <w:numId w:val="84"/>
        </w:numPr>
        <w:spacing w:after="0" w:line="240" w:lineRule="auto"/>
        <w:ind w:left="1080"/>
        <w:rPr>
          <w:rFonts w:ascii="Arial" w:eastAsia="Times New Roman" w:hAnsi="Arial" w:cs="Arial"/>
          <w:sz w:val="20"/>
          <w:szCs w:val="20"/>
        </w:rPr>
      </w:pPr>
      <w:r>
        <w:rPr>
          <w:rFonts w:ascii="Arial" w:eastAsia="Times New Roman" w:hAnsi="Arial" w:cs="Arial"/>
          <w:sz w:val="20"/>
          <w:szCs w:val="20"/>
        </w:rPr>
        <w:t xml:space="preserve">Photos of Eta Sigma Gamma </w:t>
      </w:r>
      <w:r w:rsidR="00F47C9C">
        <w:rPr>
          <w:rFonts w:ascii="Arial" w:eastAsia="Times New Roman" w:hAnsi="Arial" w:cs="Arial"/>
          <w:sz w:val="20"/>
          <w:szCs w:val="20"/>
        </w:rPr>
        <w:t xml:space="preserve">[ESG] </w:t>
      </w:r>
      <w:r>
        <w:rPr>
          <w:rFonts w:ascii="Arial" w:eastAsia="Times New Roman" w:hAnsi="Arial" w:cs="Arial"/>
          <w:sz w:val="20"/>
          <w:szCs w:val="20"/>
        </w:rPr>
        <w:t xml:space="preserve">Annual Advocacy </w:t>
      </w:r>
      <w:r w:rsidRPr="00D20942">
        <w:rPr>
          <w:rFonts w:ascii="Arial" w:eastAsia="Times New Roman" w:hAnsi="Arial" w:cs="Arial"/>
          <w:sz w:val="20"/>
          <w:szCs w:val="20"/>
        </w:rPr>
        <w:t xml:space="preserve">Madison </w:t>
      </w:r>
      <w:r>
        <w:rPr>
          <w:rFonts w:ascii="Arial" w:eastAsia="Times New Roman" w:hAnsi="Arial" w:cs="Arial"/>
          <w:sz w:val="20"/>
          <w:szCs w:val="20"/>
        </w:rPr>
        <w:t xml:space="preserve">are located in the Electronic Resource </w:t>
      </w:r>
      <w:r w:rsidR="001E1091">
        <w:rPr>
          <w:rFonts w:ascii="Arial" w:eastAsia="Times New Roman" w:hAnsi="Arial" w:cs="Arial"/>
          <w:sz w:val="20"/>
          <w:szCs w:val="20"/>
        </w:rPr>
        <w:t>F</w:t>
      </w:r>
      <w:r>
        <w:rPr>
          <w:rFonts w:ascii="Arial" w:eastAsia="Times New Roman" w:hAnsi="Arial" w:cs="Arial"/>
          <w:sz w:val="20"/>
          <w:szCs w:val="20"/>
        </w:rPr>
        <w:t>ile in folder ‘</w:t>
      </w:r>
      <w:r w:rsidR="003A25EC">
        <w:rPr>
          <w:rFonts w:ascii="Arial" w:eastAsia="Times New Roman" w:hAnsi="Arial" w:cs="Arial"/>
          <w:sz w:val="20"/>
          <w:szCs w:val="20"/>
        </w:rPr>
        <w:t>A – Leadership Management Governance/Criterion A2 – Faculty Engagement/</w:t>
      </w:r>
      <w:r w:rsidRPr="00564485">
        <w:rPr>
          <w:rFonts w:ascii="Arial" w:eastAsia="Times New Roman" w:hAnsi="Arial" w:cs="Arial"/>
          <w:sz w:val="20"/>
          <w:szCs w:val="20"/>
        </w:rPr>
        <w:t>SOPHE and Madison Advocacy photos</w:t>
      </w:r>
      <w:r>
        <w:rPr>
          <w:rFonts w:ascii="Arial" w:eastAsia="Times New Roman" w:hAnsi="Arial" w:cs="Arial"/>
          <w:sz w:val="20"/>
          <w:szCs w:val="20"/>
        </w:rPr>
        <w:t>’</w:t>
      </w:r>
    </w:p>
    <w:p w:rsidR="007C564F" w:rsidRDefault="007C564F" w:rsidP="00125AE7">
      <w:pPr>
        <w:pStyle w:val="ListParagraph"/>
        <w:keepNext/>
        <w:keepLines/>
        <w:numPr>
          <w:ilvl w:val="0"/>
          <w:numId w:val="84"/>
        </w:numPr>
        <w:spacing w:after="0" w:line="240" w:lineRule="auto"/>
        <w:ind w:left="1080"/>
        <w:rPr>
          <w:rFonts w:ascii="Arial" w:eastAsia="Times New Roman" w:hAnsi="Arial" w:cs="Arial"/>
          <w:sz w:val="20"/>
          <w:szCs w:val="20"/>
        </w:rPr>
      </w:pPr>
      <w:r w:rsidRPr="00D20942">
        <w:rPr>
          <w:rFonts w:ascii="Arial" w:eastAsia="Times New Roman" w:hAnsi="Arial" w:cs="Arial"/>
          <w:sz w:val="20"/>
          <w:szCs w:val="20"/>
        </w:rPr>
        <w:t xml:space="preserve">Photos of </w:t>
      </w:r>
      <w:r w:rsidR="00546F03">
        <w:rPr>
          <w:rFonts w:ascii="Arial" w:eastAsia="Times New Roman" w:hAnsi="Arial" w:cs="Arial"/>
          <w:sz w:val="20"/>
          <w:szCs w:val="20"/>
        </w:rPr>
        <w:t xml:space="preserve">Public Health </w:t>
      </w:r>
      <w:r w:rsidRPr="00D20942">
        <w:rPr>
          <w:rFonts w:ascii="Arial" w:eastAsia="Times New Roman" w:hAnsi="Arial" w:cs="Arial"/>
          <w:sz w:val="20"/>
          <w:szCs w:val="20"/>
        </w:rPr>
        <w:t>Legislative Gathering</w:t>
      </w:r>
      <w:r w:rsidRPr="00322808">
        <w:rPr>
          <w:rFonts w:ascii="Arial" w:eastAsia="Times New Roman" w:hAnsi="Arial" w:cs="Arial"/>
          <w:sz w:val="20"/>
          <w:szCs w:val="20"/>
        </w:rPr>
        <w:t xml:space="preserve"> </w:t>
      </w:r>
      <w:r>
        <w:rPr>
          <w:rFonts w:ascii="Arial" w:eastAsia="Times New Roman" w:hAnsi="Arial" w:cs="Arial"/>
          <w:sz w:val="20"/>
          <w:szCs w:val="20"/>
        </w:rPr>
        <w:t xml:space="preserve">are located in the Electronic Resource </w:t>
      </w:r>
      <w:r w:rsidR="001E1091">
        <w:rPr>
          <w:rFonts w:ascii="Arial" w:eastAsia="Times New Roman" w:hAnsi="Arial" w:cs="Arial"/>
          <w:sz w:val="20"/>
          <w:szCs w:val="20"/>
        </w:rPr>
        <w:t>F</w:t>
      </w:r>
      <w:r>
        <w:rPr>
          <w:rFonts w:ascii="Arial" w:eastAsia="Times New Roman" w:hAnsi="Arial" w:cs="Arial"/>
          <w:sz w:val="20"/>
          <w:szCs w:val="20"/>
        </w:rPr>
        <w:t>ile in folder ‘</w:t>
      </w:r>
      <w:r w:rsidR="003A25EC">
        <w:rPr>
          <w:rFonts w:ascii="Arial" w:eastAsia="Times New Roman" w:hAnsi="Arial" w:cs="Arial"/>
          <w:sz w:val="20"/>
          <w:szCs w:val="20"/>
        </w:rPr>
        <w:t>A – Leadership Management Governance/Criterion A2 – Faculty Engagement/</w:t>
      </w:r>
      <w:r w:rsidRPr="00564485">
        <w:rPr>
          <w:rFonts w:ascii="Arial" w:eastAsia="Times New Roman" w:hAnsi="Arial" w:cs="Arial"/>
          <w:sz w:val="20"/>
          <w:szCs w:val="20"/>
        </w:rPr>
        <w:t xml:space="preserve">Public Health Legislative </w:t>
      </w:r>
      <w:r w:rsidR="00546F03">
        <w:rPr>
          <w:rFonts w:ascii="Arial" w:eastAsia="Times New Roman" w:hAnsi="Arial" w:cs="Arial"/>
          <w:sz w:val="20"/>
          <w:szCs w:val="20"/>
        </w:rPr>
        <w:t>Gathering</w:t>
      </w:r>
      <w:r>
        <w:rPr>
          <w:rFonts w:ascii="Arial" w:eastAsia="Times New Roman" w:hAnsi="Arial" w:cs="Arial"/>
          <w:sz w:val="20"/>
          <w:szCs w:val="20"/>
        </w:rPr>
        <w:t>’</w:t>
      </w:r>
    </w:p>
    <w:p w:rsidR="007C564F" w:rsidRDefault="007C564F" w:rsidP="00125AE7">
      <w:pPr>
        <w:pStyle w:val="ListParagraph"/>
        <w:keepNext/>
        <w:keepLines/>
        <w:numPr>
          <w:ilvl w:val="0"/>
          <w:numId w:val="84"/>
        </w:numPr>
        <w:spacing w:after="0" w:line="240" w:lineRule="auto"/>
        <w:ind w:left="1080"/>
        <w:rPr>
          <w:rFonts w:ascii="Arial" w:eastAsia="Times New Roman" w:hAnsi="Arial" w:cs="Arial"/>
          <w:sz w:val="20"/>
          <w:szCs w:val="20"/>
        </w:rPr>
      </w:pPr>
      <w:r>
        <w:rPr>
          <w:rFonts w:ascii="Arial" w:eastAsia="Times New Roman" w:hAnsi="Arial" w:cs="Arial"/>
          <w:sz w:val="20"/>
          <w:szCs w:val="20"/>
        </w:rPr>
        <w:t xml:space="preserve">Photos of HEHP Majors Meeting are located in the Electronic Resource </w:t>
      </w:r>
      <w:r w:rsidR="001E1091">
        <w:rPr>
          <w:rFonts w:ascii="Arial" w:eastAsia="Times New Roman" w:hAnsi="Arial" w:cs="Arial"/>
          <w:sz w:val="20"/>
          <w:szCs w:val="20"/>
        </w:rPr>
        <w:t>F</w:t>
      </w:r>
      <w:r>
        <w:rPr>
          <w:rFonts w:ascii="Arial" w:eastAsia="Times New Roman" w:hAnsi="Arial" w:cs="Arial"/>
          <w:sz w:val="20"/>
          <w:szCs w:val="20"/>
        </w:rPr>
        <w:t>ile in folder ‘</w:t>
      </w:r>
      <w:r w:rsidR="003A25EC">
        <w:rPr>
          <w:rFonts w:ascii="Arial" w:eastAsia="Times New Roman" w:hAnsi="Arial" w:cs="Arial"/>
          <w:sz w:val="20"/>
          <w:szCs w:val="20"/>
        </w:rPr>
        <w:t>A – Leadership Management Governance/Criterion A2 – Faculty Engagement/</w:t>
      </w:r>
      <w:r>
        <w:rPr>
          <w:rFonts w:ascii="Arial" w:eastAsia="Times New Roman" w:hAnsi="Arial" w:cs="Arial"/>
          <w:sz w:val="20"/>
          <w:szCs w:val="20"/>
        </w:rPr>
        <w:t>Majors Meeting’</w:t>
      </w:r>
    </w:p>
    <w:p w:rsidR="007C564F" w:rsidRPr="00322808" w:rsidRDefault="007C564F" w:rsidP="004D766C">
      <w:pPr>
        <w:keepNext/>
        <w:keepLines/>
        <w:autoSpaceDE w:val="0"/>
        <w:autoSpaceDN w:val="0"/>
        <w:adjustRightInd w:val="0"/>
        <w:spacing w:after="0" w:line="240" w:lineRule="auto"/>
        <w:ind w:left="720"/>
        <w:jc w:val="both"/>
        <w:rPr>
          <w:rFonts w:ascii="Arial" w:eastAsia="Calibri" w:hAnsi="Arial" w:cs="Arial"/>
          <w:sz w:val="20"/>
          <w:szCs w:val="20"/>
        </w:rPr>
      </w:pPr>
    </w:p>
    <w:p w:rsidR="007C564F" w:rsidRPr="00322808" w:rsidRDefault="007C564F" w:rsidP="004D766C">
      <w:pPr>
        <w:keepNext/>
        <w:keepLines/>
        <w:spacing w:after="0" w:line="240" w:lineRule="auto"/>
        <w:rPr>
          <w:rFonts w:ascii="Arial" w:eastAsia="Arial Unicode MS" w:hAnsi="Arial" w:cs="Arial"/>
          <w:b/>
          <w:bCs/>
          <w:kern w:val="32"/>
          <w:sz w:val="20"/>
          <w:szCs w:val="20"/>
          <w:lang w:eastAsia="x-none"/>
        </w:rPr>
      </w:pPr>
      <w:r w:rsidRPr="00322808">
        <w:rPr>
          <w:rFonts w:ascii="Arial" w:eastAsia="Arial Unicode MS" w:hAnsi="Arial" w:cs="Arial"/>
          <w:b/>
          <w:bCs/>
          <w:kern w:val="32"/>
          <w:sz w:val="20"/>
          <w:szCs w:val="20"/>
          <w:lang w:eastAsia="x-none"/>
        </w:rPr>
        <w:br w:type="page"/>
      </w:r>
    </w:p>
    <w:p w:rsidR="007C564F" w:rsidRDefault="007C564F" w:rsidP="004D766C">
      <w:pPr>
        <w:pStyle w:val="Heading1"/>
        <w:keepNext/>
        <w:keepLines/>
      </w:pPr>
      <w:r w:rsidRPr="003F0AED">
        <w:rPr>
          <w:u w:val="none"/>
        </w:rPr>
        <w:lastRenderedPageBreak/>
        <w:t xml:space="preserve">     </w:t>
      </w:r>
      <w:bookmarkStart w:id="5" w:name="_Toc74142835"/>
      <w:r w:rsidRPr="003F0AED">
        <w:t>B.</w:t>
      </w:r>
      <w:r w:rsidRPr="003F0AED">
        <w:tab/>
        <w:t>Curriculum</w:t>
      </w:r>
      <w:bookmarkEnd w:id="5"/>
    </w:p>
    <w:p w:rsidR="007C564F" w:rsidRPr="007D1E94" w:rsidRDefault="007C564F" w:rsidP="004D766C">
      <w:pPr>
        <w:pStyle w:val="Heading2"/>
        <w:keepNext/>
        <w:keepLines/>
      </w:pPr>
      <w:bookmarkStart w:id="6" w:name="_Toc74142836"/>
      <w:r w:rsidRPr="007D1E94">
        <w:t>B1. Public Health Curriculum</w:t>
      </w:r>
      <w:bookmarkEnd w:id="6"/>
      <w:r w:rsidRPr="007D1E94">
        <w:t xml:space="preserve"> </w:t>
      </w:r>
    </w:p>
    <w:p w:rsidR="007C564F" w:rsidRPr="00322808" w:rsidRDefault="007C564F" w:rsidP="004D766C">
      <w:pPr>
        <w:keepNext/>
        <w:keepLines/>
        <w:spacing w:after="0" w:line="240" w:lineRule="auto"/>
        <w:ind w:left="360"/>
        <w:jc w:val="both"/>
        <w:rPr>
          <w:rFonts w:ascii="Arial" w:eastAsia="Times New Roman" w:hAnsi="Arial" w:cs="Arial"/>
          <w:sz w:val="20"/>
          <w:szCs w:val="20"/>
        </w:rPr>
      </w:pPr>
    </w:p>
    <w:p w:rsidR="007C564F" w:rsidRPr="00322808" w:rsidRDefault="007C564F" w:rsidP="004D766C">
      <w:pPr>
        <w:keepNext/>
        <w:keepLines/>
        <w:spacing w:after="0" w:line="240" w:lineRule="auto"/>
        <w:rPr>
          <w:rFonts w:ascii="Arial" w:eastAsia="Times New Roman" w:hAnsi="Arial" w:cs="Arial"/>
          <w:b/>
          <w:sz w:val="20"/>
          <w:szCs w:val="20"/>
        </w:rPr>
      </w:pPr>
      <w:r w:rsidRPr="00322808">
        <w:rPr>
          <w:rFonts w:ascii="Arial" w:eastAsia="Times New Roman" w:hAnsi="Arial" w:cs="Arial"/>
          <w:b/>
          <w:sz w:val="20"/>
          <w:szCs w:val="20"/>
        </w:rPr>
        <w:t xml:space="preserve">The requirements for the public health major or concentration provide instruction in the domains. The curriculum addresses these domains through any combination of learning experiences throughout the requirements for the major or concentration coursework (i.e., the program may identify multiple learning experiences that address a domain --- the domains do not each require a single designated course). </w:t>
      </w:r>
    </w:p>
    <w:p w:rsidR="007C564F" w:rsidRPr="00322808" w:rsidRDefault="007C564F" w:rsidP="004D766C">
      <w:pPr>
        <w:keepNext/>
        <w:keepLines/>
        <w:spacing w:after="0" w:line="240" w:lineRule="auto"/>
        <w:rPr>
          <w:rFonts w:ascii="Arial" w:eastAsia="Times New Roman" w:hAnsi="Arial" w:cs="Arial"/>
          <w:b/>
          <w:sz w:val="20"/>
          <w:szCs w:val="20"/>
        </w:rPr>
      </w:pPr>
    </w:p>
    <w:p w:rsidR="007C564F" w:rsidRDefault="007C564F" w:rsidP="00CA7558">
      <w:pPr>
        <w:keepNext/>
        <w:keepLines/>
        <w:numPr>
          <w:ilvl w:val="0"/>
          <w:numId w:val="31"/>
        </w:numPr>
        <w:spacing w:after="0" w:line="240" w:lineRule="auto"/>
        <w:rPr>
          <w:rFonts w:ascii="Arial" w:eastAsia="Times New Roman" w:hAnsi="Arial" w:cs="Times New Roman"/>
          <w:sz w:val="20"/>
          <w:szCs w:val="20"/>
        </w:rPr>
      </w:pPr>
      <w:r w:rsidRPr="00322808">
        <w:rPr>
          <w:rFonts w:ascii="Arial" w:eastAsia="Times New Roman" w:hAnsi="Arial" w:cs="Times New Roman"/>
          <w:sz w:val="20"/>
          <w:szCs w:val="20"/>
        </w:rPr>
        <w:t>A list of all required coursework and components for the program’s degree(s), including the total number of credits required for degree completion in the format of a one-page summary. Provide hyperlinks to relevant documents if they are available online, or include in the resource file electronic copies of any documents that are not available online.</w:t>
      </w:r>
    </w:p>
    <w:p w:rsidR="007C564F" w:rsidRDefault="007C564F" w:rsidP="004D766C">
      <w:pPr>
        <w:keepNext/>
        <w:keepLines/>
        <w:spacing w:after="0" w:line="240" w:lineRule="auto"/>
        <w:rPr>
          <w:rFonts w:ascii="Arial" w:eastAsia="Times New Roman" w:hAnsi="Arial" w:cs="Times New Roman"/>
          <w:sz w:val="20"/>
          <w:szCs w:val="20"/>
        </w:rPr>
      </w:pPr>
    </w:p>
    <w:p w:rsidR="007C564F" w:rsidRPr="00684BBB" w:rsidRDefault="005B6056" w:rsidP="00CA7558">
      <w:pPr>
        <w:pStyle w:val="ListParagraph"/>
        <w:keepNext/>
        <w:keepLines/>
        <w:numPr>
          <w:ilvl w:val="0"/>
          <w:numId w:val="32"/>
        </w:numPr>
        <w:spacing w:after="0" w:line="240" w:lineRule="auto"/>
        <w:ind w:left="1080"/>
        <w:jc w:val="both"/>
        <w:rPr>
          <w:rFonts w:ascii="Arial" w:eastAsia="Times New Roman" w:hAnsi="Arial" w:cs="Times New Roman"/>
          <w:sz w:val="20"/>
          <w:szCs w:val="20"/>
        </w:rPr>
      </w:pPr>
      <w:hyperlink r:id="rId62" w:history="1">
        <w:r w:rsidR="007C564F" w:rsidRPr="00E16411">
          <w:rPr>
            <w:rStyle w:val="Hyperlink"/>
            <w:rFonts w:ascii="Arial" w:eastAsia="Times New Roman" w:hAnsi="Arial" w:cs="Times New Roman"/>
            <w:sz w:val="20"/>
            <w:szCs w:val="20"/>
          </w:rPr>
          <w:t>PH-CHE Program Advising Sheet updated Oct 2020</w:t>
        </w:r>
      </w:hyperlink>
    </w:p>
    <w:p w:rsidR="007C564F" w:rsidRDefault="007C564F" w:rsidP="004D766C">
      <w:pPr>
        <w:keepNext/>
        <w:keepLines/>
        <w:tabs>
          <w:tab w:val="left" w:pos="3690"/>
        </w:tabs>
        <w:spacing w:after="0" w:line="240" w:lineRule="auto"/>
        <w:ind w:left="720"/>
        <w:jc w:val="both"/>
        <w:rPr>
          <w:rFonts w:ascii="Arial" w:eastAsia="Times New Roman" w:hAnsi="Arial" w:cs="Times New Roman"/>
          <w:sz w:val="20"/>
          <w:szCs w:val="20"/>
        </w:rPr>
      </w:pPr>
    </w:p>
    <w:p w:rsidR="007C564F" w:rsidRPr="00684BBB" w:rsidRDefault="005B6056" w:rsidP="00CA7558">
      <w:pPr>
        <w:pStyle w:val="ListParagraph"/>
        <w:keepNext/>
        <w:keepLines/>
        <w:numPr>
          <w:ilvl w:val="0"/>
          <w:numId w:val="32"/>
        </w:numPr>
        <w:spacing w:after="0" w:line="240" w:lineRule="auto"/>
        <w:ind w:left="1080"/>
        <w:jc w:val="both"/>
        <w:rPr>
          <w:rFonts w:ascii="Arial" w:eastAsia="Times New Roman" w:hAnsi="Arial" w:cs="Times New Roman"/>
          <w:sz w:val="20"/>
          <w:szCs w:val="20"/>
        </w:rPr>
      </w:pPr>
      <w:hyperlink r:id="rId63" w:anchor="generaleducationrequirementstext" w:history="1">
        <w:r w:rsidR="007C564F" w:rsidRPr="00E16411">
          <w:rPr>
            <w:rStyle w:val="Hyperlink"/>
            <w:rFonts w:ascii="Arial" w:eastAsia="Times New Roman" w:hAnsi="Arial" w:cs="Times New Roman"/>
            <w:sz w:val="20"/>
            <w:szCs w:val="20"/>
          </w:rPr>
          <w:t>UWL General Education Requirements</w:t>
        </w:r>
      </w:hyperlink>
    </w:p>
    <w:p w:rsidR="007C564F" w:rsidRPr="004C5F1D" w:rsidRDefault="007C564F" w:rsidP="00CA7558">
      <w:pPr>
        <w:pStyle w:val="ListParagraph"/>
        <w:keepNext/>
        <w:keepLines/>
        <w:numPr>
          <w:ilvl w:val="0"/>
          <w:numId w:val="8"/>
        </w:numPr>
        <w:spacing w:after="0" w:line="240" w:lineRule="auto"/>
        <w:jc w:val="both"/>
        <w:rPr>
          <w:rFonts w:ascii="Arial" w:eastAsia="Calibri" w:hAnsi="Arial" w:cs="Arial"/>
          <w:sz w:val="20"/>
          <w:szCs w:val="20"/>
        </w:rPr>
      </w:pPr>
      <w:r w:rsidRPr="004C5F1D">
        <w:rPr>
          <w:rFonts w:ascii="Arial" w:eastAsia="Calibri" w:hAnsi="Arial" w:cs="Arial"/>
          <w:sz w:val="20"/>
          <w:szCs w:val="20"/>
        </w:rPr>
        <w:t>College Writing</w:t>
      </w:r>
    </w:p>
    <w:p w:rsidR="007C564F" w:rsidRPr="004C5F1D" w:rsidRDefault="007C564F" w:rsidP="00CA7558">
      <w:pPr>
        <w:pStyle w:val="ListParagraph"/>
        <w:keepNext/>
        <w:keepLines/>
        <w:numPr>
          <w:ilvl w:val="0"/>
          <w:numId w:val="8"/>
        </w:numPr>
        <w:spacing w:after="0" w:line="240" w:lineRule="auto"/>
        <w:jc w:val="both"/>
        <w:rPr>
          <w:rFonts w:ascii="Arial" w:eastAsia="Calibri" w:hAnsi="Arial" w:cs="Arial"/>
          <w:sz w:val="20"/>
          <w:szCs w:val="20"/>
        </w:rPr>
      </w:pPr>
      <w:r w:rsidRPr="004C5F1D">
        <w:rPr>
          <w:rFonts w:ascii="Arial" w:eastAsia="Calibri" w:hAnsi="Arial" w:cs="Arial"/>
          <w:sz w:val="20"/>
          <w:szCs w:val="20"/>
        </w:rPr>
        <w:t>Public Oral Communication</w:t>
      </w:r>
    </w:p>
    <w:p w:rsidR="007C564F" w:rsidRPr="004C5F1D" w:rsidRDefault="007C564F" w:rsidP="00CA7558">
      <w:pPr>
        <w:pStyle w:val="ListParagraph"/>
        <w:keepNext/>
        <w:keepLines/>
        <w:numPr>
          <w:ilvl w:val="0"/>
          <w:numId w:val="8"/>
        </w:numPr>
        <w:spacing w:after="0" w:line="240" w:lineRule="auto"/>
        <w:jc w:val="both"/>
        <w:rPr>
          <w:rFonts w:ascii="Arial" w:eastAsia="Calibri" w:hAnsi="Arial" w:cs="Arial"/>
          <w:sz w:val="20"/>
          <w:szCs w:val="20"/>
        </w:rPr>
      </w:pPr>
      <w:r w:rsidRPr="004C5F1D">
        <w:rPr>
          <w:rFonts w:ascii="Arial" w:eastAsia="Calibri" w:hAnsi="Arial" w:cs="Arial"/>
          <w:sz w:val="20"/>
          <w:szCs w:val="20"/>
        </w:rPr>
        <w:t>Mathematical/Logical Systems &amp; Modern Languages</w:t>
      </w:r>
    </w:p>
    <w:p w:rsidR="007C564F" w:rsidRPr="004C5F1D" w:rsidRDefault="007C564F" w:rsidP="00CA7558">
      <w:pPr>
        <w:pStyle w:val="ListParagraph"/>
        <w:keepNext/>
        <w:keepLines/>
        <w:numPr>
          <w:ilvl w:val="0"/>
          <w:numId w:val="8"/>
        </w:numPr>
        <w:spacing w:after="0" w:line="240" w:lineRule="auto"/>
        <w:jc w:val="both"/>
        <w:rPr>
          <w:rFonts w:ascii="Arial" w:eastAsia="Calibri" w:hAnsi="Arial" w:cs="Arial"/>
          <w:sz w:val="20"/>
          <w:szCs w:val="20"/>
        </w:rPr>
      </w:pPr>
      <w:r w:rsidRPr="004C5F1D">
        <w:rPr>
          <w:rFonts w:ascii="Arial" w:eastAsia="Calibri" w:hAnsi="Arial" w:cs="Arial"/>
          <w:sz w:val="20"/>
          <w:szCs w:val="20"/>
        </w:rPr>
        <w:t>Minority Cultures or Multiracial Women’s Studies</w:t>
      </w:r>
    </w:p>
    <w:p w:rsidR="007C564F" w:rsidRPr="004C5F1D" w:rsidRDefault="007C564F" w:rsidP="00CA7558">
      <w:pPr>
        <w:pStyle w:val="ListParagraph"/>
        <w:keepNext/>
        <w:keepLines/>
        <w:numPr>
          <w:ilvl w:val="0"/>
          <w:numId w:val="8"/>
        </w:numPr>
        <w:spacing w:after="0" w:line="240" w:lineRule="auto"/>
        <w:jc w:val="both"/>
        <w:rPr>
          <w:rFonts w:ascii="Arial" w:eastAsia="Calibri" w:hAnsi="Arial" w:cs="Arial"/>
          <w:sz w:val="20"/>
          <w:szCs w:val="20"/>
        </w:rPr>
      </w:pPr>
      <w:r w:rsidRPr="004C5F1D">
        <w:rPr>
          <w:rFonts w:ascii="Arial" w:eastAsia="Calibri" w:hAnsi="Arial" w:cs="Arial"/>
          <w:sz w:val="20"/>
          <w:szCs w:val="20"/>
        </w:rPr>
        <w:t>International &amp; Multic</w:t>
      </w:r>
      <w:r>
        <w:rPr>
          <w:rFonts w:ascii="Arial" w:eastAsia="Calibri" w:hAnsi="Arial" w:cs="Arial"/>
          <w:sz w:val="20"/>
          <w:szCs w:val="20"/>
        </w:rPr>
        <w:t>ultural Studies: Becoming World</w:t>
      </w:r>
      <w:r w:rsidRPr="004C5F1D">
        <w:rPr>
          <w:rFonts w:ascii="Arial" w:eastAsia="Calibri" w:hAnsi="Arial" w:cs="Arial"/>
          <w:sz w:val="20"/>
          <w:szCs w:val="20"/>
        </w:rPr>
        <w:t xml:space="preserve"> Citizen</w:t>
      </w:r>
      <w:r>
        <w:rPr>
          <w:rFonts w:ascii="Arial" w:eastAsia="Calibri" w:hAnsi="Arial" w:cs="Arial"/>
          <w:sz w:val="20"/>
          <w:szCs w:val="20"/>
        </w:rPr>
        <w:t>s</w:t>
      </w:r>
    </w:p>
    <w:p w:rsidR="007C564F" w:rsidRPr="004C5F1D" w:rsidRDefault="007C564F" w:rsidP="00CA7558">
      <w:pPr>
        <w:pStyle w:val="ListParagraph"/>
        <w:keepNext/>
        <w:keepLines/>
        <w:numPr>
          <w:ilvl w:val="0"/>
          <w:numId w:val="8"/>
        </w:numPr>
        <w:spacing w:after="0" w:line="240" w:lineRule="auto"/>
        <w:jc w:val="both"/>
        <w:rPr>
          <w:rFonts w:ascii="Arial" w:eastAsia="Calibri" w:hAnsi="Arial" w:cs="Arial"/>
          <w:sz w:val="20"/>
          <w:szCs w:val="20"/>
        </w:rPr>
      </w:pPr>
      <w:r w:rsidRPr="004C5F1D">
        <w:rPr>
          <w:rFonts w:ascii="Arial" w:eastAsia="Calibri" w:hAnsi="Arial" w:cs="Arial"/>
          <w:sz w:val="20"/>
          <w:szCs w:val="20"/>
        </w:rPr>
        <w:t>Science: Understanding the Natural World</w:t>
      </w:r>
    </w:p>
    <w:p w:rsidR="007C564F" w:rsidRPr="004C5F1D" w:rsidRDefault="007C564F" w:rsidP="00CA7558">
      <w:pPr>
        <w:pStyle w:val="ListParagraph"/>
        <w:keepNext/>
        <w:keepLines/>
        <w:numPr>
          <w:ilvl w:val="0"/>
          <w:numId w:val="8"/>
        </w:numPr>
        <w:spacing w:after="0" w:line="240" w:lineRule="auto"/>
        <w:jc w:val="both"/>
        <w:rPr>
          <w:rFonts w:ascii="Arial" w:eastAsia="Calibri" w:hAnsi="Arial" w:cs="Arial"/>
          <w:sz w:val="20"/>
          <w:szCs w:val="20"/>
        </w:rPr>
      </w:pPr>
      <w:r w:rsidRPr="004C5F1D">
        <w:rPr>
          <w:rFonts w:ascii="Arial" w:eastAsia="Calibri" w:hAnsi="Arial" w:cs="Arial"/>
          <w:sz w:val="20"/>
          <w:szCs w:val="20"/>
        </w:rPr>
        <w:t>Self &amp; Society</w:t>
      </w:r>
    </w:p>
    <w:p w:rsidR="007C564F" w:rsidRPr="004C5F1D" w:rsidRDefault="007C564F" w:rsidP="00CA7558">
      <w:pPr>
        <w:pStyle w:val="ListParagraph"/>
        <w:keepNext/>
        <w:keepLines/>
        <w:numPr>
          <w:ilvl w:val="0"/>
          <w:numId w:val="8"/>
        </w:numPr>
        <w:spacing w:after="0" w:line="240" w:lineRule="auto"/>
        <w:jc w:val="both"/>
        <w:rPr>
          <w:rFonts w:ascii="Arial" w:eastAsia="Calibri" w:hAnsi="Arial" w:cs="Arial"/>
          <w:sz w:val="20"/>
          <w:szCs w:val="20"/>
        </w:rPr>
      </w:pPr>
      <w:r w:rsidRPr="004C5F1D">
        <w:rPr>
          <w:rFonts w:ascii="Arial" w:eastAsia="Calibri" w:hAnsi="Arial" w:cs="Arial"/>
          <w:sz w:val="20"/>
          <w:szCs w:val="20"/>
        </w:rPr>
        <w:t>Humanistic Studies</w:t>
      </w:r>
    </w:p>
    <w:p w:rsidR="007C564F" w:rsidRPr="004C5F1D" w:rsidRDefault="007C564F" w:rsidP="00CA7558">
      <w:pPr>
        <w:pStyle w:val="ListParagraph"/>
        <w:keepNext/>
        <w:keepLines/>
        <w:numPr>
          <w:ilvl w:val="0"/>
          <w:numId w:val="8"/>
        </w:numPr>
        <w:spacing w:after="0" w:line="240" w:lineRule="auto"/>
        <w:jc w:val="both"/>
        <w:rPr>
          <w:rFonts w:ascii="Arial" w:eastAsia="Calibri" w:hAnsi="Arial" w:cs="Arial"/>
          <w:sz w:val="20"/>
          <w:szCs w:val="20"/>
        </w:rPr>
      </w:pPr>
      <w:r w:rsidRPr="004C5F1D">
        <w:rPr>
          <w:rFonts w:ascii="Arial" w:eastAsia="Calibri" w:hAnsi="Arial" w:cs="Arial"/>
          <w:sz w:val="20"/>
          <w:szCs w:val="20"/>
        </w:rPr>
        <w:t>Arts</w:t>
      </w:r>
    </w:p>
    <w:p w:rsidR="007C564F" w:rsidRPr="004C5F1D" w:rsidRDefault="007C564F" w:rsidP="00CA7558">
      <w:pPr>
        <w:pStyle w:val="ListParagraph"/>
        <w:keepNext/>
        <w:keepLines/>
        <w:numPr>
          <w:ilvl w:val="0"/>
          <w:numId w:val="8"/>
        </w:numPr>
        <w:spacing w:after="0" w:line="240" w:lineRule="auto"/>
        <w:jc w:val="both"/>
        <w:rPr>
          <w:rFonts w:ascii="Arial" w:eastAsia="Calibri" w:hAnsi="Arial" w:cs="Arial"/>
          <w:sz w:val="20"/>
          <w:szCs w:val="20"/>
        </w:rPr>
      </w:pPr>
      <w:r w:rsidRPr="004C5F1D">
        <w:rPr>
          <w:rFonts w:ascii="Arial" w:eastAsia="Calibri" w:hAnsi="Arial" w:cs="Arial"/>
          <w:sz w:val="20"/>
          <w:szCs w:val="20"/>
        </w:rPr>
        <w:t xml:space="preserve">Health &amp; </w:t>
      </w:r>
      <w:r>
        <w:rPr>
          <w:rFonts w:ascii="Arial" w:eastAsia="Calibri" w:hAnsi="Arial" w:cs="Arial"/>
          <w:sz w:val="20"/>
          <w:szCs w:val="20"/>
        </w:rPr>
        <w:t xml:space="preserve">Physical </w:t>
      </w:r>
      <w:r w:rsidRPr="004C5F1D">
        <w:rPr>
          <w:rFonts w:ascii="Arial" w:eastAsia="Calibri" w:hAnsi="Arial" w:cs="Arial"/>
          <w:sz w:val="20"/>
          <w:szCs w:val="20"/>
        </w:rPr>
        <w:t>Well-being</w:t>
      </w:r>
    </w:p>
    <w:p w:rsidR="007C564F" w:rsidRDefault="007C564F" w:rsidP="004D766C">
      <w:pPr>
        <w:keepNext/>
        <w:keepLines/>
        <w:spacing w:after="0" w:line="240" w:lineRule="auto"/>
        <w:ind w:left="720" w:firstLine="720"/>
        <w:contextualSpacing/>
        <w:jc w:val="both"/>
        <w:rPr>
          <w:rFonts w:ascii="Arial" w:eastAsia="Calibri" w:hAnsi="Arial" w:cs="Arial"/>
          <w:sz w:val="20"/>
          <w:szCs w:val="20"/>
        </w:rPr>
      </w:pPr>
      <w:r w:rsidRPr="004C5F1D">
        <w:rPr>
          <w:rFonts w:ascii="Arial" w:eastAsia="Calibri" w:hAnsi="Arial" w:cs="Arial"/>
          <w:b/>
          <w:sz w:val="20"/>
          <w:szCs w:val="20"/>
        </w:rPr>
        <w:t>Total credits minimum 42</w:t>
      </w:r>
    </w:p>
    <w:p w:rsidR="007C564F" w:rsidRDefault="007C564F" w:rsidP="004D766C">
      <w:pPr>
        <w:keepNext/>
        <w:keepLines/>
        <w:spacing w:after="0" w:line="240" w:lineRule="auto"/>
        <w:ind w:left="720"/>
        <w:contextualSpacing/>
        <w:jc w:val="both"/>
        <w:rPr>
          <w:rFonts w:ascii="Arial" w:eastAsia="Calibri" w:hAnsi="Arial" w:cs="Arial"/>
          <w:sz w:val="20"/>
          <w:szCs w:val="20"/>
        </w:rPr>
      </w:pPr>
    </w:p>
    <w:p w:rsidR="007C564F" w:rsidRDefault="007C564F" w:rsidP="00CA7558">
      <w:pPr>
        <w:pStyle w:val="ListParagraph"/>
        <w:keepNext/>
        <w:keepLines/>
        <w:numPr>
          <w:ilvl w:val="0"/>
          <w:numId w:val="32"/>
        </w:numPr>
        <w:spacing w:after="0" w:line="240" w:lineRule="auto"/>
        <w:ind w:left="1080"/>
        <w:jc w:val="both"/>
        <w:rPr>
          <w:rFonts w:ascii="Arial" w:eastAsia="Calibri" w:hAnsi="Arial" w:cs="Arial"/>
          <w:sz w:val="20"/>
          <w:szCs w:val="20"/>
          <w:u w:val="single"/>
        </w:rPr>
      </w:pPr>
      <w:r>
        <w:rPr>
          <w:rFonts w:ascii="Arial" w:eastAsia="Calibri" w:hAnsi="Arial" w:cs="Arial"/>
          <w:sz w:val="20"/>
          <w:szCs w:val="20"/>
          <w:u w:val="single"/>
        </w:rPr>
        <w:t>Pre-admission Courses: [Block 1]</w:t>
      </w:r>
    </w:p>
    <w:p w:rsidR="007C564F" w:rsidRPr="00CB00D6" w:rsidRDefault="007C564F" w:rsidP="00CA7558">
      <w:pPr>
        <w:pStyle w:val="ListParagraph"/>
        <w:keepNext/>
        <w:keepLines/>
        <w:numPr>
          <w:ilvl w:val="0"/>
          <w:numId w:val="9"/>
        </w:numPr>
        <w:spacing w:after="0" w:line="240" w:lineRule="auto"/>
        <w:jc w:val="both"/>
        <w:rPr>
          <w:rFonts w:ascii="Arial" w:eastAsia="Calibri" w:hAnsi="Arial" w:cs="Arial"/>
          <w:sz w:val="20"/>
          <w:szCs w:val="20"/>
        </w:rPr>
      </w:pPr>
      <w:r w:rsidRPr="00CB00D6">
        <w:rPr>
          <w:rFonts w:ascii="Arial" w:eastAsia="Calibri" w:hAnsi="Arial" w:cs="Arial"/>
          <w:sz w:val="20"/>
          <w:szCs w:val="20"/>
        </w:rPr>
        <w:t>BIO 100/105 Intro/General Bio (4 Credits)</w:t>
      </w:r>
    </w:p>
    <w:p w:rsidR="007C564F" w:rsidRPr="00CB00D6" w:rsidRDefault="007C564F" w:rsidP="00CA7558">
      <w:pPr>
        <w:pStyle w:val="ListParagraph"/>
        <w:keepNext/>
        <w:keepLines/>
        <w:numPr>
          <w:ilvl w:val="0"/>
          <w:numId w:val="9"/>
        </w:numPr>
        <w:spacing w:after="0" w:line="240" w:lineRule="auto"/>
        <w:jc w:val="both"/>
        <w:rPr>
          <w:rFonts w:ascii="Arial" w:eastAsia="Calibri" w:hAnsi="Arial" w:cs="Arial"/>
          <w:sz w:val="20"/>
          <w:szCs w:val="20"/>
        </w:rPr>
      </w:pPr>
      <w:r w:rsidRPr="00CB00D6">
        <w:rPr>
          <w:rFonts w:ascii="Arial" w:eastAsia="Calibri" w:hAnsi="Arial" w:cs="Arial"/>
          <w:sz w:val="20"/>
          <w:szCs w:val="20"/>
        </w:rPr>
        <w:t>STAT 145 Elementary Statistics (4 Credits)</w:t>
      </w:r>
    </w:p>
    <w:p w:rsidR="007C564F" w:rsidRPr="00CB00D6" w:rsidRDefault="007C564F" w:rsidP="00CA7558">
      <w:pPr>
        <w:pStyle w:val="ListParagraph"/>
        <w:keepNext/>
        <w:keepLines/>
        <w:numPr>
          <w:ilvl w:val="0"/>
          <w:numId w:val="9"/>
        </w:numPr>
        <w:spacing w:after="0" w:line="240" w:lineRule="auto"/>
        <w:jc w:val="both"/>
        <w:rPr>
          <w:rFonts w:ascii="Arial" w:eastAsia="Calibri" w:hAnsi="Arial" w:cs="Arial"/>
          <w:sz w:val="20"/>
          <w:szCs w:val="20"/>
        </w:rPr>
      </w:pPr>
      <w:r w:rsidRPr="00CB00D6">
        <w:rPr>
          <w:rFonts w:ascii="Arial" w:eastAsia="Calibri" w:hAnsi="Arial" w:cs="Arial"/>
          <w:sz w:val="20"/>
          <w:szCs w:val="20"/>
        </w:rPr>
        <w:t>HPR 105 Creating a Healthy, Active Lifestyle (3 Credits)</w:t>
      </w:r>
    </w:p>
    <w:p w:rsidR="007C564F" w:rsidRPr="00CB00D6" w:rsidRDefault="007C564F" w:rsidP="00CA7558">
      <w:pPr>
        <w:pStyle w:val="ListParagraph"/>
        <w:keepNext/>
        <w:keepLines/>
        <w:numPr>
          <w:ilvl w:val="0"/>
          <w:numId w:val="9"/>
        </w:numPr>
        <w:spacing w:after="0" w:line="240" w:lineRule="auto"/>
        <w:jc w:val="both"/>
        <w:rPr>
          <w:rFonts w:ascii="Arial" w:eastAsia="Calibri" w:hAnsi="Arial" w:cs="Arial"/>
          <w:sz w:val="20"/>
          <w:szCs w:val="20"/>
        </w:rPr>
      </w:pPr>
      <w:r w:rsidRPr="00CB00D6">
        <w:rPr>
          <w:rFonts w:ascii="Arial" w:eastAsia="Calibri" w:hAnsi="Arial" w:cs="Arial"/>
          <w:sz w:val="20"/>
          <w:szCs w:val="20"/>
        </w:rPr>
        <w:t>One Social Behavioral Science course (3 Credits)</w:t>
      </w:r>
    </w:p>
    <w:p w:rsidR="007C564F" w:rsidRPr="00CB00D6" w:rsidRDefault="007C564F" w:rsidP="00CA7558">
      <w:pPr>
        <w:pStyle w:val="ListParagraph"/>
        <w:keepNext/>
        <w:keepLines/>
        <w:numPr>
          <w:ilvl w:val="0"/>
          <w:numId w:val="9"/>
        </w:numPr>
        <w:spacing w:after="0" w:line="240" w:lineRule="auto"/>
        <w:jc w:val="both"/>
        <w:rPr>
          <w:rFonts w:ascii="Arial" w:eastAsia="Calibri" w:hAnsi="Arial" w:cs="Arial"/>
          <w:sz w:val="20"/>
          <w:szCs w:val="20"/>
        </w:rPr>
      </w:pPr>
      <w:r w:rsidRPr="00CB00D6">
        <w:rPr>
          <w:rFonts w:ascii="Arial" w:eastAsia="Calibri" w:hAnsi="Arial" w:cs="Arial"/>
          <w:sz w:val="20"/>
          <w:szCs w:val="20"/>
        </w:rPr>
        <w:t>MIC 130 Global Impact of Infectious Disease (3 Credits)</w:t>
      </w:r>
    </w:p>
    <w:p w:rsidR="007C564F" w:rsidRPr="00CB00D6" w:rsidRDefault="007C564F" w:rsidP="00CA7558">
      <w:pPr>
        <w:pStyle w:val="ListParagraph"/>
        <w:keepNext/>
        <w:keepLines/>
        <w:numPr>
          <w:ilvl w:val="0"/>
          <w:numId w:val="9"/>
        </w:numPr>
        <w:spacing w:after="0" w:line="240" w:lineRule="auto"/>
        <w:jc w:val="both"/>
        <w:rPr>
          <w:rFonts w:ascii="Arial" w:eastAsia="Calibri" w:hAnsi="Arial" w:cs="Arial"/>
          <w:sz w:val="20"/>
          <w:szCs w:val="20"/>
        </w:rPr>
      </w:pPr>
      <w:r w:rsidRPr="00CB00D6">
        <w:rPr>
          <w:rFonts w:ascii="Arial" w:eastAsia="Calibri" w:hAnsi="Arial" w:cs="Arial"/>
          <w:sz w:val="20"/>
          <w:szCs w:val="20"/>
        </w:rPr>
        <w:t xml:space="preserve">ESS 205 Human Anatomy and Physiology for Exercise Science I (3 Credits)  </w:t>
      </w:r>
    </w:p>
    <w:p w:rsidR="007C564F" w:rsidRPr="00CB00D6" w:rsidRDefault="007C564F" w:rsidP="00CA7558">
      <w:pPr>
        <w:pStyle w:val="ListParagraph"/>
        <w:keepNext/>
        <w:keepLines/>
        <w:numPr>
          <w:ilvl w:val="0"/>
          <w:numId w:val="9"/>
        </w:numPr>
        <w:spacing w:after="0" w:line="240" w:lineRule="auto"/>
        <w:jc w:val="both"/>
        <w:rPr>
          <w:rFonts w:ascii="Arial" w:eastAsia="Calibri" w:hAnsi="Arial" w:cs="Arial"/>
          <w:sz w:val="20"/>
          <w:szCs w:val="20"/>
        </w:rPr>
      </w:pPr>
      <w:r w:rsidRPr="00CB00D6">
        <w:rPr>
          <w:rFonts w:ascii="Arial" w:eastAsia="Calibri" w:hAnsi="Arial" w:cs="Arial"/>
          <w:sz w:val="20"/>
          <w:szCs w:val="20"/>
        </w:rPr>
        <w:t>ESS 206 Human Anatomy and Physiology for Exercise Science II (3 Credits)</w:t>
      </w:r>
    </w:p>
    <w:p w:rsidR="007C564F" w:rsidRPr="00CB00D6" w:rsidRDefault="007C564F" w:rsidP="00CA7558">
      <w:pPr>
        <w:pStyle w:val="ListParagraph"/>
        <w:keepNext/>
        <w:keepLines/>
        <w:numPr>
          <w:ilvl w:val="0"/>
          <w:numId w:val="9"/>
        </w:numPr>
        <w:spacing w:after="0" w:line="240" w:lineRule="auto"/>
        <w:jc w:val="both"/>
        <w:rPr>
          <w:rFonts w:ascii="Arial" w:eastAsia="Calibri" w:hAnsi="Arial" w:cs="Arial"/>
          <w:sz w:val="20"/>
          <w:szCs w:val="20"/>
        </w:rPr>
      </w:pPr>
      <w:r w:rsidRPr="00CB00D6">
        <w:rPr>
          <w:rFonts w:ascii="Arial" w:eastAsia="Calibri" w:hAnsi="Arial" w:cs="Arial"/>
          <w:sz w:val="20"/>
          <w:szCs w:val="20"/>
        </w:rPr>
        <w:t>PH 200 Public Health for the Educated Citizen (3 Credits)</w:t>
      </w:r>
    </w:p>
    <w:p w:rsidR="007C564F" w:rsidRPr="00CB00D6" w:rsidRDefault="007C564F" w:rsidP="00CA7558">
      <w:pPr>
        <w:pStyle w:val="ListParagraph"/>
        <w:keepNext/>
        <w:keepLines/>
        <w:numPr>
          <w:ilvl w:val="0"/>
          <w:numId w:val="9"/>
        </w:numPr>
        <w:spacing w:after="0" w:line="240" w:lineRule="auto"/>
        <w:jc w:val="both"/>
        <w:rPr>
          <w:rFonts w:ascii="Arial" w:eastAsia="Calibri" w:hAnsi="Arial" w:cs="Arial"/>
          <w:sz w:val="20"/>
          <w:szCs w:val="20"/>
        </w:rPr>
      </w:pPr>
      <w:r w:rsidRPr="00CB00D6">
        <w:rPr>
          <w:rFonts w:ascii="Arial" w:eastAsia="Calibri" w:hAnsi="Arial" w:cs="Arial"/>
          <w:sz w:val="20"/>
          <w:szCs w:val="20"/>
        </w:rPr>
        <w:t>PH 204 Introduction to Global Health (3 Credits)</w:t>
      </w:r>
    </w:p>
    <w:p w:rsidR="007C564F" w:rsidRPr="00CB00D6" w:rsidRDefault="007C564F" w:rsidP="00CA7558">
      <w:pPr>
        <w:pStyle w:val="ListParagraph"/>
        <w:keepNext/>
        <w:keepLines/>
        <w:numPr>
          <w:ilvl w:val="0"/>
          <w:numId w:val="9"/>
        </w:numPr>
        <w:spacing w:after="0" w:line="240" w:lineRule="auto"/>
        <w:jc w:val="both"/>
        <w:rPr>
          <w:rFonts w:ascii="Arial" w:eastAsia="Calibri" w:hAnsi="Arial" w:cs="Arial"/>
          <w:sz w:val="20"/>
          <w:szCs w:val="20"/>
        </w:rPr>
      </w:pPr>
      <w:r w:rsidRPr="00CB00D6">
        <w:rPr>
          <w:rFonts w:ascii="Arial" w:eastAsia="Calibri" w:hAnsi="Arial" w:cs="Arial"/>
          <w:sz w:val="20"/>
          <w:szCs w:val="20"/>
        </w:rPr>
        <w:t>HED 210 Foundations of Health Education (3 Credits)</w:t>
      </w:r>
    </w:p>
    <w:p w:rsidR="007C564F" w:rsidRDefault="007C564F" w:rsidP="004D766C">
      <w:pPr>
        <w:keepNext/>
        <w:keepLines/>
        <w:spacing w:after="0" w:line="240" w:lineRule="auto"/>
        <w:ind w:left="720" w:firstLine="720"/>
        <w:contextualSpacing/>
        <w:jc w:val="both"/>
        <w:rPr>
          <w:rFonts w:ascii="Arial" w:eastAsia="Calibri" w:hAnsi="Arial" w:cs="Arial"/>
          <w:sz w:val="20"/>
          <w:szCs w:val="20"/>
        </w:rPr>
      </w:pPr>
      <w:r>
        <w:rPr>
          <w:rFonts w:ascii="Arial" w:eastAsia="Calibri" w:hAnsi="Arial" w:cs="Arial"/>
          <w:b/>
          <w:sz w:val="20"/>
          <w:szCs w:val="20"/>
        </w:rPr>
        <w:t>Total credits 32</w:t>
      </w:r>
    </w:p>
    <w:p w:rsidR="007C564F" w:rsidRDefault="007C564F" w:rsidP="004D766C">
      <w:pPr>
        <w:keepNext/>
        <w:keepLines/>
        <w:spacing w:after="0" w:line="240" w:lineRule="auto"/>
        <w:ind w:left="720"/>
        <w:contextualSpacing/>
        <w:jc w:val="both"/>
        <w:rPr>
          <w:rFonts w:ascii="Arial" w:eastAsia="Calibri" w:hAnsi="Arial" w:cs="Arial"/>
          <w:sz w:val="20"/>
          <w:szCs w:val="20"/>
        </w:rPr>
      </w:pPr>
    </w:p>
    <w:p w:rsidR="007C564F" w:rsidRDefault="007C564F" w:rsidP="00CA7558">
      <w:pPr>
        <w:pStyle w:val="ListParagraph"/>
        <w:keepNext/>
        <w:keepLines/>
        <w:numPr>
          <w:ilvl w:val="0"/>
          <w:numId w:val="32"/>
        </w:numPr>
        <w:spacing w:after="0" w:line="240" w:lineRule="auto"/>
        <w:ind w:left="1080"/>
        <w:jc w:val="both"/>
        <w:rPr>
          <w:rFonts w:ascii="Arial" w:eastAsia="Calibri" w:hAnsi="Arial" w:cs="Arial"/>
          <w:sz w:val="20"/>
          <w:szCs w:val="20"/>
        </w:rPr>
      </w:pPr>
      <w:r>
        <w:rPr>
          <w:rFonts w:ascii="Arial" w:eastAsia="Calibri" w:hAnsi="Arial" w:cs="Arial"/>
          <w:sz w:val="20"/>
          <w:szCs w:val="20"/>
          <w:u w:val="single"/>
        </w:rPr>
        <w:t>Professional Program Requirements: [Block 2]</w:t>
      </w:r>
    </w:p>
    <w:p w:rsidR="007C564F" w:rsidRPr="00FC6897" w:rsidRDefault="007C564F" w:rsidP="00CA7558">
      <w:pPr>
        <w:pStyle w:val="ListParagraph"/>
        <w:keepNext/>
        <w:keepLines/>
        <w:numPr>
          <w:ilvl w:val="0"/>
          <w:numId w:val="10"/>
        </w:numPr>
        <w:spacing w:after="0" w:line="240" w:lineRule="auto"/>
        <w:jc w:val="both"/>
        <w:rPr>
          <w:rFonts w:ascii="Arial" w:eastAsia="Calibri" w:hAnsi="Arial" w:cs="Arial"/>
          <w:sz w:val="20"/>
          <w:szCs w:val="20"/>
        </w:rPr>
      </w:pPr>
      <w:r w:rsidRPr="00FC6897">
        <w:rPr>
          <w:rFonts w:ascii="Arial" w:eastAsia="Calibri" w:hAnsi="Arial" w:cs="Arial"/>
          <w:sz w:val="20"/>
          <w:szCs w:val="20"/>
        </w:rPr>
        <w:t xml:space="preserve">PH 340   Epidemiology </w:t>
      </w:r>
      <w:r>
        <w:rPr>
          <w:rFonts w:ascii="Arial" w:eastAsia="Calibri" w:hAnsi="Arial" w:cs="Arial"/>
          <w:sz w:val="20"/>
          <w:szCs w:val="20"/>
        </w:rPr>
        <w:t>and</w:t>
      </w:r>
      <w:r w:rsidRPr="00FC6897">
        <w:rPr>
          <w:rFonts w:ascii="Arial" w:eastAsia="Calibri" w:hAnsi="Arial" w:cs="Arial"/>
          <w:sz w:val="20"/>
          <w:szCs w:val="20"/>
        </w:rPr>
        <w:t xml:space="preserve"> Human Disease Prevention (3 Credits)</w:t>
      </w:r>
    </w:p>
    <w:p w:rsidR="007C564F" w:rsidRPr="00FC6897" w:rsidRDefault="007C564F" w:rsidP="00CA7558">
      <w:pPr>
        <w:pStyle w:val="ListParagraph"/>
        <w:keepNext/>
        <w:keepLines/>
        <w:numPr>
          <w:ilvl w:val="0"/>
          <w:numId w:val="10"/>
        </w:numPr>
        <w:spacing w:after="0" w:line="240" w:lineRule="auto"/>
        <w:jc w:val="both"/>
        <w:rPr>
          <w:rFonts w:ascii="Arial" w:eastAsia="Calibri" w:hAnsi="Arial" w:cs="Arial"/>
          <w:sz w:val="20"/>
          <w:szCs w:val="20"/>
        </w:rPr>
      </w:pPr>
      <w:r w:rsidRPr="00FC6897">
        <w:rPr>
          <w:rFonts w:ascii="Arial" w:eastAsia="Calibri" w:hAnsi="Arial" w:cs="Arial"/>
          <w:sz w:val="20"/>
          <w:szCs w:val="20"/>
        </w:rPr>
        <w:t>PH 335   Environmental Health (3 Credits)</w:t>
      </w:r>
    </w:p>
    <w:p w:rsidR="007C564F" w:rsidRPr="00FC6897" w:rsidRDefault="007C564F" w:rsidP="00CA7558">
      <w:pPr>
        <w:pStyle w:val="ListParagraph"/>
        <w:keepNext/>
        <w:keepLines/>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 xml:space="preserve">CHE </w:t>
      </w:r>
      <w:r w:rsidRPr="00FC6897">
        <w:rPr>
          <w:rFonts w:ascii="Arial" w:eastAsia="Calibri" w:hAnsi="Arial" w:cs="Arial"/>
          <w:sz w:val="20"/>
          <w:szCs w:val="20"/>
        </w:rPr>
        <w:t xml:space="preserve">360 </w:t>
      </w:r>
      <w:r>
        <w:rPr>
          <w:rFonts w:ascii="Arial" w:eastAsia="Calibri" w:hAnsi="Arial" w:cs="Arial"/>
          <w:sz w:val="20"/>
          <w:szCs w:val="20"/>
        </w:rPr>
        <w:t xml:space="preserve"> </w:t>
      </w:r>
      <w:r w:rsidRPr="00FC6897">
        <w:rPr>
          <w:rFonts w:ascii="Arial" w:eastAsia="Calibri" w:hAnsi="Arial" w:cs="Arial"/>
          <w:sz w:val="20"/>
          <w:szCs w:val="20"/>
        </w:rPr>
        <w:t xml:space="preserve">Methods </w:t>
      </w:r>
      <w:r>
        <w:rPr>
          <w:rFonts w:ascii="Arial" w:eastAsia="Calibri" w:hAnsi="Arial" w:cs="Arial"/>
          <w:sz w:val="20"/>
          <w:szCs w:val="20"/>
        </w:rPr>
        <w:t>and</w:t>
      </w:r>
      <w:r w:rsidRPr="00FC6897">
        <w:rPr>
          <w:rFonts w:ascii="Arial" w:eastAsia="Calibri" w:hAnsi="Arial" w:cs="Arial"/>
          <w:sz w:val="20"/>
          <w:szCs w:val="20"/>
        </w:rPr>
        <w:t xml:space="preserve"> Strategies for Health Education (3 Credits)</w:t>
      </w:r>
    </w:p>
    <w:p w:rsidR="007C564F" w:rsidRPr="00FC6897" w:rsidRDefault="007C564F" w:rsidP="00CA7558">
      <w:pPr>
        <w:pStyle w:val="ListParagraph"/>
        <w:keepNext/>
        <w:keepLines/>
        <w:numPr>
          <w:ilvl w:val="0"/>
          <w:numId w:val="10"/>
        </w:numPr>
        <w:spacing w:after="0" w:line="240" w:lineRule="auto"/>
        <w:jc w:val="both"/>
        <w:rPr>
          <w:rFonts w:ascii="Arial" w:eastAsia="Calibri" w:hAnsi="Arial" w:cs="Arial"/>
          <w:sz w:val="20"/>
          <w:szCs w:val="20"/>
        </w:rPr>
      </w:pPr>
      <w:r w:rsidRPr="00FC6897">
        <w:rPr>
          <w:rFonts w:ascii="Arial" w:eastAsia="Calibri" w:hAnsi="Arial" w:cs="Arial"/>
          <w:sz w:val="20"/>
          <w:szCs w:val="20"/>
        </w:rPr>
        <w:t xml:space="preserve">CHE 370 </w:t>
      </w:r>
      <w:r>
        <w:rPr>
          <w:rFonts w:ascii="Arial" w:eastAsia="Calibri" w:hAnsi="Arial" w:cs="Arial"/>
          <w:sz w:val="20"/>
          <w:szCs w:val="20"/>
        </w:rPr>
        <w:t xml:space="preserve"> </w:t>
      </w:r>
      <w:r w:rsidRPr="00FC6897">
        <w:rPr>
          <w:rFonts w:ascii="Arial" w:eastAsia="Calibri" w:hAnsi="Arial" w:cs="Arial"/>
          <w:sz w:val="20"/>
          <w:szCs w:val="20"/>
        </w:rPr>
        <w:t>Motivational Interviewing for Health Educators (3 Credits)</w:t>
      </w:r>
    </w:p>
    <w:p w:rsidR="007C564F" w:rsidRPr="00FC6897" w:rsidRDefault="007C564F" w:rsidP="00CA7558">
      <w:pPr>
        <w:pStyle w:val="ListParagraph"/>
        <w:keepNext/>
        <w:keepLines/>
        <w:numPr>
          <w:ilvl w:val="0"/>
          <w:numId w:val="10"/>
        </w:numPr>
        <w:spacing w:after="0" w:line="240" w:lineRule="auto"/>
        <w:jc w:val="both"/>
        <w:rPr>
          <w:rFonts w:ascii="Arial" w:eastAsia="Calibri" w:hAnsi="Arial" w:cs="Arial"/>
          <w:sz w:val="20"/>
          <w:szCs w:val="20"/>
        </w:rPr>
      </w:pPr>
      <w:r w:rsidRPr="00FC6897">
        <w:rPr>
          <w:rFonts w:ascii="Arial" w:eastAsia="Calibri" w:hAnsi="Arial" w:cs="Arial"/>
          <w:sz w:val="20"/>
          <w:szCs w:val="20"/>
        </w:rPr>
        <w:t>Content #1 (3 Credits)</w:t>
      </w:r>
    </w:p>
    <w:p w:rsidR="007C564F" w:rsidRDefault="007C564F" w:rsidP="004D766C">
      <w:pPr>
        <w:keepNext/>
        <w:keepLines/>
        <w:spacing w:after="0" w:line="240" w:lineRule="auto"/>
        <w:ind w:left="720" w:firstLine="720"/>
        <w:contextualSpacing/>
        <w:jc w:val="both"/>
        <w:rPr>
          <w:rFonts w:ascii="Arial" w:eastAsia="Calibri" w:hAnsi="Arial" w:cs="Arial"/>
          <w:sz w:val="20"/>
          <w:szCs w:val="20"/>
        </w:rPr>
      </w:pPr>
      <w:r>
        <w:rPr>
          <w:rFonts w:ascii="Arial" w:eastAsia="Calibri" w:hAnsi="Arial" w:cs="Arial"/>
          <w:b/>
          <w:sz w:val="20"/>
          <w:szCs w:val="20"/>
        </w:rPr>
        <w:t>Total credits 15</w:t>
      </w:r>
    </w:p>
    <w:p w:rsidR="007C564F" w:rsidRDefault="007C564F">
      <w:pPr>
        <w:rPr>
          <w:rFonts w:ascii="Arial" w:eastAsia="Calibri" w:hAnsi="Arial" w:cs="Arial"/>
          <w:sz w:val="20"/>
          <w:szCs w:val="20"/>
        </w:rPr>
      </w:pPr>
      <w:r>
        <w:rPr>
          <w:rFonts w:ascii="Arial" w:eastAsia="Calibri" w:hAnsi="Arial" w:cs="Arial"/>
          <w:sz w:val="20"/>
          <w:szCs w:val="20"/>
        </w:rPr>
        <w:br w:type="page"/>
      </w:r>
    </w:p>
    <w:p w:rsidR="007C564F" w:rsidRDefault="007C564F" w:rsidP="00CA7558">
      <w:pPr>
        <w:pStyle w:val="ListParagraph"/>
        <w:keepNext/>
        <w:keepLines/>
        <w:numPr>
          <w:ilvl w:val="0"/>
          <w:numId w:val="32"/>
        </w:numPr>
        <w:spacing w:after="0" w:line="240" w:lineRule="auto"/>
        <w:ind w:left="1080"/>
        <w:jc w:val="both"/>
        <w:rPr>
          <w:rFonts w:ascii="Arial" w:eastAsia="Calibri" w:hAnsi="Arial" w:cs="Arial"/>
          <w:sz w:val="20"/>
          <w:szCs w:val="20"/>
        </w:rPr>
      </w:pPr>
      <w:r>
        <w:rPr>
          <w:rFonts w:ascii="Arial" w:eastAsia="Calibri" w:hAnsi="Arial" w:cs="Arial"/>
          <w:sz w:val="20"/>
          <w:szCs w:val="20"/>
          <w:u w:val="single"/>
        </w:rPr>
        <w:lastRenderedPageBreak/>
        <w:t>Professional Program Requirements: [Block 3]</w:t>
      </w:r>
    </w:p>
    <w:p w:rsidR="007C564F" w:rsidRPr="00FC6897" w:rsidRDefault="007C564F" w:rsidP="00CA7558">
      <w:pPr>
        <w:pStyle w:val="ListParagraph"/>
        <w:keepNext/>
        <w:keepLines/>
        <w:numPr>
          <w:ilvl w:val="0"/>
          <w:numId w:val="11"/>
        </w:numPr>
        <w:spacing w:after="0" w:line="240" w:lineRule="auto"/>
        <w:jc w:val="both"/>
        <w:rPr>
          <w:rFonts w:ascii="Arial" w:eastAsia="Calibri" w:hAnsi="Arial" w:cs="Arial"/>
          <w:sz w:val="20"/>
          <w:szCs w:val="20"/>
        </w:rPr>
      </w:pPr>
      <w:r w:rsidRPr="00FC6897">
        <w:rPr>
          <w:rFonts w:ascii="Arial" w:eastAsia="Calibri" w:hAnsi="Arial" w:cs="Arial"/>
          <w:sz w:val="20"/>
          <w:szCs w:val="20"/>
        </w:rPr>
        <w:t>HED 320  The U.S. Healthcare System (3 Credits)</w:t>
      </w:r>
    </w:p>
    <w:p w:rsidR="007C564F" w:rsidRPr="00FC6897" w:rsidRDefault="007C564F" w:rsidP="00CA7558">
      <w:pPr>
        <w:pStyle w:val="ListParagraph"/>
        <w:keepNext/>
        <w:keepLines/>
        <w:numPr>
          <w:ilvl w:val="0"/>
          <w:numId w:val="11"/>
        </w:numPr>
        <w:spacing w:after="0" w:line="240" w:lineRule="auto"/>
        <w:jc w:val="both"/>
        <w:rPr>
          <w:rFonts w:ascii="Arial" w:eastAsia="Calibri" w:hAnsi="Arial" w:cs="Arial"/>
          <w:sz w:val="20"/>
          <w:szCs w:val="20"/>
        </w:rPr>
      </w:pPr>
      <w:r w:rsidRPr="00FC6897">
        <w:rPr>
          <w:rFonts w:ascii="Arial" w:eastAsia="Calibri" w:hAnsi="Arial" w:cs="Arial"/>
          <w:sz w:val="20"/>
          <w:szCs w:val="20"/>
        </w:rPr>
        <w:t xml:space="preserve">CHE 380 </w:t>
      </w:r>
      <w:r>
        <w:rPr>
          <w:rFonts w:ascii="Arial" w:eastAsia="Calibri" w:hAnsi="Arial" w:cs="Arial"/>
          <w:sz w:val="20"/>
          <w:szCs w:val="20"/>
        </w:rPr>
        <w:t xml:space="preserve"> </w:t>
      </w:r>
      <w:r w:rsidRPr="00FC6897">
        <w:rPr>
          <w:rFonts w:ascii="Arial" w:eastAsia="Calibri" w:hAnsi="Arial" w:cs="Arial"/>
          <w:sz w:val="20"/>
          <w:szCs w:val="20"/>
        </w:rPr>
        <w:t xml:space="preserve">Assessment </w:t>
      </w:r>
      <w:r>
        <w:rPr>
          <w:rFonts w:ascii="Arial" w:eastAsia="Calibri" w:hAnsi="Arial" w:cs="Arial"/>
          <w:sz w:val="20"/>
          <w:szCs w:val="20"/>
        </w:rPr>
        <w:t>and</w:t>
      </w:r>
      <w:r w:rsidRPr="00FC6897">
        <w:rPr>
          <w:rFonts w:ascii="Arial" w:eastAsia="Calibri" w:hAnsi="Arial" w:cs="Arial"/>
          <w:sz w:val="20"/>
          <w:szCs w:val="20"/>
        </w:rPr>
        <w:t xml:space="preserve"> Program Planning</w:t>
      </w:r>
      <w:r>
        <w:rPr>
          <w:rFonts w:ascii="Arial" w:eastAsia="Calibri" w:hAnsi="Arial" w:cs="Arial"/>
          <w:sz w:val="20"/>
          <w:szCs w:val="20"/>
        </w:rPr>
        <w:t xml:space="preserve"> in Health Education</w:t>
      </w:r>
      <w:r w:rsidRPr="00FC6897">
        <w:rPr>
          <w:rFonts w:ascii="Arial" w:eastAsia="Calibri" w:hAnsi="Arial" w:cs="Arial"/>
          <w:sz w:val="20"/>
          <w:szCs w:val="20"/>
        </w:rPr>
        <w:t xml:space="preserve"> (3 Credits)</w:t>
      </w:r>
    </w:p>
    <w:p w:rsidR="007C564F" w:rsidRPr="00FC6897" w:rsidRDefault="007C564F" w:rsidP="00CA7558">
      <w:pPr>
        <w:pStyle w:val="ListParagraph"/>
        <w:keepNext/>
        <w:keepLines/>
        <w:numPr>
          <w:ilvl w:val="0"/>
          <w:numId w:val="11"/>
        </w:numPr>
        <w:spacing w:after="0" w:line="240" w:lineRule="auto"/>
        <w:jc w:val="both"/>
        <w:rPr>
          <w:rFonts w:ascii="Arial" w:eastAsia="Calibri" w:hAnsi="Arial" w:cs="Arial"/>
          <w:sz w:val="20"/>
          <w:szCs w:val="20"/>
        </w:rPr>
      </w:pPr>
      <w:r w:rsidRPr="00FC6897">
        <w:rPr>
          <w:rFonts w:ascii="Arial" w:eastAsia="Calibri" w:hAnsi="Arial" w:cs="Arial"/>
          <w:sz w:val="20"/>
          <w:szCs w:val="20"/>
        </w:rPr>
        <w:t xml:space="preserve">CHE 400 </w:t>
      </w:r>
      <w:r>
        <w:rPr>
          <w:rFonts w:ascii="Arial" w:eastAsia="Calibri" w:hAnsi="Arial" w:cs="Arial"/>
          <w:sz w:val="20"/>
          <w:szCs w:val="20"/>
        </w:rPr>
        <w:t xml:space="preserve"> </w:t>
      </w:r>
      <w:r w:rsidRPr="00FC6897">
        <w:rPr>
          <w:rFonts w:ascii="Arial" w:eastAsia="Calibri" w:hAnsi="Arial" w:cs="Arial"/>
          <w:sz w:val="20"/>
          <w:szCs w:val="20"/>
        </w:rPr>
        <w:t>Health Policy, Advocacy, and Community Organization</w:t>
      </w:r>
      <w:r>
        <w:rPr>
          <w:rFonts w:ascii="Arial" w:eastAsia="Calibri" w:hAnsi="Arial" w:cs="Arial"/>
          <w:sz w:val="20"/>
          <w:szCs w:val="20"/>
        </w:rPr>
        <w:t>s</w:t>
      </w:r>
      <w:r w:rsidRPr="00FC6897">
        <w:rPr>
          <w:rFonts w:ascii="Arial" w:eastAsia="Calibri" w:hAnsi="Arial" w:cs="Arial"/>
          <w:sz w:val="20"/>
          <w:szCs w:val="20"/>
        </w:rPr>
        <w:t xml:space="preserve"> (3 Credits)</w:t>
      </w:r>
    </w:p>
    <w:p w:rsidR="007C564F" w:rsidRPr="00FC6897" w:rsidRDefault="007C564F" w:rsidP="00CA7558">
      <w:pPr>
        <w:pStyle w:val="ListParagraph"/>
        <w:keepNext/>
        <w:keepLines/>
        <w:numPr>
          <w:ilvl w:val="0"/>
          <w:numId w:val="11"/>
        </w:numPr>
        <w:spacing w:after="0" w:line="240" w:lineRule="auto"/>
        <w:jc w:val="both"/>
        <w:rPr>
          <w:rFonts w:ascii="Arial" w:eastAsia="Calibri" w:hAnsi="Arial" w:cs="Arial"/>
          <w:sz w:val="20"/>
          <w:szCs w:val="20"/>
        </w:rPr>
      </w:pPr>
      <w:r w:rsidRPr="00FC6897">
        <w:rPr>
          <w:rFonts w:ascii="Arial" w:eastAsia="Calibri" w:hAnsi="Arial" w:cs="Arial"/>
          <w:sz w:val="20"/>
          <w:szCs w:val="20"/>
        </w:rPr>
        <w:t>Content #2 (3 Credits)</w:t>
      </w:r>
    </w:p>
    <w:p w:rsidR="007C564F" w:rsidRPr="00FC6897" w:rsidRDefault="007C564F" w:rsidP="00CA7558">
      <w:pPr>
        <w:pStyle w:val="ListParagraph"/>
        <w:keepNext/>
        <w:keepLines/>
        <w:numPr>
          <w:ilvl w:val="0"/>
          <w:numId w:val="11"/>
        </w:numPr>
        <w:spacing w:after="0" w:line="240" w:lineRule="auto"/>
        <w:jc w:val="both"/>
        <w:rPr>
          <w:rFonts w:ascii="Arial" w:eastAsia="Calibri" w:hAnsi="Arial" w:cs="Arial"/>
          <w:sz w:val="20"/>
          <w:szCs w:val="20"/>
        </w:rPr>
      </w:pPr>
      <w:r w:rsidRPr="00FC6897">
        <w:rPr>
          <w:rFonts w:ascii="Arial" w:eastAsia="Calibri" w:hAnsi="Arial" w:cs="Arial"/>
          <w:sz w:val="20"/>
          <w:szCs w:val="20"/>
        </w:rPr>
        <w:t>Content #3 (3 Credits)</w:t>
      </w:r>
    </w:p>
    <w:p w:rsidR="007C564F" w:rsidRPr="00FC6897" w:rsidRDefault="007C564F" w:rsidP="004D766C">
      <w:pPr>
        <w:keepNext/>
        <w:keepLines/>
        <w:spacing w:after="0" w:line="240" w:lineRule="auto"/>
        <w:ind w:left="720" w:firstLine="720"/>
        <w:contextualSpacing/>
        <w:jc w:val="both"/>
        <w:rPr>
          <w:rFonts w:ascii="Arial" w:eastAsia="Calibri" w:hAnsi="Arial" w:cs="Arial"/>
          <w:sz w:val="20"/>
          <w:szCs w:val="20"/>
        </w:rPr>
      </w:pPr>
      <w:r>
        <w:rPr>
          <w:rFonts w:ascii="Arial" w:eastAsia="Calibri" w:hAnsi="Arial" w:cs="Arial"/>
          <w:b/>
          <w:sz w:val="20"/>
          <w:szCs w:val="20"/>
        </w:rPr>
        <w:t>Total Credits 15</w:t>
      </w:r>
    </w:p>
    <w:p w:rsidR="007C564F" w:rsidRDefault="007C564F" w:rsidP="004D766C">
      <w:pPr>
        <w:keepNext/>
        <w:keepLines/>
        <w:spacing w:after="0" w:line="240" w:lineRule="auto"/>
        <w:ind w:left="720"/>
        <w:contextualSpacing/>
        <w:jc w:val="both"/>
        <w:rPr>
          <w:rFonts w:ascii="Arial" w:eastAsia="Calibri" w:hAnsi="Arial" w:cs="Arial"/>
          <w:sz w:val="20"/>
          <w:szCs w:val="20"/>
        </w:rPr>
      </w:pPr>
    </w:p>
    <w:p w:rsidR="007C564F" w:rsidRDefault="007C564F" w:rsidP="00CA7558">
      <w:pPr>
        <w:pStyle w:val="ListParagraph"/>
        <w:keepNext/>
        <w:keepLines/>
        <w:numPr>
          <w:ilvl w:val="0"/>
          <w:numId w:val="32"/>
        </w:numPr>
        <w:spacing w:after="0" w:line="240" w:lineRule="auto"/>
        <w:ind w:left="1080"/>
        <w:jc w:val="both"/>
        <w:rPr>
          <w:rFonts w:ascii="Arial" w:eastAsia="Calibri" w:hAnsi="Arial" w:cs="Arial"/>
          <w:sz w:val="20"/>
          <w:szCs w:val="20"/>
        </w:rPr>
      </w:pPr>
      <w:r>
        <w:rPr>
          <w:rFonts w:ascii="Arial" w:eastAsia="Calibri" w:hAnsi="Arial" w:cs="Arial"/>
          <w:sz w:val="20"/>
          <w:szCs w:val="20"/>
          <w:u w:val="single"/>
        </w:rPr>
        <w:t>Professional Program Requirements: [Block 4]</w:t>
      </w:r>
    </w:p>
    <w:p w:rsidR="007C564F" w:rsidRPr="00FC6897" w:rsidRDefault="007C564F" w:rsidP="00CA7558">
      <w:pPr>
        <w:pStyle w:val="ListParagraph"/>
        <w:keepNext/>
        <w:keepLines/>
        <w:numPr>
          <w:ilvl w:val="0"/>
          <w:numId w:val="12"/>
        </w:numPr>
        <w:spacing w:after="0" w:line="240" w:lineRule="auto"/>
        <w:jc w:val="both"/>
        <w:rPr>
          <w:rFonts w:ascii="Arial" w:eastAsia="Calibri" w:hAnsi="Arial" w:cs="Arial"/>
          <w:sz w:val="20"/>
          <w:szCs w:val="20"/>
        </w:rPr>
      </w:pPr>
      <w:r w:rsidRPr="00FC6897">
        <w:rPr>
          <w:rFonts w:ascii="Arial" w:eastAsia="Calibri" w:hAnsi="Arial" w:cs="Arial"/>
          <w:sz w:val="20"/>
          <w:szCs w:val="20"/>
        </w:rPr>
        <w:t xml:space="preserve">CHE 430 </w:t>
      </w:r>
      <w:r>
        <w:rPr>
          <w:rFonts w:ascii="Arial" w:eastAsia="Calibri" w:hAnsi="Arial" w:cs="Arial"/>
          <w:sz w:val="20"/>
          <w:szCs w:val="20"/>
        </w:rPr>
        <w:t xml:space="preserve"> </w:t>
      </w:r>
      <w:r w:rsidRPr="00FC6897">
        <w:rPr>
          <w:rFonts w:ascii="Arial" w:eastAsia="Calibri" w:hAnsi="Arial" w:cs="Arial"/>
          <w:sz w:val="20"/>
          <w:szCs w:val="20"/>
        </w:rPr>
        <w:t xml:space="preserve">Grant Writing </w:t>
      </w:r>
      <w:r>
        <w:rPr>
          <w:rFonts w:ascii="Arial" w:eastAsia="Calibri" w:hAnsi="Arial" w:cs="Arial"/>
          <w:sz w:val="20"/>
          <w:szCs w:val="20"/>
        </w:rPr>
        <w:t>and</w:t>
      </w:r>
      <w:r w:rsidRPr="00FC6897">
        <w:rPr>
          <w:rFonts w:ascii="Arial" w:eastAsia="Calibri" w:hAnsi="Arial" w:cs="Arial"/>
          <w:sz w:val="20"/>
          <w:szCs w:val="20"/>
        </w:rPr>
        <w:t xml:space="preserve"> Resource Management (3 Credits)</w:t>
      </w:r>
    </w:p>
    <w:p w:rsidR="007C564F" w:rsidRPr="00FC6897" w:rsidRDefault="007C564F" w:rsidP="00CA7558">
      <w:pPr>
        <w:pStyle w:val="ListParagraph"/>
        <w:keepNext/>
        <w:keepLines/>
        <w:numPr>
          <w:ilvl w:val="0"/>
          <w:numId w:val="12"/>
        </w:numPr>
        <w:spacing w:after="0" w:line="240" w:lineRule="auto"/>
        <w:jc w:val="both"/>
        <w:rPr>
          <w:rFonts w:ascii="Arial" w:eastAsia="Calibri" w:hAnsi="Arial" w:cs="Arial"/>
          <w:sz w:val="20"/>
          <w:szCs w:val="20"/>
        </w:rPr>
      </w:pPr>
      <w:r w:rsidRPr="00FC6897">
        <w:rPr>
          <w:rFonts w:ascii="Arial" w:eastAsia="Calibri" w:hAnsi="Arial" w:cs="Arial"/>
          <w:sz w:val="20"/>
          <w:szCs w:val="20"/>
        </w:rPr>
        <w:t>CHE 450</w:t>
      </w:r>
      <w:r>
        <w:rPr>
          <w:rFonts w:ascii="Arial" w:eastAsia="Calibri" w:hAnsi="Arial" w:cs="Arial"/>
          <w:sz w:val="20"/>
          <w:szCs w:val="20"/>
        </w:rPr>
        <w:t xml:space="preserve"> </w:t>
      </w:r>
      <w:r w:rsidRPr="00FC6897">
        <w:rPr>
          <w:rFonts w:ascii="Arial" w:eastAsia="Calibri" w:hAnsi="Arial" w:cs="Arial"/>
          <w:sz w:val="20"/>
          <w:szCs w:val="20"/>
        </w:rPr>
        <w:t xml:space="preserve"> </w:t>
      </w:r>
      <w:r w:rsidRPr="008F7E3E">
        <w:rPr>
          <w:rFonts w:ascii="Arial" w:eastAsia="Calibri" w:hAnsi="Arial" w:cs="Arial"/>
          <w:sz w:val="20"/>
          <w:szCs w:val="20"/>
        </w:rPr>
        <w:t>Implementation, Administration, and Evaluation of Health Education Programs</w:t>
      </w:r>
      <w:r w:rsidRPr="00FC6897">
        <w:rPr>
          <w:rFonts w:ascii="Arial" w:eastAsia="Calibri" w:hAnsi="Arial" w:cs="Arial"/>
          <w:sz w:val="20"/>
          <w:szCs w:val="20"/>
        </w:rPr>
        <w:t xml:space="preserve"> (3 Credits)</w:t>
      </w:r>
    </w:p>
    <w:p w:rsidR="007C564F" w:rsidRPr="00FC6897" w:rsidRDefault="007C564F" w:rsidP="00CA7558">
      <w:pPr>
        <w:pStyle w:val="ListParagraph"/>
        <w:keepNext/>
        <w:keepLines/>
        <w:numPr>
          <w:ilvl w:val="0"/>
          <w:numId w:val="12"/>
        </w:numPr>
        <w:spacing w:after="0" w:line="240" w:lineRule="auto"/>
        <w:jc w:val="both"/>
        <w:rPr>
          <w:rFonts w:ascii="Arial" w:eastAsia="Calibri" w:hAnsi="Arial" w:cs="Arial"/>
          <w:sz w:val="20"/>
          <w:szCs w:val="20"/>
        </w:rPr>
      </w:pPr>
      <w:r w:rsidRPr="00FC6897">
        <w:rPr>
          <w:rFonts w:ascii="Arial" w:eastAsia="Calibri" w:hAnsi="Arial" w:cs="Arial"/>
          <w:sz w:val="20"/>
          <w:szCs w:val="20"/>
        </w:rPr>
        <w:t xml:space="preserve">CHE 480 </w:t>
      </w:r>
      <w:r>
        <w:rPr>
          <w:rFonts w:ascii="Arial" w:eastAsia="Calibri" w:hAnsi="Arial" w:cs="Arial"/>
          <w:sz w:val="20"/>
          <w:szCs w:val="20"/>
        </w:rPr>
        <w:t xml:space="preserve"> </w:t>
      </w:r>
      <w:r w:rsidRPr="00FC6897">
        <w:rPr>
          <w:rFonts w:ascii="Arial" w:eastAsia="Calibri" w:hAnsi="Arial" w:cs="Arial"/>
          <w:sz w:val="20"/>
          <w:szCs w:val="20"/>
        </w:rPr>
        <w:t>Senior Capstone (3 Credits)</w:t>
      </w:r>
    </w:p>
    <w:p w:rsidR="007C564F" w:rsidRPr="00FC6897" w:rsidRDefault="007C564F" w:rsidP="00CA7558">
      <w:pPr>
        <w:pStyle w:val="ListParagraph"/>
        <w:keepNext/>
        <w:keepLines/>
        <w:numPr>
          <w:ilvl w:val="0"/>
          <w:numId w:val="12"/>
        </w:numPr>
        <w:spacing w:after="0" w:line="240" w:lineRule="auto"/>
        <w:jc w:val="both"/>
        <w:rPr>
          <w:rFonts w:ascii="Arial" w:eastAsia="Calibri" w:hAnsi="Arial" w:cs="Arial"/>
          <w:sz w:val="20"/>
          <w:szCs w:val="20"/>
        </w:rPr>
      </w:pPr>
      <w:r w:rsidRPr="00FC6897">
        <w:rPr>
          <w:rFonts w:ascii="Arial" w:eastAsia="Calibri" w:hAnsi="Arial" w:cs="Arial"/>
          <w:sz w:val="20"/>
          <w:szCs w:val="20"/>
        </w:rPr>
        <w:t>Content #4 (3 Credits)</w:t>
      </w:r>
    </w:p>
    <w:p w:rsidR="007C564F" w:rsidRPr="00FC6897" w:rsidRDefault="007C564F" w:rsidP="004D766C">
      <w:pPr>
        <w:keepNext/>
        <w:keepLines/>
        <w:spacing w:after="0" w:line="240" w:lineRule="auto"/>
        <w:ind w:left="720" w:firstLine="720"/>
        <w:contextualSpacing/>
        <w:jc w:val="both"/>
        <w:rPr>
          <w:rFonts w:ascii="Arial" w:eastAsia="Calibri" w:hAnsi="Arial" w:cs="Arial"/>
          <w:sz w:val="20"/>
          <w:szCs w:val="20"/>
        </w:rPr>
      </w:pPr>
      <w:r>
        <w:rPr>
          <w:rFonts w:ascii="Arial" w:eastAsia="Calibri" w:hAnsi="Arial" w:cs="Arial"/>
          <w:b/>
          <w:sz w:val="20"/>
          <w:szCs w:val="20"/>
        </w:rPr>
        <w:t>Total Credits 12</w:t>
      </w:r>
    </w:p>
    <w:p w:rsidR="007C564F" w:rsidRDefault="007C564F" w:rsidP="004D766C">
      <w:pPr>
        <w:keepNext/>
        <w:keepLines/>
        <w:spacing w:after="0" w:line="240" w:lineRule="auto"/>
        <w:ind w:left="720"/>
        <w:contextualSpacing/>
        <w:jc w:val="both"/>
        <w:rPr>
          <w:rFonts w:ascii="Arial" w:eastAsia="Calibri" w:hAnsi="Arial" w:cs="Arial"/>
          <w:sz w:val="20"/>
          <w:szCs w:val="20"/>
        </w:rPr>
      </w:pPr>
    </w:p>
    <w:p w:rsidR="007C564F" w:rsidRDefault="007C564F" w:rsidP="00CA7558">
      <w:pPr>
        <w:pStyle w:val="ListParagraph"/>
        <w:keepNext/>
        <w:keepLines/>
        <w:numPr>
          <w:ilvl w:val="0"/>
          <w:numId w:val="32"/>
        </w:numPr>
        <w:spacing w:after="0" w:line="240" w:lineRule="auto"/>
        <w:ind w:left="1080"/>
        <w:jc w:val="both"/>
        <w:rPr>
          <w:rFonts w:ascii="Arial" w:eastAsia="Calibri" w:hAnsi="Arial" w:cs="Arial"/>
          <w:sz w:val="20"/>
          <w:szCs w:val="20"/>
        </w:rPr>
      </w:pPr>
      <w:r>
        <w:rPr>
          <w:rFonts w:ascii="Arial" w:eastAsia="Calibri" w:hAnsi="Arial" w:cs="Arial"/>
          <w:sz w:val="20"/>
          <w:szCs w:val="20"/>
          <w:u w:val="single"/>
        </w:rPr>
        <w:t>Professional Program Requirements: [Block 5]</w:t>
      </w:r>
    </w:p>
    <w:p w:rsidR="007C564F" w:rsidRDefault="007C564F" w:rsidP="00CA7558">
      <w:pPr>
        <w:pStyle w:val="ListParagraph"/>
        <w:keepNext/>
        <w:keepLines/>
        <w:numPr>
          <w:ilvl w:val="0"/>
          <w:numId w:val="12"/>
        </w:numPr>
        <w:spacing w:after="0" w:line="240" w:lineRule="auto"/>
        <w:jc w:val="both"/>
        <w:rPr>
          <w:rFonts w:ascii="Arial" w:eastAsia="Calibri" w:hAnsi="Arial" w:cs="Arial"/>
          <w:sz w:val="20"/>
          <w:szCs w:val="20"/>
        </w:rPr>
      </w:pPr>
      <w:r>
        <w:rPr>
          <w:rFonts w:ascii="Arial" w:eastAsia="Calibri" w:hAnsi="Arial" w:cs="Arial"/>
          <w:sz w:val="20"/>
          <w:szCs w:val="20"/>
        </w:rPr>
        <w:t xml:space="preserve">PH 498 </w:t>
      </w:r>
      <w:r w:rsidRPr="001921F7">
        <w:rPr>
          <w:rFonts w:ascii="Arial" w:eastAsia="Calibri" w:hAnsi="Arial" w:cs="Arial"/>
          <w:sz w:val="20"/>
          <w:szCs w:val="20"/>
        </w:rPr>
        <w:t>Community Health Education Preceptorship</w:t>
      </w:r>
      <w:r>
        <w:rPr>
          <w:rFonts w:ascii="Arial" w:eastAsia="Calibri" w:hAnsi="Arial" w:cs="Arial"/>
          <w:sz w:val="20"/>
          <w:szCs w:val="20"/>
        </w:rPr>
        <w:t xml:space="preserve"> in a Public Health Setting (15 Credits)</w:t>
      </w:r>
    </w:p>
    <w:p w:rsidR="007C564F" w:rsidRDefault="007C564F" w:rsidP="004D766C">
      <w:pPr>
        <w:keepNext/>
        <w:keepLines/>
        <w:spacing w:after="0" w:line="240" w:lineRule="auto"/>
        <w:ind w:left="720"/>
        <w:contextualSpacing/>
        <w:jc w:val="both"/>
        <w:rPr>
          <w:rFonts w:ascii="Arial" w:eastAsia="Calibri" w:hAnsi="Arial" w:cs="Arial"/>
          <w:sz w:val="20"/>
          <w:szCs w:val="20"/>
        </w:rPr>
      </w:pPr>
    </w:p>
    <w:p w:rsidR="007C564F" w:rsidRDefault="007C564F" w:rsidP="00CA7558">
      <w:pPr>
        <w:pStyle w:val="ListParagraph"/>
        <w:keepNext/>
        <w:keepLines/>
        <w:numPr>
          <w:ilvl w:val="0"/>
          <w:numId w:val="32"/>
        </w:numPr>
        <w:spacing w:after="0" w:line="240" w:lineRule="auto"/>
        <w:ind w:left="1080"/>
        <w:jc w:val="both"/>
        <w:rPr>
          <w:rFonts w:ascii="Arial" w:eastAsia="Calibri" w:hAnsi="Arial" w:cs="Arial"/>
          <w:sz w:val="20"/>
          <w:szCs w:val="20"/>
        </w:rPr>
      </w:pPr>
      <w:r>
        <w:rPr>
          <w:rFonts w:ascii="Arial" w:eastAsia="Calibri" w:hAnsi="Arial" w:cs="Arial"/>
          <w:sz w:val="20"/>
          <w:szCs w:val="20"/>
          <w:u w:val="single"/>
        </w:rPr>
        <w:t>Content Options:</w:t>
      </w:r>
    </w:p>
    <w:p w:rsidR="007C564F" w:rsidRPr="00514017" w:rsidRDefault="007C564F" w:rsidP="00CA7558">
      <w:pPr>
        <w:pStyle w:val="ListParagraph"/>
        <w:keepNext/>
        <w:keepLines/>
        <w:numPr>
          <w:ilvl w:val="0"/>
          <w:numId w:val="13"/>
        </w:numPr>
        <w:spacing w:after="0" w:line="240" w:lineRule="auto"/>
        <w:jc w:val="both"/>
        <w:rPr>
          <w:rFonts w:ascii="Arial" w:eastAsia="Calibri" w:hAnsi="Arial" w:cs="Arial"/>
          <w:sz w:val="20"/>
          <w:szCs w:val="20"/>
        </w:rPr>
      </w:pPr>
      <w:r w:rsidRPr="00514017">
        <w:rPr>
          <w:rFonts w:ascii="Arial" w:eastAsia="Calibri" w:hAnsi="Arial" w:cs="Arial"/>
          <w:sz w:val="20"/>
          <w:szCs w:val="20"/>
        </w:rPr>
        <w:t xml:space="preserve">HED 345  </w:t>
      </w:r>
      <w:r>
        <w:rPr>
          <w:rFonts w:ascii="Arial" w:eastAsia="Calibri" w:hAnsi="Arial" w:cs="Arial"/>
          <w:sz w:val="20"/>
          <w:szCs w:val="20"/>
        </w:rPr>
        <w:t xml:space="preserve">Issues in </w:t>
      </w:r>
      <w:r w:rsidRPr="00514017">
        <w:rPr>
          <w:rFonts w:ascii="Arial" w:eastAsia="Calibri" w:hAnsi="Arial" w:cs="Arial"/>
          <w:sz w:val="20"/>
          <w:szCs w:val="20"/>
        </w:rPr>
        <w:t xml:space="preserve">Mental </w:t>
      </w:r>
      <w:r>
        <w:rPr>
          <w:rFonts w:ascii="Arial" w:eastAsia="Calibri" w:hAnsi="Arial" w:cs="Arial"/>
          <w:sz w:val="20"/>
          <w:szCs w:val="20"/>
        </w:rPr>
        <w:t>and</w:t>
      </w:r>
      <w:r w:rsidRPr="00514017">
        <w:rPr>
          <w:rFonts w:ascii="Arial" w:eastAsia="Calibri" w:hAnsi="Arial" w:cs="Arial"/>
          <w:sz w:val="20"/>
          <w:szCs w:val="20"/>
        </w:rPr>
        <w:t xml:space="preserve"> Emotional Health (3 Credits)</w:t>
      </w:r>
    </w:p>
    <w:p w:rsidR="007C564F" w:rsidRPr="00514017" w:rsidRDefault="007C564F" w:rsidP="00CA7558">
      <w:pPr>
        <w:pStyle w:val="ListParagraph"/>
        <w:keepNext/>
        <w:keepLines/>
        <w:numPr>
          <w:ilvl w:val="0"/>
          <w:numId w:val="13"/>
        </w:numPr>
        <w:spacing w:after="0" w:line="240" w:lineRule="auto"/>
        <w:jc w:val="both"/>
        <w:rPr>
          <w:rFonts w:ascii="Arial" w:eastAsia="Calibri" w:hAnsi="Arial" w:cs="Arial"/>
          <w:sz w:val="20"/>
          <w:szCs w:val="20"/>
        </w:rPr>
      </w:pPr>
      <w:r w:rsidRPr="00514017">
        <w:rPr>
          <w:rFonts w:ascii="Arial" w:eastAsia="Calibri" w:hAnsi="Arial" w:cs="Arial"/>
          <w:sz w:val="20"/>
          <w:szCs w:val="20"/>
        </w:rPr>
        <w:t xml:space="preserve">HED 425  Violence </w:t>
      </w:r>
      <w:r>
        <w:rPr>
          <w:rFonts w:ascii="Arial" w:eastAsia="Calibri" w:hAnsi="Arial" w:cs="Arial"/>
          <w:sz w:val="20"/>
          <w:szCs w:val="20"/>
        </w:rPr>
        <w:t>and</w:t>
      </w:r>
      <w:r w:rsidRPr="00514017">
        <w:rPr>
          <w:rFonts w:ascii="Arial" w:eastAsia="Calibri" w:hAnsi="Arial" w:cs="Arial"/>
          <w:sz w:val="20"/>
          <w:szCs w:val="20"/>
        </w:rPr>
        <w:t xml:space="preserve"> Injury Prevention (3 Credits)</w:t>
      </w:r>
    </w:p>
    <w:p w:rsidR="007C564F" w:rsidRPr="00514017" w:rsidRDefault="007C564F" w:rsidP="00CA7558">
      <w:pPr>
        <w:pStyle w:val="ListParagraph"/>
        <w:keepNext/>
        <w:keepLines/>
        <w:numPr>
          <w:ilvl w:val="0"/>
          <w:numId w:val="13"/>
        </w:numPr>
        <w:spacing w:after="0" w:line="240" w:lineRule="auto"/>
        <w:jc w:val="both"/>
        <w:rPr>
          <w:rFonts w:ascii="Arial" w:eastAsia="Calibri" w:hAnsi="Arial" w:cs="Arial"/>
          <w:sz w:val="20"/>
          <w:szCs w:val="20"/>
        </w:rPr>
      </w:pPr>
      <w:r w:rsidRPr="00514017">
        <w:rPr>
          <w:rFonts w:ascii="Arial" w:eastAsia="Calibri" w:hAnsi="Arial" w:cs="Arial"/>
          <w:sz w:val="20"/>
          <w:szCs w:val="20"/>
        </w:rPr>
        <w:t>HED 469  Drugs, Society, and Human Behavior (3 Credits)</w:t>
      </w:r>
    </w:p>
    <w:p w:rsidR="007C564F" w:rsidRPr="00514017" w:rsidRDefault="007C564F" w:rsidP="00CA7558">
      <w:pPr>
        <w:pStyle w:val="ListParagraph"/>
        <w:keepNext/>
        <w:keepLines/>
        <w:numPr>
          <w:ilvl w:val="0"/>
          <w:numId w:val="13"/>
        </w:numPr>
        <w:spacing w:after="0" w:line="240" w:lineRule="auto"/>
        <w:jc w:val="both"/>
        <w:rPr>
          <w:rFonts w:ascii="Arial" w:eastAsia="Calibri" w:hAnsi="Arial" w:cs="Arial"/>
          <w:sz w:val="20"/>
          <w:szCs w:val="20"/>
        </w:rPr>
      </w:pPr>
      <w:r w:rsidRPr="00514017">
        <w:rPr>
          <w:rFonts w:ascii="Arial" w:eastAsia="Calibri" w:hAnsi="Arial" w:cs="Arial"/>
          <w:sz w:val="20"/>
          <w:szCs w:val="20"/>
        </w:rPr>
        <w:t>HED 472  Sexual Health Promotion (3 Credits)</w:t>
      </w:r>
    </w:p>
    <w:p w:rsidR="007C564F" w:rsidRPr="00514017" w:rsidRDefault="007C564F" w:rsidP="00CA7558">
      <w:pPr>
        <w:pStyle w:val="ListParagraph"/>
        <w:keepNext/>
        <w:keepLines/>
        <w:numPr>
          <w:ilvl w:val="0"/>
          <w:numId w:val="13"/>
        </w:numPr>
        <w:spacing w:after="0" w:line="240" w:lineRule="auto"/>
        <w:jc w:val="both"/>
        <w:rPr>
          <w:rFonts w:ascii="Arial" w:eastAsia="Calibri" w:hAnsi="Arial" w:cs="Arial"/>
          <w:sz w:val="20"/>
          <w:szCs w:val="20"/>
        </w:rPr>
      </w:pPr>
      <w:r w:rsidRPr="00514017">
        <w:rPr>
          <w:rFonts w:ascii="Arial" w:eastAsia="Calibri" w:hAnsi="Arial" w:cs="Arial"/>
          <w:sz w:val="20"/>
          <w:szCs w:val="20"/>
        </w:rPr>
        <w:t>HED 473  Health Aspects of Aging (3 Credits)</w:t>
      </w:r>
    </w:p>
    <w:p w:rsidR="007C564F" w:rsidRDefault="007C564F" w:rsidP="00CA7558">
      <w:pPr>
        <w:pStyle w:val="ListParagraph"/>
        <w:keepNext/>
        <w:keepLines/>
        <w:numPr>
          <w:ilvl w:val="0"/>
          <w:numId w:val="13"/>
        </w:numPr>
        <w:spacing w:after="0" w:line="240" w:lineRule="auto"/>
        <w:jc w:val="both"/>
        <w:rPr>
          <w:rFonts w:ascii="Arial" w:eastAsia="Calibri" w:hAnsi="Arial" w:cs="Arial"/>
          <w:sz w:val="20"/>
          <w:szCs w:val="20"/>
        </w:rPr>
      </w:pPr>
      <w:r w:rsidRPr="00514017">
        <w:rPr>
          <w:rFonts w:ascii="Arial" w:eastAsia="Calibri" w:hAnsi="Arial" w:cs="Arial"/>
          <w:sz w:val="20"/>
          <w:szCs w:val="20"/>
        </w:rPr>
        <w:t>HED 474  Nutrition Education (3 Credits)</w:t>
      </w:r>
    </w:p>
    <w:p w:rsidR="007C564F" w:rsidRDefault="007C564F" w:rsidP="004D766C">
      <w:pPr>
        <w:keepNext/>
        <w:keepLines/>
        <w:spacing w:after="0" w:line="240" w:lineRule="auto"/>
        <w:jc w:val="both"/>
        <w:rPr>
          <w:rFonts w:ascii="Arial" w:eastAsia="Calibri" w:hAnsi="Arial" w:cs="Arial"/>
          <w:sz w:val="20"/>
          <w:szCs w:val="20"/>
        </w:rPr>
      </w:pPr>
    </w:p>
    <w:p w:rsidR="007C564F" w:rsidRPr="00A538BD" w:rsidRDefault="00FB0096" w:rsidP="004D766C">
      <w:pPr>
        <w:keepNext/>
        <w:keepLines/>
        <w:spacing w:after="0" w:line="240" w:lineRule="auto"/>
        <w:ind w:left="720"/>
        <w:jc w:val="both"/>
        <w:rPr>
          <w:rFonts w:ascii="Arial" w:eastAsia="Calibri" w:hAnsi="Arial" w:cs="Arial"/>
          <w:sz w:val="20"/>
          <w:szCs w:val="20"/>
        </w:rPr>
      </w:pPr>
      <w:r>
        <w:rPr>
          <w:rFonts w:ascii="Arial" w:eastAsia="Calibri" w:hAnsi="Arial" w:cs="Arial"/>
          <w:sz w:val="20"/>
          <w:szCs w:val="20"/>
        </w:rPr>
        <w:t>‘</w:t>
      </w:r>
      <w:r w:rsidR="007C564F" w:rsidRPr="00A538BD">
        <w:rPr>
          <w:rFonts w:ascii="Arial" w:eastAsia="Calibri" w:hAnsi="Arial" w:cs="Arial"/>
          <w:sz w:val="20"/>
          <w:szCs w:val="20"/>
        </w:rPr>
        <w:t>PH-CHE Program Advising Sheet updated Oct 2020</w:t>
      </w:r>
      <w:r>
        <w:rPr>
          <w:rFonts w:ascii="Arial" w:eastAsia="Calibri" w:hAnsi="Arial" w:cs="Arial"/>
          <w:sz w:val="20"/>
          <w:szCs w:val="20"/>
        </w:rPr>
        <w:t>’</w:t>
      </w:r>
      <w:r w:rsidR="007C564F">
        <w:rPr>
          <w:rFonts w:ascii="Arial" w:eastAsia="Calibri" w:hAnsi="Arial" w:cs="Arial"/>
          <w:sz w:val="20"/>
          <w:szCs w:val="20"/>
        </w:rPr>
        <w:t xml:space="preserve"> is located online and in the Electronic Resource File</w:t>
      </w:r>
      <w:r w:rsidR="00D36970">
        <w:rPr>
          <w:rFonts w:ascii="Arial" w:eastAsia="Calibri" w:hAnsi="Arial" w:cs="Arial"/>
          <w:sz w:val="20"/>
          <w:szCs w:val="20"/>
        </w:rPr>
        <w:t xml:space="preserve"> in folder ‘B – Curriculum/Criterion B1 – Public Health Curriculum’</w:t>
      </w:r>
      <w:r w:rsidR="007C564F">
        <w:rPr>
          <w:rFonts w:ascii="Arial" w:eastAsia="Calibri" w:hAnsi="Arial" w:cs="Arial"/>
          <w:sz w:val="20"/>
          <w:szCs w:val="20"/>
        </w:rPr>
        <w:t>.</w:t>
      </w:r>
      <w:r>
        <w:rPr>
          <w:rFonts w:ascii="Arial" w:eastAsia="Calibri" w:hAnsi="Arial" w:cs="Arial"/>
          <w:sz w:val="20"/>
          <w:szCs w:val="20"/>
        </w:rPr>
        <w:t xml:space="preserve">  </w:t>
      </w:r>
    </w:p>
    <w:p w:rsidR="007C564F" w:rsidRPr="003050AB" w:rsidRDefault="007C564F" w:rsidP="004D766C">
      <w:pPr>
        <w:keepNext/>
        <w:keepLines/>
        <w:spacing w:after="0" w:line="240" w:lineRule="auto"/>
        <w:jc w:val="both"/>
        <w:rPr>
          <w:rFonts w:ascii="Arial" w:eastAsia="Calibri" w:hAnsi="Arial" w:cs="Arial"/>
          <w:sz w:val="20"/>
          <w:szCs w:val="20"/>
        </w:rPr>
      </w:pPr>
    </w:p>
    <w:p w:rsidR="007C564F" w:rsidRDefault="007C564F" w:rsidP="004D766C">
      <w:pPr>
        <w:keepNext/>
        <w:keepLines/>
        <w:spacing w:after="0" w:line="240" w:lineRule="auto"/>
        <w:ind w:left="360" w:firstLine="360"/>
        <w:contextualSpacing/>
        <w:jc w:val="both"/>
        <w:rPr>
          <w:rFonts w:ascii="Arial" w:eastAsia="Times New Roman" w:hAnsi="Arial" w:cs="Arial"/>
          <w:sz w:val="20"/>
          <w:szCs w:val="20"/>
        </w:rPr>
        <w:sectPr w:rsidR="007C564F" w:rsidSect="004D766C">
          <w:pgSz w:w="12240" w:h="15840"/>
          <w:pgMar w:top="1440" w:right="1440" w:bottom="1440" w:left="1440" w:header="720" w:footer="720" w:gutter="0"/>
          <w:cols w:space="720"/>
          <w:docGrid w:linePitch="360"/>
        </w:sectPr>
      </w:pPr>
    </w:p>
    <w:p w:rsidR="007C564F" w:rsidRDefault="007C564F" w:rsidP="00CA7558">
      <w:pPr>
        <w:keepNext/>
        <w:keepLines/>
        <w:numPr>
          <w:ilvl w:val="0"/>
          <w:numId w:val="31"/>
        </w:numPr>
        <w:spacing w:after="0" w:line="240" w:lineRule="auto"/>
        <w:contextualSpacing/>
        <w:rPr>
          <w:rFonts w:ascii="Arial" w:eastAsia="Times New Roman" w:hAnsi="Arial" w:cs="Times New Roman"/>
          <w:sz w:val="20"/>
          <w:szCs w:val="20"/>
        </w:rPr>
      </w:pPr>
      <w:r w:rsidRPr="00F84C99">
        <w:rPr>
          <w:rFonts w:ascii="Arial" w:eastAsia="Calibri" w:hAnsi="Arial" w:cs="Arial"/>
          <w:sz w:val="20"/>
          <w:szCs w:val="20"/>
        </w:rPr>
        <w:lastRenderedPageBreak/>
        <w:t>A</w:t>
      </w:r>
      <w:r w:rsidRPr="00AE6AC8">
        <w:rPr>
          <w:rFonts w:ascii="Arial" w:eastAsia="Times New Roman" w:hAnsi="Arial" w:cs="Times New Roman"/>
          <w:sz w:val="20"/>
          <w:szCs w:val="20"/>
        </w:rPr>
        <w:t xml:space="preserve"> matrix, in the format of Template B1-1</w:t>
      </w:r>
      <w:r>
        <w:rPr>
          <w:rFonts w:ascii="Arial" w:eastAsia="Times New Roman" w:hAnsi="Arial" w:cs="Times New Roman"/>
          <w:sz w:val="20"/>
          <w:szCs w:val="20"/>
        </w:rPr>
        <w:t xml:space="preserve"> </w:t>
      </w:r>
      <w:r w:rsidRPr="00AE6AC8">
        <w:rPr>
          <w:rFonts w:ascii="Arial" w:eastAsia="Times New Roman" w:hAnsi="Arial" w:cs="Times New Roman"/>
          <w:sz w:val="20"/>
          <w:szCs w:val="20"/>
        </w:rPr>
        <w:t>that indicates the experience(s) that ensure that students are exposed to each of the domains indicated in this criterion.</w:t>
      </w:r>
    </w:p>
    <w:p w:rsidR="007C564F" w:rsidRPr="00AE6AC8" w:rsidRDefault="007C564F" w:rsidP="004D766C">
      <w:pPr>
        <w:keepNext/>
        <w:keepLines/>
        <w:spacing w:after="0" w:line="240" w:lineRule="auto"/>
        <w:contextualSpacing/>
        <w:rPr>
          <w:rFonts w:ascii="Arial" w:eastAsia="Times New Roman" w:hAnsi="Arial" w:cs="Times New Roman"/>
          <w:sz w:val="20"/>
          <w:szCs w:val="20"/>
        </w:rPr>
      </w:pPr>
    </w:p>
    <w:p w:rsidR="007C564F" w:rsidRDefault="000E126B" w:rsidP="004D766C">
      <w:pPr>
        <w:keepNext/>
        <w:keepLines/>
        <w:spacing w:after="0" w:line="240" w:lineRule="auto"/>
        <w:ind w:firstLine="720"/>
        <w:contextualSpacing/>
        <w:rPr>
          <w:rFonts w:ascii="Arial" w:eastAsia="Calibri" w:hAnsi="Arial" w:cs="Arial"/>
          <w:sz w:val="20"/>
          <w:szCs w:val="20"/>
        </w:rPr>
      </w:pPr>
      <w:r>
        <w:rPr>
          <w:rFonts w:ascii="Arial" w:eastAsia="Calibri" w:hAnsi="Arial" w:cs="Arial"/>
          <w:sz w:val="20"/>
          <w:szCs w:val="20"/>
        </w:rPr>
        <w:t>Template B1-1 is located below and in the Electronic Resource File in folder ‘B – Curriculum/Criterion B1 – Public Health Curriculum’</w:t>
      </w:r>
    </w:p>
    <w:p w:rsidR="000E126B" w:rsidRDefault="000E126B" w:rsidP="004D766C">
      <w:pPr>
        <w:keepNext/>
        <w:keepLines/>
        <w:spacing w:after="0" w:line="240" w:lineRule="auto"/>
        <w:ind w:firstLine="720"/>
        <w:contextualSpacing/>
        <w:rPr>
          <w:rFonts w:ascii="Arial" w:eastAsia="Calibri" w:hAnsi="Arial" w:cs="Arial"/>
          <w:sz w:val="20"/>
          <w:szCs w:val="20"/>
        </w:rPr>
      </w:pPr>
    </w:p>
    <w:tbl>
      <w:tblPr>
        <w:tblW w:w="12950" w:type="dxa"/>
        <w:tblLook w:val="04A0" w:firstRow="1" w:lastRow="0" w:firstColumn="1" w:lastColumn="0" w:noHBand="0" w:noVBand="1"/>
      </w:tblPr>
      <w:tblGrid>
        <w:gridCol w:w="267"/>
        <w:gridCol w:w="1056"/>
        <w:gridCol w:w="834"/>
        <w:gridCol w:w="929"/>
        <w:gridCol w:w="712"/>
        <w:gridCol w:w="807"/>
        <w:gridCol w:w="733"/>
        <w:gridCol w:w="570"/>
        <w:gridCol w:w="998"/>
        <w:gridCol w:w="951"/>
        <w:gridCol w:w="808"/>
        <w:gridCol w:w="883"/>
        <w:gridCol w:w="910"/>
        <w:gridCol w:w="930"/>
        <w:gridCol w:w="822"/>
        <w:gridCol w:w="740"/>
      </w:tblGrid>
      <w:tr w:rsidR="00D36970" w:rsidRPr="00606100" w:rsidTr="00D36970">
        <w:trPr>
          <w:trHeight w:val="264"/>
          <w:tblHeader/>
        </w:trPr>
        <w:tc>
          <w:tcPr>
            <w:tcW w:w="21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6970" w:rsidRPr="00D36970" w:rsidRDefault="00D36970" w:rsidP="004D766C">
            <w:pPr>
              <w:spacing w:after="0" w:line="240" w:lineRule="auto"/>
              <w:rPr>
                <w:rFonts w:ascii="Arial" w:eastAsia="Times New Roman" w:hAnsi="Arial" w:cs="Arial"/>
                <w:b/>
                <w:bCs/>
                <w:color w:val="000000"/>
                <w:sz w:val="18"/>
                <w:szCs w:val="18"/>
              </w:rPr>
            </w:pPr>
            <w:r w:rsidRPr="00606100">
              <w:rPr>
                <w:rFonts w:ascii="Arial" w:eastAsia="Times New Roman" w:hAnsi="Arial" w:cs="Arial"/>
                <w:b/>
                <w:bCs/>
                <w:color w:val="000000"/>
                <w:sz w:val="18"/>
                <w:szCs w:val="18"/>
              </w:rPr>
              <w:t>TEMPLATE B1-1</w:t>
            </w:r>
          </w:p>
        </w:tc>
        <w:tc>
          <w:tcPr>
            <w:tcW w:w="929"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712" w:type="dxa"/>
            <w:tcBorders>
              <w:top w:val="single" w:sz="4" w:space="0" w:color="auto"/>
              <w:left w:val="nil"/>
              <w:bottom w:val="single" w:sz="4" w:space="0" w:color="auto"/>
              <w:right w:val="single" w:sz="4" w:space="0" w:color="auto"/>
            </w:tcBorders>
            <w:shd w:val="clear" w:color="000000" w:fill="FFFFFF"/>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733"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883"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930"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D36970" w:rsidRPr="00606100" w:rsidRDefault="00D36970"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 </w:t>
            </w:r>
          </w:p>
        </w:tc>
      </w:tr>
      <w:tr w:rsidR="007C564F" w:rsidRPr="00606100" w:rsidTr="004D766C">
        <w:trPr>
          <w:trHeight w:val="588"/>
          <w:tblHeader/>
        </w:trPr>
        <w:tc>
          <w:tcPr>
            <w:tcW w:w="12950"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7C564F" w:rsidRPr="00606100" w:rsidRDefault="007C564F" w:rsidP="004D766C">
            <w:pPr>
              <w:spacing w:after="0" w:line="240" w:lineRule="auto"/>
              <w:rPr>
                <w:rFonts w:ascii="Arial" w:eastAsia="Times New Roman" w:hAnsi="Arial" w:cs="Arial"/>
                <w:i/>
                <w:iCs/>
                <w:color w:val="000000"/>
                <w:sz w:val="18"/>
                <w:szCs w:val="18"/>
              </w:rPr>
            </w:pPr>
            <w:r w:rsidRPr="00606100">
              <w:rPr>
                <w:rFonts w:ascii="Arial" w:eastAsia="Times New Roman" w:hAnsi="Arial" w:cs="Arial"/>
                <w:i/>
                <w:iCs/>
                <w:color w:val="000000"/>
                <w:sz w:val="18"/>
                <w:szCs w:val="18"/>
              </w:rPr>
              <w:t>A matrix that indicates the experience(s) that ensure that students are exposed to each of the domains indicated in Criterion B1. Template B1-1 requires the program to identify the experiences that introduce and covered each domain. Please note that a topic within a domain may be introduced and/or covered in more than one course. (Criterion B1)</w:t>
            </w:r>
          </w:p>
        </w:tc>
      </w:tr>
      <w:tr w:rsidR="007C564F" w:rsidRPr="00606100" w:rsidTr="00D36970">
        <w:trPr>
          <w:trHeight w:val="264"/>
          <w:tblHeader/>
        </w:trPr>
        <w:tc>
          <w:tcPr>
            <w:tcW w:w="267" w:type="dxa"/>
            <w:tcBorders>
              <w:top w:val="single" w:sz="4" w:space="0" w:color="auto"/>
              <w:left w:val="single" w:sz="4" w:space="0" w:color="auto"/>
              <w:bottom w:val="single" w:sz="4" w:space="0" w:color="auto"/>
              <w:right w:val="single" w:sz="4" w:space="0" w:color="auto"/>
            </w:tcBorders>
            <w:shd w:val="clear" w:color="auto" w:fill="auto"/>
            <w:hideMark/>
          </w:tcPr>
          <w:p w:rsidR="007C564F" w:rsidRPr="00606100" w:rsidRDefault="007C564F" w:rsidP="004D766C">
            <w:pPr>
              <w:spacing w:after="0" w:line="240" w:lineRule="auto"/>
              <w:rPr>
                <w:rFonts w:ascii="Arial" w:eastAsia="Times New Roman" w:hAnsi="Arial" w:cs="Arial"/>
                <w:i/>
                <w:iCs/>
                <w:color w:val="000000"/>
                <w:sz w:val="18"/>
                <w:szCs w:val="18"/>
              </w:rPr>
            </w:pPr>
            <w:r w:rsidRPr="00606100">
              <w:rPr>
                <w:rFonts w:ascii="Arial" w:eastAsia="Times New Roman" w:hAnsi="Arial" w:cs="Arial"/>
                <w:i/>
                <w:iCs/>
                <w:color w:val="000000"/>
                <w:sz w:val="18"/>
                <w:szCs w:val="18"/>
              </w:rPr>
              <w:t>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64F" w:rsidRPr="00606100" w:rsidRDefault="007C564F" w:rsidP="004D766C">
            <w:pPr>
              <w:spacing w:after="0" w:line="240" w:lineRule="auto"/>
              <w:jc w:val="center"/>
              <w:rPr>
                <w:rFonts w:ascii="Arial" w:eastAsia="Times New Roman" w:hAnsi="Arial" w:cs="Arial"/>
                <w:b/>
                <w:bCs/>
                <w:color w:val="000000"/>
                <w:sz w:val="18"/>
                <w:szCs w:val="18"/>
              </w:rPr>
            </w:pPr>
            <w:r w:rsidRPr="00606100">
              <w:rPr>
                <w:rFonts w:ascii="Arial" w:eastAsia="Times New Roman" w:hAnsi="Arial" w:cs="Arial"/>
                <w:b/>
                <w:bCs/>
                <w:color w:val="000000"/>
                <w:sz w:val="18"/>
                <w:szCs w:val="18"/>
              </w:rPr>
              <w:t>Key</w:t>
            </w:r>
          </w:p>
        </w:tc>
        <w:tc>
          <w:tcPr>
            <w:tcW w:w="1763" w:type="dxa"/>
            <w:gridSpan w:val="2"/>
            <w:tcBorders>
              <w:top w:val="single" w:sz="4" w:space="0" w:color="auto"/>
              <w:left w:val="nil"/>
              <w:bottom w:val="single" w:sz="4" w:space="0" w:color="auto"/>
              <w:right w:val="nil"/>
            </w:tcBorders>
            <w:shd w:val="clear" w:color="auto" w:fill="auto"/>
            <w:vAlign w:val="bottom"/>
            <w:hideMark/>
          </w:tcPr>
          <w:p w:rsidR="007C564F" w:rsidRPr="00606100" w:rsidRDefault="007C564F"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I-Introduced</w:t>
            </w:r>
          </w:p>
        </w:tc>
        <w:tc>
          <w:tcPr>
            <w:tcW w:w="9864" w:type="dxa"/>
            <w:gridSpan w:val="12"/>
            <w:tcBorders>
              <w:top w:val="single" w:sz="4" w:space="0" w:color="auto"/>
              <w:left w:val="nil"/>
              <w:bottom w:val="single" w:sz="4" w:space="0" w:color="auto"/>
              <w:right w:val="single" w:sz="4" w:space="0" w:color="000000"/>
            </w:tcBorders>
            <w:shd w:val="clear" w:color="auto" w:fill="auto"/>
            <w:vAlign w:val="center"/>
            <w:hideMark/>
          </w:tcPr>
          <w:p w:rsidR="007C564F" w:rsidRPr="00606100" w:rsidRDefault="007C564F" w:rsidP="004D766C">
            <w:pPr>
              <w:spacing w:after="0" w:line="240" w:lineRule="auto"/>
              <w:rPr>
                <w:rFonts w:ascii="Arial" w:eastAsia="Times New Roman" w:hAnsi="Arial" w:cs="Arial"/>
                <w:sz w:val="18"/>
                <w:szCs w:val="18"/>
              </w:rPr>
            </w:pPr>
            <w:r w:rsidRPr="00606100">
              <w:rPr>
                <w:rFonts w:ascii="Arial" w:eastAsia="Times New Roman" w:hAnsi="Arial" w:cs="Arial"/>
                <w:sz w:val="18"/>
                <w:szCs w:val="18"/>
              </w:rPr>
              <w:t>A domain is introduced when there is a lesson or educational activity about the concept.</w:t>
            </w:r>
          </w:p>
        </w:tc>
      </w:tr>
      <w:tr w:rsidR="007C564F" w:rsidRPr="00606100" w:rsidTr="00D36970">
        <w:trPr>
          <w:trHeight w:val="612"/>
          <w:tblHeader/>
        </w:trPr>
        <w:tc>
          <w:tcPr>
            <w:tcW w:w="267" w:type="dxa"/>
            <w:tcBorders>
              <w:top w:val="nil"/>
              <w:left w:val="single" w:sz="4" w:space="0" w:color="auto"/>
              <w:bottom w:val="single" w:sz="4" w:space="0" w:color="auto"/>
              <w:right w:val="single" w:sz="4" w:space="0" w:color="auto"/>
            </w:tcBorders>
            <w:shd w:val="clear" w:color="auto" w:fill="auto"/>
            <w:hideMark/>
          </w:tcPr>
          <w:p w:rsidR="007C564F" w:rsidRPr="00606100" w:rsidRDefault="007C564F" w:rsidP="004D766C">
            <w:pPr>
              <w:spacing w:after="0" w:line="240" w:lineRule="auto"/>
              <w:rPr>
                <w:rFonts w:ascii="Arial" w:eastAsia="Times New Roman" w:hAnsi="Arial" w:cs="Arial"/>
                <w:i/>
                <w:iCs/>
                <w:color w:val="000000"/>
                <w:sz w:val="18"/>
                <w:szCs w:val="18"/>
              </w:rPr>
            </w:pPr>
            <w:r w:rsidRPr="00606100">
              <w:rPr>
                <w:rFonts w:ascii="Arial" w:eastAsia="Times New Roman" w:hAnsi="Arial" w:cs="Arial"/>
                <w:i/>
                <w:iCs/>
                <w:color w:val="000000"/>
                <w:sz w:val="18"/>
                <w:szCs w:val="18"/>
              </w:rPr>
              <w:t> </w:t>
            </w: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7C564F" w:rsidRPr="00606100" w:rsidRDefault="007C564F" w:rsidP="004D766C">
            <w:pPr>
              <w:spacing w:after="0" w:line="240" w:lineRule="auto"/>
              <w:rPr>
                <w:rFonts w:ascii="Arial" w:eastAsia="Times New Roman" w:hAnsi="Arial" w:cs="Arial"/>
                <w:b/>
                <w:bCs/>
                <w:color w:val="000000"/>
                <w:sz w:val="18"/>
                <w:szCs w:val="18"/>
              </w:rPr>
            </w:pPr>
          </w:p>
        </w:tc>
        <w:tc>
          <w:tcPr>
            <w:tcW w:w="1763" w:type="dxa"/>
            <w:gridSpan w:val="2"/>
            <w:tcBorders>
              <w:top w:val="single" w:sz="4" w:space="0" w:color="auto"/>
              <w:left w:val="nil"/>
              <w:bottom w:val="single" w:sz="4" w:space="0" w:color="auto"/>
              <w:right w:val="nil"/>
            </w:tcBorders>
            <w:shd w:val="clear" w:color="auto" w:fill="auto"/>
            <w:vAlign w:val="bottom"/>
            <w:hideMark/>
          </w:tcPr>
          <w:p w:rsidR="007C564F" w:rsidRPr="00606100" w:rsidRDefault="007C564F" w:rsidP="004D766C">
            <w:pPr>
              <w:spacing w:after="0" w:line="240" w:lineRule="auto"/>
              <w:rPr>
                <w:rFonts w:ascii="Arial" w:eastAsia="Times New Roman" w:hAnsi="Arial" w:cs="Arial"/>
                <w:color w:val="000000"/>
                <w:sz w:val="18"/>
                <w:szCs w:val="18"/>
              </w:rPr>
            </w:pPr>
            <w:r w:rsidRPr="00606100">
              <w:rPr>
                <w:rFonts w:ascii="Arial" w:eastAsia="Times New Roman" w:hAnsi="Arial" w:cs="Arial"/>
                <w:color w:val="000000"/>
                <w:sz w:val="18"/>
                <w:szCs w:val="18"/>
              </w:rPr>
              <w:t>C-Covered</w:t>
            </w:r>
          </w:p>
        </w:tc>
        <w:tc>
          <w:tcPr>
            <w:tcW w:w="9864" w:type="dxa"/>
            <w:gridSpan w:val="12"/>
            <w:tcBorders>
              <w:top w:val="single" w:sz="4" w:space="0" w:color="auto"/>
              <w:left w:val="nil"/>
              <w:bottom w:val="single" w:sz="4" w:space="0" w:color="auto"/>
              <w:right w:val="single" w:sz="4" w:space="0" w:color="000000"/>
            </w:tcBorders>
            <w:shd w:val="clear" w:color="auto" w:fill="auto"/>
            <w:vAlign w:val="center"/>
            <w:hideMark/>
          </w:tcPr>
          <w:p w:rsidR="007C564F" w:rsidRPr="00606100" w:rsidRDefault="007C564F" w:rsidP="004D766C">
            <w:pPr>
              <w:spacing w:after="0" w:line="240" w:lineRule="auto"/>
              <w:rPr>
                <w:rFonts w:ascii="Arial" w:eastAsia="Times New Roman" w:hAnsi="Arial" w:cs="Arial"/>
                <w:sz w:val="18"/>
                <w:szCs w:val="18"/>
              </w:rPr>
            </w:pPr>
            <w:r w:rsidRPr="00606100">
              <w:rPr>
                <w:rFonts w:ascii="Arial" w:eastAsia="Times New Roman" w:hAnsi="Arial" w:cs="Arial"/>
                <w:sz w:val="18"/>
                <w:szCs w:val="18"/>
              </w:rPr>
              <w:t>A domain is covered when it is identified in the course syllabus as a "Foundational Competence Relevant to the Council on Education for Public Health Program Accredit</w:t>
            </w:r>
            <w:r w:rsidR="002639A8">
              <w:rPr>
                <w:rFonts w:ascii="Arial" w:eastAsia="Times New Roman" w:hAnsi="Arial" w:cs="Arial"/>
                <w:sz w:val="18"/>
                <w:szCs w:val="18"/>
              </w:rPr>
              <w:t>ation addressed in this Course", and is assessed through an appropriate assignment on exam.</w:t>
            </w:r>
          </w:p>
        </w:tc>
      </w:tr>
    </w:tbl>
    <w:p w:rsidR="007C564F" w:rsidRPr="00F20033" w:rsidRDefault="007C564F" w:rsidP="004D766C">
      <w:pPr>
        <w:keepNext/>
        <w:keepLines/>
        <w:spacing w:after="0" w:line="240" w:lineRule="auto"/>
        <w:ind w:firstLine="720"/>
        <w:contextualSpacing/>
        <w:rPr>
          <w:rFonts w:ascii="Arial" w:eastAsia="Calibri" w:hAnsi="Arial" w:cs="Arial"/>
          <w:sz w:val="10"/>
          <w:szCs w:val="10"/>
        </w:rPr>
      </w:pPr>
    </w:p>
    <w:tbl>
      <w:tblPr>
        <w:tblW w:w="0" w:type="auto"/>
        <w:tblLook w:val="04A0" w:firstRow="1" w:lastRow="0" w:firstColumn="1" w:lastColumn="0" w:noHBand="0" w:noVBand="1"/>
      </w:tblPr>
      <w:tblGrid>
        <w:gridCol w:w="243"/>
        <w:gridCol w:w="848"/>
        <w:gridCol w:w="699"/>
        <w:gridCol w:w="774"/>
        <w:gridCol w:w="604"/>
        <w:gridCol w:w="678"/>
        <w:gridCol w:w="620"/>
        <w:gridCol w:w="492"/>
        <w:gridCol w:w="742"/>
        <w:gridCol w:w="827"/>
        <w:gridCol w:w="790"/>
        <w:gridCol w:w="678"/>
        <w:gridCol w:w="646"/>
        <w:gridCol w:w="726"/>
        <w:gridCol w:w="737"/>
        <w:gridCol w:w="758"/>
        <w:gridCol w:w="774"/>
        <w:gridCol w:w="689"/>
        <w:gridCol w:w="625"/>
      </w:tblGrid>
      <w:tr w:rsidR="007C564F" w:rsidRPr="00E27524" w:rsidTr="004D766C">
        <w:trPr>
          <w:cantSplit/>
          <w:tblHead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7C564F" w:rsidRPr="00E27524" w:rsidRDefault="007C564F" w:rsidP="004D766C">
            <w:pPr>
              <w:spacing w:after="0" w:line="240" w:lineRule="auto"/>
              <w:rPr>
                <w:rFonts w:ascii="Arial" w:eastAsia="Times New Roman" w:hAnsi="Arial" w:cs="Arial"/>
                <w:b/>
                <w:bCs/>
                <w:color w:val="000000"/>
                <w:sz w:val="18"/>
                <w:szCs w:val="18"/>
              </w:rPr>
            </w:pPr>
            <w:r w:rsidRPr="00E27524">
              <w:rPr>
                <w:rFonts w:ascii="Arial" w:eastAsia="Times New Roman" w:hAnsi="Arial" w:cs="Arial"/>
                <w:b/>
                <w:bCs/>
                <w:color w:val="000000"/>
                <w:sz w:val="18"/>
                <w:szCs w:val="18"/>
              </w:rPr>
              <w:t>PUBLIC HEALTH DOMAINS</w:t>
            </w:r>
          </w:p>
        </w:tc>
        <w:tc>
          <w:tcPr>
            <w:tcW w:w="0" w:type="auto"/>
            <w:gridSpan w:val="17"/>
            <w:tcBorders>
              <w:top w:val="single" w:sz="4" w:space="0" w:color="auto"/>
              <w:left w:val="single" w:sz="4" w:space="0" w:color="auto"/>
              <w:bottom w:val="single" w:sz="4" w:space="0" w:color="auto"/>
              <w:right w:val="single" w:sz="4" w:space="0" w:color="000000"/>
            </w:tcBorders>
            <w:shd w:val="clear" w:color="auto" w:fill="auto"/>
            <w:hideMark/>
          </w:tcPr>
          <w:p w:rsidR="007C564F" w:rsidRPr="00E27524" w:rsidRDefault="007C564F" w:rsidP="004D766C">
            <w:pPr>
              <w:spacing w:after="0" w:line="240" w:lineRule="auto"/>
              <w:jc w:val="center"/>
              <w:rPr>
                <w:rFonts w:ascii="Arial" w:eastAsia="Times New Roman" w:hAnsi="Arial" w:cs="Arial"/>
                <w:b/>
                <w:bCs/>
                <w:color w:val="000000"/>
                <w:sz w:val="20"/>
                <w:szCs w:val="20"/>
              </w:rPr>
            </w:pPr>
            <w:r w:rsidRPr="00E27524">
              <w:rPr>
                <w:rFonts w:ascii="Arial" w:eastAsia="Times New Roman" w:hAnsi="Arial" w:cs="Arial"/>
                <w:b/>
                <w:bCs/>
                <w:color w:val="000000"/>
                <w:sz w:val="20"/>
                <w:szCs w:val="20"/>
              </w:rPr>
              <w:t>Course Name and Number</w:t>
            </w:r>
          </w:p>
        </w:tc>
      </w:tr>
      <w:tr w:rsidR="007C564F" w:rsidRPr="00E27524" w:rsidTr="004D766C">
        <w:trPr>
          <w:cantSplit/>
          <w:tblHeader/>
        </w:trPr>
        <w:tc>
          <w:tcPr>
            <w:tcW w:w="0" w:type="auto"/>
            <w:gridSpan w:val="2"/>
            <w:tcBorders>
              <w:top w:val="single" w:sz="4" w:space="0" w:color="auto"/>
              <w:left w:val="single" w:sz="4" w:space="0" w:color="auto"/>
              <w:bottom w:val="single" w:sz="4" w:space="0" w:color="auto"/>
              <w:right w:val="single" w:sz="4" w:space="0" w:color="000000"/>
            </w:tcBorders>
            <w:shd w:val="clear" w:color="000000" w:fill="A6A6A6"/>
            <w:vAlign w:val="bottom"/>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 xml:space="preserve">STAT 145 - Elementary Statistics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BIO 100/105 - Intro/General Biology</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MIC 100 - Microbes and Society</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ESS 205/206 Human Anatomy/</w:t>
            </w:r>
            <w:r w:rsidRPr="00E27524">
              <w:rPr>
                <w:rFonts w:ascii="Arial" w:eastAsia="Times New Roman" w:hAnsi="Arial" w:cs="Arial"/>
                <w:i/>
                <w:iCs/>
                <w:color w:val="000000"/>
                <w:sz w:val="18"/>
                <w:szCs w:val="18"/>
              </w:rPr>
              <w:br/>
              <w:t>Human Physiology</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PH 200 - Public Health for the Educated Citizen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PH 204 - Intro to Global Health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HED 210 Foundations of Health Education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PH 335 - Environmental Health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PH 340 - Epidemiology &amp; Human Disease Prevention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HED 320 - The U.S. Healthcare System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CHE 360 Methods &amp; Strategies for Health Education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CHE 370 Motivational Interviewing for Health Educators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CHE 380 - Assessment &amp; Program Planning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CHE 400 - Health Policy, Advocacy, and Community Organization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CHE 430 - Grant Writing &amp; Resource Management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CHE 450 - Implement, Admin, and Evaluation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rPr>
                <w:rFonts w:ascii="Arial" w:eastAsia="Times New Roman" w:hAnsi="Arial" w:cs="Arial"/>
                <w:i/>
                <w:iCs/>
                <w:color w:val="000000"/>
                <w:sz w:val="18"/>
                <w:szCs w:val="18"/>
              </w:rPr>
            </w:pPr>
            <w:r w:rsidRPr="00E27524">
              <w:rPr>
                <w:rFonts w:ascii="Arial" w:eastAsia="Times New Roman" w:hAnsi="Arial" w:cs="Arial"/>
                <w:i/>
                <w:iCs/>
                <w:color w:val="000000"/>
                <w:sz w:val="18"/>
                <w:szCs w:val="18"/>
              </w:rPr>
              <w:t>CHE 480 - Senior Capstone</w:t>
            </w:r>
          </w:p>
        </w:tc>
      </w:tr>
      <w:tr w:rsidR="007C7BE2" w:rsidRPr="000C3E1B" w:rsidTr="000C3E1B">
        <w:trPr>
          <w:cantSplit/>
          <w:trHeight w:val="341"/>
        </w:trPr>
        <w:tc>
          <w:tcPr>
            <w:tcW w:w="0" w:type="auto"/>
            <w:gridSpan w:val="19"/>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7BE2" w:rsidRPr="000C3E1B" w:rsidRDefault="007C7BE2" w:rsidP="004D766C">
            <w:pPr>
              <w:spacing w:after="0" w:line="240" w:lineRule="auto"/>
              <w:rPr>
                <w:rFonts w:ascii="Arial" w:eastAsia="Times New Roman" w:hAnsi="Arial" w:cs="Arial"/>
                <w:color w:val="000000"/>
                <w:sz w:val="20"/>
                <w:szCs w:val="20"/>
              </w:rPr>
            </w:pPr>
            <w:r w:rsidRPr="000C3E1B">
              <w:rPr>
                <w:rFonts w:ascii="Arial" w:eastAsia="Times New Roman" w:hAnsi="Arial" w:cs="Arial"/>
                <w:b/>
                <w:bCs/>
                <w:color w:val="000000"/>
                <w:sz w:val="20"/>
                <w:szCs w:val="20"/>
              </w:rPr>
              <w:t xml:space="preserve">1. Concepts and applications of basic statistics: </w:t>
            </w:r>
            <w:r w:rsidRPr="000C3E1B">
              <w:rPr>
                <w:rFonts w:ascii="Arial" w:eastAsia="Times New Roman" w:hAnsi="Arial" w:cs="Arial"/>
                <w:color w:val="000000"/>
                <w:sz w:val="20"/>
                <w:szCs w:val="20"/>
              </w:rPr>
              <w:t>Identify and apply the principles of basic statistics</w:t>
            </w:r>
          </w:p>
          <w:p w:rsidR="007C7BE2" w:rsidRPr="000C3E1B" w:rsidRDefault="007C7BE2" w:rsidP="007C7BE2">
            <w:pPr>
              <w:spacing w:after="0" w:line="240" w:lineRule="auto"/>
              <w:rPr>
                <w:rFonts w:ascii="Arial" w:eastAsia="Times New Roman" w:hAnsi="Arial" w:cs="Arial"/>
                <w:color w:val="000000"/>
                <w:sz w:val="20"/>
                <w:szCs w:val="20"/>
              </w:rPr>
            </w:pPr>
          </w:p>
        </w:tc>
      </w:tr>
      <w:tr w:rsidR="007C564F" w:rsidRPr="00E27524" w:rsidTr="004D766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b/>
                <w:bCs/>
                <w:color w:val="000000"/>
                <w:sz w:val="18"/>
                <w:szCs w:val="18"/>
              </w:rPr>
            </w:pPr>
            <w:r w:rsidRPr="00E27524">
              <w:rPr>
                <w:rFonts w:ascii="Arial" w:eastAsia="Times New Roman" w:hAnsi="Arial" w:cs="Arial"/>
                <w:b/>
                <w:bCs/>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Concepts of basic statistics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b/>
                <w:bCs/>
                <w:color w:val="000000"/>
                <w:sz w:val="18"/>
                <w:szCs w:val="18"/>
              </w:rPr>
            </w:pPr>
            <w:r w:rsidRPr="00E27524">
              <w:rPr>
                <w:rFonts w:ascii="Arial" w:eastAsia="Times New Roman" w:hAnsi="Arial" w:cs="Arial"/>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Applications of basic statistics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0C3E1B" w:rsidRPr="000C3E1B" w:rsidTr="000C3E1B">
        <w:trPr>
          <w:cantSplit/>
          <w:trHeight w:val="539"/>
        </w:trPr>
        <w:tc>
          <w:tcPr>
            <w:tcW w:w="0" w:type="auto"/>
            <w:gridSpan w:val="19"/>
            <w:tcBorders>
              <w:top w:val="single" w:sz="4" w:space="0" w:color="auto"/>
              <w:left w:val="single" w:sz="4" w:space="0" w:color="auto"/>
              <w:bottom w:val="single" w:sz="4" w:space="0" w:color="auto"/>
              <w:right w:val="single" w:sz="4" w:space="0" w:color="auto"/>
            </w:tcBorders>
            <w:shd w:val="clear" w:color="auto" w:fill="F5F5F5"/>
            <w:hideMark/>
          </w:tcPr>
          <w:p w:rsidR="000C3E1B" w:rsidRDefault="000C3E1B" w:rsidP="000C3E1B">
            <w:pPr>
              <w:spacing w:after="0" w:line="240" w:lineRule="auto"/>
              <w:rPr>
                <w:rFonts w:ascii="Arial" w:eastAsia="Times New Roman" w:hAnsi="Arial" w:cs="Arial"/>
                <w:color w:val="000000"/>
                <w:sz w:val="20"/>
                <w:szCs w:val="20"/>
              </w:rPr>
            </w:pPr>
            <w:r w:rsidRPr="000C3E1B">
              <w:rPr>
                <w:rFonts w:ascii="Arial" w:eastAsia="Times New Roman" w:hAnsi="Arial" w:cs="Arial"/>
                <w:b/>
                <w:bCs/>
                <w:color w:val="000000"/>
                <w:sz w:val="20"/>
                <w:szCs w:val="20"/>
              </w:rPr>
              <w:lastRenderedPageBreak/>
              <w:t>2. Foundations of biological and life sciences</w:t>
            </w:r>
            <w:r w:rsidRPr="000C3E1B">
              <w:rPr>
                <w:rFonts w:ascii="Arial" w:eastAsia="Times New Roman" w:hAnsi="Arial" w:cs="Arial"/>
                <w:color w:val="000000"/>
                <w:sz w:val="20"/>
                <w:szCs w:val="20"/>
              </w:rPr>
              <w:t>: Address the foundations of biological and life sciences and the concepts of health and disease</w:t>
            </w:r>
          </w:p>
          <w:p w:rsidR="000C3E1B" w:rsidRPr="000C3E1B" w:rsidRDefault="000C3E1B" w:rsidP="000C3E1B">
            <w:pPr>
              <w:spacing w:after="0" w:line="240" w:lineRule="auto"/>
              <w:rPr>
                <w:rFonts w:ascii="Arial" w:eastAsia="Times New Roman" w:hAnsi="Arial" w:cs="Arial"/>
                <w:b/>
                <w:bCs/>
                <w:color w:val="000000"/>
                <w:sz w:val="20"/>
                <w:szCs w:val="20"/>
              </w:rPr>
            </w:pPr>
          </w:p>
        </w:tc>
      </w:tr>
      <w:tr w:rsidR="007C564F" w:rsidRPr="00E27524" w:rsidTr="004D766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jc w:val="center"/>
              <w:rPr>
                <w:rFonts w:ascii="Arial" w:eastAsia="Times New Roman" w:hAnsi="Arial" w:cs="Arial"/>
                <w:b/>
                <w:bCs/>
                <w:color w:val="000000"/>
                <w:sz w:val="18"/>
                <w:szCs w:val="18"/>
              </w:rPr>
            </w:pPr>
            <w:r w:rsidRPr="00E27524">
              <w:rPr>
                <w:rFonts w:ascii="Arial" w:eastAsia="Times New Roman" w:hAnsi="Arial" w:cs="Arial"/>
                <w:b/>
                <w:bCs/>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Foundations of biological and life sciences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iCs/>
                <w:color w:val="000000"/>
                <w:sz w:val="20"/>
                <w:szCs w:val="20"/>
              </w:rPr>
            </w:pPr>
            <w:r w:rsidRPr="00F93AE7">
              <w:rPr>
                <w:rFonts w:ascii="Arial" w:eastAsia="Times New Roman" w:hAnsi="Arial" w:cs="Arial"/>
                <w:b/>
                <w:iCs/>
                <w:color w:val="000000"/>
                <w:sz w:val="20"/>
                <w:szCs w:val="20"/>
              </w:rPr>
              <w:t xml:space="preserve">IC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jc w:val="center"/>
              <w:rPr>
                <w:rFonts w:ascii="Arial" w:eastAsia="Times New Roman" w:hAnsi="Arial" w:cs="Arial"/>
                <w:b/>
                <w:bCs/>
                <w:color w:val="000000"/>
                <w:sz w:val="18"/>
                <w:szCs w:val="18"/>
              </w:rPr>
            </w:pPr>
            <w:r w:rsidRPr="00E27524">
              <w:rPr>
                <w:rFonts w:ascii="Arial" w:eastAsia="Times New Roman" w:hAnsi="Arial" w:cs="Arial"/>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Concepts of health and disease</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0C3E1B" w:rsidRPr="000C3E1B" w:rsidTr="000C3E1B">
        <w:trPr>
          <w:cantSplit/>
          <w:trHeight w:val="575"/>
        </w:trPr>
        <w:tc>
          <w:tcPr>
            <w:tcW w:w="0" w:type="auto"/>
            <w:gridSpan w:val="19"/>
            <w:tcBorders>
              <w:top w:val="single" w:sz="4" w:space="0" w:color="auto"/>
              <w:left w:val="single" w:sz="4" w:space="0" w:color="auto"/>
              <w:bottom w:val="single" w:sz="4" w:space="0" w:color="auto"/>
              <w:right w:val="single" w:sz="4" w:space="0" w:color="auto"/>
            </w:tcBorders>
            <w:shd w:val="clear" w:color="auto" w:fill="F5F5F5"/>
            <w:hideMark/>
          </w:tcPr>
          <w:p w:rsidR="000C3E1B" w:rsidRDefault="000C3E1B" w:rsidP="000C3E1B">
            <w:pPr>
              <w:spacing w:after="0" w:line="240" w:lineRule="auto"/>
              <w:rPr>
                <w:rFonts w:ascii="Arial" w:eastAsia="Times New Roman" w:hAnsi="Arial" w:cs="Arial"/>
                <w:color w:val="000000"/>
                <w:sz w:val="20"/>
                <w:szCs w:val="20"/>
              </w:rPr>
            </w:pPr>
            <w:r w:rsidRPr="000C3E1B">
              <w:rPr>
                <w:rFonts w:ascii="Arial" w:eastAsia="Times New Roman" w:hAnsi="Arial" w:cs="Arial"/>
                <w:b/>
                <w:bCs/>
                <w:color w:val="000000"/>
                <w:sz w:val="20"/>
                <w:szCs w:val="20"/>
              </w:rPr>
              <w:t xml:space="preserve">3. Overview of Public Health: </w:t>
            </w:r>
            <w:r w:rsidRPr="000C3E1B">
              <w:rPr>
                <w:rFonts w:ascii="Arial" w:eastAsia="Times New Roman" w:hAnsi="Arial" w:cs="Arial"/>
                <w:color w:val="000000"/>
                <w:sz w:val="20"/>
                <w:szCs w:val="20"/>
              </w:rPr>
              <w:t>Address the history and philosophy of public health as well as its core values, concepts, and functions across the globe and in society </w:t>
            </w:r>
          </w:p>
          <w:p w:rsidR="000C3E1B" w:rsidRPr="000C3E1B" w:rsidRDefault="000C3E1B" w:rsidP="000C3E1B">
            <w:pPr>
              <w:spacing w:after="0" w:line="240" w:lineRule="auto"/>
              <w:rPr>
                <w:rFonts w:ascii="Arial" w:eastAsia="Times New Roman" w:hAnsi="Arial" w:cs="Arial"/>
                <w:b/>
                <w:bCs/>
                <w:color w:val="000000"/>
                <w:sz w:val="20"/>
                <w:szCs w:val="20"/>
              </w:rPr>
            </w:pPr>
          </w:p>
        </w:tc>
      </w:tr>
      <w:tr w:rsidR="007C564F" w:rsidRPr="00E27524" w:rsidTr="004D766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Public health history</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Public health philosophy</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Core PH values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Core PH concepts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Global functions of public health</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Societal functions of public health</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i/>
                <w:iCs/>
                <w:color w:val="000000"/>
                <w:sz w:val="20"/>
                <w:szCs w:val="20"/>
              </w:rPr>
            </w:pPr>
            <w:r w:rsidRPr="00E27524">
              <w:rPr>
                <w:rFonts w:ascii="Arial" w:eastAsia="Times New Roman" w:hAnsi="Arial" w:cs="Arial"/>
                <w:b/>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0C3E1B" w:rsidRPr="000C3E1B" w:rsidTr="000C3E1B">
        <w:trPr>
          <w:cantSplit/>
        </w:trPr>
        <w:tc>
          <w:tcPr>
            <w:tcW w:w="0" w:type="auto"/>
            <w:gridSpan w:val="19"/>
            <w:tcBorders>
              <w:top w:val="single" w:sz="4" w:space="0" w:color="auto"/>
              <w:left w:val="single" w:sz="4" w:space="0" w:color="auto"/>
              <w:bottom w:val="single" w:sz="4" w:space="0" w:color="auto"/>
              <w:right w:val="single" w:sz="4" w:space="0" w:color="auto"/>
            </w:tcBorders>
            <w:shd w:val="clear" w:color="auto" w:fill="F5F5F5"/>
            <w:hideMark/>
          </w:tcPr>
          <w:p w:rsidR="000C3E1B" w:rsidRPr="000C3E1B" w:rsidRDefault="000C3E1B" w:rsidP="004D766C">
            <w:pPr>
              <w:spacing w:after="0" w:line="240" w:lineRule="auto"/>
              <w:rPr>
                <w:rFonts w:ascii="Arial" w:eastAsia="Times New Roman" w:hAnsi="Arial" w:cs="Arial"/>
                <w:b/>
                <w:bCs/>
                <w:color w:val="000000"/>
                <w:sz w:val="20"/>
                <w:szCs w:val="20"/>
              </w:rPr>
            </w:pPr>
            <w:r w:rsidRPr="000C3E1B">
              <w:rPr>
                <w:rFonts w:ascii="Arial" w:eastAsia="Times New Roman" w:hAnsi="Arial" w:cs="Arial"/>
                <w:b/>
                <w:bCs/>
                <w:color w:val="000000"/>
                <w:sz w:val="20"/>
                <w:szCs w:val="20"/>
              </w:rPr>
              <w:t xml:space="preserve">4. Role and Importance of Data in Public Health: </w:t>
            </w:r>
            <w:r w:rsidRPr="000C3E1B">
              <w:rPr>
                <w:rFonts w:ascii="Arial" w:eastAsia="Times New Roman" w:hAnsi="Arial" w:cs="Arial"/>
                <w:color w:val="000000"/>
                <w:sz w:val="20"/>
                <w:szCs w:val="20"/>
              </w:rPr>
              <w:t>Address the basic concepts, methods, and tools of public health data collection, use, and analysis and why evidence-based approaches are an essential part of public health practice</w:t>
            </w:r>
          </w:p>
          <w:p w:rsidR="000C3E1B" w:rsidRPr="000C3E1B" w:rsidRDefault="000C3E1B" w:rsidP="000C3E1B">
            <w:pPr>
              <w:spacing w:after="0" w:line="240" w:lineRule="auto"/>
              <w:rPr>
                <w:rFonts w:ascii="Arial" w:eastAsia="Times New Roman" w:hAnsi="Arial" w:cs="Arial"/>
                <w:color w:val="000000"/>
                <w:sz w:val="20"/>
                <w:szCs w:val="20"/>
              </w:rPr>
            </w:pPr>
          </w:p>
        </w:tc>
      </w:tr>
      <w:tr w:rsidR="007C564F" w:rsidRPr="00E27524" w:rsidTr="004D766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Basic Concepts of Data Collection</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Basic Methods of Data Collection</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Basic Tools of Data Collection</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Data Usage</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Data Analysis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Evidence-based Approaches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0C3E1B" w:rsidRPr="000C3E1B" w:rsidTr="000C3E1B">
        <w:trPr>
          <w:cantSplit/>
        </w:trPr>
        <w:tc>
          <w:tcPr>
            <w:tcW w:w="0" w:type="auto"/>
            <w:gridSpan w:val="19"/>
            <w:tcBorders>
              <w:top w:val="single" w:sz="4" w:space="0" w:color="auto"/>
              <w:left w:val="single" w:sz="4" w:space="0" w:color="auto"/>
              <w:bottom w:val="single" w:sz="4" w:space="0" w:color="auto"/>
              <w:right w:val="single" w:sz="4" w:space="0" w:color="auto"/>
            </w:tcBorders>
            <w:shd w:val="clear" w:color="auto" w:fill="F5F5F5"/>
            <w:hideMark/>
          </w:tcPr>
          <w:p w:rsidR="000C3E1B" w:rsidRPr="000C3E1B" w:rsidRDefault="000C3E1B" w:rsidP="004D766C">
            <w:pPr>
              <w:spacing w:after="0" w:line="240" w:lineRule="auto"/>
              <w:rPr>
                <w:rFonts w:ascii="Arial" w:eastAsia="Times New Roman" w:hAnsi="Arial" w:cs="Arial"/>
                <w:b/>
                <w:bCs/>
                <w:color w:val="000000"/>
                <w:sz w:val="20"/>
                <w:szCs w:val="20"/>
              </w:rPr>
            </w:pPr>
            <w:r w:rsidRPr="000C3E1B">
              <w:rPr>
                <w:rFonts w:ascii="Arial" w:eastAsia="Times New Roman" w:hAnsi="Arial" w:cs="Arial"/>
                <w:b/>
                <w:bCs/>
                <w:color w:val="000000"/>
                <w:sz w:val="20"/>
                <w:szCs w:val="20"/>
              </w:rPr>
              <w:t xml:space="preserve">5. Identifying and Addressing Population Health Challenges:  </w:t>
            </w:r>
            <w:r w:rsidRPr="000C3E1B">
              <w:rPr>
                <w:rFonts w:ascii="Arial" w:eastAsia="Times New Roman" w:hAnsi="Arial" w:cs="Arial"/>
                <w:color w:val="000000"/>
                <w:sz w:val="20"/>
                <w:szCs w:val="20"/>
              </w:rPr>
              <w:t>Address the concepts of population health, and the basic processes, approaches, and interventions that identify and address the major health-related needs and concerns of populations</w:t>
            </w:r>
          </w:p>
          <w:p w:rsidR="000C3E1B" w:rsidRPr="000C3E1B" w:rsidRDefault="000C3E1B" w:rsidP="000C3E1B">
            <w:pPr>
              <w:spacing w:after="0" w:line="240" w:lineRule="auto"/>
              <w:rPr>
                <w:rFonts w:ascii="Arial" w:eastAsia="Times New Roman" w:hAnsi="Arial" w:cs="Arial"/>
                <w:color w:val="000000"/>
                <w:sz w:val="20"/>
                <w:szCs w:val="20"/>
              </w:rPr>
            </w:pPr>
          </w:p>
        </w:tc>
      </w:tr>
      <w:tr w:rsidR="007C564F" w:rsidRPr="00E27524" w:rsidTr="004D766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single" w:sz="4" w:space="0" w:color="auto"/>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Population Health Concepts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Introduction to Processes and Approaches to Identify Needs and Concerns of Populations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Introduction to Approaches and Interventions to Address Needs and Concerns of Populations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0C3E1B" w:rsidRPr="000C3E1B" w:rsidTr="000C3E1B">
        <w:trPr>
          <w:cantSplit/>
        </w:trPr>
        <w:tc>
          <w:tcPr>
            <w:tcW w:w="0" w:type="auto"/>
            <w:gridSpan w:val="19"/>
            <w:tcBorders>
              <w:top w:val="single" w:sz="4" w:space="0" w:color="auto"/>
              <w:left w:val="single" w:sz="4" w:space="0" w:color="auto"/>
              <w:bottom w:val="single" w:sz="4" w:space="0" w:color="auto"/>
              <w:right w:val="single" w:sz="4" w:space="0" w:color="auto"/>
            </w:tcBorders>
            <w:shd w:val="clear" w:color="auto" w:fill="F5F5F5"/>
            <w:hideMark/>
          </w:tcPr>
          <w:p w:rsidR="000C3E1B" w:rsidRPr="000C3E1B" w:rsidRDefault="000C3E1B" w:rsidP="004D766C">
            <w:pPr>
              <w:spacing w:after="0" w:line="240" w:lineRule="auto"/>
              <w:rPr>
                <w:rFonts w:ascii="Arial" w:eastAsia="Times New Roman" w:hAnsi="Arial" w:cs="Arial"/>
                <w:b/>
                <w:bCs/>
                <w:color w:val="000000"/>
                <w:sz w:val="20"/>
                <w:szCs w:val="20"/>
              </w:rPr>
            </w:pPr>
            <w:r w:rsidRPr="000C3E1B">
              <w:rPr>
                <w:rFonts w:ascii="Arial" w:eastAsia="Times New Roman" w:hAnsi="Arial" w:cs="Arial"/>
                <w:b/>
                <w:bCs/>
                <w:color w:val="000000"/>
                <w:sz w:val="20"/>
                <w:szCs w:val="20"/>
              </w:rPr>
              <w:t xml:space="preserve">6. Human Health:  </w:t>
            </w:r>
            <w:r w:rsidRPr="000C3E1B">
              <w:rPr>
                <w:rFonts w:ascii="Arial" w:eastAsia="Times New Roman" w:hAnsi="Arial" w:cs="Arial"/>
                <w:color w:val="000000"/>
                <w:sz w:val="20"/>
                <w:szCs w:val="20"/>
              </w:rPr>
              <w:t>Address the underlying science of human health and disease including opportunities for promoting and protecting health across the life course</w:t>
            </w:r>
          </w:p>
          <w:p w:rsidR="000C3E1B" w:rsidRPr="000C3E1B" w:rsidRDefault="000C3E1B" w:rsidP="000C3E1B">
            <w:pPr>
              <w:spacing w:after="0" w:line="240" w:lineRule="auto"/>
              <w:rPr>
                <w:rFonts w:ascii="Arial" w:eastAsia="Times New Roman" w:hAnsi="Arial" w:cs="Arial"/>
                <w:color w:val="000000"/>
                <w:sz w:val="20"/>
                <w:szCs w:val="20"/>
              </w:rPr>
            </w:pPr>
          </w:p>
        </w:tc>
      </w:tr>
      <w:tr w:rsidR="007C564F" w:rsidRPr="00E27524" w:rsidTr="004D766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xml:space="preserve">Science of Human Health and Disease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Health Promotion</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Health Protection</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0C3E1B" w:rsidRPr="000C3E1B" w:rsidTr="000C3E1B">
        <w:trPr>
          <w:cantSplit/>
        </w:trPr>
        <w:tc>
          <w:tcPr>
            <w:tcW w:w="0" w:type="auto"/>
            <w:gridSpan w:val="19"/>
            <w:tcBorders>
              <w:top w:val="single" w:sz="4" w:space="0" w:color="auto"/>
              <w:left w:val="single" w:sz="4" w:space="0" w:color="auto"/>
              <w:bottom w:val="single" w:sz="4" w:space="0" w:color="auto"/>
              <w:right w:val="single" w:sz="4" w:space="0" w:color="auto"/>
            </w:tcBorders>
            <w:shd w:val="clear" w:color="auto" w:fill="F5F5F5"/>
            <w:hideMark/>
          </w:tcPr>
          <w:p w:rsidR="000C3E1B" w:rsidRPr="000C3E1B" w:rsidRDefault="000C3E1B" w:rsidP="004D766C">
            <w:pPr>
              <w:spacing w:after="0" w:line="240" w:lineRule="auto"/>
              <w:rPr>
                <w:rFonts w:ascii="Arial" w:eastAsia="Times New Roman" w:hAnsi="Arial" w:cs="Arial"/>
                <w:b/>
                <w:bCs/>
                <w:color w:val="000000"/>
                <w:sz w:val="20"/>
                <w:szCs w:val="20"/>
              </w:rPr>
            </w:pPr>
            <w:r w:rsidRPr="000C3E1B">
              <w:rPr>
                <w:rFonts w:ascii="Arial" w:eastAsia="Times New Roman" w:hAnsi="Arial" w:cs="Arial"/>
                <w:b/>
                <w:bCs/>
                <w:color w:val="000000"/>
                <w:sz w:val="20"/>
                <w:szCs w:val="20"/>
              </w:rPr>
              <w:t xml:space="preserve">7. Determinants of Health:  </w:t>
            </w:r>
            <w:r w:rsidRPr="000C3E1B">
              <w:rPr>
                <w:rFonts w:ascii="Arial" w:eastAsia="Times New Roman" w:hAnsi="Arial" w:cs="Arial"/>
                <w:color w:val="000000"/>
                <w:sz w:val="20"/>
                <w:szCs w:val="20"/>
              </w:rPr>
              <w:t>Address the socio-economic, behavioral, biological, environmental, and other factors that impact human health and contribute to health disparities</w:t>
            </w:r>
          </w:p>
          <w:p w:rsidR="000C3E1B" w:rsidRPr="000C3E1B" w:rsidRDefault="000C3E1B" w:rsidP="000C3E1B">
            <w:pPr>
              <w:spacing w:after="0" w:line="240" w:lineRule="auto"/>
              <w:rPr>
                <w:rFonts w:ascii="Arial" w:eastAsia="Times New Roman" w:hAnsi="Arial" w:cs="Arial"/>
                <w:color w:val="000000"/>
                <w:sz w:val="20"/>
                <w:szCs w:val="20"/>
              </w:rPr>
            </w:pPr>
          </w:p>
        </w:tc>
      </w:tr>
      <w:tr w:rsidR="007C564F" w:rsidRPr="00E27524" w:rsidTr="004D766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Socio-economic Impacts on Human Health and Health Disparities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Behavioral Factors Impacts on Human Health and Health Disparities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Biological Factors Impacts on Human Health and Health Disparities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Environmental Factors Impacts on Human Health and Health Disparities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F93AE7" w:rsidRDefault="007C564F" w:rsidP="004D766C">
            <w:pPr>
              <w:spacing w:after="0" w:line="240" w:lineRule="auto"/>
              <w:jc w:val="center"/>
              <w:rPr>
                <w:rFonts w:ascii="Arial" w:eastAsia="Times New Roman" w:hAnsi="Arial" w:cs="Arial"/>
                <w:b/>
                <w:color w:val="000000"/>
                <w:sz w:val="20"/>
                <w:szCs w:val="20"/>
              </w:rPr>
            </w:pPr>
            <w:r w:rsidRPr="00F93AE7">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color w:val="000000"/>
                <w:sz w:val="20"/>
                <w:szCs w:val="20"/>
              </w:rPr>
            </w:pPr>
            <w:r w:rsidRPr="00E27524">
              <w:rPr>
                <w:rFonts w:ascii="Arial" w:eastAsia="Times New Roman" w:hAnsi="Arial" w:cs="Arial"/>
                <w:color w:val="000000"/>
                <w:sz w:val="20"/>
                <w:szCs w:val="20"/>
              </w:rPr>
              <w:t> </w:t>
            </w:r>
          </w:p>
        </w:tc>
      </w:tr>
      <w:tr w:rsidR="000C3E1B" w:rsidRPr="000C3E1B" w:rsidTr="000C3E1B">
        <w:trPr>
          <w:cantSplit/>
        </w:trPr>
        <w:tc>
          <w:tcPr>
            <w:tcW w:w="0" w:type="auto"/>
            <w:gridSpan w:val="19"/>
            <w:tcBorders>
              <w:top w:val="single" w:sz="4" w:space="0" w:color="auto"/>
              <w:left w:val="single" w:sz="4" w:space="0" w:color="auto"/>
              <w:bottom w:val="single" w:sz="4" w:space="0" w:color="auto"/>
              <w:right w:val="single" w:sz="4" w:space="0" w:color="auto"/>
            </w:tcBorders>
            <w:shd w:val="clear" w:color="auto" w:fill="F5F5F5"/>
            <w:hideMark/>
          </w:tcPr>
          <w:p w:rsidR="000C3E1B" w:rsidRPr="000C3E1B" w:rsidRDefault="000C3E1B" w:rsidP="004D766C">
            <w:pPr>
              <w:spacing w:after="0" w:line="240" w:lineRule="auto"/>
              <w:rPr>
                <w:rFonts w:ascii="Arial" w:eastAsia="Times New Roman" w:hAnsi="Arial" w:cs="Arial"/>
                <w:b/>
                <w:bCs/>
                <w:color w:val="000000"/>
                <w:sz w:val="20"/>
                <w:szCs w:val="20"/>
              </w:rPr>
            </w:pPr>
            <w:r w:rsidRPr="000C3E1B">
              <w:rPr>
                <w:rFonts w:ascii="Arial" w:eastAsia="Times New Roman" w:hAnsi="Arial" w:cs="Arial"/>
                <w:b/>
                <w:bCs/>
                <w:color w:val="000000"/>
                <w:sz w:val="20"/>
                <w:szCs w:val="20"/>
              </w:rPr>
              <w:t xml:space="preserve">8. Project Implementation:  </w:t>
            </w:r>
            <w:r w:rsidRPr="000C3E1B">
              <w:rPr>
                <w:rFonts w:ascii="Arial" w:eastAsia="Times New Roman" w:hAnsi="Arial" w:cs="Arial"/>
                <w:color w:val="000000"/>
                <w:sz w:val="20"/>
                <w:szCs w:val="20"/>
              </w:rPr>
              <w:t>Address the fundamental concepts and features of project implementation, including planning, assessment, and evaluation</w:t>
            </w:r>
          </w:p>
          <w:p w:rsidR="000C3E1B" w:rsidRPr="000C3E1B" w:rsidRDefault="000C3E1B" w:rsidP="004D766C">
            <w:pPr>
              <w:spacing w:after="0" w:line="240" w:lineRule="auto"/>
              <w:jc w:val="center"/>
              <w:rPr>
                <w:rFonts w:ascii="Arial" w:eastAsia="Times New Roman" w:hAnsi="Arial" w:cs="Arial"/>
                <w:color w:val="000000"/>
                <w:sz w:val="20"/>
                <w:szCs w:val="20"/>
              </w:rPr>
            </w:pPr>
          </w:p>
        </w:tc>
      </w:tr>
      <w:tr w:rsidR="007C564F" w:rsidRPr="00E27524" w:rsidTr="004D766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Introduction to Planning Concepts and Features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Introduction to Assessment Concepts and Features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Introduction to Evaluation Concepts and Features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52A9D" w:rsidRPr="00E27524" w:rsidTr="00752A9D">
        <w:trPr>
          <w:cantSplit/>
        </w:trPr>
        <w:tc>
          <w:tcPr>
            <w:tcW w:w="0" w:type="auto"/>
            <w:gridSpan w:val="19"/>
            <w:tcBorders>
              <w:top w:val="single" w:sz="4" w:space="0" w:color="auto"/>
              <w:left w:val="single" w:sz="4" w:space="0" w:color="auto"/>
              <w:bottom w:val="single" w:sz="4" w:space="0" w:color="auto"/>
              <w:right w:val="single" w:sz="4" w:space="0" w:color="auto"/>
            </w:tcBorders>
            <w:shd w:val="clear" w:color="auto" w:fill="F5F5F5"/>
            <w:hideMark/>
          </w:tcPr>
          <w:p w:rsidR="00752A9D" w:rsidRPr="00752A9D" w:rsidRDefault="00752A9D" w:rsidP="004D766C">
            <w:pPr>
              <w:spacing w:after="0" w:line="240" w:lineRule="auto"/>
              <w:rPr>
                <w:rFonts w:ascii="Arial" w:eastAsia="Times New Roman" w:hAnsi="Arial" w:cs="Arial"/>
                <w:b/>
                <w:bCs/>
                <w:color w:val="000000"/>
                <w:sz w:val="20"/>
                <w:szCs w:val="20"/>
              </w:rPr>
            </w:pPr>
            <w:r w:rsidRPr="00752A9D">
              <w:rPr>
                <w:rFonts w:ascii="Arial" w:eastAsia="Times New Roman" w:hAnsi="Arial" w:cs="Arial"/>
                <w:b/>
                <w:bCs/>
                <w:color w:val="000000"/>
                <w:sz w:val="20"/>
                <w:szCs w:val="20"/>
              </w:rPr>
              <w:t xml:space="preserve">9. Overview of the Health System: </w:t>
            </w:r>
            <w:r w:rsidRPr="00752A9D">
              <w:rPr>
                <w:rFonts w:ascii="Arial" w:eastAsia="Times New Roman" w:hAnsi="Arial" w:cs="Arial"/>
                <w:color w:val="000000"/>
                <w:sz w:val="20"/>
                <w:szCs w:val="20"/>
              </w:rPr>
              <w:t xml:space="preserve"> Address the fundamental characteristics and organizational structures of the U.S. health system as well as to the differences in systems in other countries</w:t>
            </w:r>
          </w:p>
          <w:p w:rsidR="00752A9D" w:rsidRPr="00752A9D" w:rsidRDefault="00752A9D" w:rsidP="00752A9D">
            <w:pPr>
              <w:spacing w:after="0" w:line="240" w:lineRule="auto"/>
              <w:rPr>
                <w:rFonts w:ascii="Arial" w:eastAsia="Times New Roman" w:hAnsi="Arial" w:cs="Arial"/>
                <w:color w:val="000000"/>
                <w:sz w:val="20"/>
                <w:szCs w:val="20"/>
              </w:rPr>
            </w:pPr>
          </w:p>
        </w:tc>
      </w:tr>
      <w:tr w:rsidR="007C564F" w:rsidRPr="00E27524" w:rsidTr="004D766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single" w:sz="4" w:space="0" w:color="auto"/>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Characteristics and Structures of the U.S. Health System</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Comparative Health Systems</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52A9D" w:rsidRPr="00752A9D" w:rsidTr="00752A9D">
        <w:trPr>
          <w:cantSplit/>
        </w:trPr>
        <w:tc>
          <w:tcPr>
            <w:tcW w:w="0" w:type="auto"/>
            <w:gridSpan w:val="19"/>
            <w:tcBorders>
              <w:top w:val="single" w:sz="4" w:space="0" w:color="auto"/>
              <w:left w:val="single" w:sz="4" w:space="0" w:color="auto"/>
              <w:bottom w:val="single" w:sz="4" w:space="0" w:color="auto"/>
              <w:right w:val="single" w:sz="4" w:space="0" w:color="auto"/>
            </w:tcBorders>
            <w:shd w:val="clear" w:color="auto" w:fill="F5F5F5"/>
            <w:hideMark/>
          </w:tcPr>
          <w:p w:rsidR="00752A9D" w:rsidRPr="00752A9D" w:rsidRDefault="00752A9D" w:rsidP="004D766C">
            <w:pPr>
              <w:spacing w:after="0" w:line="240" w:lineRule="auto"/>
              <w:rPr>
                <w:rFonts w:ascii="Arial" w:eastAsia="Times New Roman" w:hAnsi="Arial" w:cs="Arial"/>
                <w:b/>
                <w:bCs/>
                <w:color w:val="000000"/>
                <w:sz w:val="20"/>
                <w:szCs w:val="20"/>
              </w:rPr>
            </w:pPr>
            <w:r w:rsidRPr="00752A9D">
              <w:rPr>
                <w:rFonts w:ascii="Arial" w:eastAsia="Times New Roman" w:hAnsi="Arial" w:cs="Arial"/>
                <w:b/>
                <w:bCs/>
                <w:color w:val="000000"/>
                <w:sz w:val="20"/>
                <w:szCs w:val="20"/>
              </w:rPr>
              <w:t xml:space="preserve">10. Health Policy, Law, Ethics, and Economics:  </w:t>
            </w:r>
            <w:r w:rsidRPr="00752A9D">
              <w:rPr>
                <w:rFonts w:ascii="Arial" w:eastAsia="Times New Roman" w:hAnsi="Arial" w:cs="Arial"/>
                <w:color w:val="000000"/>
                <w:sz w:val="20"/>
                <w:szCs w:val="20"/>
              </w:rPr>
              <w:t>Address the basic concepts of legal, ethical, economic, and regulatory dimensions of health care and public health policy, and the roles, influences and responsibilities of the different agencies and branches of government</w:t>
            </w:r>
          </w:p>
          <w:p w:rsidR="00752A9D" w:rsidRPr="00752A9D" w:rsidRDefault="00752A9D" w:rsidP="00752A9D">
            <w:pPr>
              <w:spacing w:after="0" w:line="240" w:lineRule="auto"/>
              <w:rPr>
                <w:rFonts w:ascii="Arial" w:eastAsia="Times New Roman" w:hAnsi="Arial" w:cs="Arial"/>
                <w:color w:val="000000"/>
                <w:sz w:val="20"/>
                <w:szCs w:val="20"/>
              </w:rPr>
            </w:pPr>
            <w:r w:rsidRPr="00752A9D">
              <w:rPr>
                <w:rFonts w:ascii="Arial" w:eastAsia="Times New Roman" w:hAnsi="Arial" w:cs="Arial"/>
                <w:color w:val="000000"/>
                <w:sz w:val="20"/>
                <w:szCs w:val="20"/>
              </w:rPr>
              <w:t> </w:t>
            </w:r>
          </w:p>
        </w:tc>
      </w:tr>
      <w:tr w:rsidR="007C564F" w:rsidRPr="00E27524" w:rsidTr="004D766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Legal dimensions of health care and public health policy</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Ethical dimensions of health care and public health policy</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Economical dimensions of health care and public health policy</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Regulatory</w:t>
            </w:r>
            <w:r w:rsidRPr="00E27524">
              <w:rPr>
                <w:rFonts w:ascii="Arial" w:eastAsia="Times New Roman" w:hAnsi="Arial" w:cs="Arial"/>
                <w:color w:val="FF0000"/>
                <w:sz w:val="18"/>
                <w:szCs w:val="18"/>
              </w:rPr>
              <w:t xml:space="preserve"> </w:t>
            </w:r>
            <w:r w:rsidRPr="00E27524">
              <w:rPr>
                <w:rFonts w:ascii="Arial" w:eastAsia="Times New Roman" w:hAnsi="Arial" w:cs="Arial"/>
                <w:color w:val="000000"/>
                <w:sz w:val="18"/>
                <w:szCs w:val="18"/>
              </w:rPr>
              <w:t>dimensions of health care and public health policy</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Governmental Agency Roles in health care and public health policy</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52A9D" w:rsidRPr="00752A9D" w:rsidTr="00752A9D">
        <w:trPr>
          <w:cantSplit/>
        </w:trPr>
        <w:tc>
          <w:tcPr>
            <w:tcW w:w="0" w:type="auto"/>
            <w:gridSpan w:val="19"/>
            <w:tcBorders>
              <w:top w:val="single" w:sz="4" w:space="0" w:color="auto"/>
              <w:left w:val="single" w:sz="4" w:space="0" w:color="auto"/>
              <w:bottom w:val="single" w:sz="4" w:space="0" w:color="auto"/>
              <w:right w:val="single" w:sz="4" w:space="0" w:color="auto"/>
            </w:tcBorders>
            <w:shd w:val="clear" w:color="auto" w:fill="F5F5F5"/>
            <w:hideMark/>
          </w:tcPr>
          <w:p w:rsidR="00752A9D" w:rsidRPr="00752A9D" w:rsidRDefault="00752A9D" w:rsidP="004D766C">
            <w:pPr>
              <w:spacing w:after="0" w:line="240" w:lineRule="auto"/>
              <w:rPr>
                <w:rFonts w:ascii="Arial" w:eastAsia="Times New Roman" w:hAnsi="Arial" w:cs="Arial"/>
                <w:b/>
                <w:bCs/>
                <w:color w:val="000000"/>
                <w:sz w:val="20"/>
                <w:szCs w:val="20"/>
              </w:rPr>
            </w:pPr>
            <w:r w:rsidRPr="00752A9D">
              <w:rPr>
                <w:rFonts w:ascii="Arial" w:eastAsia="Times New Roman" w:hAnsi="Arial" w:cs="Arial"/>
                <w:b/>
                <w:bCs/>
                <w:color w:val="000000"/>
                <w:sz w:val="20"/>
                <w:szCs w:val="20"/>
              </w:rPr>
              <w:t>11. Health Communications:</w:t>
            </w:r>
            <w:r w:rsidRPr="00752A9D">
              <w:rPr>
                <w:rFonts w:ascii="Arial" w:eastAsia="Times New Roman" w:hAnsi="Arial" w:cs="Arial"/>
                <w:color w:val="000000"/>
                <w:sz w:val="20"/>
                <w:szCs w:val="20"/>
              </w:rPr>
              <w:t xml:space="preserve">  Address the basic concepts of public health-specific communication, including technical and professional writing and the use of mass media and electronic technology</w:t>
            </w:r>
          </w:p>
          <w:p w:rsidR="00752A9D" w:rsidRPr="00752A9D" w:rsidRDefault="00752A9D" w:rsidP="00752A9D">
            <w:pPr>
              <w:spacing w:after="0" w:line="240" w:lineRule="auto"/>
              <w:rPr>
                <w:rFonts w:ascii="Arial" w:eastAsia="Times New Roman" w:hAnsi="Arial" w:cs="Arial"/>
                <w:color w:val="000000"/>
                <w:sz w:val="20"/>
                <w:szCs w:val="20"/>
              </w:rPr>
            </w:pPr>
            <w:r w:rsidRPr="00752A9D">
              <w:rPr>
                <w:rFonts w:ascii="Arial" w:eastAsia="Times New Roman" w:hAnsi="Arial" w:cs="Arial"/>
                <w:color w:val="000000"/>
                <w:sz w:val="20"/>
                <w:szCs w:val="20"/>
              </w:rPr>
              <w:t> </w:t>
            </w:r>
          </w:p>
        </w:tc>
      </w:tr>
      <w:tr w:rsidR="007C564F" w:rsidRPr="00E27524" w:rsidTr="004D766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Technical writing</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Professional writing</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Use of Mass Media</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r w:rsidR="007C564F" w:rsidRPr="00E27524" w:rsidTr="004D766C">
        <w:trPr>
          <w:cantSplit/>
        </w:trPr>
        <w:tc>
          <w:tcPr>
            <w:tcW w:w="0" w:type="auto"/>
            <w:tcBorders>
              <w:top w:val="nil"/>
              <w:left w:val="single" w:sz="4" w:space="0" w:color="auto"/>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7C564F" w:rsidRPr="00E27524" w:rsidRDefault="007C564F" w:rsidP="004D766C">
            <w:pPr>
              <w:spacing w:after="0" w:line="240" w:lineRule="auto"/>
              <w:rPr>
                <w:rFonts w:ascii="Arial" w:eastAsia="Times New Roman" w:hAnsi="Arial" w:cs="Arial"/>
                <w:color w:val="000000"/>
                <w:sz w:val="18"/>
                <w:szCs w:val="18"/>
              </w:rPr>
            </w:pPr>
            <w:r w:rsidRPr="00E27524">
              <w:rPr>
                <w:rFonts w:ascii="Arial" w:eastAsia="Times New Roman" w:hAnsi="Arial" w:cs="Arial"/>
                <w:color w:val="000000"/>
                <w:sz w:val="18"/>
                <w:szCs w:val="18"/>
              </w:rPr>
              <w:t>Use of Electronic Technology</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IC</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564F" w:rsidRPr="00E27524" w:rsidRDefault="007C564F" w:rsidP="004D766C">
            <w:pPr>
              <w:spacing w:after="0" w:line="240" w:lineRule="auto"/>
              <w:jc w:val="center"/>
              <w:rPr>
                <w:rFonts w:ascii="Arial" w:eastAsia="Times New Roman" w:hAnsi="Arial" w:cs="Arial"/>
                <w:b/>
                <w:color w:val="000000"/>
                <w:sz w:val="20"/>
                <w:szCs w:val="20"/>
              </w:rPr>
            </w:pPr>
            <w:r w:rsidRPr="00E27524">
              <w:rPr>
                <w:rFonts w:ascii="Arial" w:eastAsia="Times New Roman" w:hAnsi="Arial" w:cs="Arial"/>
                <w:b/>
                <w:color w:val="000000"/>
                <w:sz w:val="20"/>
                <w:szCs w:val="20"/>
              </w:rPr>
              <w:t> </w:t>
            </w:r>
          </w:p>
        </w:tc>
      </w:tr>
    </w:tbl>
    <w:p w:rsidR="007C564F" w:rsidRDefault="007C564F" w:rsidP="004D766C">
      <w:pPr>
        <w:keepNext/>
        <w:keepLines/>
        <w:spacing w:after="0" w:line="240" w:lineRule="auto"/>
        <w:ind w:firstLine="720"/>
        <w:contextualSpacing/>
        <w:rPr>
          <w:rFonts w:ascii="Arial" w:eastAsia="Calibri" w:hAnsi="Arial" w:cs="Arial"/>
          <w:sz w:val="20"/>
          <w:szCs w:val="20"/>
        </w:rPr>
      </w:pPr>
    </w:p>
    <w:p w:rsidR="007C564F" w:rsidRDefault="007C564F" w:rsidP="004D766C">
      <w:pPr>
        <w:keepNext/>
        <w:keepLines/>
        <w:spacing w:after="0" w:line="240" w:lineRule="auto"/>
        <w:ind w:firstLine="720"/>
        <w:contextualSpacing/>
        <w:rPr>
          <w:rFonts w:ascii="Arial" w:eastAsia="Calibri" w:hAnsi="Arial" w:cs="Arial"/>
          <w:sz w:val="20"/>
          <w:szCs w:val="20"/>
        </w:rPr>
      </w:pPr>
    </w:p>
    <w:p w:rsidR="007C564F" w:rsidRDefault="007C564F" w:rsidP="004D766C">
      <w:pPr>
        <w:keepNext/>
        <w:keepLines/>
        <w:spacing w:after="0" w:line="240" w:lineRule="auto"/>
        <w:ind w:firstLine="720"/>
        <w:contextualSpacing/>
        <w:rPr>
          <w:rFonts w:ascii="Arial" w:eastAsia="Calibri" w:hAnsi="Arial" w:cs="Arial"/>
          <w:sz w:val="20"/>
          <w:szCs w:val="20"/>
        </w:rPr>
      </w:pPr>
    </w:p>
    <w:p w:rsidR="007C564F" w:rsidRDefault="007C564F" w:rsidP="004D766C">
      <w:pPr>
        <w:keepNext/>
        <w:keepLines/>
        <w:spacing w:after="0" w:line="240" w:lineRule="auto"/>
        <w:ind w:firstLine="720"/>
        <w:contextualSpacing/>
        <w:rPr>
          <w:rFonts w:ascii="Arial" w:eastAsia="Calibri" w:hAnsi="Arial" w:cs="Arial"/>
          <w:sz w:val="20"/>
          <w:szCs w:val="20"/>
        </w:rPr>
      </w:pPr>
    </w:p>
    <w:p w:rsidR="007C564F" w:rsidRDefault="007C564F" w:rsidP="004D766C">
      <w:pPr>
        <w:keepNext/>
        <w:keepLines/>
        <w:spacing w:after="0" w:line="240" w:lineRule="auto"/>
        <w:ind w:firstLine="720"/>
        <w:contextualSpacing/>
        <w:rPr>
          <w:rFonts w:ascii="Arial" w:eastAsia="Calibri" w:hAnsi="Arial" w:cs="Arial"/>
          <w:sz w:val="20"/>
          <w:szCs w:val="20"/>
        </w:rPr>
        <w:sectPr w:rsidR="007C564F" w:rsidSect="004D766C">
          <w:pgSz w:w="15840" w:h="12240" w:orient="landscape"/>
          <w:pgMar w:top="1440" w:right="1440" w:bottom="1440" w:left="1440" w:header="720" w:footer="720" w:gutter="0"/>
          <w:cols w:space="720"/>
          <w:docGrid w:linePitch="360"/>
        </w:sectPr>
      </w:pPr>
    </w:p>
    <w:p w:rsidR="007C564F" w:rsidRPr="00F84C99" w:rsidRDefault="007C564F" w:rsidP="00CA7558">
      <w:pPr>
        <w:keepNext/>
        <w:keepLines/>
        <w:numPr>
          <w:ilvl w:val="0"/>
          <w:numId w:val="31"/>
        </w:numPr>
        <w:spacing w:after="0" w:line="240" w:lineRule="auto"/>
        <w:rPr>
          <w:rFonts w:ascii="Arial" w:eastAsia="Times New Roman" w:hAnsi="Arial" w:cs="Arial"/>
          <w:sz w:val="20"/>
          <w:szCs w:val="20"/>
        </w:rPr>
      </w:pPr>
      <w:r w:rsidRPr="00AE6AC8">
        <w:rPr>
          <w:rFonts w:ascii="Arial" w:eastAsia="Times New Roman" w:hAnsi="Arial" w:cs="Times New Roman"/>
          <w:sz w:val="20"/>
          <w:szCs w:val="20"/>
        </w:rPr>
        <w:lastRenderedPageBreak/>
        <w:t>Syllabi</w:t>
      </w:r>
      <w:r w:rsidRPr="00F84C99">
        <w:rPr>
          <w:rFonts w:ascii="Arial" w:eastAsia="Times New Roman" w:hAnsi="Arial" w:cs="Times New Roman"/>
          <w:sz w:val="20"/>
        </w:rPr>
        <w:t xml:space="preserve"> for all courses required for the major. Syllabi must contain sufficient detail to allow reviewers to understand the content of each course and any assessment activities. Syllabi must contain sufficient detail to allow reviewers to verify the courses’ alignment with the elements presented throughout Criterion B, including assessment of student learning outcomes, public health domains, public health competencies, etc. If the syllabus does not contain sufficient information to support Criterion B, the program should append supplemental information to the syllabus, such as handouts with detailed instructions for required papers, assignments, etc.</w:t>
      </w:r>
    </w:p>
    <w:p w:rsidR="007C564F" w:rsidRPr="00F84C99" w:rsidRDefault="007C564F" w:rsidP="004D766C">
      <w:pPr>
        <w:keepNext/>
        <w:keepLines/>
        <w:spacing w:after="0" w:line="240" w:lineRule="auto"/>
        <w:ind w:left="720"/>
        <w:contextualSpacing/>
        <w:rPr>
          <w:rFonts w:ascii="Arial" w:eastAsia="Times New Roman" w:hAnsi="Arial" w:cs="Arial"/>
          <w:sz w:val="20"/>
          <w:szCs w:val="20"/>
        </w:rPr>
      </w:pPr>
    </w:p>
    <w:p w:rsidR="007C564F" w:rsidRPr="00F84C99"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 xml:space="preserve">PH-CHE program course syllabus </w:t>
      </w:r>
      <w:r>
        <w:rPr>
          <w:rFonts w:ascii="Arial" w:eastAsia="Times New Roman" w:hAnsi="Arial" w:cs="Arial"/>
          <w:sz w:val="20"/>
          <w:szCs w:val="20"/>
        </w:rPr>
        <w:t xml:space="preserve">are located in the Electronic Resource </w:t>
      </w:r>
      <w:r w:rsidR="004F08C2">
        <w:rPr>
          <w:rFonts w:ascii="Arial" w:eastAsia="Times New Roman" w:hAnsi="Arial" w:cs="Arial"/>
          <w:sz w:val="20"/>
          <w:szCs w:val="20"/>
        </w:rPr>
        <w:t>F</w:t>
      </w:r>
      <w:r>
        <w:rPr>
          <w:rFonts w:ascii="Arial" w:eastAsia="Times New Roman" w:hAnsi="Arial" w:cs="Arial"/>
          <w:sz w:val="20"/>
          <w:szCs w:val="20"/>
        </w:rPr>
        <w:t>ile in folder ‘</w:t>
      </w:r>
      <w:r w:rsidR="000E126B">
        <w:rPr>
          <w:rFonts w:ascii="Arial" w:eastAsia="Calibri" w:hAnsi="Arial" w:cs="Arial"/>
          <w:sz w:val="20"/>
          <w:szCs w:val="20"/>
        </w:rPr>
        <w:t>B – Curriculum/Criterion B1 – Public Health Curriculum</w:t>
      </w:r>
      <w:r w:rsidR="000E126B">
        <w:rPr>
          <w:rFonts w:ascii="Arial" w:eastAsia="Times New Roman" w:hAnsi="Arial" w:cs="Arial"/>
          <w:sz w:val="20"/>
          <w:szCs w:val="20"/>
        </w:rPr>
        <w:t>/</w:t>
      </w:r>
      <w:r>
        <w:rPr>
          <w:rFonts w:ascii="Arial" w:eastAsia="Times New Roman" w:hAnsi="Arial" w:cs="Arial"/>
          <w:sz w:val="20"/>
          <w:szCs w:val="20"/>
        </w:rPr>
        <w:t>CEPH Syllabus Spring 2021’</w:t>
      </w:r>
      <w:r w:rsidR="004E3AF7">
        <w:rPr>
          <w:rFonts w:ascii="Arial" w:eastAsia="Times New Roman" w:hAnsi="Arial" w:cs="Arial"/>
          <w:sz w:val="20"/>
          <w:szCs w:val="20"/>
        </w:rPr>
        <w:t xml:space="preserve"> </w:t>
      </w:r>
    </w:p>
    <w:p w:rsidR="007C564F" w:rsidRPr="00F84C99" w:rsidRDefault="007C564F" w:rsidP="004D766C">
      <w:pPr>
        <w:keepNext/>
        <w:keepLines/>
        <w:spacing w:after="0" w:line="240" w:lineRule="auto"/>
        <w:ind w:firstLine="720"/>
        <w:contextualSpacing/>
        <w:rPr>
          <w:rFonts w:ascii="Arial" w:eastAsia="Calibri" w:hAnsi="Arial" w:cs="Arial"/>
          <w:sz w:val="20"/>
          <w:szCs w:val="20"/>
        </w:rPr>
      </w:pPr>
    </w:p>
    <w:p w:rsidR="007C564F" w:rsidRPr="00F84C99" w:rsidRDefault="007C564F" w:rsidP="00CA7558">
      <w:pPr>
        <w:keepNext/>
        <w:keepLines/>
        <w:numPr>
          <w:ilvl w:val="0"/>
          <w:numId w:val="31"/>
        </w:numPr>
        <w:spacing w:after="0" w:line="240" w:lineRule="auto"/>
        <w:rPr>
          <w:rFonts w:ascii="Arial" w:eastAsia="Arial Unicode MS" w:hAnsi="Arial" w:cs="Arial"/>
          <w:bCs/>
          <w:kern w:val="32"/>
          <w:sz w:val="20"/>
          <w:szCs w:val="20"/>
          <w:lang w:eastAsia="x-none"/>
        </w:rPr>
      </w:pPr>
      <w:r w:rsidRPr="00AE6AC8">
        <w:rPr>
          <w:rFonts w:ascii="Arial" w:eastAsia="Times New Roman" w:hAnsi="Arial" w:cs="Times New Roman"/>
          <w:sz w:val="20"/>
          <w:szCs w:val="20"/>
        </w:rPr>
        <w:t>Include</w:t>
      </w:r>
      <w:r w:rsidRPr="00F84C99">
        <w:rPr>
          <w:rFonts w:ascii="Arial" w:eastAsia="Times New Roman" w:hAnsi="Arial" w:cs="Times New Roman"/>
          <w:sz w:val="20"/>
        </w:rPr>
        <w:t xml:space="preserve"> examples of student work that relate to assessment of each of the public health domains.</w:t>
      </w:r>
    </w:p>
    <w:p w:rsidR="007C564F" w:rsidRPr="00F84C99" w:rsidRDefault="007C564F" w:rsidP="004D766C">
      <w:pPr>
        <w:keepNext/>
        <w:keepLines/>
        <w:spacing w:after="0" w:line="240" w:lineRule="auto"/>
        <w:rPr>
          <w:rFonts w:ascii="Arial" w:eastAsia="Arial Unicode MS" w:hAnsi="Arial" w:cs="Arial"/>
          <w:b/>
          <w:bCs/>
          <w:kern w:val="32"/>
          <w:sz w:val="20"/>
          <w:szCs w:val="20"/>
          <w:lang w:eastAsia="x-none"/>
        </w:rPr>
      </w:pPr>
    </w:p>
    <w:p w:rsidR="00752A9D" w:rsidRDefault="007C564F" w:rsidP="004D766C">
      <w:pPr>
        <w:pStyle w:val="ListParagraph"/>
        <w:keepNext/>
        <w:keepLines/>
        <w:spacing w:after="0" w:line="240" w:lineRule="auto"/>
        <w:rPr>
          <w:rFonts w:ascii="Arial" w:hAnsi="Arial" w:cs="Arial"/>
          <w:sz w:val="20"/>
          <w:szCs w:val="20"/>
        </w:rPr>
      </w:pPr>
      <w:r w:rsidRPr="00251042">
        <w:rPr>
          <w:rFonts w:ascii="Arial" w:eastAsia="Calibri" w:hAnsi="Arial" w:cs="Arial"/>
          <w:sz w:val="20"/>
          <w:szCs w:val="20"/>
        </w:rPr>
        <w:t>PH-CHE student work</w:t>
      </w:r>
      <w:r>
        <w:rPr>
          <w:rFonts w:ascii="Arial" w:eastAsia="Calibri" w:hAnsi="Arial" w:cs="Arial"/>
          <w:sz w:val="20"/>
          <w:szCs w:val="20"/>
        </w:rPr>
        <w:t xml:space="preserve"> examples</w:t>
      </w:r>
      <w:r w:rsidRPr="00251042">
        <w:rPr>
          <w:rFonts w:ascii="Arial" w:hAnsi="Arial" w:cs="Arial"/>
          <w:sz w:val="20"/>
          <w:szCs w:val="20"/>
        </w:rPr>
        <w:t xml:space="preserve"> </w:t>
      </w:r>
      <w:r>
        <w:rPr>
          <w:rFonts w:ascii="Arial" w:eastAsia="Times New Roman" w:hAnsi="Arial" w:cs="Arial"/>
          <w:sz w:val="20"/>
          <w:szCs w:val="20"/>
        </w:rPr>
        <w:t xml:space="preserve">are located in the Electronic Resource </w:t>
      </w:r>
      <w:r w:rsidR="004F08C2">
        <w:rPr>
          <w:rFonts w:ascii="Arial" w:eastAsia="Times New Roman" w:hAnsi="Arial" w:cs="Arial"/>
          <w:sz w:val="20"/>
          <w:szCs w:val="20"/>
        </w:rPr>
        <w:t>F</w:t>
      </w:r>
      <w:r>
        <w:rPr>
          <w:rFonts w:ascii="Arial" w:eastAsia="Times New Roman" w:hAnsi="Arial" w:cs="Arial"/>
          <w:sz w:val="20"/>
          <w:szCs w:val="20"/>
        </w:rPr>
        <w:t>ile in folder ‘</w:t>
      </w:r>
      <w:r w:rsidR="000E126B">
        <w:rPr>
          <w:rFonts w:ascii="Arial" w:eastAsia="Calibri" w:hAnsi="Arial" w:cs="Arial"/>
          <w:sz w:val="20"/>
          <w:szCs w:val="20"/>
        </w:rPr>
        <w:t>B – Curriculum/Criterion B1 – Public Health Curriculum</w:t>
      </w:r>
      <w:r w:rsidR="000E126B">
        <w:rPr>
          <w:rFonts w:ascii="Arial" w:eastAsia="Times New Roman" w:hAnsi="Arial" w:cs="Arial"/>
          <w:sz w:val="20"/>
          <w:szCs w:val="20"/>
        </w:rPr>
        <w:t>/</w:t>
      </w:r>
      <w:r w:rsidRPr="00CB3F62">
        <w:rPr>
          <w:rFonts w:ascii="Arial" w:eastAsia="Times New Roman" w:hAnsi="Arial" w:cs="Arial"/>
          <w:sz w:val="20"/>
          <w:szCs w:val="20"/>
        </w:rPr>
        <w:t>Preceptors</w:t>
      </w:r>
      <w:r>
        <w:rPr>
          <w:rFonts w:ascii="Arial" w:eastAsia="Times New Roman" w:hAnsi="Arial" w:cs="Arial"/>
          <w:sz w:val="20"/>
          <w:szCs w:val="20"/>
        </w:rPr>
        <w:t>h</w:t>
      </w:r>
      <w:r w:rsidRPr="00CB3F62">
        <w:rPr>
          <w:rFonts w:ascii="Arial" w:eastAsia="Times New Roman" w:hAnsi="Arial" w:cs="Arial"/>
          <w:sz w:val="20"/>
          <w:szCs w:val="20"/>
        </w:rPr>
        <w:t>ip Student Work Examples</w:t>
      </w:r>
      <w:r>
        <w:rPr>
          <w:rFonts w:ascii="Arial" w:eastAsia="Times New Roman" w:hAnsi="Arial" w:cs="Arial"/>
          <w:sz w:val="20"/>
          <w:szCs w:val="20"/>
        </w:rPr>
        <w:t xml:space="preserve">’; and </w:t>
      </w:r>
      <w:r w:rsidR="000E126B">
        <w:rPr>
          <w:rFonts w:ascii="Arial" w:eastAsia="Times New Roman" w:hAnsi="Arial" w:cs="Arial"/>
          <w:sz w:val="20"/>
          <w:szCs w:val="20"/>
        </w:rPr>
        <w:t xml:space="preserve">in folder </w:t>
      </w:r>
      <w:r>
        <w:rPr>
          <w:rFonts w:ascii="Arial" w:eastAsia="Times New Roman" w:hAnsi="Arial" w:cs="Arial"/>
          <w:sz w:val="20"/>
          <w:szCs w:val="20"/>
        </w:rPr>
        <w:t>‘</w:t>
      </w:r>
      <w:r w:rsidR="000E126B">
        <w:rPr>
          <w:rFonts w:ascii="Arial" w:eastAsia="Calibri" w:hAnsi="Arial" w:cs="Arial"/>
          <w:sz w:val="20"/>
          <w:szCs w:val="20"/>
        </w:rPr>
        <w:t>B – Curriculum/Criterion B1 – Public Health Curriculum</w:t>
      </w:r>
      <w:r w:rsidR="004D0524">
        <w:rPr>
          <w:rFonts w:ascii="Arial" w:eastAsia="Calibri" w:hAnsi="Arial" w:cs="Arial"/>
          <w:sz w:val="20"/>
          <w:szCs w:val="20"/>
        </w:rPr>
        <w:t>/</w:t>
      </w:r>
      <w:r>
        <w:rPr>
          <w:rFonts w:ascii="Arial" w:eastAsia="Times New Roman" w:hAnsi="Arial" w:cs="Arial"/>
          <w:sz w:val="20"/>
          <w:szCs w:val="20"/>
        </w:rPr>
        <w:t xml:space="preserve">CEPH </w:t>
      </w:r>
      <w:r w:rsidRPr="00251042">
        <w:rPr>
          <w:rFonts w:ascii="Arial" w:hAnsi="Arial" w:cs="Arial"/>
          <w:sz w:val="20"/>
          <w:szCs w:val="20"/>
        </w:rPr>
        <w:t>Student Work</w:t>
      </w:r>
      <w:r>
        <w:rPr>
          <w:rFonts w:ascii="Arial" w:hAnsi="Arial" w:cs="Arial"/>
          <w:sz w:val="20"/>
          <w:szCs w:val="20"/>
        </w:rPr>
        <w:t xml:space="preserve"> Samples’</w:t>
      </w:r>
    </w:p>
    <w:p w:rsidR="007C564F" w:rsidRDefault="007C564F" w:rsidP="004D766C">
      <w:pPr>
        <w:pStyle w:val="ListParagraph"/>
        <w:keepNext/>
        <w:keepLines/>
        <w:spacing w:after="0" w:line="240" w:lineRule="auto"/>
        <w:rPr>
          <w:rFonts w:ascii="Arial" w:eastAsia="Arial Unicode MS" w:hAnsi="Arial" w:cs="Arial"/>
          <w:b/>
          <w:bCs/>
          <w:kern w:val="32"/>
          <w:sz w:val="20"/>
          <w:szCs w:val="20"/>
          <w:lang w:eastAsia="x-none"/>
        </w:rPr>
      </w:pPr>
      <w:r>
        <w:rPr>
          <w:rFonts w:ascii="Arial" w:eastAsia="Arial Unicode MS" w:hAnsi="Arial" w:cs="Arial"/>
          <w:b/>
          <w:bCs/>
          <w:kern w:val="32"/>
          <w:sz w:val="20"/>
          <w:szCs w:val="20"/>
          <w:lang w:eastAsia="x-none"/>
        </w:rPr>
        <w:br w:type="page"/>
      </w:r>
    </w:p>
    <w:p w:rsidR="007C564F" w:rsidRPr="007D1E94" w:rsidRDefault="007C564F" w:rsidP="004D766C">
      <w:pPr>
        <w:pStyle w:val="Heading2"/>
        <w:keepNext/>
        <w:keepLines/>
      </w:pPr>
      <w:bookmarkStart w:id="7" w:name="_Toc74142837"/>
      <w:r w:rsidRPr="007D1E94">
        <w:lastRenderedPageBreak/>
        <w:t>B2. Competencies</w:t>
      </w:r>
      <w:bookmarkEnd w:id="7"/>
    </w:p>
    <w:p w:rsidR="007C564F" w:rsidRPr="007D1E94" w:rsidRDefault="007C564F" w:rsidP="004D766C">
      <w:pPr>
        <w:keepNext/>
        <w:keepLines/>
        <w:spacing w:after="0"/>
        <w:rPr>
          <w:rFonts w:ascii="Arial" w:hAnsi="Arial" w:cs="Arial"/>
          <w:sz w:val="20"/>
          <w:szCs w:val="20"/>
        </w:rPr>
      </w:pPr>
    </w:p>
    <w:p w:rsidR="007C564F" w:rsidRPr="007D1E94" w:rsidRDefault="007C564F" w:rsidP="004D766C">
      <w:pPr>
        <w:keepNext/>
        <w:keepLines/>
        <w:spacing w:after="0"/>
        <w:rPr>
          <w:rFonts w:ascii="Arial" w:hAnsi="Arial" w:cs="Arial"/>
          <w:b/>
          <w:sz w:val="20"/>
          <w:szCs w:val="20"/>
        </w:rPr>
      </w:pPr>
      <w:r w:rsidRPr="007D1E94">
        <w:rPr>
          <w:rFonts w:ascii="Arial" w:hAnsi="Arial" w:cs="Arial"/>
          <w:b/>
          <w:sz w:val="20"/>
          <w:szCs w:val="20"/>
        </w:rPr>
        <w:t>Students must demonstrate the following foundational competencies:</w:t>
      </w:r>
    </w:p>
    <w:p w:rsidR="007C564F" w:rsidRPr="00E3225D" w:rsidRDefault="007C564F" w:rsidP="00CA7558">
      <w:pPr>
        <w:pStyle w:val="ListParagraph"/>
        <w:keepNext/>
        <w:keepLines/>
        <w:numPr>
          <w:ilvl w:val="0"/>
          <w:numId w:val="7"/>
        </w:numPr>
        <w:spacing w:after="0" w:line="240" w:lineRule="auto"/>
        <w:contextualSpacing w:val="0"/>
        <w:rPr>
          <w:rFonts w:ascii="Arial" w:hAnsi="Arial" w:cs="Arial"/>
          <w:b/>
          <w:sz w:val="20"/>
          <w:szCs w:val="20"/>
        </w:rPr>
      </w:pPr>
      <w:r w:rsidRPr="007D1E94">
        <w:rPr>
          <w:rFonts w:ascii="Arial" w:hAnsi="Arial" w:cs="Arial"/>
          <w:b/>
          <w:sz w:val="20"/>
          <w:szCs w:val="20"/>
        </w:rPr>
        <w:t>Communicate public health information, in both oral and written forms and through a</w:t>
      </w:r>
      <w:r w:rsidRPr="00E3225D">
        <w:rPr>
          <w:rFonts w:ascii="Arial" w:hAnsi="Arial" w:cs="Arial"/>
          <w:b/>
          <w:sz w:val="20"/>
          <w:szCs w:val="20"/>
        </w:rPr>
        <w:t xml:space="preserve"> variety of media, to diverse audiences</w:t>
      </w:r>
    </w:p>
    <w:p w:rsidR="007C564F" w:rsidRPr="00E3225D" w:rsidRDefault="007C564F" w:rsidP="00CA7558">
      <w:pPr>
        <w:pStyle w:val="ListParagraph"/>
        <w:keepNext/>
        <w:keepLines/>
        <w:numPr>
          <w:ilvl w:val="0"/>
          <w:numId w:val="7"/>
        </w:numPr>
        <w:spacing w:after="0" w:line="240" w:lineRule="auto"/>
        <w:contextualSpacing w:val="0"/>
        <w:rPr>
          <w:rFonts w:ascii="Arial" w:hAnsi="Arial" w:cs="Arial"/>
          <w:b/>
          <w:sz w:val="20"/>
          <w:szCs w:val="20"/>
        </w:rPr>
      </w:pPr>
      <w:r w:rsidRPr="00E3225D">
        <w:rPr>
          <w:rFonts w:ascii="Arial" w:hAnsi="Arial" w:cs="Arial"/>
          <w:b/>
          <w:sz w:val="20"/>
          <w:szCs w:val="20"/>
        </w:rPr>
        <w:t>Locate, use, evaluate and synthesize public health information</w:t>
      </w:r>
    </w:p>
    <w:p w:rsidR="007C564F" w:rsidRPr="00E3225D" w:rsidRDefault="007C564F" w:rsidP="004D766C">
      <w:pPr>
        <w:pStyle w:val="ListParagraph"/>
        <w:keepNext/>
        <w:keepLines/>
        <w:spacing w:after="0"/>
        <w:rPr>
          <w:rFonts w:ascii="Arial" w:hAnsi="Arial" w:cs="Arial"/>
          <w:b/>
          <w:sz w:val="20"/>
          <w:szCs w:val="20"/>
        </w:rPr>
      </w:pPr>
    </w:p>
    <w:p w:rsidR="007C564F" w:rsidRPr="00E3225D" w:rsidRDefault="007C564F" w:rsidP="004D766C">
      <w:pPr>
        <w:keepNext/>
        <w:keepLines/>
        <w:rPr>
          <w:rFonts w:ascii="Arial" w:hAnsi="Arial" w:cs="Arial"/>
          <w:b/>
          <w:sz w:val="20"/>
          <w:szCs w:val="20"/>
        </w:rPr>
      </w:pPr>
      <w:r w:rsidRPr="00E3225D">
        <w:rPr>
          <w:rFonts w:ascii="Arial" w:hAnsi="Arial" w:cs="Arial"/>
          <w:b/>
          <w:sz w:val="20"/>
          <w:szCs w:val="20"/>
        </w:rPr>
        <w:t xml:space="preserve">In addition, the program defines at least three distinct </w:t>
      </w:r>
      <w:r w:rsidRPr="00E3225D">
        <w:rPr>
          <w:rFonts w:ascii="Arial" w:hAnsi="Arial" w:cs="Arial"/>
          <w:b/>
          <w:sz w:val="20"/>
          <w:szCs w:val="20"/>
          <w:u w:val="single"/>
        </w:rPr>
        <w:t>additional</w:t>
      </w:r>
      <w:r w:rsidRPr="00E3225D">
        <w:rPr>
          <w:rFonts w:ascii="Arial" w:hAnsi="Arial" w:cs="Arial"/>
          <w:b/>
          <w:sz w:val="20"/>
          <w:szCs w:val="20"/>
        </w:rPr>
        <w:t xml:space="preserve"> competencies</w:t>
      </w:r>
      <w:r w:rsidRPr="00E3225D">
        <w:rPr>
          <w:rFonts w:ascii="Arial" w:hAnsi="Arial" w:cs="Arial"/>
          <w:i/>
          <w:sz w:val="20"/>
          <w:szCs w:val="20"/>
        </w:rPr>
        <w:t xml:space="preserve"> </w:t>
      </w:r>
      <w:r w:rsidRPr="00E3225D">
        <w:rPr>
          <w:rFonts w:ascii="Arial" w:hAnsi="Arial" w:cs="Arial"/>
          <w:b/>
          <w:sz w:val="20"/>
          <w:szCs w:val="20"/>
        </w:rPr>
        <w:t>for each concentration</w:t>
      </w:r>
      <w:r w:rsidRPr="00E3225D">
        <w:rPr>
          <w:rFonts w:ascii="Arial" w:hAnsi="Arial" w:cs="Arial"/>
          <w:sz w:val="20"/>
          <w:szCs w:val="20"/>
        </w:rPr>
        <w:t xml:space="preserve"> </w:t>
      </w:r>
      <w:r w:rsidRPr="00E3225D">
        <w:rPr>
          <w:rFonts w:ascii="Arial" w:hAnsi="Arial" w:cs="Arial"/>
          <w:b/>
          <w:sz w:val="20"/>
          <w:szCs w:val="20"/>
        </w:rPr>
        <w:t xml:space="preserve">area identified in the instructional matrix that define the skills with a student will attain in the public health major. The competencies align with the program’s defined mission and the institution’s regional accreditation standards and guide 1) the design and implementation of the curriculum and 2) student assessment. These are not re-statements of the public health domains, but define skills that the student will be able to demonstrate at the conclusion of the program. </w:t>
      </w:r>
    </w:p>
    <w:p w:rsidR="007C564F" w:rsidRPr="00E3225D" w:rsidRDefault="007C564F" w:rsidP="004D766C">
      <w:pPr>
        <w:keepNext/>
        <w:keepLines/>
        <w:rPr>
          <w:rFonts w:ascii="Arial" w:hAnsi="Arial" w:cs="Arial"/>
          <w:b/>
          <w:sz w:val="20"/>
          <w:szCs w:val="20"/>
        </w:rPr>
      </w:pPr>
      <w:r w:rsidRPr="00E3225D">
        <w:rPr>
          <w:rFonts w:ascii="Arial" w:hAnsi="Arial" w:cs="Arial"/>
          <w:b/>
          <w:sz w:val="20"/>
          <w:szCs w:val="20"/>
        </w:rPr>
        <w:t xml:space="preserve">A general public health curriculum (e.g., BA, BS, BSPH in general public health) is also considered a </w:t>
      </w:r>
      <w:r w:rsidRPr="00E3225D">
        <w:rPr>
          <w:rFonts w:ascii="Arial" w:hAnsi="Arial" w:cs="Arial"/>
          <w:b/>
          <w:i/>
          <w:sz w:val="20"/>
          <w:szCs w:val="20"/>
        </w:rPr>
        <w:t xml:space="preserve">concentration. </w:t>
      </w:r>
    </w:p>
    <w:p w:rsidR="007C564F" w:rsidRDefault="007C564F" w:rsidP="004D766C">
      <w:pPr>
        <w:keepNext/>
        <w:keepLines/>
        <w:rPr>
          <w:rFonts w:ascii="Arial" w:hAnsi="Arial" w:cs="Arial"/>
          <w:b/>
          <w:sz w:val="20"/>
          <w:szCs w:val="20"/>
        </w:rPr>
      </w:pPr>
      <w:r w:rsidRPr="00E3225D">
        <w:rPr>
          <w:rFonts w:ascii="Arial" w:hAnsi="Arial" w:cs="Arial"/>
          <w:b/>
          <w:sz w:val="20"/>
          <w:szCs w:val="20"/>
        </w:rPr>
        <w:t>These competencies may be established by other bodies, if applicable and relevant to the program’s intended outcomes. Specifically, if the program intends to prepare students for a</w:t>
      </w:r>
      <w:r>
        <w:rPr>
          <w:rFonts w:ascii="Arial" w:hAnsi="Arial" w:cs="Arial"/>
          <w:b/>
          <w:sz w:val="20"/>
          <w:szCs w:val="20"/>
        </w:rPr>
        <w:t xml:space="preserve"> </w:t>
      </w:r>
      <w:r w:rsidRPr="00E3225D">
        <w:rPr>
          <w:rFonts w:ascii="Arial" w:hAnsi="Arial" w:cs="Arial"/>
          <w:b/>
          <w:sz w:val="20"/>
          <w:szCs w:val="20"/>
        </w:rPr>
        <w:t xml:space="preserve">specific credential, then the competencies must address the areas of responsibility required for credential eligibility (e.g., CHES). </w:t>
      </w:r>
    </w:p>
    <w:p w:rsidR="007C564F" w:rsidRPr="00474EDE" w:rsidRDefault="007C564F" w:rsidP="004D766C">
      <w:pPr>
        <w:keepNext/>
        <w:keepLines/>
        <w:rPr>
          <w:rFonts w:ascii="Arial" w:hAnsi="Arial" w:cs="Arial"/>
          <w:sz w:val="20"/>
          <w:szCs w:val="20"/>
        </w:rPr>
      </w:pPr>
    </w:p>
    <w:p w:rsidR="007C564F" w:rsidRDefault="007C564F" w:rsidP="00CA7558">
      <w:pPr>
        <w:pStyle w:val="ListParagraph"/>
        <w:keepNext/>
        <w:keepLines/>
        <w:numPr>
          <w:ilvl w:val="0"/>
          <w:numId w:val="33"/>
        </w:numPr>
        <w:spacing w:after="0" w:line="240" w:lineRule="auto"/>
        <w:contextualSpacing w:val="0"/>
        <w:rPr>
          <w:rFonts w:ascii="Arial" w:hAnsi="Arial" w:cs="Arial"/>
          <w:sz w:val="20"/>
          <w:szCs w:val="20"/>
        </w:rPr>
      </w:pPr>
      <w:r w:rsidRPr="00E3225D">
        <w:rPr>
          <w:rFonts w:ascii="Arial" w:hAnsi="Arial" w:cs="Arial"/>
          <w:sz w:val="20"/>
          <w:szCs w:val="20"/>
        </w:rPr>
        <w:t xml:space="preserve">A list of the program’s foundational competencies including, at a minimum, the two competencies defined by CEPH. </w:t>
      </w:r>
    </w:p>
    <w:p w:rsidR="007C564F" w:rsidRPr="00E3225D" w:rsidRDefault="007C564F" w:rsidP="004D766C">
      <w:pPr>
        <w:pStyle w:val="ListParagraph"/>
        <w:keepNext/>
        <w:keepLines/>
        <w:spacing w:after="0" w:line="240" w:lineRule="auto"/>
        <w:contextualSpacing w:val="0"/>
        <w:rPr>
          <w:rFonts w:ascii="Arial" w:hAnsi="Arial" w:cs="Arial"/>
          <w:sz w:val="20"/>
          <w:szCs w:val="20"/>
        </w:rPr>
      </w:pPr>
    </w:p>
    <w:p w:rsidR="007C564F" w:rsidRPr="00B86D54" w:rsidRDefault="007C564F" w:rsidP="00CA7558">
      <w:pPr>
        <w:pStyle w:val="ListParagraph"/>
        <w:keepNext/>
        <w:keepLines/>
        <w:numPr>
          <w:ilvl w:val="1"/>
          <w:numId w:val="22"/>
        </w:numPr>
        <w:ind w:left="1080"/>
        <w:rPr>
          <w:rFonts w:ascii="Arial" w:hAnsi="Arial" w:cs="Arial"/>
          <w:sz w:val="20"/>
          <w:szCs w:val="20"/>
        </w:rPr>
      </w:pPr>
      <w:r w:rsidRPr="00B86D54">
        <w:rPr>
          <w:rFonts w:ascii="Arial" w:hAnsi="Arial" w:cs="Arial"/>
          <w:sz w:val="20"/>
          <w:szCs w:val="20"/>
        </w:rPr>
        <w:t>Communicate public health information, in both oral and written forms and through a variety of media, to diverse audiences.</w:t>
      </w:r>
    </w:p>
    <w:p w:rsidR="007C564F" w:rsidRPr="00B86D54" w:rsidRDefault="007C564F" w:rsidP="00CA7558">
      <w:pPr>
        <w:pStyle w:val="ListParagraph"/>
        <w:keepNext/>
        <w:keepLines/>
        <w:numPr>
          <w:ilvl w:val="1"/>
          <w:numId w:val="22"/>
        </w:numPr>
        <w:spacing w:after="0"/>
        <w:ind w:left="1080"/>
        <w:rPr>
          <w:rFonts w:ascii="Arial" w:hAnsi="Arial" w:cs="Arial"/>
          <w:sz w:val="20"/>
          <w:szCs w:val="20"/>
        </w:rPr>
      </w:pPr>
      <w:r w:rsidRPr="00B86D54">
        <w:rPr>
          <w:rFonts w:ascii="Arial" w:hAnsi="Arial" w:cs="Arial"/>
          <w:sz w:val="20"/>
          <w:szCs w:val="20"/>
        </w:rPr>
        <w:t>Locate, use, evaluate, and synthesize public health information</w:t>
      </w:r>
    </w:p>
    <w:p w:rsidR="007C564F" w:rsidRDefault="007C564F" w:rsidP="004D766C">
      <w:pPr>
        <w:keepNext/>
        <w:keepLines/>
        <w:spacing w:after="0"/>
        <w:ind w:left="720"/>
        <w:rPr>
          <w:rFonts w:ascii="Arial" w:hAnsi="Arial" w:cs="Arial"/>
          <w:sz w:val="20"/>
          <w:szCs w:val="20"/>
        </w:rPr>
      </w:pPr>
    </w:p>
    <w:p w:rsidR="007C564F" w:rsidRDefault="007C564F" w:rsidP="00CA7558">
      <w:pPr>
        <w:pStyle w:val="ListParagraph"/>
        <w:keepNext/>
        <w:keepLines/>
        <w:numPr>
          <w:ilvl w:val="0"/>
          <w:numId w:val="33"/>
        </w:numPr>
        <w:spacing w:after="0" w:line="240" w:lineRule="auto"/>
        <w:contextualSpacing w:val="0"/>
        <w:rPr>
          <w:rFonts w:ascii="Arial" w:hAnsi="Arial" w:cs="Arial"/>
          <w:sz w:val="20"/>
          <w:szCs w:val="20"/>
        </w:rPr>
      </w:pPr>
      <w:r w:rsidRPr="00E3225D">
        <w:rPr>
          <w:rFonts w:ascii="Arial" w:hAnsi="Arial" w:cs="Arial"/>
          <w:sz w:val="20"/>
          <w:szCs w:val="20"/>
        </w:rPr>
        <w:t xml:space="preserve">A list of the program’s concentration competencies, including the relevant competencies addressing the areas of responsibility for credential eligibility, if applicable. </w:t>
      </w:r>
    </w:p>
    <w:p w:rsidR="007C564F" w:rsidRDefault="007C564F" w:rsidP="004D766C">
      <w:pPr>
        <w:pStyle w:val="ListParagraph"/>
        <w:keepNext/>
        <w:keepLines/>
        <w:spacing w:after="0" w:line="240" w:lineRule="auto"/>
        <w:contextualSpacing w:val="0"/>
        <w:rPr>
          <w:rFonts w:ascii="Arial" w:hAnsi="Arial" w:cs="Arial"/>
          <w:sz w:val="20"/>
          <w:szCs w:val="20"/>
        </w:rPr>
      </w:pPr>
    </w:p>
    <w:p w:rsidR="007C564F" w:rsidRDefault="007C564F" w:rsidP="004D766C">
      <w:pPr>
        <w:pStyle w:val="ListParagraph"/>
        <w:keepNext/>
        <w:keepLines/>
        <w:spacing w:after="0" w:line="240" w:lineRule="auto"/>
        <w:contextualSpacing w:val="0"/>
        <w:rPr>
          <w:rFonts w:ascii="Arial" w:hAnsi="Arial" w:cs="Arial"/>
          <w:sz w:val="20"/>
          <w:szCs w:val="20"/>
        </w:rPr>
      </w:pPr>
      <w:r>
        <w:rPr>
          <w:rFonts w:ascii="Arial" w:hAnsi="Arial" w:cs="Arial"/>
          <w:sz w:val="20"/>
          <w:szCs w:val="20"/>
        </w:rPr>
        <w:t>The program has focused on preparing candidates for community health education and passing the Certified Health Education Specialist</w:t>
      </w:r>
      <w:r w:rsidR="00260DB5">
        <w:rPr>
          <w:rFonts w:ascii="Arial" w:hAnsi="Arial" w:cs="Arial"/>
          <w:sz w:val="20"/>
          <w:szCs w:val="20"/>
        </w:rPr>
        <w:t xml:space="preserve"> [CHES]</w:t>
      </w:r>
      <w:r>
        <w:rPr>
          <w:rFonts w:ascii="Arial" w:hAnsi="Arial" w:cs="Arial"/>
          <w:sz w:val="20"/>
          <w:szCs w:val="20"/>
        </w:rPr>
        <w:t xml:space="preserve"> exam.  The curriculum addresses the eight areas of responsibility identified by the National Commission </w:t>
      </w:r>
      <w:r w:rsidR="00F47C9C">
        <w:rPr>
          <w:rFonts w:ascii="Arial" w:hAnsi="Arial" w:cs="Arial"/>
          <w:sz w:val="20"/>
          <w:szCs w:val="20"/>
        </w:rPr>
        <w:t>for</w:t>
      </w:r>
      <w:r>
        <w:rPr>
          <w:rFonts w:ascii="Arial" w:hAnsi="Arial" w:cs="Arial"/>
          <w:sz w:val="20"/>
          <w:szCs w:val="20"/>
        </w:rPr>
        <w:t xml:space="preserve"> Health Education Credentialing, Inc.</w:t>
      </w:r>
      <w:r w:rsidR="00F47C9C">
        <w:rPr>
          <w:rFonts w:ascii="Arial" w:hAnsi="Arial" w:cs="Arial"/>
          <w:sz w:val="20"/>
          <w:szCs w:val="20"/>
        </w:rPr>
        <w:t xml:space="preserve"> [NCHES]</w:t>
      </w:r>
      <w:r>
        <w:rPr>
          <w:rFonts w:ascii="Arial" w:hAnsi="Arial" w:cs="Arial"/>
          <w:sz w:val="20"/>
          <w:szCs w:val="20"/>
        </w:rPr>
        <w:t xml:space="preserve"> 1. Assess Needs and Capacity, 2. Planning, 3. Implementation, 4. Evaluation and Research, 5. Advocacy, 6. Communication, 7. Leadership and Management, 8. Ethics and Professionalism.  </w:t>
      </w:r>
    </w:p>
    <w:p w:rsidR="007C564F" w:rsidRDefault="007C564F" w:rsidP="004D766C">
      <w:pPr>
        <w:pStyle w:val="ListParagraph"/>
        <w:keepNext/>
        <w:keepLines/>
        <w:spacing w:after="0" w:line="240" w:lineRule="auto"/>
        <w:contextualSpacing w:val="0"/>
        <w:rPr>
          <w:rFonts w:ascii="Arial" w:hAnsi="Arial" w:cs="Arial"/>
          <w:sz w:val="20"/>
          <w:szCs w:val="20"/>
        </w:rPr>
      </w:pPr>
    </w:p>
    <w:p w:rsidR="007C564F" w:rsidRDefault="007C564F" w:rsidP="004D766C">
      <w:pPr>
        <w:pStyle w:val="ListParagraph"/>
        <w:keepNext/>
        <w:keepLines/>
        <w:spacing w:after="0" w:line="240" w:lineRule="auto"/>
        <w:contextualSpacing w:val="0"/>
        <w:rPr>
          <w:rFonts w:ascii="Arial" w:hAnsi="Arial" w:cs="Arial"/>
          <w:sz w:val="20"/>
          <w:szCs w:val="20"/>
        </w:rPr>
      </w:pPr>
      <w:r>
        <w:rPr>
          <w:rFonts w:ascii="Arial" w:hAnsi="Arial" w:cs="Arial"/>
          <w:sz w:val="20"/>
          <w:szCs w:val="20"/>
        </w:rPr>
        <w:t>Moreover, the program has emphasized the following health education areas:</w:t>
      </w:r>
    </w:p>
    <w:p w:rsidR="007C564F" w:rsidRPr="00B86D54" w:rsidRDefault="007C564F" w:rsidP="00CA7558">
      <w:pPr>
        <w:pStyle w:val="ListParagraph"/>
        <w:keepNext/>
        <w:keepLines/>
        <w:numPr>
          <w:ilvl w:val="0"/>
          <w:numId w:val="23"/>
        </w:numPr>
        <w:spacing w:after="0"/>
        <w:ind w:left="1080"/>
        <w:rPr>
          <w:rFonts w:ascii="Arial" w:hAnsi="Arial" w:cs="Arial"/>
          <w:sz w:val="20"/>
          <w:szCs w:val="20"/>
        </w:rPr>
      </w:pPr>
      <w:r w:rsidRPr="00B86D54">
        <w:rPr>
          <w:rFonts w:ascii="Arial" w:hAnsi="Arial" w:cs="Arial"/>
          <w:sz w:val="20"/>
          <w:szCs w:val="20"/>
        </w:rPr>
        <w:t>Implement, administer and manage public and community health education</w:t>
      </w:r>
    </w:p>
    <w:p w:rsidR="007C564F" w:rsidRPr="00B86D54" w:rsidRDefault="007C564F" w:rsidP="00CA7558">
      <w:pPr>
        <w:pStyle w:val="ListParagraph"/>
        <w:keepNext/>
        <w:keepLines/>
        <w:numPr>
          <w:ilvl w:val="0"/>
          <w:numId w:val="23"/>
        </w:numPr>
        <w:spacing w:after="0"/>
        <w:ind w:left="1080"/>
        <w:rPr>
          <w:rFonts w:ascii="Arial" w:hAnsi="Arial" w:cs="Arial"/>
          <w:sz w:val="20"/>
          <w:szCs w:val="20"/>
        </w:rPr>
      </w:pPr>
      <w:r w:rsidRPr="00B86D54">
        <w:rPr>
          <w:rFonts w:ascii="Arial" w:hAnsi="Arial" w:cs="Arial"/>
          <w:sz w:val="20"/>
          <w:szCs w:val="20"/>
        </w:rPr>
        <w:t xml:space="preserve">Demonstrate cultural competence while performing community dimensions of public health and community health education practice </w:t>
      </w:r>
    </w:p>
    <w:p w:rsidR="007C564F" w:rsidRDefault="007C564F" w:rsidP="00CA7558">
      <w:pPr>
        <w:pStyle w:val="ListParagraph"/>
        <w:keepNext/>
        <w:keepLines/>
        <w:numPr>
          <w:ilvl w:val="0"/>
          <w:numId w:val="23"/>
        </w:numPr>
        <w:spacing w:after="0"/>
        <w:ind w:left="1080"/>
        <w:rPr>
          <w:rFonts w:ascii="Arial" w:hAnsi="Arial" w:cs="Arial"/>
          <w:sz w:val="20"/>
          <w:szCs w:val="20"/>
        </w:rPr>
      </w:pPr>
      <w:r w:rsidRPr="00B86D54">
        <w:rPr>
          <w:rFonts w:ascii="Arial" w:hAnsi="Arial" w:cs="Arial"/>
          <w:sz w:val="20"/>
          <w:szCs w:val="20"/>
        </w:rPr>
        <w:t>Communicate and advocate for best practices in community health education and public health</w:t>
      </w:r>
    </w:p>
    <w:p w:rsidR="007C564F" w:rsidRDefault="007C564F" w:rsidP="004D766C">
      <w:pPr>
        <w:keepNext/>
        <w:keepLines/>
        <w:spacing w:after="0"/>
        <w:ind w:left="720"/>
        <w:rPr>
          <w:rFonts w:ascii="Arial" w:hAnsi="Arial" w:cs="Arial"/>
          <w:sz w:val="20"/>
          <w:szCs w:val="20"/>
        </w:rPr>
      </w:pPr>
    </w:p>
    <w:p w:rsidR="007C564F" w:rsidRPr="00E3225D" w:rsidRDefault="007C564F" w:rsidP="00CA7558">
      <w:pPr>
        <w:pStyle w:val="ListParagraph"/>
        <w:keepNext/>
        <w:keepLines/>
        <w:numPr>
          <w:ilvl w:val="0"/>
          <w:numId w:val="33"/>
        </w:numPr>
        <w:spacing w:after="0" w:line="240" w:lineRule="auto"/>
        <w:contextualSpacing w:val="0"/>
        <w:rPr>
          <w:rFonts w:ascii="Arial" w:hAnsi="Arial" w:cs="Arial"/>
          <w:sz w:val="20"/>
          <w:szCs w:val="20"/>
        </w:rPr>
      </w:pPr>
      <w:r w:rsidRPr="00E3225D">
        <w:rPr>
          <w:rFonts w:ascii="Arial" w:hAnsi="Arial" w:cs="Arial"/>
          <w:sz w:val="20"/>
          <w:szCs w:val="20"/>
        </w:rPr>
        <w:t>A matrix,</w:t>
      </w:r>
      <w:r>
        <w:rPr>
          <w:rFonts w:ascii="Arial" w:hAnsi="Arial" w:cs="Arial"/>
          <w:sz w:val="20"/>
          <w:szCs w:val="20"/>
        </w:rPr>
        <w:t xml:space="preserve"> in the format of Template B2-1, </w:t>
      </w:r>
      <w:r w:rsidRPr="00E3225D">
        <w:rPr>
          <w:rFonts w:ascii="Arial" w:hAnsi="Arial" w:cs="Arial"/>
          <w:sz w:val="20"/>
          <w:szCs w:val="20"/>
        </w:rPr>
        <w:t xml:space="preserve">that indicates the assessment activity for each of the competencies defined in documentation requests 1 and 2 above. The template requires the program to identify the required course and the specific assessment and/or evidence within the class for each competency. If the program offers more than one concentration, multiple matrices may be required. </w:t>
      </w:r>
    </w:p>
    <w:p w:rsidR="0045228A" w:rsidRPr="003050AB" w:rsidRDefault="0045228A" w:rsidP="0045228A">
      <w:pPr>
        <w:keepNext/>
        <w:keepLines/>
        <w:spacing w:after="0" w:line="240" w:lineRule="auto"/>
        <w:jc w:val="both"/>
        <w:rPr>
          <w:rFonts w:ascii="Arial" w:eastAsia="Calibri" w:hAnsi="Arial" w:cs="Arial"/>
          <w:sz w:val="20"/>
          <w:szCs w:val="20"/>
        </w:rPr>
      </w:pPr>
    </w:p>
    <w:p w:rsidR="0045228A" w:rsidRDefault="0045228A" w:rsidP="0045228A">
      <w:pPr>
        <w:keepNext/>
        <w:keepLines/>
        <w:spacing w:after="0" w:line="240" w:lineRule="auto"/>
        <w:ind w:left="360" w:firstLine="360"/>
        <w:contextualSpacing/>
        <w:jc w:val="both"/>
        <w:rPr>
          <w:rFonts w:ascii="Arial" w:eastAsia="Times New Roman" w:hAnsi="Arial" w:cs="Arial"/>
          <w:sz w:val="20"/>
          <w:szCs w:val="20"/>
        </w:rPr>
        <w:sectPr w:rsidR="0045228A" w:rsidSect="0045228A">
          <w:type w:val="continuous"/>
          <w:pgSz w:w="12240" w:h="15840"/>
          <w:pgMar w:top="1440" w:right="1440" w:bottom="1440" w:left="1440" w:header="720" w:footer="720" w:gutter="0"/>
          <w:cols w:space="720"/>
          <w:docGrid w:linePitch="360"/>
        </w:sectPr>
      </w:pPr>
    </w:p>
    <w:p w:rsidR="007C564F" w:rsidRDefault="007C564F" w:rsidP="004D766C">
      <w:pPr>
        <w:pStyle w:val="ListParagraph"/>
        <w:keepNext/>
        <w:keepLines/>
        <w:rPr>
          <w:rFonts w:ascii="Arial" w:hAnsi="Arial" w:cs="Arial"/>
          <w:sz w:val="20"/>
          <w:szCs w:val="20"/>
        </w:rPr>
      </w:pPr>
    </w:p>
    <w:tbl>
      <w:tblPr>
        <w:tblpPr w:leftFromText="180" w:rightFromText="180" w:vertAnchor="text" w:tblpX="-95" w:tblpY="1"/>
        <w:tblOverlap w:val="never"/>
        <w:tblW w:w="13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245"/>
        <w:gridCol w:w="7285"/>
      </w:tblGrid>
      <w:tr w:rsidR="004E3AF7" w:rsidRPr="00161D01" w:rsidTr="00971060">
        <w:trPr>
          <w:trHeight w:val="350"/>
        </w:trPr>
        <w:tc>
          <w:tcPr>
            <w:tcW w:w="2700" w:type="dxa"/>
            <w:tcBorders>
              <w:right w:val="nil"/>
            </w:tcBorders>
            <w:shd w:val="clear" w:color="auto" w:fill="auto"/>
            <w:vAlign w:val="bottom"/>
          </w:tcPr>
          <w:p w:rsidR="004E3AF7" w:rsidRDefault="004E3AF7" w:rsidP="00971060">
            <w:pPr>
              <w:keepNext/>
              <w:keepLines/>
              <w:contextualSpacing/>
              <w:rPr>
                <w:rFonts w:ascii="Arial" w:hAnsi="Arial" w:cs="Arial"/>
                <w:b/>
                <w:bCs/>
                <w:sz w:val="20"/>
                <w:szCs w:val="20"/>
              </w:rPr>
            </w:pPr>
            <w:r w:rsidRPr="004E3AF7">
              <w:rPr>
                <w:rFonts w:ascii="Arial" w:hAnsi="Arial" w:cs="Arial"/>
                <w:b/>
                <w:bCs/>
                <w:sz w:val="20"/>
                <w:szCs w:val="20"/>
              </w:rPr>
              <w:t>TEMPLATE B2-1</w:t>
            </w:r>
          </w:p>
        </w:tc>
        <w:tc>
          <w:tcPr>
            <w:tcW w:w="3245" w:type="dxa"/>
            <w:tcBorders>
              <w:left w:val="nil"/>
              <w:right w:val="nil"/>
            </w:tcBorders>
            <w:shd w:val="clear" w:color="auto" w:fill="auto"/>
            <w:vAlign w:val="bottom"/>
          </w:tcPr>
          <w:p w:rsidR="004E3AF7" w:rsidRDefault="004E3AF7" w:rsidP="00971060">
            <w:pPr>
              <w:keepNext/>
              <w:keepLines/>
              <w:contextualSpacing/>
              <w:rPr>
                <w:rFonts w:ascii="Arial" w:hAnsi="Arial" w:cs="Arial"/>
                <w:b/>
                <w:bCs/>
                <w:sz w:val="20"/>
                <w:szCs w:val="20"/>
              </w:rPr>
            </w:pPr>
          </w:p>
        </w:tc>
        <w:tc>
          <w:tcPr>
            <w:tcW w:w="7285" w:type="dxa"/>
            <w:tcBorders>
              <w:left w:val="nil"/>
            </w:tcBorders>
            <w:shd w:val="clear" w:color="auto" w:fill="auto"/>
            <w:vAlign w:val="bottom"/>
          </w:tcPr>
          <w:p w:rsidR="004E3AF7" w:rsidRPr="00161D01" w:rsidRDefault="004E3AF7" w:rsidP="00971060">
            <w:pPr>
              <w:keepNext/>
              <w:keepLines/>
              <w:contextualSpacing/>
              <w:rPr>
                <w:rFonts w:ascii="Arial" w:hAnsi="Arial" w:cs="Arial"/>
                <w:b/>
                <w:bCs/>
                <w:sz w:val="20"/>
                <w:szCs w:val="20"/>
              </w:rPr>
            </w:pPr>
          </w:p>
        </w:tc>
      </w:tr>
      <w:tr w:rsidR="004E3AF7" w:rsidRPr="00161D01" w:rsidTr="00971060">
        <w:trPr>
          <w:trHeight w:val="540"/>
        </w:trPr>
        <w:tc>
          <w:tcPr>
            <w:tcW w:w="13230" w:type="dxa"/>
            <w:gridSpan w:val="3"/>
            <w:shd w:val="clear" w:color="auto" w:fill="auto"/>
            <w:vAlign w:val="bottom"/>
          </w:tcPr>
          <w:p w:rsidR="004E3AF7" w:rsidRPr="004E3AF7" w:rsidRDefault="004E3AF7" w:rsidP="00971060">
            <w:pPr>
              <w:keepNext/>
              <w:keepLines/>
              <w:contextualSpacing/>
              <w:rPr>
                <w:rFonts w:ascii="Arial" w:hAnsi="Arial" w:cs="Arial"/>
                <w:bCs/>
                <w:i/>
                <w:sz w:val="20"/>
                <w:szCs w:val="20"/>
              </w:rPr>
            </w:pPr>
            <w:r w:rsidRPr="004E3AF7">
              <w:rPr>
                <w:rFonts w:ascii="Arial" w:hAnsi="Arial" w:cs="Arial"/>
                <w:bCs/>
                <w:i/>
                <w:sz w:val="20"/>
                <w:szCs w:val="20"/>
              </w:rPr>
              <w:t>Indicate the assessment activity for each of the CEPH defined competencies as well as concentration competencies defined by your program.  Be sure to include the required course and the specific assessment and/or evidence within the class for each competency. If the program offers more than one concentration, multiple matrices may be required.</w:t>
            </w:r>
          </w:p>
        </w:tc>
      </w:tr>
      <w:tr w:rsidR="007C564F" w:rsidRPr="00161D01" w:rsidTr="00971060">
        <w:trPr>
          <w:trHeight w:val="540"/>
        </w:trPr>
        <w:tc>
          <w:tcPr>
            <w:tcW w:w="2700" w:type="dxa"/>
            <w:shd w:val="clear" w:color="auto" w:fill="F2F2F2" w:themeFill="background1" w:themeFillShade="F2"/>
            <w:vAlign w:val="bottom"/>
            <w:hideMark/>
          </w:tcPr>
          <w:p w:rsidR="007C564F" w:rsidRPr="00161D01" w:rsidRDefault="007C564F" w:rsidP="00971060">
            <w:pPr>
              <w:keepNext/>
              <w:keepLines/>
              <w:contextualSpacing/>
              <w:rPr>
                <w:rFonts w:ascii="Arial" w:hAnsi="Arial" w:cs="Arial"/>
                <w:b/>
                <w:bCs/>
                <w:sz w:val="20"/>
                <w:szCs w:val="20"/>
              </w:rPr>
            </w:pPr>
            <w:r>
              <w:rPr>
                <w:rFonts w:ascii="Arial" w:hAnsi="Arial" w:cs="Arial"/>
                <w:b/>
                <w:bCs/>
                <w:sz w:val="20"/>
                <w:szCs w:val="20"/>
              </w:rPr>
              <w:t xml:space="preserve">Foundational </w:t>
            </w:r>
            <w:r w:rsidRPr="00161D01">
              <w:rPr>
                <w:rFonts w:ascii="Arial" w:hAnsi="Arial" w:cs="Arial"/>
                <w:b/>
                <w:bCs/>
                <w:sz w:val="20"/>
                <w:szCs w:val="20"/>
              </w:rPr>
              <w:t>Competency</w:t>
            </w:r>
          </w:p>
        </w:tc>
        <w:tc>
          <w:tcPr>
            <w:tcW w:w="3245" w:type="dxa"/>
            <w:shd w:val="clear" w:color="auto" w:fill="F2F2F2" w:themeFill="background1" w:themeFillShade="F2"/>
            <w:vAlign w:val="bottom"/>
            <w:hideMark/>
          </w:tcPr>
          <w:p w:rsidR="007C564F" w:rsidRPr="00161D01" w:rsidRDefault="002656CF" w:rsidP="00971060">
            <w:pPr>
              <w:keepNext/>
              <w:keepLines/>
              <w:contextualSpacing/>
              <w:rPr>
                <w:rFonts w:ascii="Arial" w:hAnsi="Arial" w:cs="Arial"/>
                <w:b/>
                <w:bCs/>
                <w:sz w:val="20"/>
                <w:szCs w:val="20"/>
              </w:rPr>
            </w:pPr>
            <w:r>
              <w:rPr>
                <w:rFonts w:ascii="Arial" w:hAnsi="Arial" w:cs="Arial"/>
                <w:b/>
                <w:bCs/>
                <w:sz w:val="20"/>
                <w:szCs w:val="20"/>
              </w:rPr>
              <w:t>Course number(s) and name(s)</w:t>
            </w:r>
          </w:p>
        </w:tc>
        <w:tc>
          <w:tcPr>
            <w:tcW w:w="7285" w:type="dxa"/>
            <w:shd w:val="clear" w:color="auto" w:fill="F2F2F2" w:themeFill="background1" w:themeFillShade="F2"/>
            <w:vAlign w:val="bottom"/>
            <w:hideMark/>
          </w:tcPr>
          <w:p w:rsidR="007C564F" w:rsidRPr="00161D01" w:rsidRDefault="007C564F" w:rsidP="00971060">
            <w:pPr>
              <w:keepNext/>
              <w:keepLines/>
              <w:contextualSpacing/>
              <w:rPr>
                <w:rFonts w:ascii="Arial" w:hAnsi="Arial" w:cs="Arial"/>
                <w:b/>
                <w:bCs/>
                <w:sz w:val="20"/>
                <w:szCs w:val="20"/>
              </w:rPr>
            </w:pPr>
            <w:r w:rsidRPr="00161D01">
              <w:rPr>
                <w:rFonts w:ascii="Arial" w:hAnsi="Arial" w:cs="Arial"/>
                <w:b/>
                <w:bCs/>
                <w:sz w:val="20"/>
                <w:szCs w:val="20"/>
              </w:rPr>
              <w:t xml:space="preserve">Describe </w:t>
            </w:r>
            <w:r w:rsidR="002656CF">
              <w:rPr>
                <w:rFonts w:ascii="Arial" w:hAnsi="Arial" w:cs="Arial"/>
                <w:b/>
                <w:bCs/>
                <w:sz w:val="20"/>
                <w:szCs w:val="20"/>
              </w:rPr>
              <w:t>specific assessment opportunity</w:t>
            </w:r>
          </w:p>
        </w:tc>
      </w:tr>
      <w:tr w:rsidR="007C564F" w:rsidRPr="00161D01" w:rsidTr="00971060">
        <w:trPr>
          <w:trHeight w:val="300"/>
        </w:trPr>
        <w:tc>
          <w:tcPr>
            <w:tcW w:w="2700" w:type="dxa"/>
            <w:shd w:val="clear" w:color="auto" w:fill="F2F2F2" w:themeFill="background1" w:themeFillShade="F2"/>
            <w:noWrap/>
            <w:vAlign w:val="bottom"/>
            <w:hideMark/>
          </w:tcPr>
          <w:p w:rsidR="007C564F" w:rsidRPr="00161D01" w:rsidRDefault="007C564F" w:rsidP="00971060">
            <w:pPr>
              <w:keepNext/>
              <w:keepLines/>
              <w:contextualSpacing/>
              <w:rPr>
                <w:rFonts w:ascii="Arial" w:hAnsi="Arial" w:cs="Arial"/>
                <w:b/>
                <w:bCs/>
                <w:sz w:val="20"/>
                <w:szCs w:val="20"/>
              </w:rPr>
            </w:pPr>
            <w:r w:rsidRPr="00161D01">
              <w:rPr>
                <w:rFonts w:ascii="Arial" w:hAnsi="Arial" w:cs="Arial"/>
                <w:b/>
                <w:bCs/>
                <w:sz w:val="20"/>
                <w:szCs w:val="20"/>
              </w:rPr>
              <w:t>Public Health Communication</w:t>
            </w:r>
          </w:p>
        </w:tc>
        <w:tc>
          <w:tcPr>
            <w:tcW w:w="3245" w:type="dxa"/>
            <w:shd w:val="clear" w:color="auto" w:fill="F2F2F2" w:themeFill="background1" w:themeFillShade="F2"/>
            <w:vAlign w:val="bottom"/>
            <w:hideMark/>
          </w:tcPr>
          <w:p w:rsidR="007C564F" w:rsidRPr="00161D01" w:rsidRDefault="007C564F" w:rsidP="00971060">
            <w:pPr>
              <w:keepNext/>
              <w:keepLines/>
              <w:contextualSpacing/>
              <w:rPr>
                <w:rFonts w:ascii="Arial" w:hAnsi="Arial" w:cs="Arial"/>
                <w:sz w:val="20"/>
                <w:szCs w:val="20"/>
              </w:rPr>
            </w:pPr>
            <w:r w:rsidRPr="00161D01">
              <w:rPr>
                <w:rFonts w:ascii="Arial" w:hAnsi="Arial" w:cs="Arial"/>
                <w:sz w:val="20"/>
                <w:szCs w:val="20"/>
              </w:rPr>
              <w:t> </w:t>
            </w:r>
          </w:p>
        </w:tc>
        <w:tc>
          <w:tcPr>
            <w:tcW w:w="7285" w:type="dxa"/>
            <w:shd w:val="clear" w:color="auto" w:fill="F2F2F2" w:themeFill="background1" w:themeFillShade="F2"/>
            <w:vAlign w:val="bottom"/>
            <w:hideMark/>
          </w:tcPr>
          <w:p w:rsidR="007C564F" w:rsidRPr="00161D01" w:rsidRDefault="007C564F" w:rsidP="00971060">
            <w:pPr>
              <w:keepNext/>
              <w:keepLines/>
              <w:contextualSpacing/>
              <w:rPr>
                <w:rFonts w:ascii="Arial" w:hAnsi="Arial" w:cs="Arial"/>
                <w:sz w:val="20"/>
                <w:szCs w:val="20"/>
              </w:rPr>
            </w:pPr>
            <w:r w:rsidRPr="00161D01">
              <w:rPr>
                <w:rFonts w:ascii="Arial" w:hAnsi="Arial" w:cs="Arial"/>
                <w:sz w:val="20"/>
                <w:szCs w:val="20"/>
              </w:rPr>
              <w:t> </w:t>
            </w:r>
          </w:p>
        </w:tc>
      </w:tr>
      <w:tr w:rsidR="007C564F" w:rsidRPr="00161D01" w:rsidTr="00971060">
        <w:trPr>
          <w:trHeight w:val="792"/>
        </w:trPr>
        <w:tc>
          <w:tcPr>
            <w:tcW w:w="2700" w:type="dxa"/>
            <w:hideMark/>
          </w:tcPr>
          <w:p w:rsidR="007C564F" w:rsidRPr="00EF1930" w:rsidRDefault="007C564F" w:rsidP="00971060">
            <w:pPr>
              <w:widowControl w:val="0"/>
              <w:contextualSpacing/>
              <w:rPr>
                <w:rFonts w:ascii="Arial" w:hAnsi="Arial" w:cs="Arial"/>
                <w:sz w:val="20"/>
                <w:szCs w:val="20"/>
              </w:rPr>
            </w:pPr>
            <w:r w:rsidRPr="00EF1930">
              <w:rPr>
                <w:rFonts w:ascii="Arial" w:hAnsi="Arial" w:cs="Arial"/>
                <w:sz w:val="20"/>
                <w:szCs w:val="20"/>
              </w:rPr>
              <w:t>1.</w:t>
            </w:r>
            <w:r>
              <w:rPr>
                <w:rFonts w:ascii="Arial" w:hAnsi="Arial" w:cs="Arial"/>
                <w:sz w:val="20"/>
                <w:szCs w:val="20"/>
              </w:rPr>
              <w:t xml:space="preserve"> </w:t>
            </w:r>
            <w:r w:rsidRPr="00EF1930">
              <w:rPr>
                <w:rFonts w:ascii="Arial" w:hAnsi="Arial" w:cs="Arial"/>
                <w:sz w:val="20"/>
                <w:szCs w:val="20"/>
              </w:rPr>
              <w:t>Communicate public health information, in both oral and written forms and through a variety of media, to diverse audiences.</w:t>
            </w:r>
          </w:p>
        </w:tc>
        <w:tc>
          <w:tcPr>
            <w:tcW w:w="3245" w:type="dxa"/>
            <w:hideMark/>
          </w:tcPr>
          <w:p w:rsidR="007C564F" w:rsidRDefault="007C564F" w:rsidP="00971060">
            <w:pPr>
              <w:widowControl w:val="0"/>
              <w:contextualSpacing/>
              <w:rPr>
                <w:rFonts w:ascii="Arial" w:eastAsia="Calibri" w:hAnsi="Arial" w:cs="Arial"/>
                <w:sz w:val="20"/>
                <w:szCs w:val="20"/>
              </w:rPr>
            </w:pPr>
            <w:r w:rsidRPr="00FC6897">
              <w:rPr>
                <w:rFonts w:ascii="Arial" w:eastAsia="Calibri" w:hAnsi="Arial" w:cs="Arial"/>
                <w:sz w:val="20"/>
                <w:szCs w:val="20"/>
              </w:rPr>
              <w:t>HED 320</w:t>
            </w:r>
            <w:r>
              <w:rPr>
                <w:rFonts w:ascii="Arial" w:eastAsia="Calibri" w:hAnsi="Arial" w:cs="Arial"/>
                <w:sz w:val="20"/>
                <w:szCs w:val="20"/>
              </w:rPr>
              <w:t xml:space="preserve">: </w:t>
            </w:r>
            <w:r w:rsidRPr="00FC6897">
              <w:rPr>
                <w:rFonts w:ascii="Arial" w:eastAsia="Calibri" w:hAnsi="Arial" w:cs="Arial"/>
                <w:sz w:val="20"/>
                <w:szCs w:val="20"/>
              </w:rPr>
              <w:t>The U.S. Healthcare System</w:t>
            </w:r>
          </w:p>
          <w:p w:rsidR="007C564F" w:rsidRDefault="007C564F" w:rsidP="00971060">
            <w:pPr>
              <w:widowControl w:val="0"/>
              <w:contextualSpacing/>
              <w:rPr>
                <w:rFonts w:ascii="Arial" w:eastAsia="Calibri" w:hAnsi="Arial" w:cs="Arial"/>
                <w:sz w:val="20"/>
                <w:szCs w:val="20"/>
              </w:rPr>
            </w:pPr>
          </w:p>
          <w:p w:rsidR="007C564F" w:rsidRDefault="007C564F" w:rsidP="00971060">
            <w:pPr>
              <w:widowControl w:val="0"/>
              <w:contextualSpacing/>
              <w:rPr>
                <w:rFonts w:ascii="Arial" w:eastAsia="Calibri" w:hAnsi="Arial" w:cs="Arial"/>
                <w:sz w:val="20"/>
                <w:szCs w:val="20"/>
              </w:rPr>
            </w:pPr>
          </w:p>
          <w:p w:rsidR="007C564F" w:rsidRDefault="007C564F" w:rsidP="00971060">
            <w:pPr>
              <w:widowControl w:val="0"/>
              <w:contextualSpacing/>
              <w:rPr>
                <w:rFonts w:ascii="Arial" w:eastAsia="Calibri" w:hAnsi="Arial" w:cs="Arial"/>
                <w:sz w:val="20"/>
                <w:szCs w:val="20"/>
              </w:rPr>
            </w:pPr>
            <w:r>
              <w:rPr>
                <w:rFonts w:ascii="Arial" w:eastAsia="Calibri" w:hAnsi="Arial" w:cs="Arial"/>
                <w:sz w:val="20"/>
                <w:szCs w:val="20"/>
              </w:rPr>
              <w:t xml:space="preserve">CHE </w:t>
            </w:r>
            <w:r w:rsidRPr="00FC6897">
              <w:rPr>
                <w:rFonts w:ascii="Arial" w:eastAsia="Calibri" w:hAnsi="Arial" w:cs="Arial"/>
                <w:sz w:val="20"/>
                <w:szCs w:val="20"/>
              </w:rPr>
              <w:t>360</w:t>
            </w:r>
            <w:r>
              <w:rPr>
                <w:rFonts w:ascii="Arial" w:eastAsia="Calibri" w:hAnsi="Arial" w:cs="Arial"/>
                <w:sz w:val="20"/>
                <w:szCs w:val="20"/>
              </w:rPr>
              <w:t xml:space="preserve">: </w:t>
            </w:r>
            <w:r w:rsidRPr="00FC6897">
              <w:rPr>
                <w:rFonts w:ascii="Arial" w:eastAsia="Calibri" w:hAnsi="Arial" w:cs="Arial"/>
                <w:sz w:val="20"/>
                <w:szCs w:val="20"/>
              </w:rPr>
              <w:t xml:space="preserve">Methods </w:t>
            </w:r>
            <w:r>
              <w:rPr>
                <w:rFonts w:ascii="Arial" w:eastAsia="Calibri" w:hAnsi="Arial" w:cs="Arial"/>
                <w:sz w:val="20"/>
                <w:szCs w:val="20"/>
              </w:rPr>
              <w:t>and</w:t>
            </w:r>
            <w:r w:rsidRPr="00FC6897">
              <w:rPr>
                <w:rFonts w:ascii="Arial" w:eastAsia="Calibri" w:hAnsi="Arial" w:cs="Arial"/>
                <w:sz w:val="20"/>
                <w:szCs w:val="20"/>
              </w:rPr>
              <w:t xml:space="preserve"> Strategies for Health Education</w:t>
            </w:r>
          </w:p>
          <w:p w:rsidR="007C564F" w:rsidRDefault="007C564F" w:rsidP="00971060">
            <w:pPr>
              <w:widowControl w:val="0"/>
              <w:contextualSpacing/>
              <w:rPr>
                <w:rFonts w:ascii="Arial" w:eastAsia="Calibri" w:hAnsi="Arial" w:cs="Arial"/>
                <w:sz w:val="20"/>
                <w:szCs w:val="20"/>
              </w:rPr>
            </w:pPr>
          </w:p>
          <w:p w:rsidR="007C564F" w:rsidRDefault="007C564F" w:rsidP="00971060">
            <w:pPr>
              <w:widowControl w:val="0"/>
              <w:contextualSpacing/>
              <w:rPr>
                <w:rFonts w:ascii="Arial" w:eastAsia="Calibri" w:hAnsi="Arial" w:cs="Arial"/>
                <w:sz w:val="20"/>
                <w:szCs w:val="20"/>
              </w:rPr>
            </w:pPr>
          </w:p>
          <w:p w:rsidR="007C564F" w:rsidRDefault="007C564F" w:rsidP="00971060">
            <w:pPr>
              <w:widowControl w:val="0"/>
              <w:contextualSpacing/>
              <w:rPr>
                <w:rFonts w:ascii="Arial" w:eastAsia="Calibri" w:hAnsi="Arial" w:cs="Arial"/>
                <w:sz w:val="20"/>
                <w:szCs w:val="20"/>
              </w:rPr>
            </w:pPr>
            <w:r>
              <w:rPr>
                <w:rFonts w:ascii="Arial" w:eastAsia="Calibri" w:hAnsi="Arial" w:cs="Arial"/>
                <w:sz w:val="20"/>
                <w:szCs w:val="20"/>
              </w:rPr>
              <w:t xml:space="preserve">CHE 430: </w:t>
            </w:r>
            <w:r w:rsidRPr="00260A7B">
              <w:rPr>
                <w:rFonts w:ascii="Arial" w:eastAsia="Calibri" w:hAnsi="Arial" w:cs="Arial"/>
                <w:sz w:val="20"/>
                <w:szCs w:val="20"/>
              </w:rPr>
              <w:t>Grant Writing and Resource Management</w:t>
            </w:r>
          </w:p>
          <w:p w:rsidR="007C564F" w:rsidRDefault="007C564F" w:rsidP="00971060">
            <w:pPr>
              <w:widowControl w:val="0"/>
              <w:contextualSpacing/>
              <w:rPr>
                <w:rFonts w:ascii="Arial" w:eastAsia="Calibri" w:hAnsi="Arial" w:cs="Arial"/>
                <w:sz w:val="20"/>
                <w:szCs w:val="20"/>
              </w:rPr>
            </w:pPr>
          </w:p>
          <w:p w:rsidR="007C564F" w:rsidRPr="00161D01" w:rsidRDefault="007C564F" w:rsidP="00971060">
            <w:pPr>
              <w:widowControl w:val="0"/>
              <w:contextualSpacing/>
              <w:rPr>
                <w:rFonts w:ascii="Arial" w:hAnsi="Arial" w:cs="Arial"/>
                <w:sz w:val="20"/>
                <w:szCs w:val="20"/>
              </w:rPr>
            </w:pPr>
          </w:p>
        </w:tc>
        <w:tc>
          <w:tcPr>
            <w:tcW w:w="7285" w:type="dxa"/>
            <w:hideMark/>
          </w:tcPr>
          <w:p w:rsidR="007C564F" w:rsidRDefault="007C564F" w:rsidP="00971060">
            <w:pPr>
              <w:widowControl w:val="0"/>
              <w:contextualSpacing/>
              <w:rPr>
                <w:rFonts w:ascii="Arial" w:hAnsi="Arial" w:cs="Arial"/>
                <w:sz w:val="20"/>
                <w:szCs w:val="20"/>
              </w:rPr>
            </w:pPr>
            <w:r w:rsidRPr="00F10A2D">
              <w:rPr>
                <w:rFonts w:ascii="Arial" w:hAnsi="Arial" w:cs="Arial"/>
                <w:b/>
                <w:sz w:val="20"/>
                <w:szCs w:val="20"/>
              </w:rPr>
              <w:t>HED 320</w:t>
            </w:r>
            <w:r>
              <w:rPr>
                <w:rFonts w:ascii="Arial" w:hAnsi="Arial" w:cs="Arial"/>
                <w:sz w:val="20"/>
                <w:szCs w:val="20"/>
              </w:rPr>
              <w:t xml:space="preserve">: prepare a video webcast that effectively argues for each of your team’s proposals. </w:t>
            </w:r>
          </w:p>
          <w:p w:rsidR="007C564F" w:rsidRDefault="007C564F" w:rsidP="00971060">
            <w:pPr>
              <w:widowControl w:val="0"/>
              <w:contextualSpacing/>
              <w:rPr>
                <w:rFonts w:ascii="Arial" w:hAnsi="Arial" w:cs="Arial"/>
                <w:sz w:val="20"/>
                <w:szCs w:val="20"/>
              </w:rPr>
            </w:pPr>
            <w:r w:rsidRPr="00F10A2D">
              <w:rPr>
                <w:rFonts w:ascii="Arial" w:hAnsi="Arial" w:cs="Arial"/>
                <w:b/>
                <w:sz w:val="20"/>
                <w:szCs w:val="20"/>
              </w:rPr>
              <w:t>CHE 360</w:t>
            </w:r>
            <w:r>
              <w:rPr>
                <w:rFonts w:ascii="Arial" w:hAnsi="Arial" w:cs="Arial"/>
                <w:sz w:val="20"/>
                <w:szCs w:val="20"/>
              </w:rPr>
              <w:t>: Disseminating information to various populations in different formats is an important part of public health.  Understanding how to adjust materials for a specific audience takes practice.  The aim of the final project is to help students practice their skills in modifying information based on format and audience.  For example, taking a formal report such as a literature review and breaking it down for a general population.  Each student will take their literature review and create an easy to read newsletter, pamphlet, and infographic for a general population using the health literacy skills learned earlier in the semester.</w:t>
            </w:r>
          </w:p>
          <w:p w:rsidR="007C564F" w:rsidRPr="00161D01" w:rsidRDefault="007C564F" w:rsidP="00971060">
            <w:pPr>
              <w:widowControl w:val="0"/>
              <w:contextualSpacing/>
              <w:rPr>
                <w:rFonts w:ascii="Arial" w:hAnsi="Arial" w:cs="Arial"/>
                <w:sz w:val="20"/>
                <w:szCs w:val="20"/>
              </w:rPr>
            </w:pPr>
            <w:r w:rsidRPr="00F10A2D">
              <w:rPr>
                <w:rFonts w:ascii="Arial" w:hAnsi="Arial" w:cs="Arial"/>
                <w:b/>
                <w:sz w:val="20"/>
                <w:szCs w:val="20"/>
              </w:rPr>
              <w:t>CHE 430</w:t>
            </w:r>
            <w:r>
              <w:rPr>
                <w:rFonts w:ascii="Arial" w:hAnsi="Arial" w:cs="Arial"/>
                <w:sz w:val="20"/>
                <w:szCs w:val="20"/>
              </w:rPr>
              <w:t>: write all necessary parts of a grant in order to acquire the funding necessary for public health issues; communicate public health issues to a variety of community leaders with various backgrounds and expertise.</w:t>
            </w:r>
          </w:p>
        </w:tc>
      </w:tr>
      <w:tr w:rsidR="005C05D2" w:rsidRPr="00161D01" w:rsidTr="00971060">
        <w:trPr>
          <w:trHeight w:val="539"/>
        </w:trPr>
        <w:tc>
          <w:tcPr>
            <w:tcW w:w="2700" w:type="dxa"/>
            <w:shd w:val="clear" w:color="auto" w:fill="F2F2F2" w:themeFill="background1" w:themeFillShade="F2"/>
          </w:tcPr>
          <w:p w:rsidR="005C05D2" w:rsidRPr="005C05D2" w:rsidRDefault="005C05D2" w:rsidP="00971060">
            <w:pPr>
              <w:widowControl w:val="0"/>
              <w:contextualSpacing/>
              <w:rPr>
                <w:rFonts w:ascii="Arial" w:hAnsi="Arial" w:cs="Arial"/>
                <w:b/>
                <w:sz w:val="20"/>
                <w:szCs w:val="20"/>
              </w:rPr>
            </w:pPr>
            <w:r w:rsidRPr="005C05D2">
              <w:rPr>
                <w:rFonts w:ascii="Arial" w:hAnsi="Arial" w:cs="Arial"/>
                <w:b/>
                <w:sz w:val="20"/>
                <w:szCs w:val="20"/>
              </w:rPr>
              <w:t>Public Health Information Literacy</w:t>
            </w:r>
          </w:p>
        </w:tc>
        <w:tc>
          <w:tcPr>
            <w:tcW w:w="3245" w:type="dxa"/>
            <w:shd w:val="clear" w:color="auto" w:fill="F2F2F2" w:themeFill="background1" w:themeFillShade="F2"/>
          </w:tcPr>
          <w:p w:rsidR="005C05D2" w:rsidRPr="00FC6897" w:rsidRDefault="005C05D2" w:rsidP="00971060">
            <w:pPr>
              <w:widowControl w:val="0"/>
              <w:contextualSpacing/>
              <w:rPr>
                <w:rFonts w:ascii="Arial" w:eastAsia="Calibri" w:hAnsi="Arial" w:cs="Arial"/>
                <w:sz w:val="20"/>
                <w:szCs w:val="20"/>
              </w:rPr>
            </w:pPr>
          </w:p>
        </w:tc>
        <w:tc>
          <w:tcPr>
            <w:tcW w:w="7285" w:type="dxa"/>
            <w:shd w:val="clear" w:color="auto" w:fill="F2F2F2" w:themeFill="background1" w:themeFillShade="F2"/>
          </w:tcPr>
          <w:p w:rsidR="005C05D2" w:rsidRDefault="005C05D2" w:rsidP="00971060">
            <w:pPr>
              <w:widowControl w:val="0"/>
              <w:contextualSpacing/>
              <w:rPr>
                <w:rFonts w:ascii="Arial" w:hAnsi="Arial" w:cs="Arial"/>
                <w:sz w:val="20"/>
                <w:szCs w:val="20"/>
              </w:rPr>
            </w:pPr>
          </w:p>
        </w:tc>
      </w:tr>
      <w:tr w:rsidR="007C564F" w:rsidRPr="00161D01" w:rsidTr="00971060">
        <w:trPr>
          <w:trHeight w:val="528"/>
        </w:trPr>
        <w:tc>
          <w:tcPr>
            <w:tcW w:w="2700" w:type="dxa"/>
            <w:hideMark/>
          </w:tcPr>
          <w:p w:rsidR="007C564F" w:rsidRPr="00161D01" w:rsidRDefault="007C564F" w:rsidP="00971060">
            <w:pPr>
              <w:widowControl w:val="0"/>
              <w:contextualSpacing/>
              <w:rPr>
                <w:rFonts w:ascii="Arial" w:hAnsi="Arial" w:cs="Arial"/>
                <w:sz w:val="20"/>
                <w:szCs w:val="20"/>
              </w:rPr>
            </w:pPr>
            <w:r w:rsidRPr="00161D01">
              <w:rPr>
                <w:rFonts w:ascii="Arial" w:hAnsi="Arial" w:cs="Arial"/>
                <w:sz w:val="20"/>
                <w:szCs w:val="20"/>
              </w:rPr>
              <w:t>2. Locate, use, evaluate, and synthesize public health information</w:t>
            </w:r>
          </w:p>
        </w:tc>
        <w:tc>
          <w:tcPr>
            <w:tcW w:w="3245" w:type="dxa"/>
            <w:noWrap/>
            <w:hideMark/>
          </w:tcPr>
          <w:p w:rsidR="007C564F" w:rsidRDefault="007C564F" w:rsidP="00971060">
            <w:pPr>
              <w:widowControl w:val="0"/>
              <w:contextualSpacing/>
              <w:rPr>
                <w:rFonts w:ascii="Arial" w:eastAsia="Calibri" w:hAnsi="Arial" w:cs="Arial"/>
                <w:sz w:val="20"/>
                <w:szCs w:val="20"/>
              </w:rPr>
            </w:pPr>
            <w:r w:rsidRPr="00FC6897">
              <w:rPr>
                <w:rFonts w:ascii="Arial" w:eastAsia="Calibri" w:hAnsi="Arial" w:cs="Arial"/>
                <w:sz w:val="20"/>
                <w:szCs w:val="20"/>
              </w:rPr>
              <w:t>CHE 380</w:t>
            </w:r>
            <w:r>
              <w:rPr>
                <w:rFonts w:ascii="Arial" w:eastAsia="Calibri" w:hAnsi="Arial" w:cs="Arial"/>
                <w:sz w:val="20"/>
                <w:szCs w:val="20"/>
              </w:rPr>
              <w:t xml:space="preserve">: </w:t>
            </w:r>
            <w:r w:rsidRPr="00FC6897">
              <w:rPr>
                <w:rFonts w:ascii="Arial" w:eastAsia="Calibri" w:hAnsi="Arial" w:cs="Arial"/>
                <w:sz w:val="20"/>
                <w:szCs w:val="20"/>
              </w:rPr>
              <w:t xml:space="preserve">Assessment </w:t>
            </w:r>
            <w:r>
              <w:rPr>
                <w:rFonts w:ascii="Arial" w:eastAsia="Calibri" w:hAnsi="Arial" w:cs="Arial"/>
                <w:sz w:val="20"/>
                <w:szCs w:val="20"/>
              </w:rPr>
              <w:t>and</w:t>
            </w:r>
            <w:r w:rsidRPr="00FC6897">
              <w:rPr>
                <w:rFonts w:ascii="Arial" w:eastAsia="Calibri" w:hAnsi="Arial" w:cs="Arial"/>
                <w:sz w:val="20"/>
                <w:szCs w:val="20"/>
              </w:rPr>
              <w:t xml:space="preserve"> Program Planning</w:t>
            </w:r>
            <w:r>
              <w:rPr>
                <w:rFonts w:ascii="Arial" w:eastAsia="Calibri" w:hAnsi="Arial" w:cs="Arial"/>
                <w:sz w:val="20"/>
                <w:szCs w:val="20"/>
              </w:rPr>
              <w:t xml:space="preserve"> in Health Education</w:t>
            </w:r>
          </w:p>
          <w:p w:rsidR="007C564F" w:rsidRDefault="007C564F" w:rsidP="00971060">
            <w:pPr>
              <w:widowControl w:val="0"/>
              <w:contextualSpacing/>
              <w:rPr>
                <w:rFonts w:ascii="Arial" w:eastAsia="Calibri" w:hAnsi="Arial" w:cs="Arial"/>
                <w:sz w:val="20"/>
                <w:szCs w:val="20"/>
              </w:rPr>
            </w:pPr>
          </w:p>
          <w:p w:rsidR="007C564F" w:rsidRDefault="007C564F" w:rsidP="00971060">
            <w:pPr>
              <w:widowControl w:val="0"/>
              <w:contextualSpacing/>
              <w:rPr>
                <w:rFonts w:ascii="Arial" w:eastAsia="Calibri" w:hAnsi="Arial" w:cs="Arial"/>
                <w:sz w:val="20"/>
                <w:szCs w:val="20"/>
              </w:rPr>
            </w:pPr>
          </w:p>
          <w:p w:rsidR="007C564F" w:rsidRDefault="007C564F" w:rsidP="00971060">
            <w:pPr>
              <w:widowControl w:val="0"/>
              <w:contextualSpacing/>
              <w:rPr>
                <w:rFonts w:ascii="Arial" w:eastAsia="Calibri" w:hAnsi="Arial" w:cs="Arial"/>
                <w:sz w:val="20"/>
                <w:szCs w:val="20"/>
              </w:rPr>
            </w:pPr>
            <w:r w:rsidRPr="00FC6897">
              <w:rPr>
                <w:rFonts w:ascii="Arial" w:eastAsia="Calibri" w:hAnsi="Arial" w:cs="Arial"/>
                <w:sz w:val="20"/>
                <w:szCs w:val="20"/>
              </w:rPr>
              <w:t>CHE 400</w:t>
            </w:r>
            <w:r>
              <w:rPr>
                <w:rFonts w:ascii="Arial" w:eastAsia="Calibri" w:hAnsi="Arial" w:cs="Arial"/>
                <w:sz w:val="20"/>
                <w:szCs w:val="20"/>
              </w:rPr>
              <w:t xml:space="preserve">: </w:t>
            </w:r>
            <w:r w:rsidRPr="00FC6897">
              <w:rPr>
                <w:rFonts w:ascii="Arial" w:eastAsia="Calibri" w:hAnsi="Arial" w:cs="Arial"/>
                <w:sz w:val="20"/>
                <w:szCs w:val="20"/>
              </w:rPr>
              <w:t>Health Policy, Advocacy, and Community Organization</w:t>
            </w:r>
            <w:r>
              <w:rPr>
                <w:rFonts w:ascii="Arial" w:eastAsia="Calibri" w:hAnsi="Arial" w:cs="Arial"/>
                <w:sz w:val="20"/>
                <w:szCs w:val="20"/>
              </w:rPr>
              <w:t>s</w:t>
            </w:r>
          </w:p>
          <w:p w:rsidR="007C564F" w:rsidRDefault="007C564F" w:rsidP="00971060">
            <w:pPr>
              <w:widowControl w:val="0"/>
              <w:contextualSpacing/>
              <w:rPr>
                <w:rFonts w:ascii="Arial" w:eastAsia="Calibri" w:hAnsi="Arial" w:cs="Arial"/>
                <w:sz w:val="20"/>
                <w:szCs w:val="20"/>
              </w:rPr>
            </w:pPr>
          </w:p>
          <w:p w:rsidR="007C564F" w:rsidRDefault="007C564F" w:rsidP="00971060">
            <w:pPr>
              <w:widowControl w:val="0"/>
              <w:contextualSpacing/>
              <w:rPr>
                <w:rFonts w:ascii="Arial" w:eastAsia="Calibri" w:hAnsi="Arial" w:cs="Arial"/>
                <w:sz w:val="20"/>
                <w:szCs w:val="20"/>
              </w:rPr>
            </w:pPr>
          </w:p>
          <w:p w:rsidR="00220348" w:rsidRDefault="00220348" w:rsidP="00971060">
            <w:pPr>
              <w:widowControl w:val="0"/>
              <w:contextualSpacing/>
              <w:rPr>
                <w:rFonts w:ascii="Arial" w:eastAsia="Calibri" w:hAnsi="Arial" w:cs="Arial"/>
                <w:sz w:val="20"/>
                <w:szCs w:val="20"/>
              </w:rPr>
            </w:pPr>
            <w:r>
              <w:rPr>
                <w:rFonts w:ascii="Arial" w:eastAsia="Calibri" w:hAnsi="Arial" w:cs="Arial"/>
                <w:sz w:val="20"/>
                <w:szCs w:val="20"/>
              </w:rPr>
              <w:lastRenderedPageBreak/>
              <w:t xml:space="preserve">CHE 430: </w:t>
            </w:r>
            <w:r w:rsidRPr="00260A7B">
              <w:rPr>
                <w:rFonts w:ascii="Arial" w:eastAsia="Calibri" w:hAnsi="Arial" w:cs="Arial"/>
                <w:sz w:val="20"/>
                <w:szCs w:val="20"/>
              </w:rPr>
              <w:t>Grant Writing and Resource Management</w:t>
            </w:r>
          </w:p>
          <w:p w:rsidR="00220348" w:rsidRDefault="00220348" w:rsidP="00971060">
            <w:pPr>
              <w:widowControl w:val="0"/>
              <w:contextualSpacing/>
              <w:rPr>
                <w:rFonts w:ascii="Arial" w:eastAsia="Calibri" w:hAnsi="Arial" w:cs="Arial"/>
                <w:sz w:val="20"/>
                <w:szCs w:val="20"/>
              </w:rPr>
            </w:pPr>
          </w:p>
          <w:p w:rsidR="00752A9D" w:rsidRDefault="00752A9D" w:rsidP="00971060">
            <w:pPr>
              <w:widowControl w:val="0"/>
              <w:contextualSpacing/>
              <w:rPr>
                <w:rFonts w:ascii="Arial" w:eastAsia="Calibri" w:hAnsi="Arial" w:cs="Arial"/>
                <w:sz w:val="20"/>
                <w:szCs w:val="20"/>
              </w:rPr>
            </w:pPr>
          </w:p>
          <w:p w:rsidR="007C564F" w:rsidRPr="00161D01" w:rsidRDefault="007C564F" w:rsidP="00971060">
            <w:pPr>
              <w:widowControl w:val="0"/>
              <w:contextualSpacing/>
              <w:rPr>
                <w:rFonts w:ascii="Arial" w:hAnsi="Arial" w:cs="Arial"/>
                <w:sz w:val="20"/>
                <w:szCs w:val="20"/>
              </w:rPr>
            </w:pPr>
            <w:r w:rsidRPr="00FC6897">
              <w:rPr>
                <w:rFonts w:ascii="Arial" w:eastAsia="Calibri" w:hAnsi="Arial" w:cs="Arial"/>
                <w:sz w:val="20"/>
                <w:szCs w:val="20"/>
              </w:rPr>
              <w:t>CHE 450</w:t>
            </w:r>
            <w:r>
              <w:rPr>
                <w:rFonts w:ascii="Arial" w:eastAsia="Calibri" w:hAnsi="Arial" w:cs="Arial"/>
                <w:sz w:val="20"/>
                <w:szCs w:val="20"/>
              </w:rPr>
              <w:t xml:space="preserve">: </w:t>
            </w:r>
            <w:r w:rsidRPr="008F7E3E">
              <w:rPr>
                <w:rFonts w:ascii="Arial" w:eastAsia="Calibri" w:hAnsi="Arial" w:cs="Arial"/>
                <w:sz w:val="20"/>
                <w:szCs w:val="20"/>
              </w:rPr>
              <w:t>Implementation, Administration, and Evaluation of Health Education Programs</w:t>
            </w:r>
          </w:p>
        </w:tc>
        <w:tc>
          <w:tcPr>
            <w:tcW w:w="7285" w:type="dxa"/>
            <w:noWrap/>
            <w:hideMark/>
          </w:tcPr>
          <w:p w:rsidR="007C564F" w:rsidRDefault="007C564F" w:rsidP="00971060">
            <w:pPr>
              <w:widowControl w:val="0"/>
              <w:contextualSpacing/>
              <w:rPr>
                <w:rFonts w:ascii="Arial" w:hAnsi="Arial" w:cs="Arial"/>
                <w:sz w:val="20"/>
                <w:szCs w:val="20"/>
              </w:rPr>
            </w:pPr>
            <w:r w:rsidRPr="00F10A2D">
              <w:rPr>
                <w:rFonts w:ascii="Arial" w:hAnsi="Arial" w:cs="Arial"/>
                <w:b/>
                <w:sz w:val="20"/>
                <w:szCs w:val="20"/>
              </w:rPr>
              <w:lastRenderedPageBreak/>
              <w:t>CHE 380</w:t>
            </w:r>
            <w:r>
              <w:rPr>
                <w:rFonts w:ascii="Arial" w:hAnsi="Arial" w:cs="Arial"/>
                <w:sz w:val="20"/>
                <w:szCs w:val="20"/>
              </w:rPr>
              <w:t>: use the information found during needs assessment to design a report and presentation to plan a needed health promotion program; take all needs assessment data and synthesize the findings to create a necessary health promotion program.</w:t>
            </w:r>
          </w:p>
          <w:p w:rsidR="007C564F" w:rsidRDefault="007C564F" w:rsidP="00971060">
            <w:pPr>
              <w:widowControl w:val="0"/>
              <w:contextualSpacing/>
              <w:rPr>
                <w:rFonts w:ascii="Arial" w:hAnsi="Arial" w:cs="Arial"/>
                <w:sz w:val="20"/>
                <w:szCs w:val="20"/>
              </w:rPr>
            </w:pPr>
            <w:r w:rsidRPr="00F10A2D">
              <w:rPr>
                <w:rFonts w:ascii="Arial" w:hAnsi="Arial" w:cs="Arial"/>
                <w:b/>
                <w:sz w:val="20"/>
                <w:szCs w:val="20"/>
              </w:rPr>
              <w:t>CHE 400</w:t>
            </w:r>
            <w:r>
              <w:rPr>
                <w:rFonts w:ascii="Arial" w:hAnsi="Arial" w:cs="Arial"/>
                <w:sz w:val="20"/>
                <w:szCs w:val="20"/>
              </w:rPr>
              <w:t>: locate information regarding health policies both local and statewide.</w:t>
            </w:r>
          </w:p>
          <w:p w:rsidR="007C564F" w:rsidRDefault="007C564F" w:rsidP="00971060">
            <w:pPr>
              <w:widowControl w:val="0"/>
              <w:contextualSpacing/>
              <w:rPr>
                <w:rFonts w:ascii="Arial" w:hAnsi="Arial" w:cs="Arial"/>
                <w:sz w:val="20"/>
                <w:szCs w:val="20"/>
              </w:rPr>
            </w:pPr>
            <w:r w:rsidRPr="00F10A2D">
              <w:rPr>
                <w:rFonts w:ascii="Arial" w:hAnsi="Arial" w:cs="Arial"/>
                <w:b/>
                <w:sz w:val="20"/>
                <w:szCs w:val="20"/>
              </w:rPr>
              <w:t>CHE 430</w:t>
            </w:r>
            <w:r>
              <w:rPr>
                <w:rFonts w:ascii="Arial" w:hAnsi="Arial" w:cs="Arial"/>
                <w:sz w:val="20"/>
                <w:szCs w:val="20"/>
              </w:rPr>
              <w:t>: locate grant opportunities and other information necessary to write a grant; learn to bring together all the necessary information into one grant application.</w:t>
            </w:r>
          </w:p>
          <w:p w:rsidR="007C564F" w:rsidRPr="00161D01" w:rsidRDefault="007C564F" w:rsidP="00971060">
            <w:pPr>
              <w:widowControl w:val="0"/>
              <w:contextualSpacing/>
              <w:rPr>
                <w:rFonts w:ascii="Arial" w:hAnsi="Arial" w:cs="Arial"/>
                <w:sz w:val="20"/>
                <w:szCs w:val="20"/>
              </w:rPr>
            </w:pPr>
            <w:r w:rsidRPr="00F10A2D">
              <w:rPr>
                <w:rFonts w:ascii="Arial" w:hAnsi="Arial" w:cs="Arial"/>
                <w:b/>
                <w:sz w:val="20"/>
                <w:szCs w:val="20"/>
              </w:rPr>
              <w:t>CHE 450</w:t>
            </w:r>
            <w:r>
              <w:rPr>
                <w:rFonts w:ascii="Arial" w:hAnsi="Arial" w:cs="Arial"/>
                <w:sz w:val="20"/>
                <w:szCs w:val="20"/>
              </w:rPr>
              <w:t>: evaluate the pilot test results of a health promotion program to make needed modifications for full implementation.</w:t>
            </w:r>
          </w:p>
        </w:tc>
      </w:tr>
      <w:tr w:rsidR="007C564F" w:rsidRPr="00161D01" w:rsidTr="00971060">
        <w:trPr>
          <w:trHeight w:val="528"/>
        </w:trPr>
        <w:tc>
          <w:tcPr>
            <w:tcW w:w="2700" w:type="dxa"/>
            <w:shd w:val="clear" w:color="auto" w:fill="F2F2F2" w:themeFill="background1" w:themeFillShade="F2"/>
            <w:vAlign w:val="bottom"/>
            <w:hideMark/>
          </w:tcPr>
          <w:p w:rsidR="007C564F" w:rsidRPr="00161D01" w:rsidRDefault="007C564F" w:rsidP="00971060">
            <w:pPr>
              <w:keepNext/>
              <w:keepLines/>
              <w:contextualSpacing/>
              <w:rPr>
                <w:rFonts w:ascii="Arial" w:hAnsi="Arial" w:cs="Arial"/>
                <w:b/>
                <w:bCs/>
                <w:sz w:val="20"/>
                <w:szCs w:val="20"/>
              </w:rPr>
            </w:pPr>
            <w:r w:rsidRPr="00161D01">
              <w:rPr>
                <w:rFonts w:ascii="Arial" w:hAnsi="Arial" w:cs="Arial"/>
                <w:b/>
                <w:bCs/>
                <w:sz w:val="20"/>
                <w:szCs w:val="20"/>
              </w:rPr>
              <w:t>Additional Foundational Competencies as defined</w:t>
            </w:r>
            <w:r w:rsidR="002656CF">
              <w:rPr>
                <w:rFonts w:ascii="Arial" w:hAnsi="Arial" w:cs="Arial"/>
                <w:b/>
                <w:bCs/>
                <w:sz w:val="20"/>
                <w:szCs w:val="20"/>
              </w:rPr>
              <w:t xml:space="preserve"> by the program (if applicable)</w:t>
            </w:r>
          </w:p>
        </w:tc>
        <w:tc>
          <w:tcPr>
            <w:tcW w:w="3245" w:type="dxa"/>
            <w:shd w:val="clear" w:color="auto" w:fill="F2F2F2" w:themeFill="background1" w:themeFillShade="F2"/>
            <w:noWrap/>
            <w:vAlign w:val="bottom"/>
            <w:hideMark/>
          </w:tcPr>
          <w:p w:rsidR="007C564F" w:rsidRPr="00161D01" w:rsidRDefault="007C564F" w:rsidP="00971060">
            <w:pPr>
              <w:keepNext/>
              <w:keepLines/>
              <w:contextualSpacing/>
              <w:rPr>
                <w:rFonts w:ascii="Arial" w:hAnsi="Arial" w:cs="Arial"/>
                <w:sz w:val="20"/>
                <w:szCs w:val="20"/>
              </w:rPr>
            </w:pPr>
            <w:r w:rsidRPr="00161D01">
              <w:rPr>
                <w:rFonts w:ascii="Arial" w:hAnsi="Arial" w:cs="Arial"/>
                <w:sz w:val="20"/>
                <w:szCs w:val="20"/>
              </w:rPr>
              <w:t> </w:t>
            </w:r>
          </w:p>
        </w:tc>
        <w:tc>
          <w:tcPr>
            <w:tcW w:w="7285" w:type="dxa"/>
            <w:shd w:val="clear" w:color="auto" w:fill="F2F2F2" w:themeFill="background1" w:themeFillShade="F2"/>
            <w:noWrap/>
            <w:vAlign w:val="bottom"/>
            <w:hideMark/>
          </w:tcPr>
          <w:p w:rsidR="007C564F" w:rsidRPr="00161D01" w:rsidRDefault="007C564F" w:rsidP="00971060">
            <w:pPr>
              <w:keepNext/>
              <w:keepLines/>
              <w:contextualSpacing/>
              <w:rPr>
                <w:rFonts w:ascii="Arial" w:hAnsi="Arial" w:cs="Arial"/>
                <w:sz w:val="20"/>
                <w:szCs w:val="20"/>
              </w:rPr>
            </w:pPr>
          </w:p>
        </w:tc>
      </w:tr>
      <w:tr w:rsidR="007C564F" w:rsidRPr="00161D01" w:rsidTr="00971060">
        <w:trPr>
          <w:trHeight w:val="288"/>
        </w:trPr>
        <w:tc>
          <w:tcPr>
            <w:tcW w:w="2700" w:type="dxa"/>
            <w:vAlign w:val="bottom"/>
            <w:hideMark/>
          </w:tcPr>
          <w:p w:rsidR="007C564F" w:rsidRPr="00161D01" w:rsidRDefault="007C564F" w:rsidP="00971060">
            <w:pPr>
              <w:keepNext/>
              <w:keepLines/>
              <w:contextualSpacing/>
              <w:rPr>
                <w:rFonts w:ascii="Arial" w:hAnsi="Arial" w:cs="Arial"/>
                <w:sz w:val="20"/>
                <w:szCs w:val="20"/>
              </w:rPr>
            </w:pPr>
            <w:r w:rsidRPr="00161D01">
              <w:rPr>
                <w:rFonts w:ascii="Arial" w:hAnsi="Arial" w:cs="Arial"/>
                <w:sz w:val="20"/>
                <w:szCs w:val="20"/>
              </w:rPr>
              <w:t xml:space="preserve">3. </w:t>
            </w:r>
            <w:r>
              <w:rPr>
                <w:rFonts w:ascii="Arial" w:hAnsi="Arial" w:cs="Arial"/>
                <w:sz w:val="20"/>
                <w:szCs w:val="20"/>
              </w:rPr>
              <w:t>N/A</w:t>
            </w:r>
          </w:p>
        </w:tc>
        <w:tc>
          <w:tcPr>
            <w:tcW w:w="3245" w:type="dxa"/>
            <w:noWrap/>
            <w:vAlign w:val="bottom"/>
            <w:hideMark/>
          </w:tcPr>
          <w:p w:rsidR="007C564F" w:rsidRPr="00161D01" w:rsidRDefault="007C564F" w:rsidP="00971060">
            <w:pPr>
              <w:keepNext/>
              <w:keepLines/>
              <w:contextualSpacing/>
              <w:rPr>
                <w:rFonts w:ascii="Arial" w:hAnsi="Arial" w:cs="Arial"/>
                <w:sz w:val="20"/>
                <w:szCs w:val="20"/>
              </w:rPr>
            </w:pPr>
            <w:r w:rsidRPr="00161D01">
              <w:rPr>
                <w:rFonts w:ascii="Arial" w:hAnsi="Arial" w:cs="Arial"/>
                <w:sz w:val="20"/>
                <w:szCs w:val="20"/>
              </w:rPr>
              <w:t> </w:t>
            </w:r>
          </w:p>
        </w:tc>
        <w:tc>
          <w:tcPr>
            <w:tcW w:w="7285" w:type="dxa"/>
            <w:noWrap/>
            <w:vAlign w:val="bottom"/>
            <w:hideMark/>
          </w:tcPr>
          <w:p w:rsidR="007C564F" w:rsidRPr="00161D01" w:rsidRDefault="007C564F" w:rsidP="00971060">
            <w:pPr>
              <w:keepNext/>
              <w:keepLines/>
              <w:contextualSpacing/>
              <w:rPr>
                <w:rFonts w:ascii="Arial" w:hAnsi="Arial" w:cs="Arial"/>
                <w:sz w:val="20"/>
                <w:szCs w:val="20"/>
              </w:rPr>
            </w:pPr>
            <w:r w:rsidRPr="00161D01">
              <w:rPr>
                <w:rFonts w:ascii="Arial" w:hAnsi="Arial" w:cs="Arial"/>
                <w:sz w:val="20"/>
                <w:szCs w:val="20"/>
              </w:rPr>
              <w:t> </w:t>
            </w:r>
          </w:p>
        </w:tc>
      </w:tr>
      <w:tr w:rsidR="007C564F" w:rsidRPr="00161D01" w:rsidTr="00971060">
        <w:trPr>
          <w:trHeight w:val="288"/>
        </w:trPr>
        <w:tc>
          <w:tcPr>
            <w:tcW w:w="13230" w:type="dxa"/>
            <w:gridSpan w:val="3"/>
            <w:shd w:val="clear" w:color="auto" w:fill="F2F2F2" w:themeFill="background1" w:themeFillShade="F2"/>
            <w:vAlign w:val="bottom"/>
            <w:hideMark/>
          </w:tcPr>
          <w:p w:rsidR="007C564F" w:rsidRPr="00161D01" w:rsidRDefault="007C564F" w:rsidP="00971060">
            <w:pPr>
              <w:keepNext/>
              <w:keepLines/>
              <w:contextualSpacing/>
              <w:rPr>
                <w:rFonts w:ascii="Arial" w:hAnsi="Arial" w:cs="Arial"/>
                <w:b/>
                <w:bCs/>
                <w:sz w:val="20"/>
                <w:szCs w:val="20"/>
              </w:rPr>
            </w:pPr>
            <w:r w:rsidRPr="00161D01">
              <w:rPr>
                <w:rFonts w:ascii="Arial" w:hAnsi="Arial" w:cs="Arial"/>
                <w:b/>
                <w:bCs/>
                <w:sz w:val="20"/>
                <w:szCs w:val="20"/>
              </w:rPr>
              <w:t xml:space="preserve">Assessment of Competencies for BS in </w:t>
            </w:r>
            <w:r>
              <w:rPr>
                <w:rFonts w:ascii="Arial" w:hAnsi="Arial" w:cs="Arial"/>
                <w:b/>
                <w:bCs/>
                <w:sz w:val="20"/>
                <w:szCs w:val="20"/>
              </w:rPr>
              <w:t xml:space="preserve">Public Health and Community Health Education </w:t>
            </w:r>
            <w:r w:rsidRPr="00161D01">
              <w:rPr>
                <w:rFonts w:ascii="Arial" w:hAnsi="Arial" w:cs="Arial"/>
                <w:b/>
                <w:bCs/>
                <w:sz w:val="20"/>
                <w:szCs w:val="20"/>
              </w:rPr>
              <w:t>Concentration</w:t>
            </w:r>
          </w:p>
        </w:tc>
      </w:tr>
      <w:tr w:rsidR="007C564F" w:rsidRPr="00161D01" w:rsidTr="00971060">
        <w:trPr>
          <w:trHeight w:val="540"/>
        </w:trPr>
        <w:tc>
          <w:tcPr>
            <w:tcW w:w="2700" w:type="dxa"/>
            <w:shd w:val="clear" w:color="auto" w:fill="F2F2F2" w:themeFill="background1" w:themeFillShade="F2"/>
            <w:vAlign w:val="bottom"/>
            <w:hideMark/>
          </w:tcPr>
          <w:p w:rsidR="007C564F" w:rsidRPr="00161D01" w:rsidRDefault="007C564F" w:rsidP="00971060">
            <w:pPr>
              <w:keepNext/>
              <w:keepLines/>
              <w:contextualSpacing/>
              <w:rPr>
                <w:rFonts w:ascii="Arial" w:hAnsi="Arial" w:cs="Arial"/>
                <w:b/>
                <w:bCs/>
                <w:sz w:val="20"/>
                <w:szCs w:val="20"/>
              </w:rPr>
            </w:pPr>
            <w:r>
              <w:rPr>
                <w:rFonts w:ascii="Arial" w:hAnsi="Arial" w:cs="Arial"/>
                <w:b/>
                <w:bCs/>
                <w:sz w:val="20"/>
                <w:szCs w:val="20"/>
              </w:rPr>
              <w:t>Concentration Competency</w:t>
            </w:r>
          </w:p>
        </w:tc>
        <w:tc>
          <w:tcPr>
            <w:tcW w:w="3245" w:type="dxa"/>
            <w:shd w:val="clear" w:color="auto" w:fill="F2F2F2" w:themeFill="background1" w:themeFillShade="F2"/>
            <w:vAlign w:val="bottom"/>
            <w:hideMark/>
          </w:tcPr>
          <w:p w:rsidR="007C564F" w:rsidRPr="00161D01" w:rsidRDefault="007C564F" w:rsidP="00971060">
            <w:pPr>
              <w:keepNext/>
              <w:keepLines/>
              <w:contextualSpacing/>
              <w:rPr>
                <w:rFonts w:ascii="Arial" w:hAnsi="Arial" w:cs="Arial"/>
                <w:b/>
                <w:bCs/>
                <w:sz w:val="20"/>
                <w:szCs w:val="20"/>
              </w:rPr>
            </w:pPr>
            <w:r w:rsidRPr="00161D01">
              <w:rPr>
                <w:rFonts w:ascii="Arial" w:hAnsi="Arial" w:cs="Arial"/>
                <w:b/>
                <w:bCs/>
                <w:sz w:val="20"/>
                <w:szCs w:val="20"/>
              </w:rPr>
              <w:t>Course number(s) and name(s)</w:t>
            </w:r>
          </w:p>
        </w:tc>
        <w:tc>
          <w:tcPr>
            <w:tcW w:w="7285" w:type="dxa"/>
            <w:shd w:val="clear" w:color="auto" w:fill="F2F2F2" w:themeFill="background1" w:themeFillShade="F2"/>
            <w:vAlign w:val="bottom"/>
            <w:hideMark/>
          </w:tcPr>
          <w:p w:rsidR="007C564F" w:rsidRPr="00161D01" w:rsidRDefault="007C564F" w:rsidP="00971060">
            <w:pPr>
              <w:keepNext/>
              <w:keepLines/>
              <w:contextualSpacing/>
              <w:rPr>
                <w:rFonts w:ascii="Arial" w:hAnsi="Arial" w:cs="Arial"/>
                <w:b/>
                <w:bCs/>
                <w:sz w:val="20"/>
                <w:szCs w:val="20"/>
              </w:rPr>
            </w:pPr>
            <w:r w:rsidRPr="00161D01">
              <w:rPr>
                <w:rFonts w:ascii="Arial" w:hAnsi="Arial" w:cs="Arial"/>
                <w:b/>
                <w:bCs/>
                <w:sz w:val="20"/>
                <w:szCs w:val="20"/>
              </w:rPr>
              <w:t xml:space="preserve">Describe specific assessment </w:t>
            </w:r>
            <w:r w:rsidR="002656CF">
              <w:rPr>
                <w:rFonts w:ascii="Arial" w:hAnsi="Arial" w:cs="Arial"/>
                <w:b/>
                <w:bCs/>
                <w:sz w:val="20"/>
                <w:szCs w:val="20"/>
              </w:rPr>
              <w:t>opportunity</w:t>
            </w:r>
          </w:p>
        </w:tc>
      </w:tr>
      <w:tr w:rsidR="007C564F" w:rsidRPr="00161D01" w:rsidTr="00971060">
        <w:trPr>
          <w:trHeight w:val="570"/>
        </w:trPr>
        <w:tc>
          <w:tcPr>
            <w:tcW w:w="2700" w:type="dxa"/>
            <w:vAlign w:val="bottom"/>
            <w:hideMark/>
          </w:tcPr>
          <w:p w:rsidR="007C564F" w:rsidRPr="00161D01" w:rsidRDefault="007C564F" w:rsidP="00971060">
            <w:pPr>
              <w:keepNext/>
              <w:keepLines/>
              <w:contextualSpacing/>
              <w:rPr>
                <w:rFonts w:ascii="Arial" w:hAnsi="Arial" w:cs="Arial"/>
                <w:sz w:val="20"/>
                <w:szCs w:val="20"/>
              </w:rPr>
            </w:pPr>
            <w:r>
              <w:rPr>
                <w:rFonts w:ascii="Arial" w:hAnsi="Arial" w:cs="Arial"/>
                <w:sz w:val="20"/>
                <w:szCs w:val="20"/>
              </w:rPr>
              <w:t>Implement, administer and manage public and community health education</w:t>
            </w:r>
          </w:p>
        </w:tc>
        <w:tc>
          <w:tcPr>
            <w:tcW w:w="3245" w:type="dxa"/>
            <w:vAlign w:val="bottom"/>
            <w:hideMark/>
          </w:tcPr>
          <w:p w:rsidR="007C564F" w:rsidRDefault="007C564F" w:rsidP="00971060">
            <w:pPr>
              <w:keepNext/>
              <w:keepLines/>
              <w:contextualSpacing/>
              <w:rPr>
                <w:rFonts w:ascii="Arial" w:eastAsia="Calibri" w:hAnsi="Arial" w:cs="Arial"/>
                <w:sz w:val="20"/>
                <w:szCs w:val="20"/>
              </w:rPr>
            </w:pPr>
            <w:r>
              <w:rPr>
                <w:rFonts w:ascii="Arial" w:eastAsia="Calibri" w:hAnsi="Arial" w:cs="Arial"/>
                <w:sz w:val="20"/>
                <w:szCs w:val="20"/>
              </w:rPr>
              <w:t xml:space="preserve">CHE 430: </w:t>
            </w:r>
            <w:r w:rsidRPr="00260A7B">
              <w:rPr>
                <w:rFonts w:ascii="Arial" w:eastAsia="Calibri" w:hAnsi="Arial" w:cs="Arial"/>
                <w:sz w:val="20"/>
                <w:szCs w:val="20"/>
              </w:rPr>
              <w:t>Grant Writing and Resource Management</w:t>
            </w:r>
          </w:p>
          <w:p w:rsidR="007C564F" w:rsidRPr="00161D01" w:rsidRDefault="007C564F" w:rsidP="00971060">
            <w:pPr>
              <w:keepNext/>
              <w:keepLines/>
              <w:contextualSpacing/>
              <w:rPr>
                <w:rFonts w:ascii="Arial" w:hAnsi="Arial" w:cs="Arial"/>
                <w:sz w:val="20"/>
                <w:szCs w:val="20"/>
              </w:rPr>
            </w:pPr>
          </w:p>
        </w:tc>
        <w:tc>
          <w:tcPr>
            <w:tcW w:w="7285" w:type="dxa"/>
            <w:shd w:val="clear" w:color="auto" w:fill="auto"/>
            <w:vAlign w:val="bottom"/>
            <w:hideMark/>
          </w:tcPr>
          <w:p w:rsidR="008E1FB6" w:rsidRPr="008E1FB6" w:rsidRDefault="008E1FB6" w:rsidP="00971060">
            <w:pPr>
              <w:keepNext/>
              <w:keepLines/>
              <w:contextualSpacing/>
              <w:rPr>
                <w:rFonts w:ascii="Arial" w:hAnsi="Arial" w:cs="Arial"/>
                <w:b/>
                <w:sz w:val="20"/>
                <w:szCs w:val="20"/>
              </w:rPr>
            </w:pPr>
            <w:r w:rsidRPr="008E1FB6">
              <w:rPr>
                <w:rFonts w:ascii="Arial" w:hAnsi="Arial" w:cs="Arial"/>
                <w:b/>
                <w:bCs/>
                <w:sz w:val="20"/>
                <w:szCs w:val="20"/>
              </w:rPr>
              <w:t>Grant Project Deliverables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Proposal writing and deliverables to the CBO will depend on the agency’s needs, size of the project, and timeline of submission to funder; however, by the end of the course, all community partners will receive a formal proposal, electronic materials aligned with your project, slides presentable to a board, or potential funder, annotated bibliography of related literature, listing of potential funders suitable for your agency. </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sz w:val="20"/>
                <w:szCs w:val="20"/>
              </w:rPr>
              <w:t>CBO Meetings (initial and thereafter 3-5 meetings) </w:t>
            </w:r>
            <w:r w:rsidRPr="008E1FB6">
              <w:rPr>
                <w:rFonts w:ascii="Arial" w:hAnsi="Arial" w:cs="Arial"/>
                <w:sz w:val="20"/>
                <w:szCs w:val="20"/>
              </w:rPr>
              <w:t> </w:t>
            </w:r>
          </w:p>
          <w:p w:rsidR="008E1FB6" w:rsidRPr="008E1FB6" w:rsidRDefault="008E1FB6" w:rsidP="001D03A2">
            <w:pPr>
              <w:keepNext/>
              <w:keepLines/>
              <w:numPr>
                <w:ilvl w:val="0"/>
                <w:numId w:val="94"/>
              </w:numPr>
              <w:ind w:left="504"/>
              <w:contextualSpacing/>
              <w:rPr>
                <w:rFonts w:ascii="Arial" w:hAnsi="Arial" w:cs="Arial"/>
                <w:sz w:val="20"/>
                <w:szCs w:val="20"/>
              </w:rPr>
            </w:pPr>
            <w:r w:rsidRPr="008E1FB6">
              <w:rPr>
                <w:rFonts w:ascii="Arial" w:hAnsi="Arial" w:cs="Arial"/>
                <w:i/>
                <w:iCs/>
                <w:sz w:val="20"/>
                <w:szCs w:val="20"/>
              </w:rPr>
              <w:t>Decide and determine which one team member remains as the main contact person for your group</w:t>
            </w:r>
            <w:r w:rsidRPr="008E1FB6">
              <w:rPr>
                <w:rFonts w:ascii="Arial" w:hAnsi="Arial" w:cs="Arial"/>
                <w:sz w:val="20"/>
                <w:szCs w:val="20"/>
              </w:rPr>
              <w:t>  </w:t>
            </w:r>
          </w:p>
          <w:p w:rsidR="008E1FB6" w:rsidRPr="008E1FB6" w:rsidRDefault="008E1FB6" w:rsidP="001D03A2">
            <w:pPr>
              <w:keepNext/>
              <w:keepLines/>
              <w:numPr>
                <w:ilvl w:val="0"/>
                <w:numId w:val="94"/>
              </w:numPr>
              <w:ind w:left="504"/>
              <w:contextualSpacing/>
              <w:rPr>
                <w:rFonts w:ascii="Arial" w:hAnsi="Arial" w:cs="Arial"/>
                <w:sz w:val="20"/>
                <w:szCs w:val="20"/>
              </w:rPr>
            </w:pPr>
            <w:r w:rsidRPr="008E1FB6">
              <w:rPr>
                <w:rFonts w:ascii="Arial" w:hAnsi="Arial" w:cs="Arial"/>
                <w:i/>
                <w:iCs/>
                <w:sz w:val="20"/>
                <w:szCs w:val="20"/>
              </w:rPr>
              <w:t>Introduce yourself and your team (correct spelling of names, </w:t>
            </w:r>
            <w:proofErr w:type="spellStart"/>
            <w:r w:rsidRPr="008E1FB6">
              <w:rPr>
                <w:rFonts w:ascii="Arial" w:hAnsi="Arial" w:cs="Arial"/>
                <w:i/>
                <w:iCs/>
                <w:sz w:val="20"/>
                <w:szCs w:val="20"/>
              </w:rPr>
              <w:t>etc</w:t>
            </w:r>
            <w:proofErr w:type="spellEnd"/>
            <w:r w:rsidRPr="008E1FB6">
              <w:rPr>
                <w:rFonts w:ascii="Arial" w:hAnsi="Arial" w:cs="Arial"/>
                <w:i/>
                <w:iCs/>
                <w:sz w:val="20"/>
                <w:szCs w:val="20"/>
              </w:rPr>
              <w:t>) </w:t>
            </w:r>
            <w:r w:rsidR="00F43981">
              <w:rPr>
                <w:rFonts w:ascii="Arial" w:hAnsi="Arial" w:cs="Arial"/>
                <w:sz w:val="20"/>
                <w:szCs w:val="20"/>
              </w:rPr>
              <w:t> </w:t>
            </w:r>
          </w:p>
          <w:p w:rsidR="008E1FB6" w:rsidRPr="008E1FB6" w:rsidRDefault="008E1FB6" w:rsidP="001D03A2">
            <w:pPr>
              <w:keepNext/>
              <w:keepLines/>
              <w:numPr>
                <w:ilvl w:val="0"/>
                <w:numId w:val="94"/>
              </w:numPr>
              <w:ind w:left="504"/>
              <w:contextualSpacing/>
              <w:rPr>
                <w:rFonts w:ascii="Arial" w:hAnsi="Arial" w:cs="Arial"/>
                <w:sz w:val="20"/>
                <w:szCs w:val="20"/>
              </w:rPr>
            </w:pPr>
            <w:r w:rsidRPr="008E1FB6">
              <w:rPr>
                <w:rFonts w:ascii="Arial" w:hAnsi="Arial" w:cs="Arial"/>
                <w:i/>
                <w:iCs/>
                <w:sz w:val="20"/>
                <w:szCs w:val="20"/>
              </w:rPr>
              <w:t>Determine best communication practices and share contact information accordingly</w:t>
            </w:r>
            <w:r w:rsidRPr="008E1FB6">
              <w:rPr>
                <w:rFonts w:ascii="Arial" w:hAnsi="Arial" w:cs="Arial"/>
                <w:sz w:val="20"/>
                <w:szCs w:val="20"/>
              </w:rPr>
              <w:t>  </w:t>
            </w:r>
          </w:p>
          <w:p w:rsidR="008E1FB6" w:rsidRPr="008E1FB6" w:rsidRDefault="008E1FB6" w:rsidP="001D03A2">
            <w:pPr>
              <w:keepNext/>
              <w:keepLines/>
              <w:numPr>
                <w:ilvl w:val="0"/>
                <w:numId w:val="94"/>
              </w:numPr>
              <w:ind w:left="504"/>
              <w:contextualSpacing/>
              <w:rPr>
                <w:rFonts w:ascii="Arial" w:hAnsi="Arial" w:cs="Arial"/>
                <w:sz w:val="20"/>
                <w:szCs w:val="20"/>
              </w:rPr>
            </w:pPr>
            <w:r w:rsidRPr="008E1FB6">
              <w:rPr>
                <w:rFonts w:ascii="Arial" w:hAnsi="Arial" w:cs="Arial"/>
                <w:i/>
                <w:iCs/>
                <w:sz w:val="20"/>
                <w:szCs w:val="20"/>
              </w:rPr>
              <w:t>Write/speak in professional manner (no abbreviations, text jargon, </w:t>
            </w:r>
            <w:proofErr w:type="spellStart"/>
            <w:r w:rsidRPr="008E1FB6">
              <w:rPr>
                <w:rFonts w:ascii="Arial" w:hAnsi="Arial" w:cs="Arial"/>
                <w:i/>
                <w:iCs/>
                <w:sz w:val="20"/>
                <w:szCs w:val="20"/>
              </w:rPr>
              <w:t>etc</w:t>
            </w:r>
            <w:proofErr w:type="spellEnd"/>
            <w:r w:rsidRPr="008E1FB6">
              <w:rPr>
                <w:rFonts w:ascii="Arial" w:hAnsi="Arial" w:cs="Arial"/>
                <w:i/>
                <w:iCs/>
                <w:sz w:val="20"/>
                <w:szCs w:val="20"/>
              </w:rPr>
              <w:t>) w</w:t>
            </w:r>
            <w:r>
              <w:rPr>
                <w:rFonts w:ascii="Arial" w:hAnsi="Arial" w:cs="Arial"/>
                <w:i/>
                <w:iCs/>
                <w:sz w:val="20"/>
                <w:szCs w:val="20"/>
              </w:rPr>
              <w:t>hen emailing them in the future:</w:t>
            </w:r>
          </w:p>
          <w:p w:rsidR="008E1FB6" w:rsidRPr="008E1FB6" w:rsidRDefault="008E1FB6" w:rsidP="001D03A2">
            <w:pPr>
              <w:keepNext/>
              <w:keepLines/>
              <w:numPr>
                <w:ilvl w:val="1"/>
                <w:numId w:val="94"/>
              </w:numPr>
              <w:ind w:left="792"/>
              <w:contextualSpacing/>
              <w:rPr>
                <w:rFonts w:ascii="Arial" w:hAnsi="Arial" w:cs="Arial"/>
                <w:sz w:val="20"/>
                <w:szCs w:val="20"/>
              </w:rPr>
            </w:pPr>
            <w:r w:rsidRPr="008E1FB6">
              <w:rPr>
                <w:rFonts w:ascii="Arial" w:hAnsi="Arial" w:cs="Arial"/>
                <w:sz w:val="20"/>
                <w:szCs w:val="20"/>
              </w:rPr>
              <w:t>This initial connection with your CB</w:t>
            </w:r>
            <w:r>
              <w:rPr>
                <w:rFonts w:ascii="Arial" w:hAnsi="Arial" w:cs="Arial"/>
                <w:sz w:val="20"/>
                <w:szCs w:val="20"/>
              </w:rPr>
              <w:t>O and is critical for your team</w:t>
            </w:r>
            <w:r w:rsidRPr="008E1FB6">
              <w:rPr>
                <w:rFonts w:ascii="Arial" w:hAnsi="Arial" w:cs="Arial"/>
                <w:sz w:val="20"/>
                <w:szCs w:val="20"/>
              </w:rPr>
              <w:t>  </w:t>
            </w:r>
          </w:p>
          <w:p w:rsidR="008E1FB6" w:rsidRPr="008E1FB6" w:rsidRDefault="008E1FB6" w:rsidP="001D03A2">
            <w:pPr>
              <w:keepNext/>
              <w:keepLines/>
              <w:numPr>
                <w:ilvl w:val="1"/>
                <w:numId w:val="94"/>
              </w:numPr>
              <w:ind w:left="792"/>
              <w:contextualSpacing/>
              <w:rPr>
                <w:rFonts w:ascii="Arial" w:hAnsi="Arial" w:cs="Arial"/>
                <w:sz w:val="20"/>
                <w:szCs w:val="20"/>
              </w:rPr>
            </w:pPr>
            <w:r w:rsidRPr="008E1FB6">
              <w:rPr>
                <w:rFonts w:ascii="Arial" w:hAnsi="Arial" w:cs="Arial"/>
                <w:sz w:val="20"/>
                <w:szCs w:val="20"/>
              </w:rPr>
              <w:t>Establish</w:t>
            </w:r>
            <w:r>
              <w:rPr>
                <w:rFonts w:ascii="Arial" w:hAnsi="Arial" w:cs="Arial"/>
                <w:sz w:val="20"/>
                <w:szCs w:val="20"/>
              </w:rPr>
              <w:t xml:space="preserve"> clear communication right away</w:t>
            </w:r>
          </w:p>
          <w:p w:rsidR="008E1FB6" w:rsidRPr="008E1FB6" w:rsidRDefault="008E1FB6" w:rsidP="001D03A2">
            <w:pPr>
              <w:keepNext/>
              <w:keepLines/>
              <w:numPr>
                <w:ilvl w:val="1"/>
                <w:numId w:val="94"/>
              </w:numPr>
              <w:ind w:left="792"/>
              <w:contextualSpacing/>
              <w:rPr>
                <w:rFonts w:ascii="Arial" w:hAnsi="Arial" w:cs="Arial"/>
                <w:sz w:val="20"/>
                <w:szCs w:val="20"/>
              </w:rPr>
            </w:pPr>
            <w:r w:rsidRPr="008E1FB6">
              <w:rPr>
                <w:rFonts w:ascii="Arial" w:hAnsi="Arial" w:cs="Arial"/>
                <w:sz w:val="20"/>
                <w:szCs w:val="20"/>
              </w:rPr>
              <w:t>Start a di</w:t>
            </w:r>
            <w:r>
              <w:rPr>
                <w:rFonts w:ascii="Arial" w:hAnsi="Arial" w:cs="Arial"/>
                <w:sz w:val="20"/>
                <w:szCs w:val="20"/>
              </w:rPr>
              <w:t>alogue about how you will work</w:t>
            </w:r>
            <w:r w:rsidRPr="008E1FB6">
              <w:rPr>
                <w:rFonts w:ascii="Arial" w:hAnsi="Arial" w:cs="Arial"/>
                <w:sz w:val="20"/>
                <w:szCs w:val="20"/>
              </w:rPr>
              <w:t> </w:t>
            </w:r>
          </w:p>
          <w:p w:rsidR="008E1FB6" w:rsidRPr="008E1FB6" w:rsidRDefault="008E1FB6" w:rsidP="001D03A2">
            <w:pPr>
              <w:keepNext/>
              <w:keepLines/>
              <w:numPr>
                <w:ilvl w:val="1"/>
                <w:numId w:val="94"/>
              </w:numPr>
              <w:ind w:left="792"/>
              <w:contextualSpacing/>
              <w:rPr>
                <w:rFonts w:ascii="Arial" w:hAnsi="Arial" w:cs="Arial"/>
                <w:sz w:val="20"/>
                <w:szCs w:val="20"/>
              </w:rPr>
            </w:pPr>
            <w:r w:rsidRPr="008E1FB6">
              <w:rPr>
                <w:rFonts w:ascii="Arial" w:hAnsi="Arial" w:cs="Arial"/>
                <w:sz w:val="20"/>
                <w:szCs w:val="20"/>
              </w:rPr>
              <w:t>When are the best times to 'meet' and di</w:t>
            </w:r>
            <w:r>
              <w:rPr>
                <w:rFonts w:ascii="Arial" w:hAnsi="Arial" w:cs="Arial"/>
                <w:sz w:val="20"/>
                <w:szCs w:val="20"/>
              </w:rPr>
              <w:t>scuss Thursdays at 11am-12:20pm</w:t>
            </w:r>
            <w:r w:rsidRPr="008E1FB6">
              <w:rPr>
                <w:rFonts w:ascii="Arial" w:hAnsi="Arial" w:cs="Arial"/>
                <w:sz w:val="20"/>
                <w:szCs w:val="20"/>
              </w:rPr>
              <w:t>  </w:t>
            </w:r>
          </w:p>
          <w:p w:rsidR="008E1FB6" w:rsidRPr="008E1FB6" w:rsidRDefault="008E1FB6" w:rsidP="001D03A2">
            <w:pPr>
              <w:keepNext/>
              <w:keepLines/>
              <w:numPr>
                <w:ilvl w:val="0"/>
                <w:numId w:val="95"/>
              </w:numPr>
              <w:ind w:left="504"/>
              <w:contextualSpacing/>
              <w:rPr>
                <w:rFonts w:ascii="Arial" w:hAnsi="Arial" w:cs="Arial"/>
                <w:sz w:val="20"/>
                <w:szCs w:val="20"/>
              </w:rPr>
            </w:pPr>
            <w:r w:rsidRPr="008E1FB6">
              <w:rPr>
                <w:rFonts w:ascii="Arial" w:hAnsi="Arial" w:cs="Arial"/>
                <w:sz w:val="20"/>
                <w:szCs w:val="20"/>
              </w:rPr>
              <w:t>Ask them to describe t</w:t>
            </w:r>
            <w:r>
              <w:rPr>
                <w:rFonts w:ascii="Arial" w:hAnsi="Arial" w:cs="Arial"/>
                <w:sz w:val="20"/>
                <w:szCs w:val="20"/>
              </w:rPr>
              <w:t>heir project ideas/plans:</w:t>
            </w:r>
            <w:r w:rsidRPr="008E1FB6">
              <w:rPr>
                <w:rFonts w:ascii="Arial" w:hAnsi="Arial" w:cs="Arial"/>
                <w:sz w:val="20"/>
                <w:szCs w:val="20"/>
              </w:rPr>
              <w:t>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lastRenderedPageBreak/>
              <w:t>WHY i</w:t>
            </w:r>
            <w:r w:rsidR="00F43981">
              <w:rPr>
                <w:rFonts w:ascii="Arial" w:hAnsi="Arial" w:cs="Arial"/>
                <w:sz w:val="20"/>
                <w:szCs w:val="20"/>
              </w:rPr>
              <w:t>s it important to their agency</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WHAT will it be about and do for a community or priority population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HOW will it get implemen</w:t>
            </w:r>
            <w:r>
              <w:rPr>
                <w:rFonts w:ascii="Arial" w:hAnsi="Arial" w:cs="Arial"/>
                <w:sz w:val="20"/>
                <w:szCs w:val="20"/>
              </w:rPr>
              <w:t>ted and what is their timeline</w:t>
            </w:r>
          </w:p>
          <w:p w:rsidR="008E1FB6" w:rsidRPr="008E1FB6" w:rsidRDefault="008E1FB6" w:rsidP="001D03A2">
            <w:pPr>
              <w:keepNext/>
              <w:keepLines/>
              <w:numPr>
                <w:ilvl w:val="0"/>
                <w:numId w:val="95"/>
              </w:numPr>
              <w:ind w:left="504"/>
              <w:contextualSpacing/>
              <w:rPr>
                <w:rFonts w:ascii="Arial" w:hAnsi="Arial" w:cs="Arial"/>
                <w:sz w:val="20"/>
                <w:szCs w:val="20"/>
              </w:rPr>
            </w:pPr>
            <w:r w:rsidRPr="008E1FB6">
              <w:rPr>
                <w:rFonts w:ascii="Arial" w:hAnsi="Arial" w:cs="Arial"/>
                <w:sz w:val="20"/>
                <w:szCs w:val="20"/>
              </w:rPr>
              <w:t>What are t</w:t>
            </w:r>
            <w:r w:rsidR="00F43981">
              <w:rPr>
                <w:rFonts w:ascii="Arial" w:hAnsi="Arial" w:cs="Arial"/>
                <w:sz w:val="20"/>
                <w:szCs w:val="20"/>
              </w:rPr>
              <w:t>heir Funding needs at this time</w:t>
            </w:r>
          </w:p>
          <w:p w:rsidR="008E1FB6" w:rsidRPr="008E1FB6" w:rsidRDefault="008E1FB6" w:rsidP="001D03A2">
            <w:pPr>
              <w:keepNext/>
              <w:keepLines/>
              <w:numPr>
                <w:ilvl w:val="0"/>
                <w:numId w:val="95"/>
              </w:numPr>
              <w:ind w:left="504"/>
              <w:contextualSpacing/>
              <w:rPr>
                <w:rFonts w:ascii="Arial" w:hAnsi="Arial" w:cs="Arial"/>
                <w:sz w:val="20"/>
                <w:szCs w:val="20"/>
              </w:rPr>
            </w:pPr>
            <w:r w:rsidRPr="008E1FB6">
              <w:rPr>
                <w:rFonts w:ascii="Arial" w:hAnsi="Arial" w:cs="Arial"/>
                <w:sz w:val="20"/>
                <w:szCs w:val="20"/>
              </w:rPr>
              <w:t xml:space="preserve">Ask the CBO about what other aspects of proposal development </w:t>
            </w:r>
            <w:r w:rsidR="00F43981">
              <w:rPr>
                <w:rFonts w:ascii="Arial" w:hAnsi="Arial" w:cs="Arial"/>
                <w:sz w:val="20"/>
                <w:szCs w:val="20"/>
              </w:rPr>
              <w:t>and writing do they need/expect</w:t>
            </w:r>
          </w:p>
          <w:p w:rsidR="008E1FB6" w:rsidRPr="008E1FB6" w:rsidRDefault="008E1FB6" w:rsidP="001D03A2">
            <w:pPr>
              <w:keepNext/>
              <w:keepLines/>
              <w:numPr>
                <w:ilvl w:val="0"/>
                <w:numId w:val="95"/>
              </w:numPr>
              <w:ind w:left="504"/>
              <w:contextualSpacing/>
              <w:rPr>
                <w:rFonts w:ascii="Arial" w:hAnsi="Arial" w:cs="Arial"/>
                <w:sz w:val="20"/>
                <w:szCs w:val="20"/>
              </w:rPr>
            </w:pPr>
            <w:r w:rsidRPr="008E1FB6">
              <w:rPr>
                <w:rFonts w:ascii="Arial" w:hAnsi="Arial" w:cs="Arial"/>
                <w:sz w:val="20"/>
                <w:szCs w:val="20"/>
              </w:rPr>
              <w:t>Indicate that your group will be working in class through the grant processes and that you will be requesting information from them as you go along or ho</w:t>
            </w:r>
            <w:r w:rsidR="00F43981">
              <w:rPr>
                <w:rFonts w:ascii="Arial" w:hAnsi="Arial" w:cs="Arial"/>
                <w:sz w:val="20"/>
                <w:szCs w:val="20"/>
              </w:rPr>
              <w:t>wever they best see needed/fit</w:t>
            </w:r>
          </w:p>
          <w:p w:rsidR="008E1FB6" w:rsidRPr="008E1FB6" w:rsidRDefault="008E1FB6" w:rsidP="001D03A2">
            <w:pPr>
              <w:keepNext/>
              <w:keepLines/>
              <w:numPr>
                <w:ilvl w:val="0"/>
                <w:numId w:val="95"/>
              </w:numPr>
              <w:ind w:left="504"/>
              <w:contextualSpacing/>
              <w:rPr>
                <w:rFonts w:ascii="Arial" w:hAnsi="Arial" w:cs="Arial"/>
                <w:sz w:val="20"/>
                <w:szCs w:val="20"/>
              </w:rPr>
            </w:pPr>
            <w:r w:rsidRPr="008E1FB6">
              <w:rPr>
                <w:rFonts w:ascii="Arial" w:hAnsi="Arial" w:cs="Arial"/>
                <w:sz w:val="20"/>
                <w:szCs w:val="20"/>
              </w:rPr>
              <w:t>Thank them for the opportunity i</w:t>
            </w:r>
            <w:r w:rsidR="00F43981">
              <w:rPr>
                <w:rFonts w:ascii="Arial" w:hAnsi="Arial" w:cs="Arial"/>
                <w:sz w:val="20"/>
                <w:szCs w:val="20"/>
              </w:rPr>
              <w:t>n person and a follow up email</w:t>
            </w:r>
          </w:p>
          <w:p w:rsidR="008E1FB6" w:rsidRPr="008E1FB6" w:rsidRDefault="006904CF" w:rsidP="00971060">
            <w:pPr>
              <w:keepNext/>
              <w:keepLines/>
              <w:contextualSpacing/>
              <w:rPr>
                <w:rFonts w:ascii="Arial" w:hAnsi="Arial" w:cs="Arial"/>
                <w:sz w:val="20"/>
                <w:szCs w:val="20"/>
              </w:rPr>
            </w:pPr>
            <w:r>
              <w:rPr>
                <w:rFonts w:ascii="Arial" w:hAnsi="Arial" w:cs="Arial"/>
                <w:sz w:val="20"/>
                <w:szCs w:val="20"/>
              </w:rPr>
              <w:br w:type="page"/>
            </w:r>
            <w:r w:rsidR="008E1FB6" w:rsidRPr="008E1FB6">
              <w:rPr>
                <w:rFonts w:ascii="Arial" w:hAnsi="Arial" w:cs="Arial"/>
                <w:b/>
                <w:bCs/>
                <w:sz w:val="20"/>
                <w:szCs w:val="20"/>
                <w:u w:val="single"/>
              </w:rPr>
              <w:t>Step C:  Literature Reviews (Brief ALR or Extensive LR)</w:t>
            </w:r>
            <w:r w:rsidR="008E1FB6"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This is the</w:t>
            </w:r>
            <w:r w:rsidR="00F43981">
              <w:rPr>
                <w:rFonts w:ascii="Arial" w:hAnsi="Arial" w:cs="Arial"/>
                <w:sz w:val="20"/>
                <w:szCs w:val="20"/>
              </w:rPr>
              <w:t xml:space="preserve"> RESEARCH mode of this course.</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WHILE you are searching for FUNDERS</w:t>
            </w:r>
            <w:r w:rsidR="00F43981">
              <w:rPr>
                <w:rFonts w:ascii="Arial" w:hAnsi="Arial" w:cs="Arial"/>
                <w:sz w:val="20"/>
                <w:szCs w:val="20"/>
              </w:rPr>
              <w:t xml:space="preserve"> </w:t>
            </w:r>
            <w:r w:rsidRPr="008E1FB6">
              <w:rPr>
                <w:rFonts w:ascii="Arial" w:hAnsi="Arial" w:cs="Arial"/>
                <w:sz w:val="20"/>
                <w:szCs w:val="20"/>
              </w:rPr>
              <w:t>.</w:t>
            </w:r>
            <w:r w:rsidR="00F43981">
              <w:rPr>
                <w:rFonts w:ascii="Arial" w:hAnsi="Arial" w:cs="Arial"/>
                <w:sz w:val="20"/>
                <w:szCs w:val="20"/>
              </w:rPr>
              <w:t xml:space="preserve"> </w:t>
            </w:r>
            <w:r w:rsidRPr="008E1FB6">
              <w:rPr>
                <w:rFonts w:ascii="Arial" w:hAnsi="Arial" w:cs="Arial"/>
                <w:sz w:val="20"/>
                <w:szCs w:val="20"/>
              </w:rPr>
              <w:t>.</w:t>
            </w:r>
            <w:r w:rsidR="00F43981">
              <w:rPr>
                <w:rFonts w:ascii="Arial" w:hAnsi="Arial" w:cs="Arial"/>
                <w:sz w:val="20"/>
                <w:szCs w:val="20"/>
              </w:rPr>
              <w:t xml:space="preserve"> </w:t>
            </w:r>
            <w:r w:rsidRPr="008E1FB6">
              <w:rPr>
                <w:rFonts w:ascii="Arial" w:hAnsi="Arial" w:cs="Arial"/>
                <w:sz w:val="20"/>
                <w:szCs w:val="20"/>
              </w:rPr>
              <w:t>.</w:t>
            </w:r>
            <w:r w:rsidR="00F43981">
              <w:rPr>
                <w:rFonts w:ascii="Arial" w:hAnsi="Arial" w:cs="Arial"/>
                <w:sz w:val="20"/>
                <w:szCs w:val="20"/>
              </w:rPr>
              <w:t xml:space="preserve"> </w:t>
            </w:r>
            <w:r w:rsidRPr="008E1FB6">
              <w:rPr>
                <w:rFonts w:ascii="Arial" w:hAnsi="Arial" w:cs="Arial"/>
                <w:sz w:val="20"/>
                <w:szCs w:val="20"/>
              </w:rPr>
              <w:t>you are now starting to develop the proposal components.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To really do this work well you and your team need to do the following for an Annotated Literature Review: </w:t>
            </w:r>
          </w:p>
          <w:p w:rsidR="008E1FB6" w:rsidRPr="008E1FB6" w:rsidRDefault="00F43981" w:rsidP="001D03A2">
            <w:pPr>
              <w:keepNext/>
              <w:keepLines/>
              <w:numPr>
                <w:ilvl w:val="0"/>
                <w:numId w:val="96"/>
              </w:numPr>
              <w:ind w:left="504"/>
              <w:contextualSpacing/>
              <w:rPr>
                <w:rFonts w:ascii="Arial" w:hAnsi="Arial" w:cs="Arial"/>
                <w:sz w:val="20"/>
                <w:szCs w:val="20"/>
              </w:rPr>
            </w:pPr>
            <w:r>
              <w:rPr>
                <w:rFonts w:ascii="Arial" w:hAnsi="Arial" w:cs="Arial"/>
                <w:sz w:val="20"/>
                <w:szCs w:val="20"/>
              </w:rPr>
              <w:t>Start the Search for your ALR</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F43981">
              <w:rPr>
                <w:rFonts w:ascii="Arial" w:hAnsi="Arial" w:cs="Arial"/>
                <w:sz w:val="20"/>
                <w:szCs w:val="20"/>
                <w:u w:val="single"/>
              </w:rPr>
              <w:t xml:space="preserve">ALR: </w:t>
            </w:r>
            <w:r w:rsidRPr="008E1FB6">
              <w:rPr>
                <w:rFonts w:ascii="Arial" w:hAnsi="Arial" w:cs="Arial"/>
                <w:sz w:val="20"/>
                <w:szCs w:val="20"/>
                <w:u w:val="single"/>
              </w:rPr>
              <w:t>Word Document with Annotated Bibliographies in 365 One Drive Folder, Submit your Link here so I can easily find it:</w:t>
            </w:r>
            <w:r w:rsidRPr="008E1FB6">
              <w:rPr>
                <w:rFonts w:ascii="Arial" w:hAnsi="Arial" w:cs="Arial"/>
                <w:sz w:val="20"/>
                <w:szCs w:val="20"/>
              </w:rPr>
              <w:t>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EACH team will conduct a literature review for their CBO (regardless of the RFP, request of the CBO)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This is how your team best understanding the problem, need and capacities.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Start with the data/information from your CBO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Previous Proposals, Data Sources, Local/County data, etc</w:t>
            </w:r>
            <w:r w:rsidR="00F43981">
              <w:rPr>
                <w:rFonts w:ascii="Arial" w:hAnsi="Arial" w:cs="Arial"/>
                <w:sz w:val="20"/>
                <w:szCs w:val="20"/>
              </w:rPr>
              <w:t>.</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Move to the LITERATURE (e-Murphy Library)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Dig, Google, Local, State, National data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Your Team will compile this information/data into a brief annotated lit review (UNLESS your CBO asks for an extensive literature review)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Brief = 5 pages of APA Citations with a BRIEF paragraph/bullets describing the source in your own words </w:t>
            </w:r>
          </w:p>
          <w:p w:rsidR="008E1FB6" w:rsidRPr="008E1FB6" w:rsidRDefault="008E1FB6" w:rsidP="001D03A2">
            <w:pPr>
              <w:keepNext/>
              <w:keepLines/>
              <w:numPr>
                <w:ilvl w:val="2"/>
                <w:numId w:val="97"/>
              </w:numPr>
              <w:ind w:left="1080"/>
              <w:contextualSpacing/>
              <w:rPr>
                <w:rFonts w:ascii="Arial" w:hAnsi="Arial" w:cs="Arial"/>
                <w:sz w:val="20"/>
                <w:szCs w:val="20"/>
              </w:rPr>
            </w:pPr>
            <w:r w:rsidRPr="008E1FB6">
              <w:rPr>
                <w:rFonts w:ascii="Arial" w:hAnsi="Arial" w:cs="Arial"/>
                <w:sz w:val="20"/>
                <w:szCs w:val="20"/>
              </w:rPr>
              <w:t>~ 15-20 References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Extensive = 7-10 pages (following the Rubric) </w:t>
            </w:r>
          </w:p>
          <w:p w:rsidR="008E1FB6" w:rsidRPr="008E1FB6" w:rsidRDefault="008E1FB6" w:rsidP="001D03A2">
            <w:pPr>
              <w:keepNext/>
              <w:keepLines/>
              <w:numPr>
                <w:ilvl w:val="2"/>
                <w:numId w:val="97"/>
              </w:numPr>
              <w:ind w:left="1080"/>
              <w:contextualSpacing/>
              <w:rPr>
                <w:rFonts w:ascii="Arial" w:hAnsi="Arial" w:cs="Arial"/>
                <w:sz w:val="20"/>
                <w:szCs w:val="20"/>
              </w:rPr>
            </w:pPr>
            <w:r w:rsidRPr="008E1FB6">
              <w:rPr>
                <w:rFonts w:ascii="Arial" w:hAnsi="Arial" w:cs="Arial"/>
                <w:sz w:val="20"/>
                <w:szCs w:val="20"/>
              </w:rPr>
              <w:t>~25-35 References Used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I will assume your team is moving forward with: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Funding Searches (or your CBO gave you an RFP) </w:t>
            </w:r>
          </w:p>
          <w:p w:rsid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EACH Team Turns in an Annotated Funder List in your Folder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lastRenderedPageBreak/>
              <w:t>Literature Review : (Annotated or Extensive)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Problem Statement is UP next! </w:t>
            </w:r>
          </w:p>
          <w:p w:rsidR="008E1FB6" w:rsidRPr="008E1FB6" w:rsidRDefault="008E1FB6" w:rsidP="001D03A2">
            <w:pPr>
              <w:keepNext/>
              <w:keepLines/>
              <w:numPr>
                <w:ilvl w:val="0"/>
                <w:numId w:val="96"/>
              </w:numPr>
              <w:ind w:left="504"/>
              <w:contextualSpacing/>
              <w:rPr>
                <w:rFonts w:ascii="Arial" w:hAnsi="Arial" w:cs="Arial"/>
                <w:sz w:val="20"/>
                <w:szCs w:val="20"/>
              </w:rPr>
            </w:pPr>
            <w:r w:rsidRPr="00F43981">
              <w:rPr>
                <w:rFonts w:ascii="Arial" w:hAnsi="Arial" w:cs="Arial"/>
                <w:b/>
                <w:i/>
                <w:sz w:val="20"/>
                <w:szCs w:val="20"/>
                <w:u w:val="single"/>
              </w:rPr>
              <w:t>Your</w:t>
            </w:r>
            <w:r w:rsidRPr="00F43981">
              <w:rPr>
                <w:rFonts w:ascii="Arial" w:hAnsi="Arial" w:cs="Arial"/>
                <w:b/>
                <w:bCs/>
                <w:i/>
                <w:iCs/>
                <w:sz w:val="20"/>
                <w:szCs w:val="20"/>
                <w:u w:val="single"/>
              </w:rPr>
              <w:t xml:space="preserve"> t</w:t>
            </w:r>
            <w:r w:rsidRPr="008E1FB6">
              <w:rPr>
                <w:rFonts w:ascii="Arial" w:hAnsi="Arial" w:cs="Arial"/>
                <w:b/>
                <w:bCs/>
                <w:i/>
                <w:iCs/>
                <w:sz w:val="20"/>
                <w:szCs w:val="20"/>
                <w:u w:val="single"/>
              </w:rPr>
              <w:t>eam is responsible for reaching out to me for assistance when you are stuck in any one of these steps…</w:t>
            </w:r>
            <w:r w:rsidRPr="008E1FB6">
              <w:rPr>
                <w:rFonts w:ascii="Arial" w:hAnsi="Arial" w:cs="Arial"/>
                <w:sz w:val="20"/>
                <w:szCs w:val="20"/>
              </w:rPr>
              <w:t> </w:t>
            </w:r>
            <w:r w:rsidRPr="008E1FB6">
              <w:rPr>
                <w:rFonts w:ascii="Arial" w:hAnsi="Arial" w:cs="Arial"/>
                <w:sz w:val="20"/>
                <w:szCs w:val="20"/>
              </w:rPr>
              <w:br/>
            </w:r>
            <w:r w:rsidRPr="008E1FB6">
              <w:rPr>
                <w:rFonts w:ascii="Arial" w:hAnsi="Arial" w:cs="Arial"/>
                <w:i/>
                <w:iCs/>
                <w:sz w:val="20"/>
                <w:szCs w:val="20"/>
              </w:rPr>
              <w:t>Remember to Head to the La Crosse Library when you are stuck looking for additional funders. </w:t>
            </w:r>
            <w:r w:rsidRPr="008E1FB6">
              <w:rPr>
                <w:rFonts w:ascii="Arial" w:hAnsi="Arial" w:cs="Arial"/>
                <w:sz w:val="20"/>
                <w:szCs w:val="20"/>
              </w:rPr>
              <w:t> </w:t>
            </w:r>
            <w:r w:rsidRPr="008E1FB6">
              <w:rPr>
                <w:rFonts w:ascii="Arial" w:hAnsi="Arial" w:cs="Arial"/>
                <w:sz w:val="20"/>
                <w:szCs w:val="20"/>
              </w:rPr>
              <w:br/>
              <w:t>The Librarian at the La Crosse Library is Noreen  </w:t>
            </w:r>
            <w:r w:rsidRPr="008E1FB6">
              <w:rPr>
                <w:rFonts w:ascii="Arial" w:hAnsi="Arial" w:cs="Arial"/>
                <w:sz w:val="20"/>
                <w:szCs w:val="20"/>
              </w:rPr>
              <w:br/>
              <w:t>608-789-7100 </w:t>
            </w:r>
            <w:r w:rsidRPr="008E1FB6">
              <w:rPr>
                <w:rFonts w:ascii="Arial" w:hAnsi="Arial" w:cs="Arial"/>
                <w:sz w:val="20"/>
                <w:szCs w:val="20"/>
              </w:rPr>
              <w:br/>
              <w:t>800 Main Street </w:t>
            </w:r>
            <w:r w:rsidRPr="008E1FB6">
              <w:rPr>
                <w:rFonts w:ascii="Arial" w:hAnsi="Arial" w:cs="Arial"/>
                <w:sz w:val="20"/>
                <w:szCs w:val="20"/>
              </w:rPr>
              <w:br/>
              <w:t>La Crosse, WI 54601 </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sz w:val="20"/>
                <w:szCs w:val="20"/>
                <w:u w:val="single"/>
              </w:rPr>
              <w:t>Step D: Funder Search</w:t>
            </w:r>
            <w:r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sz w:val="20"/>
                <w:szCs w:val="20"/>
              </w:rPr>
              <w:t>Funding Information:</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Develop an annotated funder list to include as many potential funders for your CBO. Match funder to your project based on these criterion: whether the CBO meets all application eligibility, funding amount is within range, deadlines and availability of funding are in alignment of the semester appropriately, and any other criterion from the CBO or funder. Your team will research all databases provided in the LINKS, using the La Crosse Public Library’s Foundation Search, and any other funding searches from the CBO and or related corporate, governmental, or foundations. Exhausting the search is when you have a minimum of 15 funders (there is a caveat depending on your topic) and each source will be listed as an annotated funder citation (see sample below). </w:t>
            </w:r>
            <w:r w:rsidRPr="008E1FB6">
              <w:rPr>
                <w:rFonts w:ascii="Arial" w:hAnsi="Arial" w:cs="Arial"/>
                <w:b/>
                <w:bCs/>
                <w:sz w:val="20"/>
                <w:szCs w:val="20"/>
              </w:rPr>
              <w:t>Funding Sources </w:t>
            </w:r>
            <w:r w:rsidRPr="008E1FB6">
              <w:rPr>
                <w:rFonts w:ascii="Arial" w:hAnsi="Arial" w:cs="Arial"/>
                <w:sz w:val="20"/>
                <w:szCs w:val="20"/>
              </w:rPr>
              <w:t>that you used and all the others that you found that sort of or kind of fit now or a future fit for their organization  </w:t>
            </w:r>
          </w:p>
          <w:p w:rsidR="008E1FB6" w:rsidRPr="008E1FB6" w:rsidRDefault="008E1FB6" w:rsidP="001D03A2">
            <w:pPr>
              <w:keepNext/>
              <w:keepLines/>
              <w:numPr>
                <w:ilvl w:val="0"/>
                <w:numId w:val="96"/>
              </w:numPr>
              <w:ind w:left="504"/>
              <w:contextualSpacing/>
              <w:rPr>
                <w:rFonts w:ascii="Arial" w:hAnsi="Arial" w:cs="Arial"/>
                <w:sz w:val="20"/>
                <w:szCs w:val="20"/>
              </w:rPr>
            </w:pPr>
            <w:r w:rsidRPr="00F43981">
              <w:rPr>
                <w:rFonts w:ascii="Arial" w:hAnsi="Arial" w:cs="Arial"/>
                <w:b/>
                <w:sz w:val="20"/>
                <w:szCs w:val="20"/>
              </w:rPr>
              <w:t>Funder</w:t>
            </w:r>
            <w:r w:rsidRPr="00F43981">
              <w:rPr>
                <w:rFonts w:ascii="Arial" w:hAnsi="Arial" w:cs="Arial"/>
                <w:b/>
                <w:bCs/>
                <w:sz w:val="20"/>
                <w:szCs w:val="20"/>
              </w:rPr>
              <w:t xml:space="preserve"> (</w:t>
            </w:r>
            <w:r w:rsidRPr="008E1FB6">
              <w:rPr>
                <w:rFonts w:ascii="Arial" w:hAnsi="Arial" w:cs="Arial"/>
                <w:b/>
                <w:bCs/>
                <w:sz w:val="20"/>
                <w:szCs w:val="20"/>
              </w:rPr>
              <w:t>name and location &amp; type of funder)</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F43981">
              <w:rPr>
                <w:rFonts w:ascii="Arial" w:hAnsi="Arial" w:cs="Arial"/>
                <w:b/>
                <w:sz w:val="20"/>
                <w:szCs w:val="20"/>
              </w:rPr>
              <w:t>Their</w:t>
            </w:r>
            <w:r w:rsidRPr="00F43981">
              <w:rPr>
                <w:rFonts w:ascii="Arial" w:hAnsi="Arial" w:cs="Arial"/>
                <w:b/>
                <w:bCs/>
                <w:sz w:val="20"/>
                <w:szCs w:val="20"/>
              </w:rPr>
              <w:t xml:space="preserve"> mi</w:t>
            </w:r>
            <w:r w:rsidRPr="008E1FB6">
              <w:rPr>
                <w:rFonts w:ascii="Arial" w:hAnsi="Arial" w:cs="Arial"/>
                <w:b/>
                <w:bCs/>
                <w:sz w:val="20"/>
                <w:szCs w:val="20"/>
              </w:rPr>
              <w:t>ssion/vision</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F43981">
              <w:rPr>
                <w:rFonts w:ascii="Arial" w:hAnsi="Arial" w:cs="Arial"/>
                <w:b/>
                <w:sz w:val="20"/>
                <w:szCs w:val="20"/>
              </w:rPr>
              <w:t>Floor</w:t>
            </w:r>
            <w:r w:rsidRPr="00F43981">
              <w:rPr>
                <w:rFonts w:ascii="Arial" w:hAnsi="Arial" w:cs="Arial"/>
                <w:b/>
                <w:bCs/>
                <w:sz w:val="20"/>
                <w:szCs w:val="20"/>
              </w:rPr>
              <w:t xml:space="preserve"> to </w:t>
            </w:r>
            <w:r w:rsidRPr="008E1FB6">
              <w:rPr>
                <w:rFonts w:ascii="Arial" w:hAnsi="Arial" w:cs="Arial"/>
                <w:b/>
                <w:bCs/>
                <w:sz w:val="20"/>
                <w:szCs w:val="20"/>
              </w:rPr>
              <w:t>Ceiling Funding available</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b/>
                <w:bCs/>
                <w:sz w:val="20"/>
                <w:szCs w:val="20"/>
              </w:rPr>
              <w:t>Deadlines</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b/>
                <w:bCs/>
                <w:sz w:val="20"/>
                <w:szCs w:val="20"/>
              </w:rPr>
              <w:t>Contact info/website</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b/>
                <w:bCs/>
                <w:sz w:val="20"/>
                <w:szCs w:val="20"/>
              </w:rPr>
              <w:t>Organize by either national or regional OR by Corporate, Fed, Foundation, etc…</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 xml:space="preserve">Leave them with some of the clearinghouses, too---and for </w:t>
            </w:r>
            <w:proofErr w:type="gramStart"/>
            <w:r w:rsidRPr="008E1FB6">
              <w:rPr>
                <w:rFonts w:ascii="Arial" w:hAnsi="Arial" w:cs="Arial"/>
                <w:sz w:val="20"/>
                <w:szCs w:val="20"/>
              </w:rPr>
              <w:t>yourselves</w:t>
            </w:r>
            <w:proofErr w:type="gramEnd"/>
            <w:r w:rsidRPr="008E1FB6">
              <w:rPr>
                <w:rFonts w:ascii="Arial" w:hAnsi="Arial" w:cs="Arial"/>
                <w:sz w:val="20"/>
                <w:szCs w:val="20"/>
              </w:rPr>
              <w:t xml:space="preserve"> make sure you have EACH </w:t>
            </w:r>
            <w:proofErr w:type="spellStart"/>
            <w:r w:rsidRPr="008E1FB6">
              <w:rPr>
                <w:rFonts w:ascii="Arial" w:hAnsi="Arial" w:cs="Arial"/>
                <w:sz w:val="20"/>
                <w:szCs w:val="20"/>
              </w:rPr>
              <w:t>others</w:t>
            </w:r>
            <w:proofErr w:type="spellEnd"/>
            <w:r w:rsidRPr="008E1FB6">
              <w:rPr>
                <w:rFonts w:ascii="Arial" w:hAnsi="Arial" w:cs="Arial"/>
                <w:sz w:val="20"/>
                <w:szCs w:val="20"/>
              </w:rPr>
              <w:t> sites, share them with other groups.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SAMPLE:  </w:t>
            </w:r>
          </w:p>
          <w:p w:rsidR="008E1FB6" w:rsidRPr="008E1FB6" w:rsidRDefault="008E1FB6" w:rsidP="00971060">
            <w:pPr>
              <w:keepNext/>
              <w:keepLines/>
              <w:contextualSpacing/>
              <w:rPr>
                <w:rFonts w:ascii="Arial" w:hAnsi="Arial" w:cs="Arial"/>
                <w:sz w:val="20"/>
                <w:szCs w:val="20"/>
              </w:rPr>
            </w:pPr>
            <w:proofErr w:type="spellStart"/>
            <w:r w:rsidRPr="008E1FB6">
              <w:rPr>
                <w:rFonts w:ascii="Arial" w:hAnsi="Arial" w:cs="Arial"/>
                <w:b/>
                <w:bCs/>
                <w:sz w:val="20"/>
                <w:szCs w:val="20"/>
              </w:rPr>
              <w:t>Clif's</w:t>
            </w:r>
            <w:proofErr w:type="spellEnd"/>
            <w:r w:rsidRPr="008E1FB6">
              <w:rPr>
                <w:rFonts w:ascii="Arial" w:hAnsi="Arial" w:cs="Arial"/>
                <w:b/>
                <w:bCs/>
                <w:sz w:val="20"/>
                <w:szCs w:val="20"/>
              </w:rPr>
              <w:t> Bar</w:t>
            </w:r>
            <w:r w:rsidRPr="008E1FB6">
              <w:rPr>
                <w:rFonts w:ascii="Arial" w:hAnsi="Arial" w:cs="Arial"/>
                <w:sz w:val="20"/>
                <w:szCs w:val="20"/>
              </w:rPr>
              <w:t> </w:t>
            </w:r>
            <w:r w:rsidRPr="008E1FB6">
              <w:rPr>
                <w:rFonts w:ascii="Arial" w:hAnsi="Arial" w:cs="Arial"/>
                <w:b/>
                <w:bCs/>
                <w:sz w:val="20"/>
                <w:szCs w:val="20"/>
              </w:rPr>
              <w:t>Family Foundation</w:t>
            </w:r>
            <w:r w:rsidRPr="008E1FB6">
              <w:rPr>
                <w:rFonts w:ascii="Arial" w:hAnsi="Arial" w:cs="Arial"/>
                <w:sz w:val="20"/>
                <w:szCs w:val="20"/>
              </w:rPr>
              <w:t> - small grants</w:t>
            </w:r>
          </w:p>
          <w:p w:rsidR="008E1FB6" w:rsidRPr="008E1FB6" w:rsidRDefault="008E1FB6" w:rsidP="00971060">
            <w:pPr>
              <w:keepNext/>
              <w:keepLines/>
              <w:contextualSpacing/>
              <w:rPr>
                <w:rFonts w:ascii="Arial" w:hAnsi="Arial" w:cs="Arial"/>
                <w:sz w:val="20"/>
                <w:szCs w:val="20"/>
              </w:rPr>
            </w:pPr>
            <w:proofErr w:type="spellStart"/>
            <w:r w:rsidRPr="008E1FB6">
              <w:rPr>
                <w:rFonts w:ascii="Arial" w:hAnsi="Arial" w:cs="Arial"/>
                <w:b/>
                <w:bCs/>
                <w:sz w:val="20"/>
                <w:szCs w:val="20"/>
              </w:rPr>
              <w:lastRenderedPageBreak/>
              <w:t>Clif's</w:t>
            </w:r>
            <w:proofErr w:type="spellEnd"/>
            <w:r w:rsidRPr="008E1FB6">
              <w:rPr>
                <w:rFonts w:ascii="Arial" w:hAnsi="Arial" w:cs="Arial"/>
                <w:b/>
                <w:bCs/>
                <w:sz w:val="20"/>
                <w:szCs w:val="20"/>
              </w:rPr>
              <w:t> Mission:</w:t>
            </w:r>
            <w:r w:rsidR="00F43981">
              <w:rPr>
                <w:rFonts w:ascii="Arial" w:hAnsi="Arial" w:cs="Arial"/>
                <w:b/>
                <w:bCs/>
                <w:sz w:val="20"/>
                <w:szCs w:val="20"/>
              </w:rPr>
              <w:t xml:space="preserve"> </w:t>
            </w:r>
            <w:r w:rsidRPr="008E1FB6">
              <w:rPr>
                <w:rFonts w:ascii="Arial" w:hAnsi="Arial" w:cs="Arial"/>
                <w:sz w:val="20"/>
                <w:szCs w:val="20"/>
              </w:rPr>
              <w:t>Cliff</w:t>
            </w:r>
            <w:r w:rsidR="00F43981">
              <w:rPr>
                <w:rFonts w:ascii="Arial" w:hAnsi="Arial" w:cs="Arial"/>
                <w:sz w:val="20"/>
                <w:szCs w:val="20"/>
              </w:rPr>
              <w:t xml:space="preserve"> </w:t>
            </w:r>
            <w:r w:rsidRPr="008E1FB6">
              <w:rPr>
                <w:rFonts w:ascii="Arial" w:hAnsi="Arial" w:cs="Arial"/>
                <w:sz w:val="20"/>
                <w:szCs w:val="20"/>
              </w:rPr>
              <w:t>Bar Family Foundation supports innovative small and mid-sized groups working to strengthen our food system and our communities, enhance public health, and safeguard our environment and natural resources.  </w:t>
            </w:r>
          </w:p>
          <w:p w:rsidR="008E1FB6" w:rsidRPr="008E1FB6" w:rsidRDefault="008E1FB6" w:rsidP="00971060">
            <w:pPr>
              <w:keepNext/>
              <w:keepLines/>
              <w:contextualSpacing/>
              <w:rPr>
                <w:rFonts w:ascii="Arial" w:hAnsi="Arial" w:cs="Arial"/>
                <w:sz w:val="20"/>
                <w:szCs w:val="20"/>
              </w:rPr>
            </w:pPr>
            <w:proofErr w:type="spellStart"/>
            <w:r w:rsidRPr="008E1FB6">
              <w:rPr>
                <w:rFonts w:ascii="Arial" w:hAnsi="Arial" w:cs="Arial"/>
                <w:b/>
                <w:bCs/>
                <w:sz w:val="20"/>
                <w:szCs w:val="20"/>
              </w:rPr>
              <w:t>Clif's</w:t>
            </w:r>
            <w:proofErr w:type="spellEnd"/>
            <w:r w:rsidRPr="008E1FB6">
              <w:rPr>
                <w:rFonts w:ascii="Arial" w:hAnsi="Arial" w:cs="Arial"/>
                <w:b/>
                <w:bCs/>
                <w:sz w:val="20"/>
                <w:szCs w:val="20"/>
              </w:rPr>
              <w:t> Priorities: </w:t>
            </w:r>
            <w:r w:rsidRPr="008E1FB6">
              <w:rPr>
                <w:rFonts w:ascii="Arial" w:hAnsi="Arial" w:cs="Arial"/>
                <w:sz w:val="20"/>
                <w:szCs w:val="20"/>
              </w:rPr>
              <w:t>Increasing opportunities for outdoor activity, reducing environmental health hazards, building stronger communities, creating a robust healthy food system, and protecting earth's beauty and bounty.  </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sz w:val="20"/>
                <w:szCs w:val="20"/>
              </w:rPr>
              <w:t>Money amount:</w:t>
            </w:r>
            <w:r w:rsidRPr="008E1FB6">
              <w:rPr>
                <w:rFonts w:ascii="Arial" w:hAnsi="Arial" w:cs="Arial"/>
                <w:sz w:val="20"/>
                <w:szCs w:val="20"/>
              </w:rPr>
              <w:t> Small grants average approximately $7,000 each  </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sz w:val="20"/>
                <w:szCs w:val="20"/>
              </w:rPr>
              <w:t>Deadline:</w:t>
            </w:r>
            <w:r w:rsidRPr="008E1FB6">
              <w:rPr>
                <w:rFonts w:ascii="Arial" w:hAnsi="Arial" w:cs="Arial"/>
                <w:sz w:val="20"/>
                <w:szCs w:val="20"/>
              </w:rPr>
              <w:t> June 1</w:t>
            </w:r>
            <w:r w:rsidRPr="008E1FB6">
              <w:rPr>
                <w:rFonts w:ascii="Arial" w:hAnsi="Arial" w:cs="Arial"/>
                <w:sz w:val="20"/>
                <w:szCs w:val="20"/>
                <w:vertAlign w:val="superscript"/>
              </w:rPr>
              <w:t>st</w:t>
            </w:r>
            <w:r w:rsidRPr="008E1FB6">
              <w:rPr>
                <w:rFonts w:ascii="Arial" w:hAnsi="Arial" w:cs="Arial"/>
                <w:sz w:val="20"/>
                <w:szCs w:val="20"/>
              </w:rPr>
              <w:t>, 2017  </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sz w:val="20"/>
                <w:szCs w:val="20"/>
              </w:rPr>
              <w:t>Contact information:</w:t>
            </w:r>
            <w:r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Address: 1451 66th Street, Emeryville, CA 94608-1004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Phone: (510)-596-6383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Email: </w:t>
            </w:r>
            <w:hyperlink r:id="rId64" w:history="1">
              <w:r w:rsidRPr="008E1FB6">
                <w:rPr>
                  <w:rStyle w:val="Hyperlink"/>
                  <w:rFonts w:ascii="Arial" w:hAnsi="Arial" w:cs="Arial"/>
                  <w:sz w:val="20"/>
                  <w:szCs w:val="20"/>
                </w:rPr>
                <w:t>familyfoundation@clifbar.com</w:t>
              </w:r>
            </w:hyperlink>
            <w:r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sz w:val="20"/>
                <w:szCs w:val="20"/>
                <w:u w:val="single"/>
              </w:rPr>
              <w:t>Step E: Writing the Proposal</w:t>
            </w:r>
            <w:r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i/>
                <w:iCs/>
                <w:sz w:val="20"/>
                <w:szCs w:val="20"/>
                <w:u w:val="single"/>
              </w:rPr>
              <w:t>Part I --Statement of the Need/Purpose</w:t>
            </w:r>
            <w:r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Steps for Developing your Statement of the Need/Problem Statement/Capacity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Review the PPT from Week 5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In your teams: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Download the </w:t>
            </w:r>
            <w:r w:rsidRPr="008E1FB6">
              <w:rPr>
                <w:rFonts w:ascii="Arial" w:hAnsi="Arial" w:cs="Arial"/>
                <w:i/>
                <w:iCs/>
                <w:sz w:val="20"/>
                <w:szCs w:val="20"/>
                <w:u w:val="single"/>
              </w:rPr>
              <w:t>Worksheet for Developing Statement of Need</w:t>
            </w:r>
            <w:r w:rsidRPr="008E1FB6">
              <w:rPr>
                <w:rFonts w:ascii="Arial" w:hAnsi="Arial" w:cs="Arial"/>
                <w:sz w:val="20"/>
                <w:szCs w:val="20"/>
              </w:rPr>
              <w:t>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Based on your first meetings please a</w:t>
            </w:r>
            <w:r w:rsidR="006904CF">
              <w:rPr>
                <w:rFonts w:ascii="Arial" w:hAnsi="Arial" w:cs="Arial"/>
                <w:sz w:val="20"/>
                <w:szCs w:val="20"/>
              </w:rPr>
              <w:t>ddress 1-12 as best as possible</w:t>
            </w:r>
            <w:r w:rsidRPr="008E1FB6">
              <w:rPr>
                <w:rFonts w:ascii="Arial" w:hAnsi="Arial" w:cs="Arial"/>
                <w:sz w:val="20"/>
                <w:szCs w:val="20"/>
              </w:rPr>
              <w:t>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Draft an agenda and/or email for your CBO if needed to further answer items for your next meeting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DIVE further into Primary/Secondary data to further answer items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Use </w:t>
            </w:r>
            <w:r w:rsidRPr="008E1FB6">
              <w:rPr>
                <w:rFonts w:ascii="Arial" w:hAnsi="Arial" w:cs="Arial"/>
                <w:i/>
                <w:iCs/>
                <w:sz w:val="20"/>
                <w:szCs w:val="20"/>
                <w:u w:val="single"/>
              </w:rPr>
              <w:t>the Guide for Writing</w:t>
            </w:r>
            <w:r w:rsidR="005A3F0D">
              <w:rPr>
                <w:rFonts w:ascii="Arial" w:hAnsi="Arial" w:cs="Arial"/>
                <w:sz w:val="20"/>
                <w:szCs w:val="20"/>
              </w:rPr>
              <w:t xml:space="preserve"> </w:t>
            </w:r>
            <w:r w:rsidRPr="008E1FB6">
              <w:rPr>
                <w:rFonts w:ascii="Arial" w:hAnsi="Arial" w:cs="Arial"/>
                <w:sz w:val="20"/>
                <w:szCs w:val="20"/>
              </w:rPr>
              <w:t>to WRITE this section of your proposal. </w:t>
            </w:r>
            <w:r w:rsidRPr="008E1FB6">
              <w:rPr>
                <w:rFonts w:ascii="Arial" w:hAnsi="Arial" w:cs="Arial"/>
                <w:b/>
                <w:bCs/>
                <w:i/>
                <w:iCs/>
                <w:sz w:val="20"/>
                <w:szCs w:val="20"/>
              </w:rPr>
              <w:t>Even if you do not have an RFP to follow yet, you will be able to cut/paste from this ONCE you do find a funder match.</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Please have a draft of your Problem Statement by the end of the Week 6, Loaded in your Proposal Folder and Share the LINK here with me to easily find it.  </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i/>
                <w:iCs/>
                <w:sz w:val="20"/>
                <w:szCs w:val="20"/>
                <w:u w:val="single"/>
              </w:rPr>
              <w:t>Part II of Proposal--Grant Project Description/Scope of Work</w:t>
            </w:r>
            <w:r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Steps for Developing your Project Description or Scope of Work: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Please Read the</w:t>
            </w:r>
            <w:r w:rsidRPr="008E1FB6">
              <w:rPr>
                <w:rFonts w:ascii="Arial" w:hAnsi="Arial" w:cs="Arial"/>
                <w:b/>
                <w:bCs/>
                <w:sz w:val="20"/>
                <w:szCs w:val="20"/>
              </w:rPr>
              <w:t> Logic Model</w:t>
            </w:r>
            <w:r w:rsidRPr="008E1FB6">
              <w:rPr>
                <w:rFonts w:ascii="Arial" w:hAnsi="Arial" w:cs="Arial"/>
                <w:sz w:val="20"/>
                <w:szCs w:val="20"/>
              </w:rPr>
              <w:t> article, please look through the </w:t>
            </w:r>
            <w:r w:rsidRPr="008E1FB6">
              <w:rPr>
                <w:rFonts w:ascii="Arial" w:hAnsi="Arial" w:cs="Arial"/>
                <w:b/>
                <w:bCs/>
                <w:sz w:val="20"/>
                <w:szCs w:val="20"/>
              </w:rPr>
              <w:t xml:space="preserve">Scope of Work/Project Description </w:t>
            </w:r>
            <w:r w:rsidRPr="008E1FB6">
              <w:rPr>
                <w:rFonts w:ascii="Arial" w:hAnsi="Arial" w:cs="Arial"/>
                <w:sz w:val="20"/>
                <w:szCs w:val="20"/>
              </w:rPr>
              <w:t xml:space="preserve">Sample. Work with your team and CBO to BEST map out the Project, Scope of the Work that will be done if funded, and align Goals, Objectives, and think about a logical scope and sequence (timeline) that the "work" would be implemented. Use the </w:t>
            </w:r>
            <w:r w:rsidRPr="008E1FB6">
              <w:rPr>
                <w:rFonts w:ascii="Arial" w:hAnsi="Arial" w:cs="Arial"/>
                <w:sz w:val="20"/>
                <w:szCs w:val="20"/>
              </w:rPr>
              <w:lastRenderedPageBreak/>
              <w:t xml:space="preserve">Timeline templates/samples, Micro design Samples to best describe </w:t>
            </w:r>
            <w:r w:rsidR="006904CF">
              <w:rPr>
                <w:rFonts w:ascii="Arial" w:hAnsi="Arial" w:cs="Arial"/>
                <w:sz w:val="20"/>
                <w:szCs w:val="20"/>
              </w:rPr>
              <w:t>this portion of your proposal.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 xml:space="preserve">This should be in narrative form. Meaning you need words to describe </w:t>
            </w:r>
            <w:r w:rsidR="005A3F0D">
              <w:rPr>
                <w:rFonts w:ascii="Arial" w:hAnsi="Arial" w:cs="Arial"/>
                <w:sz w:val="20"/>
                <w:szCs w:val="20"/>
              </w:rPr>
              <w:t>the work and this should be in </w:t>
            </w:r>
            <w:r w:rsidRPr="008E1FB6">
              <w:rPr>
                <w:rFonts w:ascii="Arial" w:hAnsi="Arial" w:cs="Arial"/>
                <w:sz w:val="20"/>
                <w:szCs w:val="20"/>
              </w:rPr>
              <w:t>paragraphs with tables or Gantt charts to assist you.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PLEASE look in your Ward text book as samples of the Project Description. </w:t>
            </w:r>
            <w:r w:rsidRPr="008E1FB6">
              <w:rPr>
                <w:rFonts w:ascii="Arial" w:hAnsi="Arial" w:cs="Arial"/>
                <w:sz w:val="20"/>
                <w:szCs w:val="20"/>
              </w:rPr>
              <w:br/>
            </w:r>
            <w:r w:rsidRPr="008E1FB6">
              <w:rPr>
                <w:rFonts w:ascii="Arial" w:hAnsi="Arial" w:cs="Arial"/>
                <w:b/>
                <w:bCs/>
                <w:sz w:val="20"/>
                <w:szCs w:val="20"/>
              </w:rPr>
              <w:t>For this Draft:</w:t>
            </w:r>
            <w:r w:rsidRPr="008E1FB6">
              <w:rPr>
                <w:rFonts w:ascii="Arial" w:hAnsi="Arial" w:cs="Arial"/>
                <w:sz w:val="20"/>
                <w:szCs w:val="20"/>
              </w:rPr>
              <w:t> </w:t>
            </w:r>
            <w:r w:rsidR="006904CF">
              <w:rPr>
                <w:rFonts w:ascii="Arial" w:hAnsi="Arial" w:cs="Arial"/>
                <w:sz w:val="20"/>
                <w:szCs w:val="20"/>
              </w:rPr>
              <w:t xml:space="preserve"> </w:t>
            </w:r>
            <w:r w:rsidRPr="008E1FB6">
              <w:rPr>
                <w:rFonts w:ascii="Arial" w:hAnsi="Arial" w:cs="Arial"/>
                <w:b/>
                <w:bCs/>
                <w:sz w:val="20"/>
                <w:szCs w:val="20"/>
              </w:rPr>
              <w:t>Place your One Drive LINK in the submission box in Canvas. This should take me right to your draft. </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2-3 pages MAX;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1.5 spaced.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This should be the next section </w:t>
            </w:r>
            <w:r w:rsidRPr="008E1FB6">
              <w:rPr>
                <w:rFonts w:ascii="Arial" w:hAnsi="Arial" w:cs="Arial"/>
                <w:b/>
                <w:bCs/>
                <w:sz w:val="20"/>
                <w:szCs w:val="20"/>
              </w:rPr>
              <w:t>after</w:t>
            </w:r>
            <w:r w:rsidRPr="008E1FB6">
              <w:rPr>
                <w:rFonts w:ascii="Arial" w:hAnsi="Arial" w:cs="Arial"/>
                <w:sz w:val="20"/>
                <w:szCs w:val="20"/>
              </w:rPr>
              <w:t> the </w:t>
            </w:r>
            <w:r w:rsidRPr="008E1FB6">
              <w:rPr>
                <w:rFonts w:ascii="Arial" w:hAnsi="Arial" w:cs="Arial"/>
                <w:b/>
                <w:bCs/>
                <w:sz w:val="20"/>
                <w:szCs w:val="20"/>
              </w:rPr>
              <w:t>Statement of Need</w:t>
            </w:r>
            <w:r w:rsidRPr="008E1FB6">
              <w:rPr>
                <w:rFonts w:ascii="Arial" w:hAnsi="Arial" w:cs="Arial"/>
                <w:sz w:val="20"/>
                <w:szCs w:val="20"/>
              </w:rPr>
              <w:t xml:space="preserve"> of your full document. Use the </w:t>
            </w:r>
            <w:proofErr w:type="spellStart"/>
            <w:r w:rsidRPr="008E1FB6">
              <w:rPr>
                <w:rFonts w:ascii="Arial" w:hAnsi="Arial" w:cs="Arial"/>
                <w:sz w:val="20"/>
                <w:szCs w:val="20"/>
              </w:rPr>
              <w:t>SubHeading</w:t>
            </w:r>
            <w:proofErr w:type="spellEnd"/>
            <w:r w:rsidRPr="008E1FB6">
              <w:rPr>
                <w:rFonts w:ascii="Arial" w:hAnsi="Arial" w:cs="Arial"/>
                <w:sz w:val="20"/>
                <w:szCs w:val="20"/>
              </w:rPr>
              <w:t>: </w:t>
            </w:r>
            <w:r w:rsidRPr="008E1FB6">
              <w:rPr>
                <w:rFonts w:ascii="Arial" w:hAnsi="Arial" w:cs="Arial"/>
                <w:b/>
                <w:bCs/>
                <w:sz w:val="20"/>
                <w:szCs w:val="20"/>
              </w:rPr>
              <w:t>Project Description. </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I should be able to see this in your Proposal Folder in the SAME paper as the Statement of Need. </w:t>
            </w:r>
            <w:r w:rsidRPr="008E1FB6">
              <w:rPr>
                <w:rFonts w:ascii="Arial" w:hAnsi="Arial" w:cs="Arial"/>
                <w:sz w:val="20"/>
                <w:szCs w:val="20"/>
                <w:u w:val="single"/>
              </w:rPr>
              <w:t>Do not start a separate paper/document.</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This is a DRAFT....Drafty - drafty, but thought out draft :) </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i/>
                <w:iCs/>
                <w:sz w:val="20"/>
                <w:szCs w:val="20"/>
                <w:u w:val="single"/>
              </w:rPr>
              <w:t>Part III: Budgets and Budget Justifications/Narratives</w:t>
            </w:r>
            <w:r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Steps for Developing your Budget and Budget Justification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Each team will identify with your CBO the maximum budget needs. You will determine and explain the budget categories, which could include: personnel, salaries, fringe benefits, equipment &gt;$500; supplies &lt;$500, travel and any other categories given by the funder.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 You will conduct a full research for the vendors, budget items, and finding a minimum of 2-3 bids or quotes on prices for the budgetary items. You will copy, print or make a listing of the sites, vendor, companies where you found all the ‘stuff’ for the budget or things they asked for and this can look like a reference section or a</w:t>
            </w:r>
            <w:r w:rsidR="006904CF">
              <w:rPr>
                <w:rFonts w:ascii="Arial" w:hAnsi="Arial" w:cs="Arial"/>
                <w:sz w:val="20"/>
                <w:szCs w:val="20"/>
              </w:rPr>
              <w:t>dded to an appendix or folder.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Additionally, each team will develop a full budget justification.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Use the templates in the Ward book OR the Budget FORM(S) your Funder Requests.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If your Funder has unique categories/names -- use the name of the category they provide.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Justifications can be added to a column to the right of the budget or underneath the item OR as a full narrative if requested.  </w:t>
            </w:r>
          </w:p>
          <w:p w:rsidR="008E1FB6" w:rsidRPr="006904CF" w:rsidRDefault="008E1FB6" w:rsidP="001D03A2">
            <w:pPr>
              <w:keepNext/>
              <w:keepLines/>
              <w:numPr>
                <w:ilvl w:val="0"/>
                <w:numId w:val="96"/>
              </w:numPr>
              <w:ind w:left="504"/>
              <w:contextualSpacing/>
              <w:rPr>
                <w:rFonts w:ascii="Arial" w:hAnsi="Arial" w:cs="Arial"/>
                <w:sz w:val="20"/>
                <w:szCs w:val="20"/>
              </w:rPr>
            </w:pPr>
            <w:r w:rsidRPr="006904CF">
              <w:rPr>
                <w:rFonts w:ascii="Arial" w:hAnsi="Arial" w:cs="Arial"/>
                <w:sz w:val="20"/>
                <w:szCs w:val="20"/>
              </w:rPr>
              <w:t>TEMPLATES are your friend. Use one in the book, online, or from the CBO if they have good templ</w:t>
            </w:r>
            <w:r w:rsidR="006904CF">
              <w:rPr>
                <w:rFonts w:ascii="Arial" w:hAnsi="Arial" w:cs="Arial"/>
                <w:sz w:val="20"/>
                <w:szCs w:val="20"/>
              </w:rPr>
              <w:t>ates from past funded grants. </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i/>
                <w:iCs/>
                <w:sz w:val="20"/>
                <w:szCs w:val="20"/>
                <w:u w:val="single"/>
              </w:rPr>
              <w:lastRenderedPageBreak/>
              <w:t>Part IV: Evaluation</w:t>
            </w:r>
            <w:r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Steps for developing your evaluation plan: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Write out your Evaluation Plan for your Grant Proposal. For class this should be 1-1.5 pages. For a proposal, this length will vary based on the RFP from the Funder.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Before writing this section please read this: </w:t>
            </w:r>
            <w:hyperlink r:id="rId65" w:history="1">
              <w:r w:rsidRPr="008E1FB6">
                <w:rPr>
                  <w:rStyle w:val="Hyperlink"/>
                  <w:rFonts w:ascii="Arial" w:hAnsi="Arial" w:cs="Arial"/>
                  <w:sz w:val="20"/>
                  <w:szCs w:val="20"/>
                </w:rPr>
                <w:t>https://www.thebalancesmb.com/grant-proposal-evaluation-section-2501961</w:t>
              </w:r>
            </w:hyperlink>
            <w:r w:rsidRPr="008E1FB6">
              <w:rPr>
                <w:rFonts w:ascii="Arial" w:hAnsi="Arial" w:cs="Arial"/>
                <w:sz w:val="20"/>
                <w:szCs w:val="20"/>
              </w:rPr>
              <w:t>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Also, re-read Lesson 11 &amp; 13 in your Textbook. </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Each team will develop the evaluation portion of the proposal. This will identify for the funder and your CBO the outcomes and results you expect with the use of this funding. To help identify these you will answer these types of questions: </w:t>
            </w:r>
            <w:r w:rsidR="006904CF">
              <w:rPr>
                <w:rFonts w:ascii="Arial" w:hAnsi="Arial" w:cs="Arial"/>
                <w:sz w:val="20"/>
                <w:szCs w:val="20"/>
              </w:rPr>
              <w:t xml:space="preserve">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Describes your results thinking about the following:  </w:t>
            </w:r>
          </w:p>
          <w:p w:rsidR="008E1FB6" w:rsidRPr="008E1FB6" w:rsidRDefault="00881078" w:rsidP="001D03A2">
            <w:pPr>
              <w:keepNext/>
              <w:keepLines/>
              <w:numPr>
                <w:ilvl w:val="1"/>
                <w:numId w:val="94"/>
              </w:numPr>
              <w:tabs>
                <w:tab w:val="num" w:pos="720"/>
              </w:tabs>
              <w:ind w:left="792"/>
              <w:contextualSpacing/>
              <w:rPr>
                <w:rFonts w:ascii="Arial" w:hAnsi="Arial" w:cs="Arial"/>
                <w:sz w:val="20"/>
                <w:szCs w:val="20"/>
              </w:rPr>
            </w:pPr>
            <w:r>
              <w:rPr>
                <w:rFonts w:ascii="Arial" w:hAnsi="Arial" w:cs="Arial"/>
                <w:sz w:val="20"/>
                <w:szCs w:val="20"/>
              </w:rPr>
              <w:t>Did you meet your purpose/goals</w:t>
            </w:r>
            <w:r w:rsidR="008E1FB6" w:rsidRPr="008E1FB6">
              <w:rPr>
                <w:rFonts w:ascii="Arial" w:hAnsi="Arial" w:cs="Arial"/>
                <w:sz w:val="20"/>
                <w:szCs w:val="20"/>
              </w:rPr>
              <w:t>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Did your agency do wha</w:t>
            </w:r>
            <w:r w:rsidR="00881078">
              <w:rPr>
                <w:rFonts w:ascii="Arial" w:hAnsi="Arial" w:cs="Arial"/>
                <w:sz w:val="20"/>
                <w:szCs w:val="20"/>
              </w:rPr>
              <w:t>t you said you were going to do</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Describe what kinds of tools, instruments, how will you collect data, think about how you will need to report the data to the funder and/o</w:t>
            </w:r>
            <w:r w:rsidR="00881078">
              <w:rPr>
                <w:rFonts w:ascii="Arial" w:hAnsi="Arial" w:cs="Arial"/>
                <w:sz w:val="20"/>
                <w:szCs w:val="20"/>
              </w:rPr>
              <w:t>r stakeholders in the community</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What type of evaluation is the funder requesting: Process, Impact, Outcome Evaluation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Can you answer where you used the funding appropriately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Were the outcomes/benefits worth t</w:t>
            </w:r>
            <w:r w:rsidR="00881078">
              <w:rPr>
                <w:rFonts w:ascii="Arial" w:hAnsi="Arial" w:cs="Arial"/>
                <w:sz w:val="20"/>
                <w:szCs w:val="20"/>
              </w:rPr>
              <w:t>he cost</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Describe the other organizations and collaborative effort</w:t>
            </w:r>
            <w:r w:rsidR="00881078">
              <w:rPr>
                <w:rFonts w:ascii="Arial" w:hAnsi="Arial" w:cs="Arial"/>
                <w:sz w:val="20"/>
                <w:szCs w:val="20"/>
              </w:rPr>
              <w:t>s that occurred in the project</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Your overall evaluation must be connected to your goals, objectives, and project description and timeline; defined in measurable objectives are needed to address the condition, crite</w:t>
            </w:r>
            <w:r w:rsidR="00881078">
              <w:rPr>
                <w:rFonts w:ascii="Arial" w:hAnsi="Arial" w:cs="Arial"/>
                <w:sz w:val="20"/>
                <w:szCs w:val="20"/>
              </w:rPr>
              <w:t>rion, outcome, target audience</w:t>
            </w:r>
          </w:p>
          <w:p w:rsidR="008E1FB6" w:rsidRPr="008E1FB6" w:rsidRDefault="008E1FB6" w:rsidP="00971060">
            <w:pPr>
              <w:keepNext/>
              <w:keepLines/>
              <w:contextualSpacing/>
              <w:rPr>
                <w:rFonts w:ascii="Arial" w:hAnsi="Arial" w:cs="Arial"/>
                <w:sz w:val="20"/>
                <w:szCs w:val="20"/>
              </w:rPr>
            </w:pPr>
            <w:r w:rsidRPr="008E1FB6">
              <w:rPr>
                <w:rFonts w:ascii="Arial" w:hAnsi="Arial" w:cs="Arial"/>
                <w:b/>
                <w:bCs/>
                <w:i/>
                <w:iCs/>
                <w:sz w:val="20"/>
                <w:szCs w:val="20"/>
                <w:u w:val="single"/>
              </w:rPr>
              <w:t>Part V</w:t>
            </w:r>
            <w:r w:rsidRPr="008E1FB6">
              <w:rPr>
                <w:rFonts w:ascii="Arial" w:hAnsi="Arial" w:cs="Arial"/>
                <w:i/>
                <w:iCs/>
                <w:sz w:val="20"/>
                <w:szCs w:val="20"/>
                <w:u w:val="single"/>
              </w:rPr>
              <w:t> </w:t>
            </w:r>
            <w:r w:rsidRPr="008E1FB6">
              <w:rPr>
                <w:rFonts w:ascii="Arial" w:hAnsi="Arial" w:cs="Arial"/>
                <w:b/>
                <w:bCs/>
                <w:i/>
                <w:iCs/>
                <w:sz w:val="20"/>
                <w:szCs w:val="20"/>
                <w:u w:val="single"/>
              </w:rPr>
              <w:t>Support Materials</w:t>
            </w:r>
            <w:r w:rsidRPr="008E1FB6">
              <w:rPr>
                <w:rFonts w:ascii="Arial" w:hAnsi="Arial" w:cs="Arial"/>
                <w:i/>
                <w:iCs/>
                <w:sz w:val="20"/>
                <w:szCs w:val="20"/>
                <w:u w:val="single"/>
              </w:rPr>
              <w:t> </w:t>
            </w:r>
            <w:r w:rsidRPr="008E1FB6">
              <w:rPr>
                <w:rFonts w:ascii="Arial" w:hAnsi="Arial" w:cs="Arial"/>
                <w:sz w:val="20"/>
                <w:szCs w:val="20"/>
              </w:rPr>
              <w:t>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b/>
                <w:bCs/>
                <w:sz w:val="20"/>
                <w:szCs w:val="20"/>
              </w:rPr>
              <w:t>Support Materials</w:t>
            </w:r>
            <w:r w:rsidRPr="008E1FB6">
              <w:rPr>
                <w:rFonts w:ascii="Arial" w:hAnsi="Arial" w:cs="Arial"/>
                <w:sz w:val="20"/>
                <w:szCs w:val="20"/>
              </w:rPr>
              <w:t>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Letters, Resumes, Letters of Inquiry that you sent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Could be SAMPLES of items off the internet, books, or articles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b/>
                <w:bCs/>
                <w:sz w:val="20"/>
                <w:szCs w:val="20"/>
              </w:rPr>
              <w:t>Class materials….</w:t>
            </w:r>
            <w:r w:rsidRPr="008E1FB6">
              <w:rPr>
                <w:rFonts w:ascii="Arial" w:hAnsi="Arial" w:cs="Arial"/>
                <w:sz w:val="20"/>
                <w:szCs w:val="20"/>
              </w:rPr>
              <w:t>  </w:t>
            </w:r>
          </w:p>
          <w:p w:rsidR="008E1FB6" w:rsidRPr="008E1FB6"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PPTS, articles, links, website, BOOKS, etc…  </w:t>
            </w:r>
          </w:p>
          <w:p w:rsidR="00881078" w:rsidRDefault="008E1FB6" w:rsidP="001D03A2">
            <w:pPr>
              <w:keepNext/>
              <w:keepLines/>
              <w:numPr>
                <w:ilvl w:val="1"/>
                <w:numId w:val="94"/>
              </w:numPr>
              <w:tabs>
                <w:tab w:val="num" w:pos="720"/>
              </w:tabs>
              <w:ind w:left="792"/>
              <w:contextualSpacing/>
              <w:rPr>
                <w:rFonts w:ascii="Arial" w:hAnsi="Arial" w:cs="Arial"/>
                <w:sz w:val="20"/>
                <w:szCs w:val="20"/>
              </w:rPr>
            </w:pPr>
            <w:r w:rsidRPr="008E1FB6">
              <w:rPr>
                <w:rFonts w:ascii="Arial" w:hAnsi="Arial" w:cs="Arial"/>
                <w:sz w:val="20"/>
                <w:szCs w:val="20"/>
              </w:rPr>
              <w:t>GROUP resources….TRADE materials with at LEAST one other group to have in your binder. Pick a group with a project that had a topic or CBO that really interested you…..ASK for their Fun</w:t>
            </w:r>
            <w:r w:rsidR="00881078">
              <w:rPr>
                <w:rFonts w:ascii="Arial" w:hAnsi="Arial" w:cs="Arial"/>
                <w:sz w:val="20"/>
                <w:szCs w:val="20"/>
              </w:rPr>
              <w:t xml:space="preserve">ding sources or sample proposal </w:t>
            </w:r>
          </w:p>
          <w:p w:rsidR="00881078" w:rsidRDefault="008E1FB6" w:rsidP="00971060">
            <w:pPr>
              <w:keepNext/>
              <w:keepLines/>
              <w:contextualSpacing/>
              <w:rPr>
                <w:rFonts w:ascii="Arial" w:hAnsi="Arial" w:cs="Arial"/>
                <w:sz w:val="20"/>
                <w:szCs w:val="20"/>
              </w:rPr>
            </w:pPr>
            <w:r w:rsidRPr="008E1FB6">
              <w:rPr>
                <w:rFonts w:ascii="Arial" w:hAnsi="Arial" w:cs="Arial"/>
                <w:b/>
                <w:bCs/>
                <w:sz w:val="20"/>
                <w:szCs w:val="20"/>
                <w:u w:val="single"/>
              </w:rPr>
              <w:lastRenderedPageBreak/>
              <w:t>Step F: Finale Presentation and Material Sharing with CBO</w:t>
            </w:r>
            <w:r w:rsidRPr="008E1FB6">
              <w:rPr>
                <w:rFonts w:ascii="Arial" w:hAnsi="Arial" w:cs="Arial"/>
                <w:sz w:val="20"/>
                <w:szCs w:val="20"/>
              </w:rPr>
              <w:t> </w:t>
            </w:r>
            <w:r w:rsidRPr="008E1FB6">
              <w:rPr>
                <w:rFonts w:ascii="Arial" w:hAnsi="Arial" w:cs="Arial"/>
                <w:sz w:val="20"/>
                <w:szCs w:val="20"/>
              </w:rPr>
              <w:br/>
              <w:t>Classroo</w:t>
            </w:r>
            <w:r w:rsidR="00881078">
              <w:rPr>
                <w:rFonts w:ascii="Arial" w:hAnsi="Arial" w:cs="Arial"/>
                <w:sz w:val="20"/>
                <w:szCs w:val="20"/>
              </w:rPr>
              <w:t>m: With your group and CBO lead.</w:t>
            </w:r>
          </w:p>
          <w:p w:rsidR="00881078" w:rsidRDefault="008E1FB6" w:rsidP="00971060">
            <w:pPr>
              <w:keepNext/>
              <w:keepLines/>
              <w:contextualSpacing/>
              <w:rPr>
                <w:rFonts w:ascii="Arial" w:hAnsi="Arial" w:cs="Arial"/>
                <w:sz w:val="20"/>
                <w:szCs w:val="20"/>
              </w:rPr>
            </w:pPr>
            <w:r w:rsidRPr="008E1FB6">
              <w:rPr>
                <w:rFonts w:ascii="Arial" w:hAnsi="Arial" w:cs="Arial"/>
                <w:sz w:val="20"/>
                <w:szCs w:val="20"/>
              </w:rPr>
              <w:t>Dress: Dress up, thin</w:t>
            </w:r>
            <w:r w:rsidR="00881078">
              <w:rPr>
                <w:rFonts w:ascii="Arial" w:hAnsi="Arial" w:cs="Arial"/>
                <w:sz w:val="20"/>
                <w:szCs w:val="20"/>
              </w:rPr>
              <w:t>k nice interview-like clothing.</w:t>
            </w:r>
          </w:p>
          <w:p w:rsidR="00881078" w:rsidRDefault="008E1FB6" w:rsidP="00971060">
            <w:pPr>
              <w:keepNext/>
              <w:keepLines/>
              <w:contextualSpacing/>
              <w:rPr>
                <w:rFonts w:ascii="Arial" w:hAnsi="Arial" w:cs="Arial"/>
                <w:sz w:val="20"/>
                <w:szCs w:val="20"/>
              </w:rPr>
            </w:pPr>
            <w:r w:rsidRPr="008E1FB6">
              <w:rPr>
                <w:rFonts w:ascii="Arial" w:hAnsi="Arial" w:cs="Arial"/>
                <w:sz w:val="20"/>
                <w:szCs w:val="20"/>
              </w:rPr>
              <w:t>Bring</w:t>
            </w:r>
            <w:r w:rsidR="00881078">
              <w:rPr>
                <w:rFonts w:ascii="Arial" w:hAnsi="Arial" w:cs="Arial"/>
                <w:sz w:val="20"/>
                <w:szCs w:val="20"/>
              </w:rPr>
              <w:t xml:space="preserve">: </w:t>
            </w:r>
            <w:proofErr w:type="gramStart"/>
            <w:r w:rsidR="00881078">
              <w:rPr>
                <w:rFonts w:ascii="Arial" w:hAnsi="Arial" w:cs="Arial"/>
                <w:sz w:val="20"/>
                <w:szCs w:val="20"/>
              </w:rPr>
              <w:t>Your</w:t>
            </w:r>
            <w:proofErr w:type="gramEnd"/>
            <w:r w:rsidR="00881078">
              <w:rPr>
                <w:rFonts w:ascii="Arial" w:hAnsi="Arial" w:cs="Arial"/>
                <w:sz w:val="20"/>
                <w:szCs w:val="20"/>
              </w:rPr>
              <w:t xml:space="preserve"> 3-4 Minute Presentation.</w:t>
            </w:r>
          </w:p>
          <w:p w:rsidR="008E1FB6" w:rsidRPr="008E1FB6" w:rsidRDefault="008E1FB6" w:rsidP="00971060">
            <w:pPr>
              <w:keepNext/>
              <w:keepLines/>
              <w:contextualSpacing/>
              <w:rPr>
                <w:rFonts w:ascii="Arial" w:hAnsi="Arial" w:cs="Arial"/>
                <w:sz w:val="20"/>
                <w:szCs w:val="20"/>
              </w:rPr>
            </w:pPr>
            <w:r w:rsidRPr="008E1FB6">
              <w:rPr>
                <w:rFonts w:ascii="Arial" w:hAnsi="Arial" w:cs="Arial"/>
                <w:sz w:val="20"/>
                <w:szCs w:val="20"/>
              </w:rPr>
              <w:t>3-4 Minute Presentation Includes: (slides are not mandatory):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WHO you are &amp; Briefing on your CBO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Project Overview --brief us on WHAT your proposal would fund/do for a priority population </w:t>
            </w:r>
          </w:p>
          <w:p w:rsidR="008E1FB6" w:rsidRPr="008E1FB6"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Budgetary Ask and Funder Applied To </w:t>
            </w:r>
          </w:p>
          <w:p w:rsidR="007C564F" w:rsidRPr="00881078" w:rsidRDefault="008E1FB6" w:rsidP="001D03A2">
            <w:pPr>
              <w:keepNext/>
              <w:keepLines/>
              <w:numPr>
                <w:ilvl w:val="0"/>
                <w:numId w:val="96"/>
              </w:numPr>
              <w:ind w:left="504"/>
              <w:contextualSpacing/>
              <w:rPr>
                <w:rFonts w:ascii="Arial" w:hAnsi="Arial" w:cs="Arial"/>
                <w:sz w:val="20"/>
                <w:szCs w:val="20"/>
              </w:rPr>
            </w:pPr>
            <w:r w:rsidRPr="008E1FB6">
              <w:rPr>
                <w:rFonts w:ascii="Arial" w:hAnsi="Arial" w:cs="Arial"/>
                <w:sz w:val="20"/>
                <w:szCs w:val="20"/>
              </w:rPr>
              <w:t>Outcomes You Intend after you received Funding (What do you expect to Happen?) </w:t>
            </w:r>
          </w:p>
        </w:tc>
      </w:tr>
      <w:tr w:rsidR="007C564F" w:rsidRPr="00161D01" w:rsidTr="00971060">
        <w:trPr>
          <w:trHeight w:val="495"/>
        </w:trPr>
        <w:tc>
          <w:tcPr>
            <w:tcW w:w="2700" w:type="dxa"/>
            <w:hideMark/>
          </w:tcPr>
          <w:p w:rsidR="007C564F" w:rsidRPr="00161D01" w:rsidRDefault="007C564F" w:rsidP="00971060">
            <w:pPr>
              <w:keepNext/>
              <w:keepLines/>
              <w:contextualSpacing/>
              <w:rPr>
                <w:rFonts w:ascii="Arial" w:hAnsi="Arial" w:cs="Arial"/>
                <w:sz w:val="20"/>
                <w:szCs w:val="20"/>
              </w:rPr>
            </w:pPr>
            <w:r>
              <w:rPr>
                <w:rFonts w:ascii="Arial" w:hAnsi="Arial" w:cs="Arial"/>
                <w:sz w:val="20"/>
                <w:szCs w:val="20"/>
              </w:rPr>
              <w:lastRenderedPageBreak/>
              <w:t xml:space="preserve">Demonstrate cultural competence while engaging in community health education practice </w:t>
            </w:r>
          </w:p>
        </w:tc>
        <w:tc>
          <w:tcPr>
            <w:tcW w:w="3245" w:type="dxa"/>
            <w:hideMark/>
          </w:tcPr>
          <w:p w:rsidR="007C564F" w:rsidRPr="00161D01" w:rsidRDefault="007C564F" w:rsidP="00971060">
            <w:pPr>
              <w:keepNext/>
              <w:keepLines/>
              <w:contextualSpacing/>
              <w:rPr>
                <w:rFonts w:ascii="Arial" w:hAnsi="Arial" w:cs="Arial"/>
                <w:sz w:val="20"/>
                <w:szCs w:val="20"/>
              </w:rPr>
            </w:pPr>
            <w:r>
              <w:rPr>
                <w:rFonts w:ascii="Arial" w:eastAsia="Calibri" w:hAnsi="Arial" w:cs="Arial"/>
                <w:sz w:val="20"/>
                <w:szCs w:val="20"/>
              </w:rPr>
              <w:t xml:space="preserve">CHE </w:t>
            </w:r>
            <w:r w:rsidRPr="00FC6897">
              <w:rPr>
                <w:rFonts w:ascii="Arial" w:eastAsia="Calibri" w:hAnsi="Arial" w:cs="Arial"/>
                <w:sz w:val="20"/>
                <w:szCs w:val="20"/>
              </w:rPr>
              <w:t>360</w:t>
            </w:r>
            <w:r>
              <w:rPr>
                <w:rFonts w:ascii="Arial" w:eastAsia="Calibri" w:hAnsi="Arial" w:cs="Arial"/>
                <w:sz w:val="20"/>
                <w:szCs w:val="20"/>
              </w:rPr>
              <w:t xml:space="preserve">: </w:t>
            </w:r>
            <w:r w:rsidRPr="00FC6897">
              <w:rPr>
                <w:rFonts w:ascii="Arial" w:eastAsia="Calibri" w:hAnsi="Arial" w:cs="Arial"/>
                <w:sz w:val="20"/>
                <w:szCs w:val="20"/>
              </w:rPr>
              <w:t xml:space="preserve">Methods </w:t>
            </w:r>
            <w:r>
              <w:rPr>
                <w:rFonts w:ascii="Arial" w:eastAsia="Calibri" w:hAnsi="Arial" w:cs="Arial"/>
                <w:sz w:val="20"/>
                <w:szCs w:val="20"/>
              </w:rPr>
              <w:t>and</w:t>
            </w:r>
            <w:r w:rsidRPr="00FC6897">
              <w:rPr>
                <w:rFonts w:ascii="Arial" w:eastAsia="Calibri" w:hAnsi="Arial" w:cs="Arial"/>
                <w:sz w:val="20"/>
                <w:szCs w:val="20"/>
              </w:rPr>
              <w:t xml:space="preserve"> Strategies for Health Education</w:t>
            </w:r>
          </w:p>
        </w:tc>
        <w:tc>
          <w:tcPr>
            <w:tcW w:w="7285" w:type="dxa"/>
            <w:hideMark/>
          </w:tcPr>
          <w:p w:rsidR="007C564F" w:rsidRPr="007D4CD7" w:rsidRDefault="007C564F" w:rsidP="00971060">
            <w:pPr>
              <w:keepNext/>
              <w:keepLines/>
              <w:contextualSpacing/>
              <w:rPr>
                <w:rFonts w:ascii="Arial" w:hAnsi="Arial" w:cs="Arial"/>
                <w:sz w:val="20"/>
                <w:szCs w:val="20"/>
              </w:rPr>
            </w:pPr>
            <w:r w:rsidRPr="007D4CD7">
              <w:rPr>
                <w:rFonts w:ascii="Arial" w:hAnsi="Arial" w:cs="Arial"/>
                <w:i/>
                <w:sz w:val="20"/>
                <w:szCs w:val="20"/>
              </w:rPr>
              <w:t>Health Literate Pamphlet Assignment</w:t>
            </w:r>
            <w:r>
              <w:rPr>
                <w:rFonts w:ascii="Arial" w:hAnsi="Arial" w:cs="Arial"/>
                <w:i/>
                <w:sz w:val="20"/>
                <w:szCs w:val="20"/>
              </w:rPr>
              <w:t xml:space="preserve"> (150 pt.)</w:t>
            </w:r>
            <w:r>
              <w:rPr>
                <w:rFonts w:ascii="Arial" w:hAnsi="Arial" w:cs="Arial"/>
                <w:sz w:val="20"/>
                <w:szCs w:val="20"/>
              </w:rPr>
              <w:t xml:space="preserve"> Health literacy is a crucial concept to understand and apply as a health educator.  Each student will learn to create a health literate pamphlet that encompasses proper reading levels, culturally appropriate graphics, and overall understandability for a specific priority population. </w:t>
            </w:r>
          </w:p>
        </w:tc>
      </w:tr>
      <w:tr w:rsidR="007C564F" w:rsidRPr="00161D01" w:rsidTr="00971060">
        <w:trPr>
          <w:trHeight w:val="435"/>
        </w:trPr>
        <w:tc>
          <w:tcPr>
            <w:tcW w:w="2700" w:type="dxa"/>
            <w:hideMark/>
          </w:tcPr>
          <w:p w:rsidR="007C564F" w:rsidRPr="00161D01" w:rsidRDefault="007C564F" w:rsidP="00971060">
            <w:pPr>
              <w:keepNext/>
              <w:keepLines/>
              <w:contextualSpacing/>
              <w:rPr>
                <w:rFonts w:ascii="Arial" w:hAnsi="Arial" w:cs="Arial"/>
                <w:sz w:val="20"/>
                <w:szCs w:val="20"/>
              </w:rPr>
            </w:pPr>
            <w:r>
              <w:rPr>
                <w:rFonts w:ascii="Arial" w:hAnsi="Arial" w:cs="Arial"/>
                <w:sz w:val="20"/>
                <w:szCs w:val="20"/>
              </w:rPr>
              <w:t>Communicate and advocate for best practices in community health education and public health</w:t>
            </w:r>
          </w:p>
        </w:tc>
        <w:tc>
          <w:tcPr>
            <w:tcW w:w="3245" w:type="dxa"/>
            <w:hideMark/>
          </w:tcPr>
          <w:p w:rsidR="007C564F" w:rsidRPr="00161D01" w:rsidRDefault="007C564F" w:rsidP="00971060">
            <w:pPr>
              <w:keepNext/>
              <w:keepLines/>
              <w:contextualSpacing/>
              <w:rPr>
                <w:rFonts w:ascii="Arial" w:hAnsi="Arial" w:cs="Arial"/>
                <w:sz w:val="20"/>
                <w:szCs w:val="20"/>
              </w:rPr>
            </w:pPr>
            <w:r w:rsidRPr="00FC6897">
              <w:rPr>
                <w:rFonts w:ascii="Arial" w:eastAsia="Calibri" w:hAnsi="Arial" w:cs="Arial"/>
                <w:sz w:val="20"/>
                <w:szCs w:val="20"/>
              </w:rPr>
              <w:t>CHE 400</w:t>
            </w:r>
            <w:r>
              <w:rPr>
                <w:rFonts w:ascii="Arial" w:eastAsia="Calibri" w:hAnsi="Arial" w:cs="Arial"/>
                <w:sz w:val="20"/>
                <w:szCs w:val="20"/>
              </w:rPr>
              <w:t xml:space="preserve">: </w:t>
            </w:r>
            <w:r w:rsidRPr="00FC6897">
              <w:rPr>
                <w:rFonts w:ascii="Arial" w:eastAsia="Calibri" w:hAnsi="Arial" w:cs="Arial"/>
                <w:sz w:val="20"/>
                <w:szCs w:val="20"/>
              </w:rPr>
              <w:t>Health Policy, Advocacy, and Community Organization</w:t>
            </w:r>
            <w:r>
              <w:rPr>
                <w:rFonts w:ascii="Arial" w:eastAsia="Calibri" w:hAnsi="Arial" w:cs="Arial"/>
                <w:sz w:val="20"/>
                <w:szCs w:val="20"/>
              </w:rPr>
              <w:t>s</w:t>
            </w:r>
            <w:r w:rsidRPr="00161D01">
              <w:rPr>
                <w:rFonts w:ascii="Arial" w:hAnsi="Arial" w:cs="Arial"/>
                <w:sz w:val="20"/>
                <w:szCs w:val="20"/>
              </w:rPr>
              <w:t> </w:t>
            </w:r>
          </w:p>
        </w:tc>
        <w:tc>
          <w:tcPr>
            <w:tcW w:w="7285" w:type="dxa"/>
            <w:shd w:val="clear" w:color="auto" w:fill="auto"/>
            <w:hideMark/>
          </w:tcPr>
          <w:p w:rsidR="006643FA" w:rsidRPr="006643FA" w:rsidRDefault="006643FA" w:rsidP="00971060">
            <w:pPr>
              <w:keepNext/>
              <w:keepLines/>
              <w:contextualSpacing/>
              <w:rPr>
                <w:rFonts w:ascii="Arial" w:hAnsi="Arial" w:cs="Arial"/>
                <w:b/>
                <w:bCs/>
                <w:sz w:val="20"/>
                <w:szCs w:val="20"/>
              </w:rPr>
            </w:pPr>
            <w:r w:rsidRPr="006643FA">
              <w:rPr>
                <w:rFonts w:ascii="Arial" w:hAnsi="Arial" w:cs="Arial"/>
                <w:b/>
                <w:bCs/>
                <w:sz w:val="20"/>
                <w:szCs w:val="20"/>
              </w:rPr>
              <w:t>Policy and Advocacy Project: Parts I-V</w:t>
            </w:r>
          </w:p>
          <w:p w:rsidR="006643FA" w:rsidRPr="006643FA" w:rsidRDefault="006643FA" w:rsidP="00971060">
            <w:pPr>
              <w:keepNext/>
              <w:keepLines/>
              <w:contextualSpacing/>
              <w:rPr>
                <w:rFonts w:ascii="Arial" w:hAnsi="Arial" w:cs="Arial"/>
                <w:sz w:val="20"/>
                <w:szCs w:val="20"/>
              </w:rPr>
            </w:pPr>
            <w:r w:rsidRPr="006643FA">
              <w:rPr>
                <w:rFonts w:ascii="Arial" w:hAnsi="Arial" w:cs="Arial"/>
                <w:b/>
                <w:bCs/>
                <w:sz w:val="20"/>
                <w:szCs w:val="20"/>
              </w:rPr>
              <w:t>POLICY PROJECT</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PART I: </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Review the Grading Criterion for the Paper (read clearly the Rubric's left column)</w:t>
            </w:r>
          </w:p>
          <w:p w:rsidR="006643FA" w:rsidRPr="006643FA" w:rsidRDefault="006643FA" w:rsidP="00971060">
            <w:pPr>
              <w:keepNext/>
              <w:keepLines/>
              <w:contextualSpacing/>
              <w:rPr>
                <w:rFonts w:ascii="Arial" w:hAnsi="Arial" w:cs="Arial"/>
                <w:i/>
                <w:sz w:val="20"/>
                <w:szCs w:val="20"/>
                <w:u w:val="single"/>
              </w:rPr>
            </w:pPr>
            <w:r w:rsidRPr="006643FA">
              <w:rPr>
                <w:rFonts w:ascii="Arial" w:hAnsi="Arial" w:cs="Arial"/>
                <w:b/>
                <w:i/>
                <w:sz w:val="20"/>
                <w:szCs w:val="20"/>
                <w:u w:val="single"/>
              </w:rPr>
              <w:t xml:space="preserve">Most of you have done the research using these steps; </w:t>
            </w:r>
            <w:r w:rsidRPr="006643FA">
              <w:rPr>
                <w:rFonts w:ascii="Arial" w:hAnsi="Arial" w:cs="Arial"/>
                <w:i/>
                <w:sz w:val="20"/>
                <w:szCs w:val="20"/>
                <w:u w:val="single"/>
              </w:rPr>
              <w:t>if not, you need to go back here</w:t>
            </w:r>
            <w:r w:rsidRPr="006643FA">
              <w:rPr>
                <w:rFonts w:ascii="Arial" w:hAnsi="Arial" w:cs="Arial"/>
                <w:sz w:val="20"/>
                <w:szCs w:val="20"/>
                <w:u w:val="single"/>
              </w:rPr>
              <w:t xml:space="preserve"> </w:t>
            </w:r>
            <w:r w:rsidRPr="006643FA">
              <w:rPr>
                <w:rFonts w:ascii="Arial" w:hAnsi="Arial" w:cs="Arial"/>
                <w:i/>
                <w:sz w:val="20"/>
                <w:szCs w:val="20"/>
                <w:u w:val="single"/>
              </w:rPr>
              <w:t>first!!</w:t>
            </w:r>
          </w:p>
          <w:p w:rsidR="006643FA" w:rsidRPr="006643FA" w:rsidRDefault="006643FA" w:rsidP="00971060">
            <w:pPr>
              <w:keepNext/>
              <w:keepLines/>
              <w:numPr>
                <w:ilvl w:val="0"/>
                <w:numId w:val="91"/>
              </w:numPr>
              <w:ind w:left="504"/>
              <w:contextualSpacing/>
              <w:rPr>
                <w:rFonts w:ascii="Arial" w:hAnsi="Arial" w:cs="Arial"/>
                <w:sz w:val="20"/>
                <w:szCs w:val="20"/>
              </w:rPr>
            </w:pPr>
            <w:r w:rsidRPr="006643FA">
              <w:rPr>
                <w:rFonts w:ascii="Arial" w:hAnsi="Arial" w:cs="Arial"/>
                <w:sz w:val="20"/>
                <w:szCs w:val="20"/>
              </w:rPr>
              <w:t>think about the problem (you have chosen the topic)</w:t>
            </w:r>
          </w:p>
          <w:p w:rsidR="006643FA" w:rsidRPr="006643FA" w:rsidRDefault="006643FA" w:rsidP="00971060">
            <w:pPr>
              <w:keepNext/>
              <w:keepLines/>
              <w:numPr>
                <w:ilvl w:val="0"/>
                <w:numId w:val="91"/>
              </w:numPr>
              <w:ind w:left="504"/>
              <w:contextualSpacing/>
              <w:rPr>
                <w:rFonts w:ascii="Arial" w:hAnsi="Arial" w:cs="Arial"/>
                <w:sz w:val="20"/>
                <w:szCs w:val="20"/>
              </w:rPr>
            </w:pPr>
            <w:r w:rsidRPr="006643FA">
              <w:rPr>
                <w:rFonts w:ascii="Arial" w:hAnsi="Arial" w:cs="Arial"/>
                <w:sz w:val="20"/>
                <w:szCs w:val="20"/>
              </w:rPr>
              <w:t>delineate the boundaries of the problem (who, where, what does it affect)</w:t>
            </w:r>
          </w:p>
          <w:p w:rsidR="006643FA" w:rsidRPr="006643FA" w:rsidRDefault="006643FA" w:rsidP="00971060">
            <w:pPr>
              <w:keepNext/>
              <w:keepLines/>
              <w:numPr>
                <w:ilvl w:val="0"/>
                <w:numId w:val="91"/>
              </w:numPr>
              <w:ind w:left="504"/>
              <w:contextualSpacing/>
              <w:rPr>
                <w:rFonts w:ascii="Arial" w:hAnsi="Arial" w:cs="Arial"/>
                <w:sz w:val="20"/>
                <w:szCs w:val="20"/>
              </w:rPr>
            </w:pPr>
            <w:r w:rsidRPr="006643FA">
              <w:rPr>
                <w:rFonts w:ascii="Arial" w:hAnsi="Arial" w:cs="Arial"/>
                <w:sz w:val="20"/>
                <w:szCs w:val="20"/>
              </w:rPr>
              <w:t>develop a fact base (dig into the Literature, what is working in other states, is there policy already, etc.)</w:t>
            </w:r>
          </w:p>
          <w:p w:rsidR="006643FA" w:rsidRPr="006643FA" w:rsidRDefault="006643FA" w:rsidP="00971060">
            <w:pPr>
              <w:keepNext/>
              <w:keepLines/>
              <w:numPr>
                <w:ilvl w:val="0"/>
                <w:numId w:val="91"/>
              </w:numPr>
              <w:ind w:left="504"/>
              <w:contextualSpacing/>
              <w:rPr>
                <w:rFonts w:ascii="Arial" w:hAnsi="Arial" w:cs="Arial"/>
                <w:sz w:val="20"/>
                <w:szCs w:val="20"/>
              </w:rPr>
            </w:pPr>
            <w:r w:rsidRPr="006643FA">
              <w:rPr>
                <w:rFonts w:ascii="Arial" w:hAnsi="Arial" w:cs="Arial"/>
                <w:sz w:val="20"/>
                <w:szCs w:val="20"/>
              </w:rPr>
              <w:t>list goals and objectives for policy solutions (WHAT would this policy look like? spell out the details of how it would work)</w:t>
            </w:r>
          </w:p>
          <w:p w:rsidR="006643FA" w:rsidRPr="006643FA" w:rsidRDefault="006643FA" w:rsidP="00971060">
            <w:pPr>
              <w:keepNext/>
              <w:keepLines/>
              <w:numPr>
                <w:ilvl w:val="0"/>
                <w:numId w:val="91"/>
              </w:numPr>
              <w:ind w:left="504"/>
              <w:contextualSpacing/>
              <w:rPr>
                <w:rFonts w:ascii="Arial" w:hAnsi="Arial" w:cs="Arial"/>
                <w:sz w:val="20"/>
                <w:szCs w:val="20"/>
              </w:rPr>
            </w:pPr>
            <w:r w:rsidRPr="006643FA">
              <w:rPr>
                <w:rFonts w:ascii="Arial" w:hAnsi="Arial" w:cs="Arial"/>
                <w:sz w:val="20"/>
                <w:szCs w:val="20"/>
              </w:rPr>
              <w:t>identify the policy envelope (key players) (WHO are the policy people needed: school board, legislator, student senate, city council)</w:t>
            </w:r>
          </w:p>
          <w:p w:rsidR="006643FA" w:rsidRPr="006643FA" w:rsidRDefault="006643FA" w:rsidP="00971060">
            <w:pPr>
              <w:keepNext/>
              <w:keepLines/>
              <w:numPr>
                <w:ilvl w:val="0"/>
                <w:numId w:val="91"/>
              </w:numPr>
              <w:ind w:left="504"/>
              <w:contextualSpacing/>
              <w:rPr>
                <w:rFonts w:ascii="Arial" w:hAnsi="Arial" w:cs="Arial"/>
                <w:sz w:val="20"/>
                <w:szCs w:val="20"/>
              </w:rPr>
            </w:pPr>
            <w:r w:rsidRPr="006643FA">
              <w:rPr>
                <w:rFonts w:ascii="Arial" w:hAnsi="Arial" w:cs="Arial"/>
                <w:sz w:val="20"/>
                <w:szCs w:val="20"/>
              </w:rPr>
              <w:t>develop preliminary costs and benefits (add to this based on what the research is saying)</w:t>
            </w:r>
          </w:p>
          <w:p w:rsidR="006643FA" w:rsidRPr="006643FA" w:rsidRDefault="006643FA" w:rsidP="00971060">
            <w:pPr>
              <w:keepNext/>
              <w:keepLines/>
              <w:numPr>
                <w:ilvl w:val="0"/>
                <w:numId w:val="91"/>
              </w:numPr>
              <w:ind w:left="504"/>
              <w:contextualSpacing/>
              <w:rPr>
                <w:rFonts w:ascii="Arial" w:hAnsi="Arial" w:cs="Arial"/>
                <w:sz w:val="20"/>
                <w:szCs w:val="20"/>
              </w:rPr>
            </w:pPr>
            <w:r w:rsidRPr="006643FA">
              <w:rPr>
                <w:rFonts w:ascii="Arial" w:hAnsi="Arial" w:cs="Arial"/>
                <w:sz w:val="20"/>
                <w:szCs w:val="20"/>
              </w:rPr>
              <w:t>what is your ask</w:t>
            </w:r>
          </w:p>
          <w:p w:rsidR="006643FA" w:rsidRPr="006643FA" w:rsidRDefault="006643FA" w:rsidP="00971060">
            <w:pPr>
              <w:keepNext/>
              <w:keepLines/>
              <w:contextualSpacing/>
              <w:rPr>
                <w:rFonts w:ascii="Arial" w:hAnsi="Arial" w:cs="Arial"/>
                <w:b/>
                <w:bCs/>
                <w:sz w:val="20"/>
                <w:szCs w:val="20"/>
              </w:rPr>
            </w:pPr>
            <w:r w:rsidRPr="006643FA">
              <w:rPr>
                <w:rFonts w:ascii="Arial" w:hAnsi="Arial" w:cs="Arial"/>
                <w:b/>
                <w:sz w:val="20"/>
                <w:szCs w:val="20"/>
              </w:rPr>
              <w:t>For</w:t>
            </w:r>
            <w:r w:rsidRPr="006643FA">
              <w:rPr>
                <w:rFonts w:ascii="Arial" w:hAnsi="Arial" w:cs="Arial"/>
                <w:b/>
                <w:bCs/>
                <w:sz w:val="20"/>
                <w:szCs w:val="20"/>
              </w:rPr>
              <w:t xml:space="preserve"> </w:t>
            </w:r>
            <w:r w:rsidRPr="006643FA">
              <w:rPr>
                <w:rFonts w:ascii="Arial" w:hAnsi="Arial" w:cs="Arial"/>
                <w:b/>
                <w:sz w:val="20"/>
                <w:szCs w:val="20"/>
              </w:rPr>
              <w:t>the</w:t>
            </w:r>
            <w:r w:rsidRPr="006643FA">
              <w:rPr>
                <w:rFonts w:ascii="Arial" w:hAnsi="Arial" w:cs="Arial"/>
                <w:b/>
                <w:bCs/>
                <w:sz w:val="20"/>
                <w:szCs w:val="20"/>
              </w:rPr>
              <w:t xml:space="preserve"> Writing of Part I: It really will include Steps 1, 2, 3. </w:t>
            </w:r>
            <w:r w:rsidRPr="006643FA">
              <w:rPr>
                <w:rFonts w:ascii="Arial" w:hAnsi="Arial" w:cs="Arial"/>
                <w:b/>
                <w:sz w:val="20"/>
                <w:szCs w:val="20"/>
              </w:rPr>
              <w:t>The</w:t>
            </w:r>
            <w:r w:rsidRPr="006643FA">
              <w:rPr>
                <w:rFonts w:ascii="Arial" w:hAnsi="Arial" w:cs="Arial"/>
                <w:b/>
                <w:bCs/>
                <w:sz w:val="20"/>
                <w:szCs w:val="20"/>
              </w:rPr>
              <w:t xml:space="preserve"> rest of the steps will be used in the upcoming Parts of the Project. </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lastRenderedPageBreak/>
              <w:t xml:space="preserve">This Part One will include the </w:t>
            </w:r>
            <w:r w:rsidRPr="006643FA">
              <w:rPr>
                <w:rFonts w:ascii="Arial" w:hAnsi="Arial" w:cs="Arial"/>
                <w:b/>
                <w:bCs/>
                <w:sz w:val="20"/>
                <w:szCs w:val="20"/>
              </w:rPr>
              <w:t xml:space="preserve">Title Page </w:t>
            </w:r>
            <w:r w:rsidRPr="006643FA">
              <w:rPr>
                <w:rFonts w:ascii="Arial" w:hAnsi="Arial" w:cs="Arial"/>
                <w:sz w:val="20"/>
                <w:szCs w:val="20"/>
              </w:rPr>
              <w:t xml:space="preserve">(APA) format; </w:t>
            </w:r>
            <w:r w:rsidRPr="006643FA">
              <w:rPr>
                <w:rFonts w:ascii="Arial" w:hAnsi="Arial" w:cs="Arial"/>
                <w:b/>
                <w:bCs/>
                <w:sz w:val="20"/>
                <w:szCs w:val="20"/>
              </w:rPr>
              <w:t xml:space="preserve">4-5 pages of steps 1, 2, </w:t>
            </w:r>
            <w:proofErr w:type="gramStart"/>
            <w:r w:rsidRPr="006643FA">
              <w:rPr>
                <w:rFonts w:ascii="Arial" w:hAnsi="Arial" w:cs="Arial"/>
                <w:b/>
                <w:bCs/>
                <w:sz w:val="20"/>
                <w:szCs w:val="20"/>
              </w:rPr>
              <w:t>3</w:t>
            </w:r>
            <w:proofErr w:type="gramEnd"/>
            <w:r w:rsidRPr="006643FA">
              <w:rPr>
                <w:rFonts w:ascii="Arial" w:hAnsi="Arial" w:cs="Arial"/>
                <w:b/>
                <w:bCs/>
                <w:sz w:val="20"/>
                <w:szCs w:val="20"/>
              </w:rPr>
              <w:t>.</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It should be 1.5 space, normal margins, simple font of solid writing and describing the problem to include using the steps above as the guide for the nature and flow of the paper.</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 xml:space="preserve">A clean draft, good </w:t>
            </w:r>
            <w:r w:rsidRPr="006643FA">
              <w:rPr>
                <w:rFonts w:ascii="Arial" w:hAnsi="Arial" w:cs="Arial"/>
                <w:i/>
                <w:iCs/>
                <w:sz w:val="20"/>
                <w:szCs w:val="20"/>
                <w:u w:val="single"/>
              </w:rPr>
              <w:t>in-text citations, and references</w:t>
            </w:r>
            <w:r w:rsidRPr="006643FA">
              <w:rPr>
                <w:rFonts w:ascii="Arial" w:hAnsi="Arial" w:cs="Arial"/>
                <w:i/>
                <w:iCs/>
                <w:sz w:val="20"/>
                <w:szCs w:val="20"/>
              </w:rPr>
              <w:t xml:space="preserve"> </w:t>
            </w:r>
            <w:r w:rsidRPr="006643FA">
              <w:rPr>
                <w:rFonts w:ascii="Arial" w:hAnsi="Arial" w:cs="Arial"/>
                <w:sz w:val="20"/>
                <w:szCs w:val="20"/>
              </w:rPr>
              <w:t>(</w:t>
            </w:r>
            <w:r w:rsidRPr="006643FA">
              <w:rPr>
                <w:rFonts w:ascii="Arial" w:hAnsi="Arial" w:cs="Arial"/>
                <w:b/>
                <w:bCs/>
                <w:sz w:val="20"/>
                <w:szCs w:val="20"/>
              </w:rPr>
              <w:t>10-15 total</w:t>
            </w:r>
            <w:r w:rsidRPr="006643FA">
              <w:rPr>
                <w:rFonts w:ascii="Arial" w:hAnsi="Arial" w:cs="Arial"/>
                <w:sz w:val="20"/>
                <w:szCs w:val="20"/>
              </w:rPr>
              <w:t xml:space="preserve"> to include research articles, web materials, personal communications, government policy and bills). </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PART II:</w:t>
            </w:r>
          </w:p>
          <w:p w:rsidR="006643FA" w:rsidRPr="006643FA" w:rsidRDefault="006643FA" w:rsidP="00971060">
            <w:pPr>
              <w:keepNext/>
              <w:keepLines/>
              <w:contextualSpacing/>
              <w:rPr>
                <w:rFonts w:ascii="Arial" w:hAnsi="Arial" w:cs="Arial"/>
                <w:b/>
                <w:bCs/>
                <w:sz w:val="20"/>
                <w:szCs w:val="20"/>
              </w:rPr>
            </w:pPr>
            <w:r w:rsidRPr="006643FA">
              <w:rPr>
                <w:rFonts w:ascii="Arial" w:hAnsi="Arial" w:cs="Arial"/>
                <w:b/>
                <w:bCs/>
                <w:sz w:val="20"/>
                <w:szCs w:val="20"/>
              </w:rPr>
              <w:t>What is the ASK for your policy?</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This is the WHY of the policy you are trying to create. As health educators we need to be prepared to say it out loud in an elevator, at a short meeting, on the telephone with a key stakeholder --&gt; as this the advocacy part of the work we do. </w:t>
            </w:r>
          </w:p>
          <w:p w:rsidR="006643FA" w:rsidRPr="006643FA" w:rsidRDefault="006643FA" w:rsidP="00971060">
            <w:pPr>
              <w:keepNext/>
              <w:keepLines/>
              <w:spacing w:after="0"/>
              <w:contextualSpacing/>
              <w:rPr>
                <w:rFonts w:ascii="Arial" w:hAnsi="Arial" w:cs="Arial"/>
                <w:i/>
                <w:sz w:val="20"/>
                <w:szCs w:val="20"/>
              </w:rPr>
            </w:pPr>
            <w:r w:rsidRPr="006643FA">
              <w:rPr>
                <w:rFonts w:ascii="Arial" w:hAnsi="Arial" w:cs="Arial"/>
                <w:sz w:val="20"/>
                <w:szCs w:val="20"/>
              </w:rPr>
              <w:t>Definition:</w:t>
            </w:r>
            <w:r>
              <w:rPr>
                <w:rFonts w:ascii="Arial" w:hAnsi="Arial" w:cs="Arial"/>
                <w:sz w:val="20"/>
                <w:szCs w:val="20"/>
              </w:rPr>
              <w:t xml:space="preserve">  </w:t>
            </w:r>
            <w:r w:rsidRPr="006643FA">
              <w:rPr>
                <w:rFonts w:ascii="Arial" w:hAnsi="Arial" w:cs="Arial"/>
                <w:i/>
                <w:sz w:val="20"/>
                <w:szCs w:val="20"/>
              </w:rPr>
              <w:t>verb</w:t>
            </w:r>
          </w:p>
          <w:p w:rsidR="006643FA" w:rsidRPr="00713E26" w:rsidRDefault="006643FA" w:rsidP="005B6056">
            <w:pPr>
              <w:pStyle w:val="ListParagraph"/>
              <w:keepNext/>
              <w:keepLines/>
              <w:numPr>
                <w:ilvl w:val="0"/>
                <w:numId w:val="98"/>
              </w:numPr>
              <w:spacing w:after="0"/>
              <w:ind w:left="504"/>
              <w:rPr>
                <w:rFonts w:ascii="Arial" w:hAnsi="Arial" w:cs="Arial"/>
                <w:sz w:val="20"/>
                <w:szCs w:val="20"/>
              </w:rPr>
            </w:pPr>
            <w:proofErr w:type="gramStart"/>
            <w:r w:rsidRPr="00713E26">
              <w:rPr>
                <w:rFonts w:ascii="Arial" w:hAnsi="Arial" w:cs="Arial"/>
                <w:sz w:val="20"/>
                <w:szCs w:val="20"/>
              </w:rPr>
              <w:t>verb</w:t>
            </w:r>
            <w:proofErr w:type="gramEnd"/>
            <w:r w:rsidRPr="00713E26">
              <w:rPr>
                <w:rFonts w:ascii="Arial" w:hAnsi="Arial" w:cs="Arial"/>
                <w:sz w:val="20"/>
                <w:szCs w:val="20"/>
              </w:rPr>
              <w:t>: ask; 3rd person present: asks; past tense: asked; past participle: asked; gerund or present participle: asking</w:t>
            </w:r>
            <w:r w:rsidR="00713E26" w:rsidRPr="00713E26">
              <w:rPr>
                <w:rFonts w:ascii="Arial" w:hAnsi="Arial" w:cs="Arial"/>
                <w:sz w:val="20"/>
                <w:szCs w:val="20"/>
              </w:rPr>
              <w:t xml:space="preserve"> </w:t>
            </w:r>
            <w:r w:rsidRPr="00713E26">
              <w:rPr>
                <w:rFonts w:ascii="Arial" w:hAnsi="Arial" w:cs="Arial"/>
                <w:sz w:val="20"/>
                <w:szCs w:val="20"/>
              </w:rPr>
              <w:t>say something in order to obtain an answer or some information.</w:t>
            </w:r>
          </w:p>
          <w:p w:rsidR="006643FA" w:rsidRPr="00713E26" w:rsidRDefault="006643FA" w:rsidP="005B6056">
            <w:pPr>
              <w:pStyle w:val="ListParagraph"/>
              <w:keepNext/>
              <w:keepLines/>
              <w:numPr>
                <w:ilvl w:val="0"/>
                <w:numId w:val="98"/>
              </w:numPr>
              <w:spacing w:after="0"/>
              <w:ind w:left="504"/>
              <w:rPr>
                <w:rFonts w:ascii="Arial" w:hAnsi="Arial" w:cs="Arial"/>
                <w:sz w:val="20"/>
                <w:szCs w:val="20"/>
              </w:rPr>
            </w:pPr>
            <w:r w:rsidRPr="00713E26">
              <w:rPr>
                <w:rFonts w:ascii="Arial" w:hAnsi="Arial" w:cs="Arial"/>
                <w:sz w:val="20"/>
                <w:szCs w:val="20"/>
              </w:rPr>
              <w:t>"</w:t>
            </w:r>
            <w:proofErr w:type="gramStart"/>
            <w:r w:rsidRPr="00713E26">
              <w:rPr>
                <w:rFonts w:ascii="Arial" w:hAnsi="Arial" w:cs="Arial"/>
                <w:sz w:val="20"/>
                <w:szCs w:val="20"/>
              </w:rPr>
              <w:t>he</w:t>
            </w:r>
            <w:proofErr w:type="gramEnd"/>
            <w:r w:rsidRPr="00713E26">
              <w:rPr>
                <w:rFonts w:ascii="Arial" w:hAnsi="Arial" w:cs="Arial"/>
                <w:sz w:val="20"/>
                <w:szCs w:val="20"/>
              </w:rPr>
              <w:t> asked if she wanted coffee"</w:t>
            </w:r>
            <w:r w:rsidR="00713E26" w:rsidRPr="00713E26">
              <w:rPr>
                <w:rFonts w:ascii="Arial" w:hAnsi="Arial" w:cs="Arial"/>
                <w:sz w:val="20"/>
                <w:szCs w:val="20"/>
              </w:rPr>
              <w:t xml:space="preserve"> </w:t>
            </w:r>
            <w:r w:rsidRPr="00713E26">
              <w:rPr>
                <w:rFonts w:ascii="Arial" w:hAnsi="Arial" w:cs="Arial"/>
                <w:sz w:val="20"/>
                <w:szCs w:val="20"/>
              </w:rPr>
              <w:t>to do something.</w:t>
            </w:r>
          </w:p>
          <w:p w:rsidR="006643FA" w:rsidRPr="00713E26" w:rsidRDefault="006643FA" w:rsidP="005B6056">
            <w:pPr>
              <w:pStyle w:val="ListParagraph"/>
              <w:keepNext/>
              <w:keepLines/>
              <w:numPr>
                <w:ilvl w:val="0"/>
                <w:numId w:val="98"/>
              </w:numPr>
              <w:spacing w:after="0"/>
              <w:ind w:left="504"/>
              <w:rPr>
                <w:rFonts w:ascii="Arial" w:hAnsi="Arial" w:cs="Arial"/>
                <w:sz w:val="20"/>
                <w:szCs w:val="20"/>
              </w:rPr>
            </w:pPr>
            <w:r w:rsidRPr="00713E26">
              <w:rPr>
                <w:rFonts w:ascii="Arial" w:hAnsi="Arial" w:cs="Arial"/>
                <w:sz w:val="20"/>
                <w:szCs w:val="20"/>
              </w:rPr>
              <w:t>"</w:t>
            </w:r>
            <w:proofErr w:type="gramStart"/>
            <w:r w:rsidRPr="00713E26">
              <w:rPr>
                <w:rFonts w:ascii="Arial" w:hAnsi="Arial" w:cs="Arial"/>
                <w:sz w:val="20"/>
                <w:szCs w:val="20"/>
              </w:rPr>
              <w:t>she</w:t>
            </w:r>
            <w:proofErr w:type="gramEnd"/>
            <w:r w:rsidRPr="00713E26">
              <w:rPr>
                <w:rFonts w:ascii="Arial" w:hAnsi="Arial" w:cs="Arial"/>
                <w:sz w:val="20"/>
                <w:szCs w:val="20"/>
              </w:rPr>
              <w:t> asked if she could move in"</w:t>
            </w:r>
            <w:r w:rsidR="00713E26" w:rsidRPr="00713E26">
              <w:rPr>
                <w:rFonts w:ascii="Arial" w:hAnsi="Arial" w:cs="Arial"/>
                <w:sz w:val="20"/>
                <w:szCs w:val="20"/>
              </w:rPr>
              <w:t xml:space="preserve"> </w:t>
            </w:r>
            <w:r w:rsidRPr="00713E26">
              <w:rPr>
                <w:rFonts w:ascii="Arial" w:hAnsi="Arial" w:cs="Arial"/>
                <w:sz w:val="20"/>
                <w:szCs w:val="20"/>
              </w:rPr>
              <w:t>request to speak to.</w:t>
            </w:r>
          </w:p>
          <w:p w:rsidR="006643FA" w:rsidRPr="00713E26" w:rsidRDefault="006643FA" w:rsidP="005B6056">
            <w:pPr>
              <w:pStyle w:val="ListParagraph"/>
              <w:keepNext/>
              <w:keepLines/>
              <w:numPr>
                <w:ilvl w:val="0"/>
                <w:numId w:val="98"/>
              </w:numPr>
              <w:spacing w:after="0"/>
              <w:ind w:left="504"/>
              <w:rPr>
                <w:rFonts w:ascii="Arial" w:hAnsi="Arial" w:cs="Arial"/>
                <w:sz w:val="20"/>
                <w:szCs w:val="20"/>
              </w:rPr>
            </w:pPr>
            <w:r w:rsidRPr="00713E26">
              <w:rPr>
                <w:rFonts w:ascii="Arial" w:hAnsi="Arial" w:cs="Arial"/>
                <w:sz w:val="20"/>
                <w:szCs w:val="20"/>
              </w:rPr>
              <w:t>"</w:t>
            </w:r>
            <w:proofErr w:type="gramStart"/>
            <w:r w:rsidRPr="00713E26">
              <w:rPr>
                <w:rFonts w:ascii="Arial" w:hAnsi="Arial" w:cs="Arial"/>
                <w:sz w:val="20"/>
                <w:szCs w:val="20"/>
              </w:rPr>
              <w:t>when</w:t>
            </w:r>
            <w:proofErr w:type="gramEnd"/>
            <w:r w:rsidRPr="00713E26">
              <w:rPr>
                <w:rFonts w:ascii="Arial" w:hAnsi="Arial" w:cs="Arial"/>
                <w:sz w:val="20"/>
                <w:szCs w:val="20"/>
              </w:rPr>
              <w:t xml:space="preserve"> I arrived, I asked for Catherine"</w:t>
            </w:r>
            <w:r w:rsidR="00713E26" w:rsidRPr="00713E26">
              <w:rPr>
                <w:rFonts w:ascii="Arial" w:hAnsi="Arial" w:cs="Arial"/>
                <w:sz w:val="20"/>
                <w:szCs w:val="20"/>
              </w:rPr>
              <w:t xml:space="preserve"> </w:t>
            </w:r>
            <w:r w:rsidRPr="00713E26">
              <w:rPr>
                <w:rFonts w:ascii="Arial" w:hAnsi="Arial" w:cs="Arial"/>
                <w:sz w:val="20"/>
                <w:szCs w:val="20"/>
              </w:rPr>
              <w:t>request (a specified amount) as a price for selling something.</w:t>
            </w:r>
          </w:p>
          <w:p w:rsidR="006643FA" w:rsidRPr="00713E26" w:rsidRDefault="006643FA" w:rsidP="005B6056">
            <w:pPr>
              <w:pStyle w:val="ListParagraph"/>
              <w:keepNext/>
              <w:keepLines/>
              <w:numPr>
                <w:ilvl w:val="0"/>
                <w:numId w:val="98"/>
              </w:numPr>
              <w:spacing w:after="0"/>
              <w:ind w:left="504"/>
              <w:rPr>
                <w:rFonts w:ascii="Arial" w:hAnsi="Arial" w:cs="Arial"/>
                <w:sz w:val="20"/>
                <w:szCs w:val="20"/>
              </w:rPr>
            </w:pPr>
            <w:r w:rsidRPr="00713E26">
              <w:rPr>
                <w:rFonts w:ascii="Arial" w:hAnsi="Arial" w:cs="Arial"/>
                <w:sz w:val="20"/>
                <w:szCs w:val="20"/>
              </w:rPr>
              <w:t>"</w:t>
            </w:r>
            <w:proofErr w:type="gramStart"/>
            <w:r w:rsidRPr="00713E26">
              <w:rPr>
                <w:rFonts w:ascii="Arial" w:hAnsi="Arial" w:cs="Arial"/>
                <w:sz w:val="20"/>
                <w:szCs w:val="20"/>
              </w:rPr>
              <w:t>he</w:t>
            </w:r>
            <w:proofErr w:type="gramEnd"/>
            <w:r w:rsidRPr="00713E26">
              <w:rPr>
                <w:rFonts w:ascii="Arial" w:hAnsi="Arial" w:cs="Arial"/>
                <w:sz w:val="20"/>
                <w:szCs w:val="20"/>
              </w:rPr>
              <w:t xml:space="preserve"> was asking $250 for the guitar"</w:t>
            </w:r>
            <w:r w:rsidR="00713E26">
              <w:rPr>
                <w:rFonts w:ascii="Arial" w:hAnsi="Arial" w:cs="Arial"/>
                <w:sz w:val="20"/>
                <w:szCs w:val="20"/>
              </w:rPr>
              <w:t xml:space="preserve"> </w:t>
            </w:r>
            <w:r w:rsidRPr="00713E26">
              <w:rPr>
                <w:rFonts w:ascii="Arial" w:hAnsi="Arial" w:cs="Arial"/>
                <w:sz w:val="20"/>
                <w:szCs w:val="20"/>
              </w:rPr>
              <w:t>expect or demand (something) of someone.</w:t>
            </w:r>
          </w:p>
          <w:p w:rsidR="00971060" w:rsidRDefault="00971060" w:rsidP="00971060">
            <w:pPr>
              <w:keepNext/>
              <w:keepLines/>
              <w:contextualSpacing/>
              <w:rPr>
                <w:rFonts w:ascii="Arial" w:hAnsi="Arial" w:cs="Arial"/>
                <w:sz w:val="20"/>
                <w:szCs w:val="20"/>
              </w:rPr>
            </w:pP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CREATING the ASK for YOUR POLICY Paper:</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For class read through this quick article:</w:t>
            </w:r>
          </w:p>
          <w:p w:rsidR="006643FA" w:rsidRPr="006643FA" w:rsidRDefault="005B6056" w:rsidP="00971060">
            <w:pPr>
              <w:keepNext/>
              <w:keepLines/>
              <w:contextualSpacing/>
              <w:rPr>
                <w:rFonts w:ascii="Arial" w:hAnsi="Arial" w:cs="Arial"/>
                <w:sz w:val="20"/>
                <w:szCs w:val="20"/>
                <w:u w:val="single"/>
              </w:rPr>
            </w:pPr>
            <w:hyperlink r:id="rId66" w:history="1">
              <w:r w:rsidR="006643FA" w:rsidRPr="006643FA">
                <w:rPr>
                  <w:rStyle w:val="Hyperlink"/>
                  <w:rFonts w:ascii="Arial" w:hAnsi="Arial" w:cs="Arial"/>
                  <w:sz w:val="20"/>
                  <w:szCs w:val="20"/>
                </w:rPr>
                <w:t>http://www.gcn.org/tools/Two-Minute-Advocacy-Ask (Links to an external site.)Links to an external site.</w:t>
              </w:r>
            </w:hyperlink>
          </w:p>
          <w:p w:rsidR="006643FA" w:rsidRPr="006643FA" w:rsidRDefault="006643FA" w:rsidP="00971060">
            <w:pPr>
              <w:keepNext/>
              <w:keepLines/>
              <w:contextualSpacing/>
              <w:rPr>
                <w:rFonts w:ascii="Arial" w:hAnsi="Arial" w:cs="Arial"/>
                <w:sz w:val="20"/>
                <w:szCs w:val="20"/>
              </w:rPr>
            </w:pP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Be prepared and with ONE piece of paper, sketch out the ASK, draw it, map it using the </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1. The ASK</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2. The WHY</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3. The Message</w:t>
            </w:r>
          </w:p>
          <w:p w:rsidR="006643FA" w:rsidRPr="006643FA" w:rsidRDefault="006643FA" w:rsidP="00971060">
            <w:pPr>
              <w:keepNext/>
              <w:keepLines/>
              <w:contextualSpacing/>
              <w:rPr>
                <w:rFonts w:ascii="Arial" w:hAnsi="Arial" w:cs="Arial"/>
                <w:b/>
                <w:sz w:val="20"/>
                <w:szCs w:val="20"/>
              </w:rPr>
            </w:pP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lastRenderedPageBreak/>
              <w:t>Then on XXXX</w:t>
            </w:r>
            <w:proofErr w:type="gramStart"/>
            <w:r w:rsidRPr="006643FA">
              <w:rPr>
                <w:rFonts w:ascii="Arial" w:hAnsi="Arial" w:cs="Arial"/>
                <w:b/>
                <w:sz w:val="20"/>
                <w:szCs w:val="20"/>
              </w:rPr>
              <w:t>  you</w:t>
            </w:r>
            <w:proofErr w:type="gramEnd"/>
            <w:r w:rsidRPr="006643FA">
              <w:rPr>
                <w:rFonts w:ascii="Arial" w:hAnsi="Arial" w:cs="Arial"/>
                <w:b/>
                <w:sz w:val="20"/>
                <w:szCs w:val="20"/>
              </w:rPr>
              <w:t xml:space="preserve"> will PITCH your ASK to our class, using ONE note card. (5pts)</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Then by XXXX, add this very clean, specific ASK or REQUEST at the very end of your Part I.</w:t>
            </w:r>
            <w:r w:rsidRPr="006643FA">
              <w:rPr>
                <w:rFonts w:ascii="Arial" w:hAnsi="Arial" w:cs="Arial"/>
                <w:b/>
                <w:sz w:val="20"/>
                <w:szCs w:val="20"/>
              </w:rPr>
              <w:br w:type="page"/>
            </w:r>
          </w:p>
          <w:p w:rsidR="006643FA" w:rsidRPr="006643FA" w:rsidRDefault="006643FA" w:rsidP="00971060">
            <w:pPr>
              <w:keepNext/>
              <w:keepLines/>
              <w:numPr>
                <w:ilvl w:val="0"/>
                <w:numId w:val="92"/>
              </w:numPr>
              <w:ind w:left="504"/>
              <w:contextualSpacing/>
              <w:rPr>
                <w:rFonts w:ascii="Arial" w:hAnsi="Arial" w:cs="Arial"/>
                <w:b/>
                <w:sz w:val="20"/>
                <w:szCs w:val="20"/>
              </w:rPr>
            </w:pPr>
            <w:r w:rsidRPr="006643FA">
              <w:rPr>
                <w:rFonts w:ascii="Arial" w:hAnsi="Arial" w:cs="Arial"/>
                <w:b/>
                <w:sz w:val="20"/>
                <w:szCs w:val="20"/>
              </w:rPr>
              <w:t>It should be no more than TWO paragraphs.</w:t>
            </w:r>
          </w:p>
          <w:p w:rsidR="006643FA" w:rsidRPr="006643FA" w:rsidRDefault="006643FA" w:rsidP="00971060">
            <w:pPr>
              <w:keepNext/>
              <w:keepLines/>
              <w:numPr>
                <w:ilvl w:val="0"/>
                <w:numId w:val="92"/>
              </w:numPr>
              <w:ind w:left="504"/>
              <w:contextualSpacing/>
              <w:rPr>
                <w:rFonts w:ascii="Arial" w:hAnsi="Arial" w:cs="Arial"/>
                <w:b/>
                <w:sz w:val="20"/>
                <w:szCs w:val="20"/>
              </w:rPr>
            </w:pPr>
            <w:r w:rsidRPr="006643FA">
              <w:rPr>
                <w:rFonts w:ascii="Arial" w:hAnsi="Arial" w:cs="Arial"/>
                <w:b/>
                <w:sz w:val="20"/>
                <w:szCs w:val="20"/>
              </w:rPr>
              <w:t xml:space="preserve">It should be repetitive of parts you already wrote in Part </w:t>
            </w:r>
            <w:proofErr w:type="gramStart"/>
            <w:r w:rsidRPr="006643FA">
              <w:rPr>
                <w:rFonts w:ascii="Arial" w:hAnsi="Arial" w:cs="Arial"/>
                <w:b/>
                <w:sz w:val="20"/>
                <w:szCs w:val="20"/>
              </w:rPr>
              <w:t>I</w:t>
            </w:r>
            <w:proofErr w:type="gramEnd"/>
            <w:r w:rsidRPr="006643FA">
              <w:rPr>
                <w:rFonts w:ascii="Arial" w:hAnsi="Arial" w:cs="Arial"/>
                <w:b/>
                <w:sz w:val="20"/>
                <w:szCs w:val="20"/>
              </w:rPr>
              <w:t>. However, think of it as your elevator pitch in the narrative version.  </w:t>
            </w:r>
          </w:p>
          <w:p w:rsidR="006643FA" w:rsidRPr="006643FA" w:rsidRDefault="006643FA" w:rsidP="00971060">
            <w:pPr>
              <w:keepNext/>
              <w:keepLines/>
              <w:numPr>
                <w:ilvl w:val="0"/>
                <w:numId w:val="92"/>
              </w:numPr>
              <w:ind w:left="504"/>
              <w:contextualSpacing/>
              <w:rPr>
                <w:rFonts w:ascii="Arial" w:hAnsi="Arial" w:cs="Arial"/>
                <w:b/>
                <w:sz w:val="20"/>
                <w:szCs w:val="20"/>
              </w:rPr>
            </w:pPr>
            <w:r w:rsidRPr="006643FA">
              <w:rPr>
                <w:rFonts w:ascii="Arial" w:hAnsi="Arial" w:cs="Arial"/>
                <w:b/>
                <w:sz w:val="20"/>
                <w:szCs w:val="20"/>
              </w:rPr>
              <w:t>When you attach the paper here in Canvas. It should be ADDED on to your Part I. Not a separate word document. (</w:t>
            </w:r>
            <w:proofErr w:type="gramStart"/>
            <w:r w:rsidRPr="006643FA">
              <w:rPr>
                <w:rFonts w:ascii="Arial" w:hAnsi="Arial" w:cs="Arial"/>
                <w:b/>
                <w:sz w:val="20"/>
                <w:szCs w:val="20"/>
              </w:rPr>
              <w:t>as</w:t>
            </w:r>
            <w:proofErr w:type="gramEnd"/>
            <w:r w:rsidRPr="006643FA">
              <w:rPr>
                <w:rFonts w:ascii="Arial" w:hAnsi="Arial" w:cs="Arial"/>
                <w:b/>
                <w:sz w:val="20"/>
                <w:szCs w:val="20"/>
              </w:rPr>
              <w:t xml:space="preserve"> in this will be a growing document each time you submit). (5pts)</w:t>
            </w:r>
          </w:p>
          <w:p w:rsidR="006643FA" w:rsidRPr="006643FA" w:rsidRDefault="006643FA" w:rsidP="00971060">
            <w:pPr>
              <w:keepNext/>
              <w:keepLines/>
              <w:contextualSpacing/>
              <w:rPr>
                <w:rFonts w:ascii="Arial" w:hAnsi="Arial" w:cs="Arial"/>
                <w:sz w:val="20"/>
                <w:szCs w:val="20"/>
              </w:rPr>
            </w:pPr>
            <w:r w:rsidRPr="006643FA">
              <w:rPr>
                <w:rFonts w:ascii="Arial" w:hAnsi="Arial" w:cs="Arial"/>
                <w:b/>
                <w:sz w:val="20"/>
                <w:szCs w:val="20"/>
              </w:rPr>
              <w:t>PART III:</w:t>
            </w:r>
            <w:r w:rsidRPr="006643FA">
              <w:rPr>
                <w:rFonts w:ascii="Arial" w:hAnsi="Arial" w:cs="Arial"/>
                <w:b/>
                <w:sz w:val="20"/>
                <w:szCs w:val="20"/>
              </w:rPr>
              <w:br/>
              <w:t>To get ready to write this section of your Policy Project</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 xml:space="preserve">Read and review the Evans and </w:t>
            </w:r>
            <w:proofErr w:type="spellStart"/>
            <w:r w:rsidRPr="006643FA">
              <w:rPr>
                <w:rFonts w:ascii="Arial" w:hAnsi="Arial" w:cs="Arial"/>
                <w:sz w:val="20"/>
                <w:szCs w:val="20"/>
              </w:rPr>
              <w:t>Degutis</w:t>
            </w:r>
            <w:proofErr w:type="spellEnd"/>
            <w:r w:rsidRPr="006643FA">
              <w:rPr>
                <w:rFonts w:ascii="Arial" w:hAnsi="Arial" w:cs="Arial"/>
                <w:sz w:val="20"/>
                <w:szCs w:val="20"/>
              </w:rPr>
              <w:t xml:space="preserve"> article: What it </w:t>
            </w:r>
            <w:proofErr w:type="gramStart"/>
            <w:r w:rsidRPr="006643FA">
              <w:rPr>
                <w:rFonts w:ascii="Arial" w:hAnsi="Arial" w:cs="Arial"/>
                <w:sz w:val="20"/>
                <w:szCs w:val="20"/>
              </w:rPr>
              <w:t>Takes</w:t>
            </w:r>
            <w:proofErr w:type="gramEnd"/>
            <w:r w:rsidRPr="006643FA">
              <w:rPr>
                <w:rFonts w:ascii="Arial" w:hAnsi="Arial" w:cs="Arial"/>
                <w:sz w:val="20"/>
                <w:szCs w:val="20"/>
              </w:rPr>
              <w:t xml:space="preserve"> for Congress to Act...</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Reflect on how you, as an advocate, can use your knowledge of the government's basic structure and processes to make your advocacy efforts more effective.</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Research your local entity/government. Think about processes, procedures, and functions of your local government—how your municipal government works.</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Identify whether your local entity/government is run by a city council, how many people are on the council, and whether a mayor presides over the council. </w:t>
            </w:r>
            <w:r w:rsidRPr="006643FA">
              <w:rPr>
                <w:rFonts w:ascii="Arial" w:hAnsi="Arial" w:cs="Arial"/>
                <w:i/>
                <w:sz w:val="20"/>
                <w:szCs w:val="20"/>
              </w:rPr>
              <w:t>If your local government is not run by a city council, determine which legislative body runs your local government</w:t>
            </w:r>
            <w:r w:rsidRPr="006643FA">
              <w:rPr>
                <w:rFonts w:ascii="Arial" w:hAnsi="Arial" w:cs="Arial"/>
                <w:sz w:val="20"/>
                <w:szCs w:val="20"/>
              </w:rPr>
              <w:t>.</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Think about whether you would present your selected public health issue to your city council, county board, and/or any other special boards or committees. Consider how you would present the issue to this group.</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Identify local representatives, and explain how local officials and members of committees are elected or selected. If elected, consider whether they are elected via ward, precinct, or by top vote.</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The Project Part III (1-1.5 pages max)</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To complete this section of your Policy Project, address the following in written format:</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Describe processes, procedures, and functions of your local government.</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Determine whether you would present your selected public health issue to your city council, county board, and/or any other boards or committees, schools, university, faculty, advisory, board of directors, etc.</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lastRenderedPageBreak/>
              <w:t>Explain explicitly how you would present the issue to this group.</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PART IV:</w:t>
            </w:r>
            <w:r w:rsidRPr="006643FA">
              <w:rPr>
                <w:rFonts w:ascii="Arial" w:hAnsi="Arial" w:cs="Arial"/>
                <w:b/>
                <w:sz w:val="20"/>
                <w:szCs w:val="20"/>
              </w:rPr>
              <w:br/>
              <w:t>To get ready for writing this section of the Policy Project:</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 xml:space="preserve">Read and re-read the </w:t>
            </w:r>
            <w:proofErr w:type="spellStart"/>
            <w:r w:rsidRPr="006643FA">
              <w:rPr>
                <w:rFonts w:ascii="Arial" w:hAnsi="Arial" w:cs="Arial"/>
                <w:sz w:val="20"/>
                <w:szCs w:val="20"/>
              </w:rPr>
              <w:t>Dorfman</w:t>
            </w:r>
            <w:proofErr w:type="spellEnd"/>
            <w:r w:rsidRPr="006643FA">
              <w:rPr>
                <w:rFonts w:ascii="Arial" w:hAnsi="Arial" w:cs="Arial"/>
                <w:sz w:val="20"/>
                <w:szCs w:val="20"/>
              </w:rPr>
              <w:t xml:space="preserve"> et al., and </w:t>
            </w:r>
            <w:proofErr w:type="spellStart"/>
            <w:r w:rsidRPr="006643FA">
              <w:rPr>
                <w:rFonts w:ascii="Arial" w:hAnsi="Arial" w:cs="Arial"/>
                <w:sz w:val="20"/>
                <w:szCs w:val="20"/>
              </w:rPr>
              <w:t>Galer-Unti</w:t>
            </w:r>
            <w:proofErr w:type="spellEnd"/>
            <w:r w:rsidRPr="006643FA">
              <w:rPr>
                <w:rFonts w:ascii="Arial" w:hAnsi="Arial" w:cs="Arial"/>
                <w:sz w:val="20"/>
                <w:szCs w:val="20"/>
              </w:rPr>
              <w:t xml:space="preserve"> et al. articles listed above. Reflect on the process of creating a public health advocacy plan.</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Explore the CDC's TOOLKIT for Communication &amp; Social Marketing</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View the media </w:t>
            </w:r>
            <w:hyperlink r:id="rId67" w:history="1">
              <w:r w:rsidRPr="006643FA">
                <w:rPr>
                  <w:rStyle w:val="Hyperlink"/>
                  <w:rFonts w:ascii="Arial" w:hAnsi="Arial" w:cs="Arial"/>
                  <w:sz w:val="20"/>
                  <w:szCs w:val="20"/>
                </w:rPr>
                <w:t>Advocating for Public Health with Social Media</w:t>
              </w:r>
            </w:hyperlink>
            <w:r w:rsidRPr="006643FA">
              <w:rPr>
                <w:rFonts w:ascii="Arial" w:hAnsi="Arial" w:cs="Arial"/>
                <w:sz w:val="20"/>
                <w:szCs w:val="20"/>
              </w:rPr>
              <w:t> (Links to an external site)</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Think about the details of your advocacy plan</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Consider the policy change you are requesting and reflect on how the policy can bring change to your priority population or community, why it is appropriate for your particular community, and why your community might adopt the change.</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Think about the use of media advocacy within the plan.</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Decide whether you will voice your cause in a letter to the editor of a publication or an elected official in your community. Think about a persuasive argument for the passage of your public health policy supported with statistics and information that is unique to your community.</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GREAT tools and ideas in Chapter 33 of TOOL BOX: </w:t>
            </w:r>
            <w:hyperlink r:id="rId68" w:history="1">
              <w:r w:rsidR="00D01C96">
                <w:rPr>
                  <w:rStyle w:val="Hyperlink"/>
                  <w:rFonts w:ascii="Arial" w:hAnsi="Arial" w:cs="Arial"/>
                  <w:sz w:val="20"/>
                  <w:szCs w:val="20"/>
                </w:rPr>
                <w:t>https://ctb.ku.edu/en/table-of-contents/advocacy/direct-action</w:t>
              </w:r>
            </w:hyperlink>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Project Part IV (1.5 pages max)</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To complete this section of your Policy Project, address the following:</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Describe your public health advocacy plan. (2 paragraphs max)</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Explain how you might implement key media advocacy strategies within your plan. This can look like bullets or an outline, etc.</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b/>
                <w:sz w:val="20"/>
                <w:szCs w:val="20"/>
              </w:rPr>
              <w:t>Write a letter</w:t>
            </w:r>
            <w:r w:rsidRPr="006643FA">
              <w:rPr>
                <w:rFonts w:ascii="Arial" w:hAnsi="Arial" w:cs="Arial"/>
                <w:sz w:val="20"/>
                <w:szCs w:val="20"/>
              </w:rPr>
              <w:t> to the editor, board member, president, advisory, or an elected official in your community advocating your cause. Be sure to write a persuasive argument for the </w:t>
            </w:r>
            <w:r w:rsidRPr="006643FA">
              <w:rPr>
                <w:rFonts w:ascii="Arial" w:hAnsi="Arial" w:cs="Arial"/>
                <w:sz w:val="20"/>
                <w:szCs w:val="20"/>
                <w:u w:val="single"/>
              </w:rPr>
              <w:t>passage of your public health policy supported with statistics and information that are unique to your community.</w:t>
            </w:r>
            <w:r w:rsidRPr="006643FA">
              <w:rPr>
                <w:rFonts w:ascii="Arial" w:hAnsi="Arial" w:cs="Arial"/>
                <w:sz w:val="20"/>
                <w:szCs w:val="20"/>
              </w:rPr>
              <w:t> </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PART V: Barriers and Ethical and Legal Considerations</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To prepare for this section Policy Project:</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Review Chapter 1 again from your book/notes and Read the NACCHO article. Reflect on the legalities of advocacy work.</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lastRenderedPageBreak/>
              <w:t>Consider any legal or ethical barriers that your employment setting (</w:t>
            </w:r>
            <w:proofErr w:type="spellStart"/>
            <w:r w:rsidRPr="006643FA">
              <w:rPr>
                <w:rFonts w:ascii="Arial" w:hAnsi="Arial" w:cs="Arial"/>
                <w:sz w:val="20"/>
                <w:szCs w:val="20"/>
              </w:rPr>
              <w:t>ie</w:t>
            </w:r>
            <w:proofErr w:type="spellEnd"/>
            <w:r w:rsidRPr="006643FA">
              <w:rPr>
                <w:rFonts w:ascii="Arial" w:hAnsi="Arial" w:cs="Arial"/>
                <w:sz w:val="20"/>
                <w:szCs w:val="20"/>
              </w:rPr>
              <w:t xml:space="preserve">, county health department, university, nonprofit, business, </w:t>
            </w:r>
            <w:proofErr w:type="spellStart"/>
            <w:r w:rsidRPr="006643FA">
              <w:rPr>
                <w:rFonts w:ascii="Arial" w:hAnsi="Arial" w:cs="Arial"/>
                <w:sz w:val="20"/>
                <w:szCs w:val="20"/>
              </w:rPr>
              <w:t>etc</w:t>
            </w:r>
            <w:proofErr w:type="spellEnd"/>
            <w:r w:rsidRPr="006643FA">
              <w:rPr>
                <w:rFonts w:ascii="Arial" w:hAnsi="Arial" w:cs="Arial"/>
                <w:sz w:val="20"/>
                <w:szCs w:val="20"/>
              </w:rPr>
              <w:t>) may have on your ability to implement your advocacy plan.</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Reflect on how you might use special interest groups in the community in your efforts to create public health policy change. </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Read the Fact Sheet Development - 10-</w:t>
            </w:r>
            <w:hyperlink r:id="rId69" w:history="1">
              <w:r w:rsidRPr="00D9351E">
                <w:rPr>
                  <w:rStyle w:val="Hyperlink"/>
                  <w:rFonts w:ascii="Arial" w:hAnsi="Arial" w:cs="Arial"/>
                  <w:sz w:val="20"/>
                  <w:szCs w:val="20"/>
                </w:rPr>
                <w:t> http://ctb.ku.edu/en/table-of-contents/participation/promoting-interest/fact-sheets/main (Links to an external site.)</w:t>
              </w:r>
            </w:hyperlink>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Review the </w:t>
            </w:r>
            <w:hyperlink r:id="rId70" w:history="1">
              <w:r w:rsidRPr="006643FA">
                <w:rPr>
                  <w:rStyle w:val="Hyperlink"/>
                  <w:rFonts w:ascii="Arial" w:hAnsi="Arial" w:cs="Arial"/>
                  <w:sz w:val="20"/>
                  <w:szCs w:val="20"/>
                </w:rPr>
                <w:t>CDC page (Links to an external site.)</w:t>
              </w:r>
            </w:hyperlink>
            <w:r w:rsidRPr="006643FA">
              <w:rPr>
                <w:rFonts w:ascii="Arial" w:hAnsi="Arial" w:cs="Arial"/>
                <w:sz w:val="20"/>
                <w:szCs w:val="20"/>
              </w:rPr>
              <w:t>, great Fact Sheet templates. </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The Project V Components (2 pages max)</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To complete this section of your Policy Project, develop the following:(1 page max)</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 xml:space="preserve">Explain any legal or ethical barriers that </w:t>
            </w:r>
            <w:proofErr w:type="gramStart"/>
            <w:r w:rsidRPr="006643FA">
              <w:rPr>
                <w:rFonts w:ascii="Arial" w:hAnsi="Arial" w:cs="Arial"/>
                <w:sz w:val="20"/>
                <w:szCs w:val="20"/>
              </w:rPr>
              <w:t>your</w:t>
            </w:r>
            <w:proofErr w:type="gramEnd"/>
            <w:r w:rsidRPr="006643FA">
              <w:rPr>
                <w:rFonts w:ascii="Arial" w:hAnsi="Arial" w:cs="Arial"/>
                <w:sz w:val="20"/>
                <w:szCs w:val="20"/>
              </w:rPr>
              <w:t xml:space="preserve"> setting may have on your ability to implement your advocacy plan.</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 xml:space="preserve">Explain how you might utilize community organizations, leaders, or advocacy channels to create policy changes. </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Develop a ONE page Fact Sheet/Leave Behind (1 page max) it should include the following:</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Explain your REQUEST/ASK,</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Provide KEY facts from Parts I-IV of this project plan;</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The use of a table, graphics, photos, infographics, etc.</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References, easy to read font, saved as a PDF</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 xml:space="preserve">Visually clean, concise, and appeal to your KEY audience (politicians, boards, </w:t>
            </w:r>
            <w:r w:rsidR="003E0021">
              <w:rPr>
                <w:rFonts w:ascii="Arial" w:hAnsi="Arial" w:cs="Arial"/>
                <w:sz w:val="20"/>
                <w:szCs w:val="20"/>
              </w:rPr>
              <w:t>chief executive officers</w:t>
            </w:r>
            <w:r w:rsidRPr="006643FA">
              <w:rPr>
                <w:rFonts w:ascii="Arial" w:hAnsi="Arial" w:cs="Arial"/>
                <w:sz w:val="20"/>
                <w:szCs w:val="20"/>
              </w:rPr>
              <w:t xml:space="preserve">, or </w:t>
            </w:r>
            <w:r w:rsidR="003E0021">
              <w:rPr>
                <w:rFonts w:ascii="Arial" w:hAnsi="Arial" w:cs="Arial"/>
                <w:sz w:val="20"/>
                <w:szCs w:val="20"/>
              </w:rPr>
              <w:t xml:space="preserve">the </w:t>
            </w:r>
            <w:r w:rsidRPr="006643FA">
              <w:rPr>
                <w:rFonts w:ascii="Arial" w:hAnsi="Arial" w:cs="Arial"/>
                <w:sz w:val="20"/>
                <w:szCs w:val="20"/>
              </w:rPr>
              <w:t>public) about your topic/policy</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Citations should be at the very bottom (I recommend in the footer; you can use MLA for a factsheet)</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This would be something sent along with an email, visit, or a leave behind folder for the committee, board, legislator, uploaded on a website, etc.</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Part VI: Ignite Session</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There are many ways to record yourself. Please use what works best for you. This is a professional recording. Much like what our alumni are doing in their respective organizations for COVID-19 response, media, and virtual meetings. </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 xml:space="preserve">Use </w:t>
            </w:r>
            <w:proofErr w:type="spellStart"/>
            <w:r w:rsidRPr="006643FA">
              <w:rPr>
                <w:rFonts w:ascii="Arial" w:hAnsi="Arial" w:cs="Arial"/>
                <w:sz w:val="20"/>
                <w:szCs w:val="20"/>
              </w:rPr>
              <w:t>Kaltura</w:t>
            </w:r>
            <w:proofErr w:type="spellEnd"/>
            <w:r w:rsidRPr="006643FA">
              <w:rPr>
                <w:rFonts w:ascii="Arial" w:hAnsi="Arial" w:cs="Arial"/>
                <w:sz w:val="20"/>
                <w:szCs w:val="20"/>
              </w:rPr>
              <w:t xml:space="preserve"> (it is in your My Media link off to the left under your Account link) it lets you upload right to the </w:t>
            </w:r>
            <w:proofErr w:type="spellStart"/>
            <w:r w:rsidRPr="006643FA">
              <w:rPr>
                <w:rFonts w:ascii="Arial" w:hAnsi="Arial" w:cs="Arial"/>
                <w:sz w:val="20"/>
                <w:szCs w:val="20"/>
              </w:rPr>
              <w:t>dropbox</w:t>
            </w:r>
            <w:proofErr w:type="spellEnd"/>
            <w:r w:rsidRPr="006643FA">
              <w:rPr>
                <w:rFonts w:ascii="Arial" w:hAnsi="Arial" w:cs="Arial"/>
                <w:sz w:val="20"/>
                <w:szCs w:val="20"/>
              </w:rPr>
              <w:t>. </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lastRenderedPageBreak/>
              <w:t>Ignite Presentation Content:</w:t>
            </w:r>
          </w:p>
          <w:p w:rsidR="006643FA" w:rsidRPr="006643FA" w:rsidRDefault="006643FA" w:rsidP="00971060">
            <w:pPr>
              <w:keepNext/>
              <w:keepLines/>
              <w:contextualSpacing/>
              <w:rPr>
                <w:rFonts w:ascii="Arial" w:hAnsi="Arial" w:cs="Arial"/>
                <w:i/>
                <w:sz w:val="20"/>
                <w:szCs w:val="20"/>
                <w:u w:val="single"/>
              </w:rPr>
            </w:pPr>
            <w:r w:rsidRPr="006643FA">
              <w:rPr>
                <w:rFonts w:ascii="Arial" w:hAnsi="Arial" w:cs="Arial"/>
                <w:i/>
                <w:sz w:val="20"/>
                <w:szCs w:val="20"/>
                <w:u w:val="single"/>
              </w:rPr>
              <w:t>A 5 min or less presentation that "Ignites" your peers about your policy project. </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How to Make the Ignite:</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 xml:space="preserve">Please use PowerPoint. You may insert media in your PPT (movie clips, ads, </w:t>
            </w:r>
            <w:proofErr w:type="spellStart"/>
            <w:r w:rsidRPr="006643FA">
              <w:rPr>
                <w:rFonts w:ascii="Arial" w:hAnsi="Arial" w:cs="Arial"/>
                <w:sz w:val="20"/>
                <w:szCs w:val="20"/>
              </w:rPr>
              <w:t>etc</w:t>
            </w:r>
            <w:proofErr w:type="spellEnd"/>
            <w:r w:rsidRPr="006643FA">
              <w:rPr>
                <w:rFonts w:ascii="Arial" w:hAnsi="Arial" w:cs="Arial"/>
                <w:sz w:val="20"/>
                <w:szCs w:val="20"/>
              </w:rPr>
              <w:t>) or use strictly images, words, and graphs, tables to get your message across. </w:t>
            </w:r>
          </w:p>
          <w:p w:rsidR="006643FA" w:rsidRPr="006643FA" w:rsidRDefault="006643FA" w:rsidP="00971060">
            <w:pPr>
              <w:keepNext/>
              <w:keepLines/>
              <w:contextualSpacing/>
              <w:rPr>
                <w:rFonts w:ascii="Arial" w:hAnsi="Arial" w:cs="Arial"/>
                <w:sz w:val="20"/>
                <w:szCs w:val="20"/>
              </w:rPr>
            </w:pPr>
            <w:r w:rsidRPr="006643FA">
              <w:rPr>
                <w:rFonts w:ascii="Arial" w:hAnsi="Arial" w:cs="Arial"/>
                <w:sz w:val="20"/>
                <w:szCs w:val="20"/>
              </w:rPr>
              <w:t>When you present these are key items to keep in mind:</w:t>
            </w:r>
          </w:p>
          <w:p w:rsidR="006643FA" w:rsidRPr="006643FA" w:rsidRDefault="006643FA" w:rsidP="00971060">
            <w:pPr>
              <w:keepNext/>
              <w:keepLines/>
              <w:contextualSpacing/>
              <w:rPr>
                <w:rFonts w:ascii="Arial" w:hAnsi="Arial" w:cs="Arial"/>
                <w:b/>
                <w:sz w:val="20"/>
                <w:szCs w:val="20"/>
              </w:rPr>
            </w:pPr>
            <w:r w:rsidRPr="006643FA">
              <w:rPr>
                <w:rFonts w:ascii="Arial" w:hAnsi="Arial" w:cs="Arial"/>
                <w:b/>
                <w:sz w:val="20"/>
                <w:szCs w:val="20"/>
              </w:rPr>
              <w:t>As Presenter:</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Always look at your audience -- in this case, talk clearly into the microphone.</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Engage the listener in the presentation when appropriate</w:t>
            </w:r>
          </w:p>
          <w:p w:rsidR="006643FA" w:rsidRPr="006643FA"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Use tone, inflection, pitch and pace to change up your presentation.</w:t>
            </w:r>
          </w:p>
          <w:p w:rsidR="007C564F" w:rsidRPr="00161D01" w:rsidRDefault="006643FA" w:rsidP="00971060">
            <w:pPr>
              <w:keepNext/>
              <w:keepLines/>
              <w:numPr>
                <w:ilvl w:val="0"/>
                <w:numId w:val="93"/>
              </w:numPr>
              <w:ind w:left="504"/>
              <w:contextualSpacing/>
              <w:rPr>
                <w:rFonts w:ascii="Arial" w:hAnsi="Arial" w:cs="Arial"/>
                <w:sz w:val="20"/>
                <w:szCs w:val="20"/>
              </w:rPr>
            </w:pPr>
            <w:r w:rsidRPr="006643FA">
              <w:rPr>
                <w:rFonts w:ascii="Arial" w:hAnsi="Arial" w:cs="Arial"/>
                <w:sz w:val="20"/>
                <w:szCs w:val="20"/>
              </w:rPr>
              <w:t>Create a title page that includes a photo of you and your title, major, university, etc.</w:t>
            </w:r>
            <w:r w:rsidR="003F6C23">
              <w:rPr>
                <w:rFonts w:ascii="Arial" w:hAnsi="Arial" w:cs="Arial"/>
                <w:sz w:val="20"/>
                <w:szCs w:val="20"/>
              </w:rPr>
              <w:t xml:space="preserve">  </w:t>
            </w:r>
          </w:p>
        </w:tc>
      </w:tr>
    </w:tbl>
    <w:p w:rsidR="007C564F" w:rsidRPr="007954A8" w:rsidRDefault="007C564F" w:rsidP="004D766C">
      <w:pPr>
        <w:keepNext/>
        <w:keepLines/>
        <w:ind w:left="720"/>
        <w:rPr>
          <w:rFonts w:ascii="Arial" w:hAnsi="Arial" w:cs="Arial"/>
          <w:sz w:val="20"/>
          <w:szCs w:val="20"/>
        </w:rPr>
      </w:pPr>
    </w:p>
    <w:p w:rsidR="007C564F" w:rsidRDefault="007C564F" w:rsidP="00CA7558">
      <w:pPr>
        <w:pStyle w:val="ListParagraph"/>
        <w:keepNext/>
        <w:keepLines/>
        <w:numPr>
          <w:ilvl w:val="0"/>
          <w:numId w:val="33"/>
        </w:numPr>
        <w:spacing w:after="0" w:line="240" w:lineRule="auto"/>
        <w:contextualSpacing w:val="0"/>
        <w:rPr>
          <w:rFonts w:ascii="Arial" w:hAnsi="Arial" w:cs="Arial"/>
          <w:sz w:val="20"/>
          <w:szCs w:val="20"/>
        </w:rPr>
      </w:pPr>
      <w:r w:rsidRPr="00E3225D">
        <w:rPr>
          <w:rFonts w:ascii="Arial" w:hAnsi="Arial" w:cs="Arial"/>
          <w:sz w:val="20"/>
          <w:szCs w:val="20"/>
        </w:rPr>
        <w:t xml:space="preserve">Include the most recent syllabus from each course listed in Template B2-1, or written guidelines such as handbook, for any required elements listed in Template B2-1 that do not have a syllabus. </w:t>
      </w:r>
    </w:p>
    <w:p w:rsidR="007C564F" w:rsidRPr="00E3225D" w:rsidRDefault="007C564F" w:rsidP="004D766C">
      <w:pPr>
        <w:pStyle w:val="ListParagraph"/>
        <w:keepNext/>
        <w:keepLines/>
        <w:spacing w:after="0" w:line="240" w:lineRule="auto"/>
        <w:contextualSpacing w:val="0"/>
        <w:rPr>
          <w:rFonts w:ascii="Arial" w:hAnsi="Arial" w:cs="Arial"/>
          <w:sz w:val="20"/>
          <w:szCs w:val="20"/>
        </w:rPr>
      </w:pPr>
    </w:p>
    <w:p w:rsidR="007C564F" w:rsidRDefault="007C564F" w:rsidP="004D766C">
      <w:pPr>
        <w:keepNext/>
        <w:keepLines/>
        <w:ind w:left="720"/>
        <w:rPr>
          <w:rFonts w:ascii="Arial" w:eastAsia="Times New Roman" w:hAnsi="Arial" w:cs="Arial"/>
          <w:sz w:val="20"/>
          <w:szCs w:val="20"/>
        </w:rPr>
      </w:pPr>
      <w:r w:rsidRPr="009F6685">
        <w:rPr>
          <w:rFonts w:ascii="Arial" w:hAnsi="Arial" w:cs="Arial"/>
          <w:sz w:val="20"/>
          <w:szCs w:val="20"/>
        </w:rPr>
        <w:t xml:space="preserve">Syllabus for HED 320, CHE 360, CHE 380, CHE 400, CHE 430, </w:t>
      </w:r>
      <w:proofErr w:type="gramStart"/>
      <w:r w:rsidRPr="009F6685">
        <w:rPr>
          <w:rFonts w:ascii="Arial" w:hAnsi="Arial" w:cs="Arial"/>
          <w:sz w:val="20"/>
          <w:szCs w:val="20"/>
        </w:rPr>
        <w:t>CHE</w:t>
      </w:r>
      <w:proofErr w:type="gramEnd"/>
      <w:r w:rsidRPr="009F6685">
        <w:rPr>
          <w:rFonts w:ascii="Arial" w:hAnsi="Arial" w:cs="Arial"/>
          <w:sz w:val="20"/>
          <w:szCs w:val="20"/>
        </w:rPr>
        <w:t xml:space="preserve"> 450</w:t>
      </w:r>
      <w:bookmarkStart w:id="8" w:name="_Toc464487855"/>
      <w:r>
        <w:rPr>
          <w:rFonts w:ascii="Arial" w:hAnsi="Arial" w:cs="Arial"/>
          <w:sz w:val="20"/>
          <w:szCs w:val="20"/>
        </w:rPr>
        <w:t xml:space="preserve"> </w:t>
      </w:r>
      <w:r>
        <w:rPr>
          <w:rFonts w:ascii="Arial" w:eastAsia="Times New Roman" w:hAnsi="Arial" w:cs="Arial"/>
          <w:sz w:val="20"/>
          <w:szCs w:val="20"/>
        </w:rPr>
        <w:t xml:space="preserve">are located in the Electronic Resource </w:t>
      </w:r>
      <w:r w:rsidR="001E1091">
        <w:rPr>
          <w:rFonts w:ascii="Arial" w:eastAsia="Times New Roman" w:hAnsi="Arial" w:cs="Arial"/>
          <w:sz w:val="20"/>
          <w:szCs w:val="20"/>
        </w:rPr>
        <w:t>F</w:t>
      </w:r>
      <w:r>
        <w:rPr>
          <w:rFonts w:ascii="Arial" w:eastAsia="Times New Roman" w:hAnsi="Arial" w:cs="Arial"/>
          <w:sz w:val="20"/>
          <w:szCs w:val="20"/>
        </w:rPr>
        <w:t>ile in folder ‘</w:t>
      </w:r>
      <w:r w:rsidR="002656CF">
        <w:rPr>
          <w:rFonts w:ascii="Arial" w:eastAsia="Times New Roman" w:hAnsi="Arial" w:cs="Arial"/>
          <w:sz w:val="20"/>
          <w:szCs w:val="20"/>
        </w:rPr>
        <w:t>B – Curriculum/Criterion B2 – Competencies</w:t>
      </w:r>
      <w:r>
        <w:rPr>
          <w:rFonts w:ascii="Arial" w:eastAsia="Times New Roman" w:hAnsi="Arial" w:cs="Arial"/>
          <w:sz w:val="20"/>
          <w:szCs w:val="20"/>
        </w:rPr>
        <w:t>’</w:t>
      </w:r>
    </w:p>
    <w:p w:rsidR="00BA4CDD" w:rsidRPr="003050AB" w:rsidRDefault="00BA4CDD" w:rsidP="00BA4CDD">
      <w:pPr>
        <w:keepNext/>
        <w:keepLines/>
        <w:spacing w:after="0" w:line="240" w:lineRule="auto"/>
        <w:jc w:val="both"/>
        <w:rPr>
          <w:rFonts w:ascii="Arial" w:eastAsia="Calibri" w:hAnsi="Arial" w:cs="Arial"/>
          <w:sz w:val="20"/>
          <w:szCs w:val="20"/>
        </w:rPr>
      </w:pPr>
    </w:p>
    <w:p w:rsidR="00BA4CDD" w:rsidRDefault="00BA4CDD" w:rsidP="00BA4CDD">
      <w:pPr>
        <w:keepNext/>
        <w:keepLines/>
        <w:spacing w:after="0" w:line="240" w:lineRule="auto"/>
        <w:ind w:left="360" w:firstLine="360"/>
        <w:contextualSpacing/>
        <w:jc w:val="both"/>
        <w:rPr>
          <w:rFonts w:ascii="Arial" w:eastAsia="Times New Roman" w:hAnsi="Arial" w:cs="Arial"/>
          <w:sz w:val="20"/>
          <w:szCs w:val="20"/>
        </w:rPr>
        <w:sectPr w:rsidR="00BA4CDD" w:rsidSect="00BA4CDD">
          <w:pgSz w:w="15840" w:h="12240" w:orient="landscape"/>
          <w:pgMar w:top="1440" w:right="1440" w:bottom="1440" w:left="1440" w:header="720" w:footer="720" w:gutter="0"/>
          <w:cols w:space="720"/>
          <w:docGrid w:linePitch="360"/>
        </w:sectPr>
      </w:pPr>
    </w:p>
    <w:p w:rsidR="007C564F" w:rsidRPr="008B3D4A" w:rsidRDefault="007C564F" w:rsidP="004D766C">
      <w:pPr>
        <w:pStyle w:val="Heading2"/>
        <w:keepNext/>
        <w:keepLines/>
      </w:pPr>
      <w:bookmarkStart w:id="9" w:name="_Toc74142838"/>
      <w:r w:rsidRPr="008B3D4A">
        <w:lastRenderedPageBreak/>
        <w:t xml:space="preserve">B3. </w:t>
      </w:r>
      <w:bookmarkEnd w:id="8"/>
      <w:r w:rsidRPr="008B3D4A">
        <w:t>Cross-Cutting Concepts and Experiences</w:t>
      </w:r>
      <w:bookmarkEnd w:id="9"/>
    </w:p>
    <w:p w:rsidR="007C564F" w:rsidRPr="008B3D4A" w:rsidRDefault="007C564F" w:rsidP="004D766C">
      <w:pPr>
        <w:keepNext/>
        <w:keepLines/>
        <w:spacing w:after="0"/>
        <w:rPr>
          <w:rFonts w:ascii="Arial" w:hAnsi="Arial" w:cs="Arial"/>
          <w:sz w:val="20"/>
          <w:szCs w:val="20"/>
        </w:rPr>
      </w:pPr>
    </w:p>
    <w:p w:rsidR="007C564F" w:rsidRPr="007954A8" w:rsidRDefault="007C564F" w:rsidP="004D766C">
      <w:pPr>
        <w:keepNext/>
        <w:keepLines/>
        <w:spacing w:after="0" w:line="240" w:lineRule="auto"/>
        <w:rPr>
          <w:rFonts w:ascii="Arial" w:hAnsi="Arial" w:cs="Arial"/>
          <w:b/>
          <w:sz w:val="20"/>
          <w:szCs w:val="20"/>
        </w:rPr>
      </w:pPr>
      <w:r w:rsidRPr="008B3D4A">
        <w:rPr>
          <w:rFonts w:ascii="Arial" w:hAnsi="Arial" w:cs="Arial"/>
          <w:b/>
          <w:sz w:val="20"/>
          <w:szCs w:val="20"/>
        </w:rPr>
        <w:t>The overall undergraduate curriculum and public health major curriculum expose students to</w:t>
      </w:r>
      <w:r w:rsidRPr="007954A8">
        <w:rPr>
          <w:rFonts w:ascii="Arial" w:hAnsi="Arial" w:cs="Arial"/>
          <w:b/>
          <w:sz w:val="20"/>
          <w:szCs w:val="20"/>
        </w:rPr>
        <w:t xml:space="preserve"> concepts and experiences necessary for success in the workplace, further education and life-long learning. Students are exposed to these concepts through any combination of learning experiences and co-curricular experiences. </w:t>
      </w:r>
    </w:p>
    <w:p w:rsidR="007C564F" w:rsidRPr="007954A8" w:rsidRDefault="007C564F" w:rsidP="00CA7558">
      <w:pPr>
        <w:pStyle w:val="ListParagraph"/>
        <w:keepNext/>
        <w:keepLines/>
        <w:numPr>
          <w:ilvl w:val="0"/>
          <w:numId w:val="35"/>
        </w:numPr>
        <w:spacing w:after="0" w:line="240" w:lineRule="auto"/>
        <w:contextualSpacing w:val="0"/>
        <w:rPr>
          <w:rFonts w:ascii="Arial" w:hAnsi="Arial" w:cs="Arial"/>
          <w:sz w:val="20"/>
          <w:szCs w:val="20"/>
        </w:rPr>
      </w:pPr>
      <w:r w:rsidRPr="007954A8">
        <w:rPr>
          <w:rFonts w:ascii="Arial" w:hAnsi="Arial" w:cs="Arial"/>
          <w:sz w:val="20"/>
          <w:szCs w:val="20"/>
        </w:rPr>
        <w:t xml:space="preserve">A brief narrative description, in the format of Template B3-1 of the manner in which the curriculum and co-curricular experiences expose students to the concepts in Criterion B3. </w:t>
      </w:r>
    </w:p>
    <w:p w:rsidR="007C564F" w:rsidRPr="007954A8" w:rsidRDefault="007C564F" w:rsidP="004D766C">
      <w:pPr>
        <w:pStyle w:val="ListParagraph"/>
        <w:keepNext/>
        <w:keepLines/>
        <w:rPr>
          <w:rFonts w:ascii="Arial" w:hAnsi="Arial" w:cs="Arial"/>
          <w:sz w:val="20"/>
          <w:szCs w:val="20"/>
        </w:rPr>
      </w:pPr>
    </w:p>
    <w:tbl>
      <w:tblPr>
        <w:tblpPr w:leftFromText="187" w:rightFromText="187"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483"/>
        <w:gridCol w:w="5867"/>
      </w:tblGrid>
      <w:tr w:rsidR="00652C07" w:rsidRPr="00AA2B04" w:rsidTr="00E77D7D">
        <w:trPr>
          <w:trHeight w:val="260"/>
        </w:trPr>
        <w:tc>
          <w:tcPr>
            <w:tcW w:w="3325" w:type="dxa"/>
            <w:vAlign w:val="bottom"/>
          </w:tcPr>
          <w:p w:rsidR="00652C07" w:rsidRPr="00AA2B04" w:rsidRDefault="00652C07" w:rsidP="00652C07">
            <w:pPr>
              <w:keepNext/>
              <w:keepLines/>
              <w:contextualSpacing/>
              <w:rPr>
                <w:rFonts w:ascii="Arial" w:hAnsi="Arial" w:cs="Arial"/>
                <w:b/>
                <w:bCs/>
                <w:sz w:val="20"/>
                <w:szCs w:val="20"/>
              </w:rPr>
            </w:pPr>
            <w:r w:rsidRPr="00652C07">
              <w:rPr>
                <w:rFonts w:ascii="Arial" w:hAnsi="Arial" w:cs="Arial"/>
                <w:b/>
                <w:bCs/>
                <w:sz w:val="20"/>
                <w:szCs w:val="20"/>
              </w:rPr>
              <w:t>TEMPLATE B3-1</w:t>
            </w:r>
          </w:p>
        </w:tc>
        <w:tc>
          <w:tcPr>
            <w:tcW w:w="6025" w:type="dxa"/>
            <w:vAlign w:val="bottom"/>
          </w:tcPr>
          <w:p w:rsidR="00652C07" w:rsidRPr="00AA2B04" w:rsidRDefault="00652C07" w:rsidP="00652C07">
            <w:pPr>
              <w:keepNext/>
              <w:keepLines/>
              <w:rPr>
                <w:rFonts w:ascii="Arial" w:hAnsi="Arial" w:cs="Arial"/>
                <w:b/>
                <w:bCs/>
                <w:sz w:val="20"/>
                <w:szCs w:val="20"/>
              </w:rPr>
            </w:pPr>
          </w:p>
        </w:tc>
      </w:tr>
      <w:tr w:rsidR="00652C07" w:rsidRPr="00AA2B04" w:rsidTr="00652C07">
        <w:tc>
          <w:tcPr>
            <w:tcW w:w="0" w:type="auto"/>
            <w:gridSpan w:val="2"/>
            <w:vAlign w:val="bottom"/>
          </w:tcPr>
          <w:p w:rsidR="00652C07" w:rsidRPr="00E77D7D" w:rsidRDefault="00652C07" w:rsidP="00652C07">
            <w:pPr>
              <w:keepNext/>
              <w:keepLines/>
              <w:contextualSpacing/>
              <w:rPr>
                <w:rFonts w:ascii="Arial" w:hAnsi="Arial" w:cs="Arial"/>
                <w:bCs/>
                <w:i/>
                <w:sz w:val="20"/>
                <w:szCs w:val="20"/>
              </w:rPr>
            </w:pPr>
            <w:r w:rsidRPr="00E77D7D">
              <w:rPr>
                <w:rFonts w:ascii="Arial" w:hAnsi="Arial" w:cs="Arial"/>
                <w:bCs/>
                <w:i/>
                <w:sz w:val="20"/>
                <w:szCs w:val="20"/>
              </w:rPr>
              <w:t>A brief narrative description of the manner in which the curriculum and co-curricular experiences expose students to the concepts in Criterion B3.</w:t>
            </w:r>
          </w:p>
        </w:tc>
      </w:tr>
      <w:tr w:rsidR="007C564F" w:rsidRPr="00AA2B04" w:rsidTr="00652C07">
        <w:trPr>
          <w:trHeight w:val="288"/>
        </w:trPr>
        <w:tc>
          <w:tcPr>
            <w:tcW w:w="3325" w:type="dxa"/>
            <w:vAlign w:val="bottom"/>
            <w:hideMark/>
          </w:tcPr>
          <w:p w:rsidR="007C564F" w:rsidRPr="00AA2B04" w:rsidRDefault="007C564F" w:rsidP="00652C07">
            <w:pPr>
              <w:keepNext/>
              <w:keepLines/>
              <w:contextualSpacing/>
              <w:rPr>
                <w:rFonts w:ascii="Arial" w:hAnsi="Arial" w:cs="Arial"/>
                <w:b/>
                <w:bCs/>
                <w:sz w:val="20"/>
                <w:szCs w:val="20"/>
              </w:rPr>
            </w:pPr>
            <w:r w:rsidRPr="00AA2B04">
              <w:rPr>
                <w:rFonts w:ascii="Arial" w:hAnsi="Arial" w:cs="Arial"/>
                <w:b/>
                <w:bCs/>
                <w:sz w:val="20"/>
                <w:szCs w:val="20"/>
              </w:rPr>
              <w:t>Concept</w:t>
            </w:r>
          </w:p>
        </w:tc>
        <w:tc>
          <w:tcPr>
            <w:tcW w:w="6025" w:type="dxa"/>
            <w:vAlign w:val="bottom"/>
            <w:hideMark/>
          </w:tcPr>
          <w:p w:rsidR="007C564F" w:rsidRPr="00AA2B04" w:rsidRDefault="007C564F" w:rsidP="00652C07">
            <w:pPr>
              <w:keepNext/>
              <w:keepLines/>
              <w:contextualSpacing/>
              <w:rPr>
                <w:rFonts w:ascii="Arial" w:hAnsi="Arial" w:cs="Arial"/>
                <w:b/>
                <w:bCs/>
                <w:sz w:val="20"/>
                <w:szCs w:val="20"/>
              </w:rPr>
            </w:pPr>
            <w:r w:rsidRPr="00AA2B04">
              <w:rPr>
                <w:rFonts w:ascii="Arial" w:hAnsi="Arial" w:cs="Arial"/>
                <w:b/>
                <w:bCs/>
                <w:sz w:val="20"/>
                <w:szCs w:val="20"/>
              </w:rPr>
              <w:t>Manner in which the curriculum and co-curricular experiences expose students to the concepts</w:t>
            </w:r>
          </w:p>
        </w:tc>
      </w:tr>
      <w:tr w:rsidR="007C564F" w:rsidRPr="00AA2B04" w:rsidTr="00652C07">
        <w:trPr>
          <w:trHeight w:val="528"/>
        </w:trPr>
        <w:tc>
          <w:tcPr>
            <w:tcW w:w="3325" w:type="dxa"/>
            <w:vAlign w:val="bottom"/>
            <w:hideMark/>
          </w:tcPr>
          <w:p w:rsidR="007C564F" w:rsidRPr="00AA2B04" w:rsidRDefault="007C564F" w:rsidP="00652C07">
            <w:pPr>
              <w:keepNext/>
              <w:keepLines/>
              <w:spacing w:after="0"/>
              <w:rPr>
                <w:rFonts w:ascii="Arial" w:hAnsi="Arial" w:cs="Arial"/>
                <w:sz w:val="20"/>
                <w:szCs w:val="20"/>
              </w:rPr>
            </w:pPr>
            <w:r w:rsidRPr="00AA2B04">
              <w:rPr>
                <w:rFonts w:ascii="Arial" w:hAnsi="Arial" w:cs="Arial"/>
                <w:sz w:val="20"/>
                <w:szCs w:val="20"/>
              </w:rPr>
              <w:t>1. Advocacy for protection and promotion of the public’s health at all levels of society</w:t>
            </w:r>
          </w:p>
        </w:tc>
        <w:tc>
          <w:tcPr>
            <w:tcW w:w="6025" w:type="dxa"/>
            <w:vAlign w:val="bottom"/>
            <w:hideMark/>
          </w:tcPr>
          <w:p w:rsidR="007C564F" w:rsidRPr="00AA2B04" w:rsidRDefault="007C564F" w:rsidP="00652C07">
            <w:pPr>
              <w:keepNext/>
              <w:keepLines/>
              <w:spacing w:after="0"/>
              <w:rPr>
                <w:rFonts w:ascii="Arial" w:hAnsi="Arial" w:cs="Arial"/>
                <w:sz w:val="20"/>
                <w:szCs w:val="20"/>
              </w:rPr>
            </w:pPr>
            <w:r w:rsidRPr="00F10A2D">
              <w:rPr>
                <w:rFonts w:ascii="Arial" w:hAnsi="Arial" w:cs="Arial"/>
                <w:b/>
                <w:sz w:val="20"/>
                <w:szCs w:val="20"/>
              </w:rPr>
              <w:t>CHE 400</w:t>
            </w:r>
            <w:r w:rsidRPr="00AA2B04">
              <w:rPr>
                <w:rFonts w:ascii="Arial" w:hAnsi="Arial" w:cs="Arial"/>
                <w:sz w:val="20"/>
                <w:szCs w:val="20"/>
              </w:rPr>
              <w:t xml:space="preserve"> Health Policy, Advocacy and Community Organization: </w:t>
            </w:r>
            <w:r>
              <w:rPr>
                <w:rFonts w:ascii="Arial" w:hAnsi="Arial" w:cs="Arial"/>
                <w:sz w:val="20"/>
                <w:szCs w:val="20"/>
              </w:rPr>
              <w:t>S</w:t>
            </w:r>
            <w:r w:rsidRPr="00AA2B04">
              <w:rPr>
                <w:rFonts w:ascii="Arial" w:hAnsi="Arial" w:cs="Arial"/>
                <w:sz w:val="20"/>
                <w:szCs w:val="20"/>
              </w:rPr>
              <w:t>tudents learn effective advocacy strategies which they can apply in the protection and promotion of the public’s health</w:t>
            </w:r>
            <w:r>
              <w:rPr>
                <w:rFonts w:ascii="Arial" w:hAnsi="Arial" w:cs="Arial"/>
                <w:sz w:val="20"/>
                <w:szCs w:val="20"/>
              </w:rPr>
              <w:t>.</w:t>
            </w:r>
          </w:p>
        </w:tc>
      </w:tr>
      <w:tr w:rsidR="007C564F" w:rsidRPr="00BD69EC" w:rsidTr="00652C07">
        <w:trPr>
          <w:trHeight w:val="288"/>
        </w:trPr>
        <w:tc>
          <w:tcPr>
            <w:tcW w:w="3325" w:type="dxa"/>
            <w:vAlign w:val="bottom"/>
            <w:hideMark/>
          </w:tcPr>
          <w:p w:rsidR="007C564F" w:rsidRPr="00AA2B04" w:rsidRDefault="007C564F" w:rsidP="00BD69EC">
            <w:pPr>
              <w:keepNext/>
              <w:keepLines/>
              <w:spacing w:after="0"/>
              <w:rPr>
                <w:rFonts w:ascii="Arial" w:hAnsi="Arial" w:cs="Arial"/>
                <w:sz w:val="20"/>
                <w:szCs w:val="20"/>
              </w:rPr>
            </w:pPr>
            <w:r w:rsidRPr="00AA2B04">
              <w:rPr>
                <w:rFonts w:ascii="Arial" w:hAnsi="Arial" w:cs="Arial"/>
                <w:sz w:val="20"/>
                <w:szCs w:val="20"/>
              </w:rPr>
              <w:t>2. Community dynamics</w:t>
            </w:r>
          </w:p>
        </w:tc>
        <w:tc>
          <w:tcPr>
            <w:tcW w:w="6025" w:type="dxa"/>
            <w:vAlign w:val="bottom"/>
            <w:hideMark/>
          </w:tcPr>
          <w:p w:rsidR="007C564F" w:rsidRPr="00AA2B04" w:rsidRDefault="007C564F" w:rsidP="00652C07">
            <w:pPr>
              <w:keepNext/>
              <w:keepLines/>
              <w:spacing w:after="0"/>
              <w:rPr>
                <w:rFonts w:ascii="Arial" w:hAnsi="Arial" w:cs="Arial"/>
                <w:sz w:val="20"/>
                <w:szCs w:val="20"/>
              </w:rPr>
            </w:pPr>
            <w:r w:rsidRPr="00F10A2D">
              <w:rPr>
                <w:rFonts w:ascii="Arial" w:hAnsi="Arial" w:cs="Arial"/>
                <w:b/>
                <w:sz w:val="20"/>
                <w:szCs w:val="20"/>
              </w:rPr>
              <w:t>CHE 400</w:t>
            </w:r>
            <w:r w:rsidRPr="00AA2B04">
              <w:rPr>
                <w:rFonts w:ascii="Arial" w:hAnsi="Arial" w:cs="Arial"/>
                <w:sz w:val="20"/>
                <w:szCs w:val="20"/>
              </w:rPr>
              <w:t xml:space="preserve"> Health Policy, Advocacy and Community Organization: Students learn about different community dynamics for the purpose of community organization.</w:t>
            </w:r>
          </w:p>
          <w:p w:rsidR="007C564F" w:rsidRPr="00AA2B04" w:rsidRDefault="007C564F" w:rsidP="00652C07">
            <w:pPr>
              <w:keepNext/>
              <w:keepLines/>
              <w:spacing w:after="0"/>
              <w:rPr>
                <w:rFonts w:ascii="Arial" w:hAnsi="Arial" w:cs="Arial"/>
                <w:sz w:val="20"/>
                <w:szCs w:val="20"/>
              </w:rPr>
            </w:pPr>
            <w:r w:rsidRPr="00F10A2D">
              <w:rPr>
                <w:rFonts w:ascii="Arial" w:hAnsi="Arial" w:cs="Arial"/>
                <w:b/>
                <w:sz w:val="20"/>
                <w:szCs w:val="20"/>
              </w:rPr>
              <w:t>CHE 430</w:t>
            </w:r>
            <w:r w:rsidRPr="00AA2B04">
              <w:rPr>
                <w:rFonts w:ascii="Arial" w:hAnsi="Arial" w:cs="Arial"/>
                <w:sz w:val="20"/>
                <w:szCs w:val="20"/>
              </w:rPr>
              <w:t xml:space="preserve"> Grant Writing and Resources Management: Students engage and interact with a variety of local community organizations to write grant proposals.</w:t>
            </w:r>
          </w:p>
        </w:tc>
      </w:tr>
      <w:tr w:rsidR="007C564F" w:rsidRPr="00BD69EC" w:rsidTr="00652C07">
        <w:trPr>
          <w:trHeight w:val="288"/>
        </w:trPr>
        <w:tc>
          <w:tcPr>
            <w:tcW w:w="3325" w:type="dxa"/>
            <w:vAlign w:val="bottom"/>
            <w:hideMark/>
          </w:tcPr>
          <w:p w:rsidR="007C564F" w:rsidRPr="00AA2B04" w:rsidRDefault="007C564F" w:rsidP="00BD69EC">
            <w:pPr>
              <w:keepNext/>
              <w:keepLines/>
              <w:spacing w:after="0"/>
              <w:rPr>
                <w:rFonts w:ascii="Arial" w:hAnsi="Arial" w:cs="Arial"/>
                <w:sz w:val="20"/>
                <w:szCs w:val="20"/>
              </w:rPr>
            </w:pPr>
            <w:r w:rsidRPr="00AA2B04">
              <w:rPr>
                <w:rFonts w:ascii="Arial" w:hAnsi="Arial" w:cs="Arial"/>
                <w:sz w:val="20"/>
                <w:szCs w:val="20"/>
              </w:rPr>
              <w:t>3. Critical thinking and creativity</w:t>
            </w:r>
          </w:p>
        </w:tc>
        <w:tc>
          <w:tcPr>
            <w:tcW w:w="6025" w:type="dxa"/>
            <w:vAlign w:val="bottom"/>
            <w:hideMark/>
          </w:tcPr>
          <w:p w:rsidR="007C564F" w:rsidRPr="00AA2B04" w:rsidRDefault="007C564F" w:rsidP="00652C07">
            <w:pPr>
              <w:keepNext/>
              <w:keepLines/>
              <w:spacing w:after="0"/>
              <w:rPr>
                <w:rFonts w:ascii="Arial" w:hAnsi="Arial" w:cs="Arial"/>
                <w:sz w:val="20"/>
                <w:szCs w:val="20"/>
              </w:rPr>
            </w:pPr>
            <w:r w:rsidRPr="00F10A2D">
              <w:rPr>
                <w:rFonts w:ascii="Arial" w:hAnsi="Arial" w:cs="Arial"/>
                <w:b/>
                <w:sz w:val="20"/>
                <w:szCs w:val="20"/>
              </w:rPr>
              <w:t>CHE 380</w:t>
            </w:r>
            <w:r w:rsidRPr="00AA2B04">
              <w:rPr>
                <w:rFonts w:ascii="Arial" w:hAnsi="Arial" w:cs="Arial"/>
                <w:sz w:val="20"/>
                <w:szCs w:val="20"/>
              </w:rPr>
              <w:t xml:space="preserve"> </w:t>
            </w:r>
            <w:r w:rsidRPr="00BD69EC">
              <w:rPr>
                <w:rFonts w:ascii="Arial" w:hAnsi="Arial" w:cs="Arial"/>
                <w:sz w:val="20"/>
                <w:szCs w:val="20"/>
              </w:rPr>
              <w:t>Assessment and Program Planning in Health Education</w:t>
            </w:r>
            <w:r w:rsidRPr="00AA2B04">
              <w:rPr>
                <w:rFonts w:ascii="Arial" w:hAnsi="Arial" w:cs="Arial"/>
                <w:sz w:val="20"/>
                <w:szCs w:val="20"/>
              </w:rPr>
              <w:t>: Students conduct needs assessment and are required to think critically about the data to develop creative, interactive health education programs.</w:t>
            </w:r>
          </w:p>
          <w:p w:rsidR="007C564F" w:rsidRPr="00AA2B04" w:rsidRDefault="007C564F" w:rsidP="00652C07">
            <w:pPr>
              <w:keepNext/>
              <w:keepLines/>
              <w:spacing w:after="0"/>
              <w:rPr>
                <w:rFonts w:ascii="Arial" w:hAnsi="Arial" w:cs="Arial"/>
                <w:sz w:val="20"/>
                <w:szCs w:val="20"/>
              </w:rPr>
            </w:pPr>
            <w:r w:rsidRPr="00F10A2D">
              <w:rPr>
                <w:rFonts w:ascii="Arial" w:hAnsi="Arial" w:cs="Arial"/>
                <w:b/>
                <w:sz w:val="20"/>
                <w:szCs w:val="20"/>
              </w:rPr>
              <w:t>CHE 450</w:t>
            </w:r>
            <w:r w:rsidRPr="00AA2B04">
              <w:rPr>
                <w:rFonts w:ascii="Arial" w:hAnsi="Arial" w:cs="Arial"/>
                <w:sz w:val="20"/>
                <w:szCs w:val="20"/>
              </w:rPr>
              <w:t xml:space="preserve"> </w:t>
            </w:r>
            <w:r w:rsidRPr="00BD69EC">
              <w:rPr>
                <w:rFonts w:ascii="Arial" w:hAnsi="Arial" w:cs="Arial"/>
                <w:sz w:val="20"/>
                <w:szCs w:val="20"/>
              </w:rPr>
              <w:t>Implementation, Administration, and Evaluation of Health Education Programs: Students use critical thinking skills to implement and evaluate health education programs.  Skills also need to be used in developing recommendations for program improvements after pilot testing.</w:t>
            </w:r>
          </w:p>
        </w:tc>
      </w:tr>
      <w:tr w:rsidR="007C564F" w:rsidRPr="00BD69EC" w:rsidTr="00652C07">
        <w:trPr>
          <w:trHeight w:val="528"/>
        </w:trPr>
        <w:tc>
          <w:tcPr>
            <w:tcW w:w="3325" w:type="dxa"/>
            <w:vAlign w:val="bottom"/>
            <w:hideMark/>
          </w:tcPr>
          <w:p w:rsidR="007C564F" w:rsidRPr="00AA2B04" w:rsidRDefault="007C564F" w:rsidP="00652C07">
            <w:pPr>
              <w:keepNext/>
              <w:keepLines/>
              <w:spacing w:after="0"/>
              <w:rPr>
                <w:rFonts w:ascii="Arial" w:hAnsi="Arial" w:cs="Arial"/>
                <w:sz w:val="20"/>
                <w:szCs w:val="20"/>
              </w:rPr>
            </w:pPr>
            <w:r w:rsidRPr="00AA2B04">
              <w:rPr>
                <w:rFonts w:ascii="Arial" w:hAnsi="Arial" w:cs="Arial"/>
                <w:sz w:val="20"/>
                <w:szCs w:val="20"/>
              </w:rPr>
              <w:t>4. Cultural contexts in which public health professionals work</w:t>
            </w:r>
          </w:p>
        </w:tc>
        <w:tc>
          <w:tcPr>
            <w:tcW w:w="6025" w:type="dxa"/>
            <w:vAlign w:val="bottom"/>
            <w:hideMark/>
          </w:tcPr>
          <w:p w:rsidR="007C564F" w:rsidRPr="00AA2B04" w:rsidRDefault="007C564F" w:rsidP="00652C07">
            <w:pPr>
              <w:keepNext/>
              <w:keepLines/>
              <w:spacing w:after="0"/>
              <w:rPr>
                <w:rFonts w:ascii="Arial" w:hAnsi="Arial" w:cs="Arial"/>
                <w:sz w:val="20"/>
                <w:szCs w:val="20"/>
              </w:rPr>
            </w:pPr>
            <w:r w:rsidRPr="00F10A2D">
              <w:rPr>
                <w:rFonts w:ascii="Arial" w:hAnsi="Arial" w:cs="Arial"/>
                <w:b/>
                <w:sz w:val="20"/>
                <w:szCs w:val="20"/>
              </w:rPr>
              <w:t>PH 204</w:t>
            </w:r>
            <w:r w:rsidRPr="00AA2B04">
              <w:rPr>
                <w:rFonts w:ascii="Arial" w:hAnsi="Arial" w:cs="Arial"/>
                <w:sz w:val="20"/>
                <w:szCs w:val="20"/>
              </w:rPr>
              <w:t xml:space="preserve"> Introduction to Global Health: </w:t>
            </w:r>
            <w:r>
              <w:rPr>
                <w:rFonts w:ascii="Arial" w:hAnsi="Arial" w:cs="Arial"/>
                <w:sz w:val="20"/>
                <w:szCs w:val="20"/>
              </w:rPr>
              <w:t>S</w:t>
            </w:r>
            <w:r w:rsidRPr="00AA2B04">
              <w:rPr>
                <w:rFonts w:ascii="Arial" w:hAnsi="Arial" w:cs="Arial"/>
                <w:sz w:val="20"/>
                <w:szCs w:val="20"/>
              </w:rPr>
              <w:t>tudents are exposed to the role of culture and health.</w:t>
            </w:r>
          </w:p>
          <w:p w:rsidR="007C564F" w:rsidRPr="00AA2B04" w:rsidRDefault="007C564F" w:rsidP="00652C07">
            <w:pPr>
              <w:keepNext/>
              <w:keepLines/>
              <w:spacing w:after="0"/>
              <w:rPr>
                <w:rFonts w:ascii="Arial" w:hAnsi="Arial" w:cs="Arial"/>
                <w:sz w:val="20"/>
                <w:szCs w:val="20"/>
              </w:rPr>
            </w:pPr>
            <w:r w:rsidRPr="00F10A2D">
              <w:rPr>
                <w:rFonts w:ascii="Arial" w:hAnsi="Arial" w:cs="Arial"/>
                <w:b/>
                <w:sz w:val="20"/>
                <w:szCs w:val="20"/>
              </w:rPr>
              <w:t>HED 210</w:t>
            </w:r>
            <w:r w:rsidRPr="00AA2B04">
              <w:rPr>
                <w:rFonts w:ascii="Arial" w:hAnsi="Arial" w:cs="Arial"/>
                <w:sz w:val="20"/>
                <w:szCs w:val="20"/>
              </w:rPr>
              <w:t xml:space="preserve"> Foundations of Health Education: </w:t>
            </w:r>
            <w:r>
              <w:rPr>
                <w:rFonts w:ascii="Arial" w:hAnsi="Arial" w:cs="Arial"/>
                <w:sz w:val="20"/>
                <w:szCs w:val="20"/>
              </w:rPr>
              <w:t>S</w:t>
            </w:r>
            <w:r w:rsidRPr="00AA2B04">
              <w:rPr>
                <w:rFonts w:ascii="Arial" w:hAnsi="Arial" w:cs="Arial"/>
                <w:sz w:val="20"/>
                <w:szCs w:val="20"/>
              </w:rPr>
              <w:t>tudents identify how cultural factors influence a community.</w:t>
            </w:r>
          </w:p>
          <w:p w:rsidR="007C564F" w:rsidRPr="00AA2B04" w:rsidRDefault="007C564F" w:rsidP="00652C07">
            <w:pPr>
              <w:keepNext/>
              <w:keepLines/>
              <w:spacing w:after="0"/>
              <w:rPr>
                <w:rFonts w:ascii="Arial" w:hAnsi="Arial" w:cs="Arial"/>
                <w:sz w:val="20"/>
                <w:szCs w:val="20"/>
              </w:rPr>
            </w:pPr>
            <w:r w:rsidRPr="00F10A2D">
              <w:rPr>
                <w:rFonts w:ascii="Arial" w:hAnsi="Arial" w:cs="Arial"/>
                <w:b/>
                <w:sz w:val="20"/>
                <w:szCs w:val="20"/>
              </w:rPr>
              <w:t>CHE 480</w:t>
            </w:r>
            <w:r w:rsidRPr="00AA2B04">
              <w:rPr>
                <w:rFonts w:ascii="Arial" w:hAnsi="Arial" w:cs="Arial"/>
                <w:sz w:val="20"/>
                <w:szCs w:val="20"/>
              </w:rPr>
              <w:t xml:space="preserve"> Senior Capstone: A didactic course in which students are exposed to the many professional and career options in the public health field.</w:t>
            </w:r>
          </w:p>
        </w:tc>
      </w:tr>
      <w:tr w:rsidR="007C564F" w:rsidRPr="00BD69EC" w:rsidTr="00652C07">
        <w:trPr>
          <w:trHeight w:val="288"/>
        </w:trPr>
        <w:tc>
          <w:tcPr>
            <w:tcW w:w="3325" w:type="dxa"/>
            <w:vAlign w:val="bottom"/>
            <w:hideMark/>
          </w:tcPr>
          <w:p w:rsidR="007C564F" w:rsidRPr="00AA2B04" w:rsidRDefault="007C564F" w:rsidP="00652C07">
            <w:pPr>
              <w:keepNext/>
              <w:keepLines/>
              <w:spacing w:after="0"/>
              <w:rPr>
                <w:rFonts w:ascii="Arial" w:hAnsi="Arial" w:cs="Arial"/>
                <w:sz w:val="20"/>
                <w:szCs w:val="20"/>
              </w:rPr>
            </w:pPr>
            <w:r w:rsidRPr="00AA2B04">
              <w:rPr>
                <w:rFonts w:ascii="Arial" w:hAnsi="Arial" w:cs="Arial"/>
                <w:sz w:val="20"/>
                <w:szCs w:val="20"/>
              </w:rPr>
              <w:t>5. Ethical decision making as related to self and society</w:t>
            </w:r>
          </w:p>
        </w:tc>
        <w:tc>
          <w:tcPr>
            <w:tcW w:w="6025" w:type="dxa"/>
            <w:vAlign w:val="bottom"/>
            <w:hideMark/>
          </w:tcPr>
          <w:p w:rsidR="007C564F" w:rsidRPr="00AA2B04" w:rsidRDefault="003263DA" w:rsidP="00652C07">
            <w:pPr>
              <w:keepNext/>
              <w:keepLines/>
              <w:spacing w:after="0"/>
              <w:rPr>
                <w:rFonts w:ascii="Arial" w:hAnsi="Arial" w:cs="Arial"/>
                <w:sz w:val="20"/>
                <w:szCs w:val="20"/>
              </w:rPr>
            </w:pPr>
            <w:r w:rsidRPr="00F10A2D">
              <w:rPr>
                <w:rFonts w:ascii="Arial" w:hAnsi="Arial" w:cs="Arial"/>
                <w:b/>
                <w:sz w:val="20"/>
                <w:szCs w:val="20"/>
              </w:rPr>
              <w:t xml:space="preserve">PH </w:t>
            </w:r>
            <w:r w:rsidR="007C564F" w:rsidRPr="00F10A2D">
              <w:rPr>
                <w:rFonts w:ascii="Arial" w:hAnsi="Arial" w:cs="Arial"/>
                <w:b/>
                <w:sz w:val="20"/>
                <w:szCs w:val="20"/>
              </w:rPr>
              <w:t>204</w:t>
            </w:r>
            <w:r w:rsidR="007C564F" w:rsidRPr="00AA2B04">
              <w:rPr>
                <w:rFonts w:ascii="Arial" w:hAnsi="Arial" w:cs="Arial"/>
                <w:sz w:val="20"/>
                <w:szCs w:val="20"/>
              </w:rPr>
              <w:t xml:space="preserve"> Introduction to Global Health: </w:t>
            </w:r>
            <w:r w:rsidR="007C564F">
              <w:rPr>
                <w:rFonts w:ascii="Arial" w:hAnsi="Arial" w:cs="Arial"/>
                <w:sz w:val="20"/>
                <w:szCs w:val="20"/>
              </w:rPr>
              <w:t>S</w:t>
            </w:r>
            <w:r w:rsidR="007C564F" w:rsidRPr="00AA2B04">
              <w:rPr>
                <w:rFonts w:ascii="Arial" w:hAnsi="Arial" w:cs="Arial"/>
                <w:sz w:val="20"/>
                <w:szCs w:val="20"/>
              </w:rPr>
              <w:t>tudents are exposed to ethical and human rights concerns in global health.</w:t>
            </w:r>
          </w:p>
          <w:p w:rsidR="007C564F" w:rsidRPr="00AA2B04" w:rsidRDefault="007C564F" w:rsidP="00652C07">
            <w:pPr>
              <w:keepNext/>
              <w:keepLines/>
              <w:spacing w:after="0"/>
              <w:rPr>
                <w:rFonts w:ascii="Arial" w:hAnsi="Arial" w:cs="Arial"/>
                <w:sz w:val="20"/>
                <w:szCs w:val="20"/>
              </w:rPr>
            </w:pPr>
            <w:r w:rsidRPr="00F10A2D">
              <w:rPr>
                <w:rFonts w:ascii="Arial" w:hAnsi="Arial" w:cs="Arial"/>
                <w:b/>
                <w:sz w:val="20"/>
                <w:szCs w:val="20"/>
              </w:rPr>
              <w:t>HED 210</w:t>
            </w:r>
            <w:r w:rsidRPr="00AA2B04">
              <w:rPr>
                <w:rFonts w:ascii="Arial" w:hAnsi="Arial" w:cs="Arial"/>
                <w:sz w:val="20"/>
                <w:szCs w:val="20"/>
              </w:rPr>
              <w:t xml:space="preserve"> Foundations of Health Education: </w:t>
            </w:r>
            <w:r>
              <w:rPr>
                <w:rFonts w:ascii="Arial" w:hAnsi="Arial" w:cs="Arial"/>
                <w:sz w:val="20"/>
                <w:szCs w:val="20"/>
              </w:rPr>
              <w:t>S</w:t>
            </w:r>
            <w:r w:rsidRPr="00AA2B04">
              <w:rPr>
                <w:rFonts w:ascii="Arial" w:hAnsi="Arial" w:cs="Arial"/>
                <w:sz w:val="20"/>
                <w:szCs w:val="20"/>
              </w:rPr>
              <w:t>tudents are introduced to ethical issues associated with the profession and the Code of Ethics.</w:t>
            </w:r>
          </w:p>
          <w:p w:rsidR="007C564F" w:rsidRPr="00AA2B04" w:rsidRDefault="007C564F" w:rsidP="00652C07">
            <w:pPr>
              <w:keepNext/>
              <w:keepLines/>
              <w:spacing w:after="0"/>
              <w:rPr>
                <w:rFonts w:ascii="Arial" w:hAnsi="Arial" w:cs="Arial"/>
                <w:sz w:val="20"/>
                <w:szCs w:val="20"/>
              </w:rPr>
            </w:pPr>
            <w:r w:rsidRPr="00F10A2D">
              <w:rPr>
                <w:rFonts w:ascii="Arial" w:hAnsi="Arial" w:cs="Arial"/>
                <w:b/>
                <w:sz w:val="20"/>
                <w:szCs w:val="20"/>
              </w:rPr>
              <w:t>PH 335</w:t>
            </w:r>
            <w:r w:rsidRPr="00AA2B04">
              <w:rPr>
                <w:rFonts w:ascii="Arial" w:hAnsi="Arial" w:cs="Arial"/>
                <w:sz w:val="20"/>
                <w:szCs w:val="20"/>
              </w:rPr>
              <w:t xml:space="preserve"> Environmental Health: Students are provided with the health education code of ethics; ethics are covered in a couple of sessions and students complete a reflection paper.</w:t>
            </w:r>
          </w:p>
          <w:p w:rsidR="007C564F" w:rsidRPr="00AA2B04" w:rsidRDefault="007C564F" w:rsidP="00652C07">
            <w:pPr>
              <w:keepNext/>
              <w:keepLines/>
              <w:spacing w:after="0"/>
              <w:rPr>
                <w:rFonts w:ascii="Arial" w:hAnsi="Arial" w:cs="Arial"/>
                <w:sz w:val="20"/>
                <w:szCs w:val="20"/>
              </w:rPr>
            </w:pPr>
            <w:r w:rsidRPr="00F10A2D">
              <w:rPr>
                <w:rFonts w:ascii="Arial" w:hAnsi="Arial" w:cs="Arial"/>
                <w:b/>
                <w:sz w:val="20"/>
                <w:szCs w:val="20"/>
              </w:rPr>
              <w:t>CHE 480</w:t>
            </w:r>
            <w:r w:rsidRPr="00AA2B04">
              <w:rPr>
                <w:rFonts w:ascii="Arial" w:hAnsi="Arial" w:cs="Arial"/>
                <w:sz w:val="20"/>
                <w:szCs w:val="20"/>
              </w:rPr>
              <w:t xml:space="preserve"> Senior Capstone: Students are exposed to the public health code of ethics during senior capstone. </w:t>
            </w:r>
          </w:p>
        </w:tc>
      </w:tr>
      <w:tr w:rsidR="007C564F" w:rsidRPr="00BD69EC" w:rsidTr="00652C07">
        <w:trPr>
          <w:trHeight w:val="288"/>
        </w:trPr>
        <w:tc>
          <w:tcPr>
            <w:tcW w:w="3325" w:type="dxa"/>
            <w:vAlign w:val="bottom"/>
            <w:hideMark/>
          </w:tcPr>
          <w:p w:rsidR="007C564F" w:rsidRPr="00AA2B04" w:rsidRDefault="007C564F" w:rsidP="00652C07">
            <w:pPr>
              <w:keepNext/>
              <w:keepLines/>
              <w:spacing w:after="0"/>
              <w:rPr>
                <w:rFonts w:ascii="Arial" w:hAnsi="Arial" w:cs="Arial"/>
                <w:sz w:val="20"/>
                <w:szCs w:val="20"/>
              </w:rPr>
            </w:pPr>
            <w:r w:rsidRPr="00AA2B04">
              <w:rPr>
                <w:rFonts w:ascii="Arial" w:hAnsi="Arial" w:cs="Arial"/>
                <w:sz w:val="20"/>
                <w:szCs w:val="20"/>
              </w:rPr>
              <w:lastRenderedPageBreak/>
              <w:t>6. Independent work and a personal work ethic</w:t>
            </w:r>
          </w:p>
        </w:tc>
        <w:tc>
          <w:tcPr>
            <w:tcW w:w="6025" w:type="dxa"/>
            <w:vAlign w:val="bottom"/>
            <w:hideMark/>
          </w:tcPr>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CHE 380</w:t>
            </w:r>
            <w:r w:rsidRPr="00AA2B04">
              <w:rPr>
                <w:rFonts w:ascii="Arial" w:hAnsi="Arial" w:cs="Arial"/>
                <w:sz w:val="20"/>
                <w:szCs w:val="20"/>
              </w:rPr>
              <w:t xml:space="preserve"> Assessment &amp; Program Planning in Health Education: Students are required to work independently on </w:t>
            </w:r>
            <w:r>
              <w:rPr>
                <w:rFonts w:ascii="Arial" w:hAnsi="Arial" w:cs="Arial"/>
                <w:sz w:val="20"/>
                <w:szCs w:val="20"/>
              </w:rPr>
              <w:t>i</w:t>
            </w:r>
            <w:r w:rsidRPr="00AA2B04">
              <w:rPr>
                <w:rFonts w:ascii="Arial" w:hAnsi="Arial" w:cs="Arial"/>
                <w:sz w:val="20"/>
                <w:szCs w:val="20"/>
              </w:rPr>
              <w:t xml:space="preserve">ndividual </w:t>
            </w:r>
            <w:r>
              <w:rPr>
                <w:rFonts w:ascii="Arial" w:hAnsi="Arial" w:cs="Arial"/>
                <w:sz w:val="20"/>
                <w:szCs w:val="20"/>
              </w:rPr>
              <w:t>l</w:t>
            </w:r>
            <w:r w:rsidRPr="00AA2B04">
              <w:rPr>
                <w:rFonts w:ascii="Arial" w:hAnsi="Arial" w:cs="Arial"/>
                <w:sz w:val="20"/>
                <w:szCs w:val="20"/>
              </w:rPr>
              <w:t xml:space="preserve">iterature </w:t>
            </w:r>
            <w:r>
              <w:rPr>
                <w:rFonts w:ascii="Arial" w:hAnsi="Arial" w:cs="Arial"/>
                <w:sz w:val="20"/>
                <w:szCs w:val="20"/>
              </w:rPr>
              <w:t>r</w:t>
            </w:r>
            <w:r w:rsidRPr="00AA2B04">
              <w:rPr>
                <w:rFonts w:ascii="Arial" w:hAnsi="Arial" w:cs="Arial"/>
                <w:sz w:val="20"/>
                <w:szCs w:val="20"/>
              </w:rPr>
              <w:t>eviews.</w:t>
            </w:r>
          </w:p>
        </w:tc>
      </w:tr>
      <w:tr w:rsidR="007C564F" w:rsidRPr="00BD69EC" w:rsidTr="00652C07">
        <w:trPr>
          <w:trHeight w:val="288"/>
        </w:trPr>
        <w:tc>
          <w:tcPr>
            <w:tcW w:w="3325" w:type="dxa"/>
            <w:vAlign w:val="bottom"/>
            <w:hideMark/>
          </w:tcPr>
          <w:p w:rsidR="007C564F" w:rsidRPr="00AA2B04" w:rsidRDefault="007C564F" w:rsidP="00BD69EC">
            <w:pPr>
              <w:keepNext/>
              <w:keepLines/>
              <w:spacing w:after="0"/>
              <w:rPr>
                <w:rFonts w:ascii="Arial" w:hAnsi="Arial" w:cs="Arial"/>
                <w:sz w:val="20"/>
                <w:szCs w:val="20"/>
              </w:rPr>
            </w:pPr>
            <w:r w:rsidRPr="00AA2B04">
              <w:rPr>
                <w:rFonts w:ascii="Arial" w:hAnsi="Arial" w:cs="Arial"/>
                <w:sz w:val="20"/>
                <w:szCs w:val="20"/>
              </w:rPr>
              <w:t>7. Networking</w:t>
            </w:r>
          </w:p>
        </w:tc>
        <w:tc>
          <w:tcPr>
            <w:tcW w:w="6025" w:type="dxa"/>
            <w:vAlign w:val="bottom"/>
            <w:hideMark/>
          </w:tcPr>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CHE 430</w:t>
            </w:r>
            <w:r w:rsidRPr="00AA2B04">
              <w:rPr>
                <w:rFonts w:ascii="Arial" w:hAnsi="Arial" w:cs="Arial"/>
                <w:sz w:val="20"/>
                <w:szCs w:val="20"/>
              </w:rPr>
              <w:t xml:space="preserve"> Grant Writing and Resources Management: Through writing a grant and working with local organizations, students are able to network with many public health professionals.</w:t>
            </w:r>
          </w:p>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CHE 480</w:t>
            </w:r>
            <w:r w:rsidRPr="00442E2A">
              <w:rPr>
                <w:rFonts w:ascii="Arial" w:hAnsi="Arial" w:cs="Arial"/>
                <w:sz w:val="20"/>
                <w:szCs w:val="20"/>
              </w:rPr>
              <w:t xml:space="preserve"> Senior Capstone: Networking, Professional Memberships and Connections</w:t>
            </w:r>
          </w:p>
        </w:tc>
      </w:tr>
      <w:tr w:rsidR="007C564F" w:rsidRPr="00BD69EC" w:rsidTr="00652C07">
        <w:trPr>
          <w:trHeight w:val="288"/>
        </w:trPr>
        <w:tc>
          <w:tcPr>
            <w:tcW w:w="3325" w:type="dxa"/>
            <w:vAlign w:val="bottom"/>
            <w:hideMark/>
          </w:tcPr>
          <w:p w:rsidR="007C564F" w:rsidRPr="00AA2B04" w:rsidRDefault="007C564F" w:rsidP="00BD69EC">
            <w:pPr>
              <w:keepNext/>
              <w:keepLines/>
              <w:spacing w:after="0"/>
              <w:rPr>
                <w:rFonts w:ascii="Arial" w:hAnsi="Arial" w:cs="Arial"/>
                <w:sz w:val="20"/>
                <w:szCs w:val="20"/>
              </w:rPr>
            </w:pPr>
            <w:r w:rsidRPr="00AA2B04">
              <w:rPr>
                <w:rFonts w:ascii="Arial" w:hAnsi="Arial" w:cs="Arial"/>
                <w:sz w:val="20"/>
                <w:szCs w:val="20"/>
              </w:rPr>
              <w:t>8. Organizational dynamics</w:t>
            </w:r>
          </w:p>
        </w:tc>
        <w:tc>
          <w:tcPr>
            <w:tcW w:w="6025" w:type="dxa"/>
            <w:vAlign w:val="bottom"/>
            <w:hideMark/>
          </w:tcPr>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CHE 400</w:t>
            </w:r>
            <w:r w:rsidRPr="00AA2B04">
              <w:rPr>
                <w:rFonts w:ascii="Arial" w:hAnsi="Arial" w:cs="Arial"/>
                <w:sz w:val="20"/>
                <w:szCs w:val="20"/>
              </w:rPr>
              <w:t xml:space="preserve"> Health Policy, Advocacy and Community Organization: Organizational dynamics are explored as part of community organization techniques.</w:t>
            </w:r>
          </w:p>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CHE 430</w:t>
            </w:r>
            <w:r w:rsidRPr="00AA2B04">
              <w:rPr>
                <w:rFonts w:ascii="Arial" w:hAnsi="Arial" w:cs="Arial"/>
                <w:sz w:val="20"/>
                <w:szCs w:val="20"/>
              </w:rPr>
              <w:t xml:space="preserve"> Grant Writing and Resources Management: It is necessary that students understand organizational dynamics when working with an organization</w:t>
            </w:r>
            <w:r>
              <w:rPr>
                <w:rFonts w:ascii="Arial" w:hAnsi="Arial" w:cs="Arial"/>
                <w:sz w:val="20"/>
                <w:szCs w:val="20"/>
              </w:rPr>
              <w:t>,</w:t>
            </w:r>
            <w:r w:rsidRPr="00AA2B04">
              <w:rPr>
                <w:rFonts w:ascii="Arial" w:hAnsi="Arial" w:cs="Arial"/>
                <w:sz w:val="20"/>
                <w:szCs w:val="20"/>
              </w:rPr>
              <w:t xml:space="preserve"> finding and developing a grant proposal.</w:t>
            </w:r>
          </w:p>
        </w:tc>
      </w:tr>
      <w:tr w:rsidR="007C564F" w:rsidRPr="00BD69EC" w:rsidTr="00652C07">
        <w:trPr>
          <w:trHeight w:val="288"/>
        </w:trPr>
        <w:tc>
          <w:tcPr>
            <w:tcW w:w="3325" w:type="dxa"/>
            <w:vAlign w:val="bottom"/>
            <w:hideMark/>
          </w:tcPr>
          <w:p w:rsidR="007C564F" w:rsidRPr="00AA2B04" w:rsidRDefault="007C564F" w:rsidP="00652C07">
            <w:pPr>
              <w:keepNext/>
              <w:keepLines/>
              <w:spacing w:after="0"/>
              <w:rPr>
                <w:rFonts w:ascii="Arial" w:hAnsi="Arial" w:cs="Arial"/>
                <w:sz w:val="20"/>
                <w:szCs w:val="20"/>
              </w:rPr>
            </w:pPr>
            <w:r w:rsidRPr="00AA2B04">
              <w:rPr>
                <w:rFonts w:ascii="Arial" w:hAnsi="Arial" w:cs="Arial"/>
                <w:sz w:val="20"/>
                <w:szCs w:val="20"/>
              </w:rPr>
              <w:t>9. Professionalism</w:t>
            </w:r>
          </w:p>
        </w:tc>
        <w:tc>
          <w:tcPr>
            <w:tcW w:w="6025" w:type="dxa"/>
            <w:vAlign w:val="bottom"/>
            <w:hideMark/>
          </w:tcPr>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CHE 430</w:t>
            </w:r>
            <w:r w:rsidRPr="00AA2B04">
              <w:rPr>
                <w:rFonts w:ascii="Arial" w:hAnsi="Arial" w:cs="Arial"/>
                <w:sz w:val="20"/>
                <w:szCs w:val="20"/>
              </w:rPr>
              <w:t xml:space="preserve"> Grant Writing and Resources Management: It is necessary that students practice professionalism while working with local community members and leaders.</w:t>
            </w:r>
          </w:p>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CHE 480</w:t>
            </w:r>
            <w:r w:rsidRPr="00AA2B04">
              <w:rPr>
                <w:rFonts w:ascii="Arial" w:hAnsi="Arial" w:cs="Arial"/>
                <w:sz w:val="20"/>
                <w:szCs w:val="20"/>
              </w:rPr>
              <w:t xml:space="preserve"> Senior Capstone: Professionalism is a topic explored in senior capstone.</w:t>
            </w:r>
          </w:p>
        </w:tc>
      </w:tr>
      <w:tr w:rsidR="007C564F" w:rsidRPr="00BD69EC" w:rsidTr="00652C07">
        <w:trPr>
          <w:trHeight w:val="288"/>
        </w:trPr>
        <w:tc>
          <w:tcPr>
            <w:tcW w:w="3325" w:type="dxa"/>
            <w:vAlign w:val="bottom"/>
            <w:hideMark/>
          </w:tcPr>
          <w:p w:rsidR="007C564F" w:rsidRPr="00AA2B04" w:rsidRDefault="007C564F" w:rsidP="00652C07">
            <w:pPr>
              <w:keepNext/>
              <w:keepLines/>
              <w:spacing w:after="0"/>
              <w:rPr>
                <w:rFonts w:ascii="Arial" w:hAnsi="Arial" w:cs="Arial"/>
                <w:sz w:val="20"/>
                <w:szCs w:val="20"/>
              </w:rPr>
            </w:pPr>
            <w:r w:rsidRPr="00AA2B04">
              <w:rPr>
                <w:rFonts w:ascii="Arial" w:hAnsi="Arial" w:cs="Arial"/>
                <w:sz w:val="20"/>
                <w:szCs w:val="20"/>
              </w:rPr>
              <w:t>10. Research methods</w:t>
            </w:r>
          </w:p>
        </w:tc>
        <w:tc>
          <w:tcPr>
            <w:tcW w:w="6025" w:type="dxa"/>
            <w:vAlign w:val="bottom"/>
            <w:hideMark/>
          </w:tcPr>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CHE 380</w:t>
            </w:r>
            <w:r w:rsidRPr="00AA2B04">
              <w:rPr>
                <w:rFonts w:ascii="Arial" w:hAnsi="Arial" w:cs="Arial"/>
                <w:sz w:val="20"/>
                <w:szCs w:val="20"/>
              </w:rPr>
              <w:t xml:space="preserve"> </w:t>
            </w:r>
            <w:r w:rsidRPr="00BD69EC">
              <w:rPr>
                <w:rFonts w:ascii="Arial" w:hAnsi="Arial" w:cs="Arial"/>
                <w:sz w:val="20"/>
                <w:szCs w:val="20"/>
              </w:rPr>
              <w:t>Assessment and Program Planning in Health Education</w:t>
            </w:r>
            <w:r w:rsidRPr="00AA2B04">
              <w:rPr>
                <w:rFonts w:ascii="Arial" w:hAnsi="Arial" w:cs="Arial"/>
                <w:sz w:val="20"/>
                <w:szCs w:val="20"/>
              </w:rPr>
              <w:t>: Research methods are introduced and covered when students are learning how to conduct a needs assessment and search of the literature.</w:t>
            </w:r>
          </w:p>
        </w:tc>
      </w:tr>
      <w:tr w:rsidR="007C564F" w:rsidRPr="00BD69EC" w:rsidTr="00652C07">
        <w:trPr>
          <w:trHeight w:val="288"/>
        </w:trPr>
        <w:tc>
          <w:tcPr>
            <w:tcW w:w="3325" w:type="dxa"/>
            <w:vAlign w:val="bottom"/>
            <w:hideMark/>
          </w:tcPr>
          <w:p w:rsidR="007C564F" w:rsidRPr="00AA2B04" w:rsidRDefault="007C564F" w:rsidP="00652C07">
            <w:pPr>
              <w:keepNext/>
              <w:keepLines/>
              <w:spacing w:after="0"/>
              <w:rPr>
                <w:rFonts w:ascii="Arial" w:hAnsi="Arial" w:cs="Arial"/>
                <w:sz w:val="20"/>
                <w:szCs w:val="20"/>
              </w:rPr>
            </w:pPr>
            <w:r w:rsidRPr="00AA2B04">
              <w:rPr>
                <w:rFonts w:ascii="Arial" w:hAnsi="Arial" w:cs="Arial"/>
                <w:sz w:val="20"/>
                <w:szCs w:val="20"/>
              </w:rPr>
              <w:t>11. Systems thinking</w:t>
            </w:r>
          </w:p>
        </w:tc>
        <w:tc>
          <w:tcPr>
            <w:tcW w:w="6025" w:type="dxa"/>
            <w:vAlign w:val="bottom"/>
            <w:hideMark/>
          </w:tcPr>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PH 200</w:t>
            </w:r>
            <w:r w:rsidRPr="00AA2B04">
              <w:rPr>
                <w:rFonts w:ascii="Arial" w:hAnsi="Arial" w:cs="Arial"/>
                <w:sz w:val="20"/>
                <w:szCs w:val="20"/>
              </w:rPr>
              <w:t xml:space="preserve"> Public Health for the Educated Citizen: Students are introduced to leadership and systems thinking skills.</w:t>
            </w:r>
          </w:p>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HED 320</w:t>
            </w:r>
            <w:r w:rsidRPr="00AA2B04">
              <w:rPr>
                <w:rFonts w:ascii="Arial" w:hAnsi="Arial" w:cs="Arial"/>
                <w:sz w:val="20"/>
                <w:szCs w:val="20"/>
              </w:rPr>
              <w:t xml:space="preserve"> The U.S. Healthcare System: </w:t>
            </w:r>
            <w:r>
              <w:rPr>
                <w:rFonts w:ascii="Arial" w:hAnsi="Arial" w:cs="Arial"/>
                <w:sz w:val="20"/>
                <w:szCs w:val="20"/>
              </w:rPr>
              <w:t>A</w:t>
            </w:r>
            <w:r w:rsidRPr="00AA2B04">
              <w:rPr>
                <w:rFonts w:ascii="Arial" w:hAnsi="Arial" w:cs="Arial"/>
                <w:sz w:val="20"/>
                <w:szCs w:val="20"/>
              </w:rPr>
              <w:t xml:space="preserve"> number of components focus on systems thinking to include a module on </w:t>
            </w:r>
            <w:r>
              <w:rPr>
                <w:rFonts w:ascii="Arial" w:hAnsi="Arial" w:cs="Arial"/>
                <w:sz w:val="20"/>
                <w:szCs w:val="20"/>
              </w:rPr>
              <w:t>s</w:t>
            </w:r>
            <w:r w:rsidRPr="00AA2B04">
              <w:rPr>
                <w:rFonts w:ascii="Arial" w:hAnsi="Arial" w:cs="Arial"/>
                <w:sz w:val="20"/>
                <w:szCs w:val="20"/>
              </w:rPr>
              <w:t xml:space="preserve">ystems </w:t>
            </w:r>
            <w:r>
              <w:rPr>
                <w:rFonts w:ascii="Arial" w:hAnsi="Arial" w:cs="Arial"/>
                <w:sz w:val="20"/>
                <w:szCs w:val="20"/>
              </w:rPr>
              <w:t>t</w:t>
            </w:r>
            <w:r w:rsidRPr="00AA2B04">
              <w:rPr>
                <w:rFonts w:ascii="Arial" w:hAnsi="Arial" w:cs="Arial"/>
                <w:sz w:val="20"/>
                <w:szCs w:val="20"/>
              </w:rPr>
              <w:t xml:space="preserve">hinking about what </w:t>
            </w:r>
            <w:r>
              <w:rPr>
                <w:rFonts w:ascii="Arial" w:hAnsi="Arial" w:cs="Arial"/>
                <w:sz w:val="20"/>
                <w:szCs w:val="20"/>
              </w:rPr>
              <w:t>c</w:t>
            </w:r>
            <w:r w:rsidRPr="00AA2B04">
              <w:rPr>
                <w:rFonts w:ascii="Arial" w:hAnsi="Arial" w:cs="Arial"/>
                <w:sz w:val="20"/>
                <w:szCs w:val="20"/>
              </w:rPr>
              <w:t>ounts with the following learning outcomes:</w:t>
            </w:r>
          </w:p>
          <w:p w:rsidR="007C564F" w:rsidRPr="00AA2B04" w:rsidRDefault="007C564F" w:rsidP="00652C07">
            <w:pPr>
              <w:keepNext/>
              <w:keepLines/>
              <w:spacing w:after="0"/>
              <w:rPr>
                <w:rFonts w:ascii="Arial" w:hAnsi="Arial" w:cs="Arial"/>
                <w:sz w:val="20"/>
                <w:szCs w:val="20"/>
              </w:rPr>
            </w:pPr>
            <w:r w:rsidRPr="00AA2B04">
              <w:rPr>
                <w:rFonts w:ascii="Arial" w:hAnsi="Arial" w:cs="Arial"/>
                <w:sz w:val="20"/>
                <w:szCs w:val="20"/>
              </w:rPr>
              <w:t>1. Describe the basic nature of systems thinking as an approach to understanding population health, public health and health care systems.</w:t>
            </w:r>
          </w:p>
          <w:p w:rsidR="007C564F" w:rsidRPr="00AA2B04" w:rsidRDefault="007C564F" w:rsidP="00652C07">
            <w:pPr>
              <w:keepNext/>
              <w:keepLines/>
              <w:spacing w:after="0"/>
              <w:rPr>
                <w:rFonts w:ascii="Arial" w:hAnsi="Arial" w:cs="Arial"/>
                <w:sz w:val="20"/>
                <w:szCs w:val="20"/>
              </w:rPr>
            </w:pPr>
            <w:r w:rsidRPr="00AA2B04">
              <w:rPr>
                <w:rFonts w:ascii="Arial" w:hAnsi="Arial" w:cs="Arial"/>
                <w:sz w:val="20"/>
                <w:szCs w:val="20"/>
              </w:rPr>
              <w:t xml:space="preserve">2. Describe historical developments, resistance and support for reform, and forces </w:t>
            </w:r>
            <w:r>
              <w:rPr>
                <w:rFonts w:ascii="Arial" w:hAnsi="Arial" w:cs="Arial"/>
                <w:sz w:val="20"/>
                <w:szCs w:val="20"/>
              </w:rPr>
              <w:t>that</w:t>
            </w:r>
            <w:r w:rsidRPr="00AA2B04">
              <w:rPr>
                <w:rFonts w:ascii="Arial" w:hAnsi="Arial" w:cs="Arial"/>
                <w:sz w:val="20"/>
                <w:szCs w:val="20"/>
              </w:rPr>
              <w:t xml:space="preserve"> are likely to shape health services and population health in the future.</w:t>
            </w:r>
          </w:p>
        </w:tc>
      </w:tr>
      <w:tr w:rsidR="007C564F" w:rsidRPr="00BD69EC" w:rsidTr="00652C07">
        <w:trPr>
          <w:trHeight w:val="288"/>
        </w:trPr>
        <w:tc>
          <w:tcPr>
            <w:tcW w:w="3325" w:type="dxa"/>
            <w:vAlign w:val="bottom"/>
            <w:hideMark/>
          </w:tcPr>
          <w:p w:rsidR="007C564F" w:rsidRPr="00AA2B04" w:rsidRDefault="007C564F" w:rsidP="00652C07">
            <w:pPr>
              <w:keepNext/>
              <w:keepLines/>
              <w:spacing w:after="0"/>
              <w:rPr>
                <w:rFonts w:ascii="Arial" w:hAnsi="Arial" w:cs="Arial"/>
                <w:sz w:val="20"/>
                <w:szCs w:val="20"/>
              </w:rPr>
            </w:pPr>
            <w:r w:rsidRPr="00AA2B04">
              <w:rPr>
                <w:rFonts w:ascii="Arial" w:hAnsi="Arial" w:cs="Arial"/>
                <w:sz w:val="20"/>
                <w:szCs w:val="20"/>
              </w:rPr>
              <w:t>12. Teamwork and leadership</w:t>
            </w:r>
          </w:p>
        </w:tc>
        <w:tc>
          <w:tcPr>
            <w:tcW w:w="6025" w:type="dxa"/>
            <w:vAlign w:val="bottom"/>
            <w:hideMark/>
          </w:tcPr>
          <w:p w:rsidR="007C564F" w:rsidRDefault="007C564F" w:rsidP="00652C07">
            <w:pPr>
              <w:keepNext/>
              <w:keepLines/>
              <w:spacing w:after="0"/>
              <w:rPr>
                <w:rFonts w:ascii="Arial" w:hAnsi="Arial" w:cs="Arial"/>
                <w:sz w:val="20"/>
                <w:szCs w:val="20"/>
              </w:rPr>
            </w:pPr>
            <w:r w:rsidRPr="00C46585">
              <w:rPr>
                <w:rFonts w:ascii="Arial" w:hAnsi="Arial" w:cs="Arial"/>
                <w:b/>
                <w:sz w:val="20"/>
                <w:szCs w:val="20"/>
              </w:rPr>
              <w:t>PH 200</w:t>
            </w:r>
            <w:r>
              <w:rPr>
                <w:rFonts w:ascii="Arial" w:hAnsi="Arial" w:cs="Arial"/>
                <w:sz w:val="20"/>
                <w:szCs w:val="20"/>
              </w:rPr>
              <w:t xml:space="preserve"> Public Health for the Educated Citizen: Students are introduced to leadership and systems thinking skills.</w:t>
            </w:r>
          </w:p>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CHE 380</w:t>
            </w:r>
            <w:r w:rsidRPr="00AA2B04">
              <w:rPr>
                <w:rFonts w:ascii="Arial" w:hAnsi="Arial" w:cs="Arial"/>
                <w:sz w:val="20"/>
                <w:szCs w:val="20"/>
              </w:rPr>
              <w:t xml:space="preserve"> </w:t>
            </w:r>
            <w:r w:rsidRPr="00BD69EC">
              <w:rPr>
                <w:rFonts w:ascii="Arial" w:hAnsi="Arial" w:cs="Arial"/>
                <w:sz w:val="20"/>
                <w:szCs w:val="20"/>
              </w:rPr>
              <w:t>Assessment and Program Planning in Health Education</w:t>
            </w:r>
            <w:r w:rsidRPr="00AA2B04">
              <w:rPr>
                <w:rFonts w:ascii="Arial" w:hAnsi="Arial" w:cs="Arial"/>
                <w:sz w:val="20"/>
                <w:szCs w:val="20"/>
              </w:rPr>
              <w:t xml:space="preserve">: Teamwork is needed to conduct </w:t>
            </w:r>
            <w:r>
              <w:rPr>
                <w:rFonts w:ascii="Arial" w:hAnsi="Arial" w:cs="Arial"/>
                <w:sz w:val="20"/>
                <w:szCs w:val="20"/>
              </w:rPr>
              <w:t xml:space="preserve">a </w:t>
            </w:r>
            <w:r w:rsidRPr="00AA2B04">
              <w:rPr>
                <w:rFonts w:ascii="Arial" w:hAnsi="Arial" w:cs="Arial"/>
                <w:sz w:val="20"/>
                <w:szCs w:val="20"/>
              </w:rPr>
              <w:t>need</w:t>
            </w:r>
            <w:r>
              <w:rPr>
                <w:rFonts w:ascii="Arial" w:hAnsi="Arial" w:cs="Arial"/>
                <w:sz w:val="20"/>
                <w:szCs w:val="20"/>
              </w:rPr>
              <w:t>s</w:t>
            </w:r>
            <w:r w:rsidRPr="00AA2B04">
              <w:rPr>
                <w:rFonts w:ascii="Arial" w:hAnsi="Arial" w:cs="Arial"/>
                <w:sz w:val="20"/>
                <w:szCs w:val="20"/>
              </w:rPr>
              <w:t xml:space="preserve"> assessment and plan a health education program.</w:t>
            </w:r>
          </w:p>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CHE 430</w:t>
            </w:r>
            <w:r w:rsidRPr="00AA2B04">
              <w:rPr>
                <w:rFonts w:ascii="Arial" w:hAnsi="Arial" w:cs="Arial"/>
                <w:sz w:val="20"/>
                <w:szCs w:val="20"/>
              </w:rPr>
              <w:t xml:space="preserve"> Grant Writing and Resources Management: Students work as a team with classmates and a Community Based Organization [CBO] to write a grant proposal.</w:t>
            </w:r>
          </w:p>
          <w:p w:rsidR="007C564F" w:rsidRPr="00BD69EC" w:rsidRDefault="007C564F" w:rsidP="00652C07">
            <w:pPr>
              <w:keepNext/>
              <w:keepLines/>
              <w:spacing w:after="0"/>
              <w:rPr>
                <w:rFonts w:ascii="Arial" w:hAnsi="Arial" w:cs="Arial"/>
                <w:sz w:val="20"/>
                <w:szCs w:val="20"/>
              </w:rPr>
            </w:pPr>
            <w:r w:rsidRPr="00C46585">
              <w:rPr>
                <w:rFonts w:ascii="Arial" w:hAnsi="Arial" w:cs="Arial"/>
                <w:b/>
                <w:sz w:val="20"/>
                <w:szCs w:val="20"/>
              </w:rPr>
              <w:t>CHE 450</w:t>
            </w:r>
            <w:r w:rsidRPr="00AA2B04">
              <w:rPr>
                <w:rFonts w:ascii="Arial" w:hAnsi="Arial" w:cs="Arial"/>
                <w:sz w:val="20"/>
                <w:szCs w:val="20"/>
              </w:rPr>
              <w:t xml:space="preserve"> </w:t>
            </w:r>
            <w:r w:rsidRPr="00BD69EC">
              <w:rPr>
                <w:rFonts w:ascii="Arial" w:hAnsi="Arial" w:cs="Arial"/>
                <w:sz w:val="20"/>
                <w:szCs w:val="20"/>
              </w:rPr>
              <w:t>Implementation, Administration, and Evaluation of Health Education Programs: Students work as a team to implement and evaluate a health education program.</w:t>
            </w:r>
          </w:p>
          <w:p w:rsidR="007C564F" w:rsidRPr="00AA2B04" w:rsidRDefault="007C564F" w:rsidP="00652C07">
            <w:pPr>
              <w:keepNext/>
              <w:keepLines/>
              <w:spacing w:after="0"/>
              <w:rPr>
                <w:rFonts w:ascii="Arial" w:hAnsi="Arial" w:cs="Arial"/>
                <w:sz w:val="20"/>
                <w:szCs w:val="20"/>
              </w:rPr>
            </w:pPr>
            <w:r w:rsidRPr="00C46585">
              <w:rPr>
                <w:rFonts w:ascii="Arial" w:hAnsi="Arial" w:cs="Arial"/>
                <w:b/>
                <w:sz w:val="20"/>
                <w:szCs w:val="20"/>
              </w:rPr>
              <w:t>CHE 480</w:t>
            </w:r>
            <w:r w:rsidRPr="00AA2B04">
              <w:rPr>
                <w:rFonts w:ascii="Arial" w:hAnsi="Arial" w:cs="Arial"/>
                <w:sz w:val="20"/>
                <w:szCs w:val="20"/>
              </w:rPr>
              <w:t xml:space="preserve"> Senior Capstone: Students explore various topics around effective teamwork and leadership skills needed in the public health profession.</w:t>
            </w:r>
          </w:p>
        </w:tc>
      </w:tr>
    </w:tbl>
    <w:p w:rsidR="007C564F" w:rsidRDefault="00752A9D" w:rsidP="004D766C">
      <w:pPr>
        <w:keepNext/>
        <w:keepLines/>
        <w:rPr>
          <w:rFonts w:ascii="Arial" w:eastAsia="Times New Roman" w:hAnsi="Arial" w:cs="Arial"/>
          <w:sz w:val="20"/>
          <w:szCs w:val="20"/>
        </w:rPr>
      </w:pPr>
      <w:r>
        <w:rPr>
          <w:rFonts w:ascii="Arial" w:eastAsia="Times New Roman" w:hAnsi="Arial" w:cs="Arial"/>
          <w:sz w:val="20"/>
          <w:szCs w:val="20"/>
        </w:rPr>
        <w:t xml:space="preserve">          </w:t>
      </w:r>
      <w:r w:rsidR="007C564F">
        <w:rPr>
          <w:rFonts w:ascii="Arial" w:eastAsia="Times New Roman" w:hAnsi="Arial" w:cs="Arial"/>
          <w:sz w:val="20"/>
          <w:szCs w:val="20"/>
        </w:rPr>
        <w:br w:type="page"/>
      </w:r>
    </w:p>
    <w:p w:rsidR="007C564F" w:rsidRDefault="007C564F" w:rsidP="004D766C">
      <w:pPr>
        <w:pStyle w:val="Heading2"/>
        <w:keepNext/>
        <w:keepLines/>
      </w:pPr>
      <w:bookmarkStart w:id="10" w:name="_Toc74142839"/>
      <w:r w:rsidRPr="007954A8">
        <w:lastRenderedPageBreak/>
        <w:t>B4. Cumulative and Experiential Activities</w:t>
      </w:r>
      <w:bookmarkEnd w:id="10"/>
    </w:p>
    <w:p w:rsidR="007C564F" w:rsidRPr="007954A8" w:rsidRDefault="007C564F" w:rsidP="004D766C">
      <w:pPr>
        <w:keepNext/>
        <w:keepLines/>
        <w:spacing w:after="0"/>
        <w:rPr>
          <w:rFonts w:ascii="Arial" w:hAnsi="Arial" w:cs="Arial"/>
          <w:b/>
          <w:sz w:val="20"/>
          <w:szCs w:val="20"/>
        </w:rPr>
      </w:pPr>
    </w:p>
    <w:p w:rsidR="007C564F" w:rsidRPr="007954A8" w:rsidRDefault="007C564F" w:rsidP="004D766C">
      <w:pPr>
        <w:keepNext/>
        <w:keepLines/>
        <w:spacing w:after="0"/>
        <w:rPr>
          <w:rFonts w:ascii="Arial" w:hAnsi="Arial" w:cs="Arial"/>
          <w:b/>
          <w:sz w:val="20"/>
          <w:szCs w:val="20"/>
        </w:rPr>
      </w:pPr>
      <w:r w:rsidRPr="007954A8">
        <w:rPr>
          <w:rFonts w:ascii="Arial" w:hAnsi="Arial" w:cs="Arial"/>
          <w:b/>
          <w:sz w:val="20"/>
          <w:szCs w:val="20"/>
        </w:rPr>
        <w:t xml:space="preserve">Students have opportunities to integrate, synthesize and apply knowledge through cumulative and experiential activities. All students complete a cumulative, integrative and scholarly or applied experience or inquiry project that serves a capstone to the education experience. These experiences may include, but are not limited to, internships, service-learning projects, senior seminars, portfolio projects, research papers or honor theses. Programs encourage exposure to local-level public health professionals and/or agencies that engage in public health practice. </w:t>
      </w:r>
    </w:p>
    <w:p w:rsidR="007C564F" w:rsidRPr="007954A8" w:rsidRDefault="007C564F" w:rsidP="00CA7558">
      <w:pPr>
        <w:pStyle w:val="ListParagraph"/>
        <w:keepNext/>
        <w:keepLines/>
        <w:numPr>
          <w:ilvl w:val="0"/>
          <w:numId w:val="34"/>
        </w:numPr>
        <w:spacing w:after="0" w:line="240" w:lineRule="auto"/>
        <w:contextualSpacing w:val="0"/>
        <w:rPr>
          <w:rFonts w:ascii="Arial" w:hAnsi="Arial" w:cs="Arial"/>
          <w:sz w:val="20"/>
          <w:szCs w:val="20"/>
        </w:rPr>
      </w:pPr>
      <w:r w:rsidRPr="007954A8">
        <w:rPr>
          <w:rFonts w:ascii="Arial" w:hAnsi="Arial" w:cs="Arial"/>
          <w:sz w:val="20"/>
          <w:szCs w:val="20"/>
        </w:rPr>
        <w:t xml:space="preserve">A matrix, in the format of Template B4-1, that identifies the cumulative and experiential activities through which students have the opportunity to integrate, synthesize and apply knowledge as indicated in this criterion. </w:t>
      </w:r>
    </w:p>
    <w:p w:rsidR="007C564F" w:rsidRPr="007954A8" w:rsidRDefault="007C564F" w:rsidP="004D766C">
      <w:pPr>
        <w:pStyle w:val="ListParagraph"/>
        <w:keepNext/>
        <w:keepLines/>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5935"/>
      </w:tblGrid>
      <w:tr w:rsidR="00BD69EC" w:rsidRPr="00BD69EC" w:rsidTr="00BD69EC">
        <w:tc>
          <w:tcPr>
            <w:tcW w:w="2695" w:type="dxa"/>
            <w:vAlign w:val="bottom"/>
          </w:tcPr>
          <w:p w:rsidR="00BD69EC" w:rsidRPr="00BD69EC" w:rsidRDefault="00BD69EC" w:rsidP="00BD69EC">
            <w:pPr>
              <w:keepNext/>
              <w:keepLines/>
              <w:spacing w:after="0"/>
              <w:rPr>
                <w:rFonts w:ascii="Arial" w:hAnsi="Arial" w:cs="Arial"/>
                <w:b/>
                <w:sz w:val="20"/>
                <w:szCs w:val="20"/>
              </w:rPr>
            </w:pPr>
            <w:r w:rsidRPr="00BD69EC">
              <w:rPr>
                <w:rFonts w:ascii="Arial" w:hAnsi="Arial" w:cs="Arial"/>
                <w:b/>
                <w:sz w:val="20"/>
                <w:szCs w:val="20"/>
              </w:rPr>
              <w:t>TEMPLATE B4-1</w:t>
            </w:r>
          </w:p>
        </w:tc>
        <w:tc>
          <w:tcPr>
            <w:tcW w:w="5935" w:type="dxa"/>
            <w:vAlign w:val="bottom"/>
          </w:tcPr>
          <w:p w:rsidR="00BD69EC" w:rsidRPr="006F50CD" w:rsidRDefault="00BD69EC" w:rsidP="00BD69EC">
            <w:pPr>
              <w:keepNext/>
              <w:keepLines/>
              <w:spacing w:after="0"/>
              <w:rPr>
                <w:rFonts w:ascii="Arial" w:hAnsi="Arial" w:cs="Arial"/>
                <w:sz w:val="20"/>
                <w:szCs w:val="20"/>
              </w:rPr>
            </w:pPr>
          </w:p>
        </w:tc>
      </w:tr>
      <w:tr w:rsidR="00BD69EC" w:rsidRPr="00BD69EC" w:rsidTr="00BD69EC">
        <w:trPr>
          <w:trHeight w:val="539"/>
        </w:trPr>
        <w:tc>
          <w:tcPr>
            <w:tcW w:w="8630" w:type="dxa"/>
            <w:gridSpan w:val="2"/>
            <w:vAlign w:val="bottom"/>
          </w:tcPr>
          <w:p w:rsidR="00BD69EC" w:rsidRPr="00BD69EC" w:rsidRDefault="00BD69EC" w:rsidP="00BD69EC">
            <w:pPr>
              <w:keepNext/>
              <w:keepLines/>
              <w:spacing w:after="0"/>
              <w:rPr>
                <w:rFonts w:ascii="Arial" w:hAnsi="Arial" w:cs="Arial"/>
                <w:i/>
                <w:sz w:val="20"/>
                <w:szCs w:val="20"/>
              </w:rPr>
            </w:pPr>
            <w:r w:rsidRPr="00BD69EC">
              <w:rPr>
                <w:rFonts w:ascii="Arial" w:hAnsi="Arial" w:cs="Arial"/>
                <w:i/>
                <w:sz w:val="20"/>
                <w:szCs w:val="20"/>
              </w:rPr>
              <w:t>A matrix that identifies the cumulative and experiential activities through which students have the opportunity to integrate, synthesize, and apply knowledge as indicated in Criterion B4</w:t>
            </w:r>
          </w:p>
        </w:tc>
      </w:tr>
      <w:tr w:rsidR="007C564F" w:rsidRPr="00BD69EC" w:rsidTr="00BD69EC">
        <w:tc>
          <w:tcPr>
            <w:tcW w:w="2695" w:type="dxa"/>
            <w:vAlign w:val="bottom"/>
          </w:tcPr>
          <w:p w:rsidR="007C564F" w:rsidRPr="00EF6773" w:rsidRDefault="007C564F" w:rsidP="00BD69EC">
            <w:pPr>
              <w:keepNext/>
              <w:keepLines/>
              <w:spacing w:after="0"/>
              <w:rPr>
                <w:rFonts w:ascii="Arial" w:hAnsi="Arial" w:cs="Arial"/>
                <w:sz w:val="20"/>
                <w:szCs w:val="20"/>
              </w:rPr>
            </w:pPr>
            <w:r w:rsidRPr="00EF6773">
              <w:rPr>
                <w:rFonts w:ascii="Arial" w:hAnsi="Arial" w:cs="Arial"/>
                <w:sz w:val="20"/>
                <w:szCs w:val="20"/>
              </w:rPr>
              <w:t>Cumulative and Experiential Activity</w:t>
            </w:r>
          </w:p>
        </w:tc>
        <w:tc>
          <w:tcPr>
            <w:tcW w:w="5935" w:type="dxa"/>
            <w:vAlign w:val="bottom"/>
          </w:tcPr>
          <w:p w:rsidR="007C564F" w:rsidRPr="00EF6773" w:rsidRDefault="006F50CD" w:rsidP="00BD69EC">
            <w:pPr>
              <w:keepNext/>
              <w:keepLines/>
              <w:spacing w:after="0"/>
              <w:rPr>
                <w:rFonts w:ascii="Arial" w:hAnsi="Arial" w:cs="Arial"/>
                <w:sz w:val="20"/>
                <w:szCs w:val="20"/>
              </w:rPr>
            </w:pPr>
            <w:r w:rsidRPr="006F50CD">
              <w:rPr>
                <w:rFonts w:ascii="Arial" w:hAnsi="Arial" w:cs="Arial"/>
                <w:sz w:val="20"/>
                <w:szCs w:val="20"/>
              </w:rPr>
              <w:t>Narrative describing how activity provides students the opportunity to integrate, synthesize and apply knowledge.</w:t>
            </w:r>
          </w:p>
        </w:tc>
      </w:tr>
      <w:tr w:rsidR="007C564F" w:rsidRPr="00BD69EC" w:rsidTr="00BD69EC">
        <w:tc>
          <w:tcPr>
            <w:tcW w:w="2695" w:type="dxa"/>
            <w:vAlign w:val="bottom"/>
          </w:tcPr>
          <w:p w:rsidR="007C564F" w:rsidRPr="00EF6773" w:rsidRDefault="007C564F" w:rsidP="00BD69EC">
            <w:pPr>
              <w:keepNext/>
              <w:keepLines/>
              <w:spacing w:after="0"/>
              <w:rPr>
                <w:rFonts w:ascii="Arial" w:hAnsi="Arial" w:cs="Arial"/>
                <w:sz w:val="20"/>
                <w:szCs w:val="20"/>
              </w:rPr>
            </w:pPr>
            <w:r w:rsidRPr="00EF6773">
              <w:rPr>
                <w:rFonts w:ascii="Arial" w:hAnsi="Arial" w:cs="Arial"/>
                <w:sz w:val="20"/>
                <w:szCs w:val="20"/>
              </w:rPr>
              <w:t>PH 498: Preceptorship in Public Health Setting</w:t>
            </w:r>
          </w:p>
        </w:tc>
        <w:tc>
          <w:tcPr>
            <w:tcW w:w="5935" w:type="dxa"/>
            <w:vAlign w:val="bottom"/>
          </w:tcPr>
          <w:p w:rsidR="007C564F" w:rsidRPr="00EF6773" w:rsidRDefault="007C564F" w:rsidP="00BD69EC">
            <w:pPr>
              <w:keepNext/>
              <w:keepLines/>
              <w:spacing w:after="0"/>
              <w:rPr>
                <w:rFonts w:ascii="Arial" w:hAnsi="Arial" w:cs="Arial"/>
                <w:sz w:val="20"/>
                <w:szCs w:val="20"/>
              </w:rPr>
            </w:pPr>
            <w:r w:rsidRPr="00EF6773">
              <w:rPr>
                <w:rFonts w:ascii="Arial" w:hAnsi="Arial" w:cs="Arial"/>
                <w:sz w:val="20"/>
                <w:szCs w:val="20"/>
              </w:rPr>
              <w:t>The preceptorship is designed to be a practical culminating experience in which students use the skills they have developed throughout the program by applying them at a community agency. With this type of practical experience, the student is able to further develop, synthesize and integrate their knowledge base, skill sets and competencies in preparing them for future health education careers.</w:t>
            </w:r>
          </w:p>
        </w:tc>
      </w:tr>
    </w:tbl>
    <w:p w:rsidR="007C564F" w:rsidRPr="007954A8" w:rsidRDefault="007C564F" w:rsidP="004D766C">
      <w:pPr>
        <w:pStyle w:val="ListParagraph"/>
        <w:keepNext/>
        <w:keepLines/>
        <w:rPr>
          <w:rFonts w:ascii="Arial" w:hAnsi="Arial" w:cs="Arial"/>
          <w:sz w:val="20"/>
          <w:szCs w:val="20"/>
        </w:rPr>
      </w:pPr>
    </w:p>
    <w:p w:rsidR="007C564F" w:rsidRPr="007954A8" w:rsidRDefault="007C564F" w:rsidP="00CA7558">
      <w:pPr>
        <w:pStyle w:val="ListParagraph"/>
        <w:keepNext/>
        <w:keepLines/>
        <w:numPr>
          <w:ilvl w:val="0"/>
          <w:numId w:val="34"/>
        </w:numPr>
        <w:spacing w:after="0" w:line="240" w:lineRule="auto"/>
        <w:contextualSpacing w:val="0"/>
        <w:rPr>
          <w:rFonts w:ascii="Arial" w:hAnsi="Arial" w:cs="Arial"/>
          <w:sz w:val="20"/>
          <w:szCs w:val="20"/>
        </w:rPr>
      </w:pPr>
      <w:r w:rsidRPr="007954A8">
        <w:rPr>
          <w:rFonts w:ascii="Arial" w:hAnsi="Arial" w:cs="Arial"/>
          <w:sz w:val="20"/>
          <w:szCs w:val="20"/>
        </w:rPr>
        <w:t xml:space="preserve">A brief description of the means through which the program implements the cumulative experience and field exposure requirements. </w:t>
      </w:r>
    </w:p>
    <w:p w:rsidR="007C564F" w:rsidRPr="007954A8" w:rsidRDefault="007C564F" w:rsidP="004D766C">
      <w:pPr>
        <w:pStyle w:val="ListParagraph"/>
        <w:keepNext/>
        <w:keepLines/>
        <w:rPr>
          <w:rFonts w:ascii="Arial" w:hAnsi="Arial" w:cs="Arial"/>
          <w:sz w:val="20"/>
          <w:szCs w:val="20"/>
        </w:rPr>
      </w:pPr>
    </w:p>
    <w:p w:rsidR="007C564F" w:rsidRPr="00EF6773" w:rsidRDefault="007C564F" w:rsidP="004D766C">
      <w:pPr>
        <w:pStyle w:val="ListParagraph"/>
        <w:keepNext/>
        <w:keepLines/>
        <w:spacing w:line="240" w:lineRule="auto"/>
        <w:rPr>
          <w:rFonts w:ascii="Arial" w:hAnsi="Arial" w:cs="Arial"/>
          <w:sz w:val="20"/>
          <w:szCs w:val="20"/>
        </w:rPr>
      </w:pPr>
      <w:r w:rsidRPr="00EF6773">
        <w:rPr>
          <w:rFonts w:ascii="Arial" w:hAnsi="Arial" w:cs="Arial"/>
          <w:sz w:val="20"/>
          <w:szCs w:val="20"/>
        </w:rPr>
        <w:t>The PH</w:t>
      </w:r>
      <w:r w:rsidR="003263DA">
        <w:rPr>
          <w:rFonts w:ascii="Arial" w:hAnsi="Arial" w:cs="Arial"/>
          <w:sz w:val="20"/>
          <w:szCs w:val="20"/>
        </w:rPr>
        <w:t xml:space="preserve"> </w:t>
      </w:r>
      <w:r w:rsidRPr="00EF6773">
        <w:rPr>
          <w:rFonts w:ascii="Arial" w:hAnsi="Arial" w:cs="Arial"/>
          <w:sz w:val="20"/>
          <w:szCs w:val="20"/>
        </w:rPr>
        <w:t>498 Preceptorship is designed to be a practical culminating experience in which the student maintains a full-time agency workload in public health and community health education.  It is meant to be a time of service and innovation to the agency, as well as a significant learning opportunity.  Only through a practical experience such as this, can the efficient application of knowledge, ideas, and skills in realistic problem settings occur.  With this, both the student and the agency should benefit immeasurably.</w:t>
      </w:r>
    </w:p>
    <w:p w:rsidR="007C564F" w:rsidRPr="00EF6773" w:rsidRDefault="007C564F" w:rsidP="004D766C">
      <w:pPr>
        <w:pStyle w:val="ListParagraph"/>
        <w:keepNext/>
        <w:keepLines/>
        <w:spacing w:line="240" w:lineRule="auto"/>
        <w:rPr>
          <w:rFonts w:ascii="Arial" w:hAnsi="Arial" w:cs="Arial"/>
          <w:sz w:val="20"/>
          <w:szCs w:val="20"/>
        </w:rPr>
      </w:pPr>
    </w:p>
    <w:p w:rsidR="007C564F" w:rsidRDefault="007C564F" w:rsidP="004D766C">
      <w:pPr>
        <w:pStyle w:val="ListParagraph"/>
        <w:keepNext/>
        <w:keepLines/>
        <w:spacing w:line="240" w:lineRule="auto"/>
        <w:rPr>
          <w:rFonts w:ascii="Arial" w:hAnsi="Arial" w:cs="Arial"/>
          <w:sz w:val="20"/>
          <w:szCs w:val="20"/>
        </w:rPr>
      </w:pPr>
      <w:r w:rsidRPr="00EF6773">
        <w:rPr>
          <w:rFonts w:ascii="Arial" w:hAnsi="Arial" w:cs="Arial"/>
          <w:sz w:val="20"/>
          <w:szCs w:val="20"/>
        </w:rPr>
        <w:t>The major objectives of PH</w:t>
      </w:r>
      <w:r w:rsidR="003263DA">
        <w:rPr>
          <w:rFonts w:ascii="Arial" w:hAnsi="Arial" w:cs="Arial"/>
          <w:sz w:val="20"/>
          <w:szCs w:val="20"/>
        </w:rPr>
        <w:t xml:space="preserve"> </w:t>
      </w:r>
      <w:r w:rsidRPr="00EF6773">
        <w:rPr>
          <w:rFonts w:ascii="Arial" w:hAnsi="Arial" w:cs="Arial"/>
          <w:sz w:val="20"/>
          <w:szCs w:val="20"/>
        </w:rPr>
        <w:t xml:space="preserve">498 are to enable the student </w:t>
      </w:r>
    </w:p>
    <w:p w:rsidR="007C564F" w:rsidRDefault="007C564F" w:rsidP="00125AE7">
      <w:pPr>
        <w:pStyle w:val="ListParagraph"/>
        <w:keepNext/>
        <w:keepLines/>
        <w:numPr>
          <w:ilvl w:val="0"/>
          <w:numId w:val="73"/>
        </w:numPr>
        <w:spacing w:after="0" w:line="240" w:lineRule="auto"/>
        <w:ind w:left="1080"/>
        <w:rPr>
          <w:rFonts w:ascii="Arial" w:hAnsi="Arial" w:cs="Arial"/>
          <w:sz w:val="20"/>
          <w:szCs w:val="20"/>
        </w:rPr>
      </w:pPr>
      <w:r w:rsidRPr="00EF6773">
        <w:rPr>
          <w:rFonts w:ascii="Arial" w:hAnsi="Arial" w:cs="Arial"/>
          <w:sz w:val="20"/>
          <w:szCs w:val="20"/>
        </w:rPr>
        <w:t>to apply realistically the knowledge and skills attained in the campus setting to specific practical community health educati</w:t>
      </w:r>
      <w:r>
        <w:rPr>
          <w:rFonts w:ascii="Arial" w:hAnsi="Arial" w:cs="Arial"/>
          <w:sz w:val="20"/>
          <w:szCs w:val="20"/>
        </w:rPr>
        <w:t>on issues in the agency setting</w:t>
      </w:r>
      <w:r w:rsidRPr="00EF6773">
        <w:rPr>
          <w:rFonts w:ascii="Arial" w:hAnsi="Arial" w:cs="Arial"/>
          <w:sz w:val="20"/>
          <w:szCs w:val="20"/>
        </w:rPr>
        <w:t xml:space="preserve"> </w:t>
      </w:r>
    </w:p>
    <w:p w:rsidR="007C564F" w:rsidRDefault="007C564F" w:rsidP="00125AE7">
      <w:pPr>
        <w:pStyle w:val="ListParagraph"/>
        <w:keepNext/>
        <w:keepLines/>
        <w:numPr>
          <w:ilvl w:val="0"/>
          <w:numId w:val="73"/>
        </w:numPr>
        <w:spacing w:after="0" w:line="240" w:lineRule="auto"/>
        <w:ind w:left="1080"/>
        <w:rPr>
          <w:rFonts w:ascii="Arial" w:hAnsi="Arial" w:cs="Arial"/>
          <w:sz w:val="20"/>
          <w:szCs w:val="20"/>
        </w:rPr>
      </w:pPr>
      <w:r>
        <w:rPr>
          <w:rFonts w:ascii="Arial" w:hAnsi="Arial" w:cs="Arial"/>
          <w:sz w:val="20"/>
          <w:szCs w:val="20"/>
        </w:rPr>
        <w:t>to engage</w:t>
      </w:r>
      <w:r w:rsidRPr="00EF6773">
        <w:rPr>
          <w:rFonts w:ascii="Arial" w:hAnsi="Arial" w:cs="Arial"/>
          <w:sz w:val="20"/>
          <w:szCs w:val="20"/>
        </w:rPr>
        <w:t xml:space="preserve"> in practical service t</w:t>
      </w:r>
      <w:r>
        <w:rPr>
          <w:rFonts w:ascii="Arial" w:hAnsi="Arial" w:cs="Arial"/>
          <w:sz w:val="20"/>
          <w:szCs w:val="20"/>
        </w:rPr>
        <w:t>o the agency</w:t>
      </w:r>
      <w:r w:rsidRPr="00EF6773">
        <w:rPr>
          <w:rFonts w:ascii="Arial" w:hAnsi="Arial" w:cs="Arial"/>
          <w:sz w:val="20"/>
          <w:szCs w:val="20"/>
        </w:rPr>
        <w:t xml:space="preserve"> </w:t>
      </w:r>
    </w:p>
    <w:p w:rsidR="007C564F" w:rsidRPr="00EF6773" w:rsidRDefault="007C564F" w:rsidP="00125AE7">
      <w:pPr>
        <w:pStyle w:val="ListParagraph"/>
        <w:keepNext/>
        <w:keepLines/>
        <w:numPr>
          <w:ilvl w:val="0"/>
          <w:numId w:val="73"/>
        </w:numPr>
        <w:spacing w:after="0" w:line="240" w:lineRule="auto"/>
        <w:ind w:left="1080"/>
        <w:rPr>
          <w:rFonts w:ascii="Arial" w:hAnsi="Arial" w:cs="Arial"/>
          <w:sz w:val="20"/>
          <w:szCs w:val="20"/>
        </w:rPr>
      </w:pPr>
      <w:r>
        <w:rPr>
          <w:rFonts w:ascii="Arial" w:hAnsi="Arial" w:cs="Arial"/>
          <w:sz w:val="20"/>
          <w:szCs w:val="20"/>
        </w:rPr>
        <w:t xml:space="preserve">to </w:t>
      </w:r>
      <w:r w:rsidRPr="00EF6773">
        <w:rPr>
          <w:rFonts w:ascii="Arial" w:hAnsi="Arial" w:cs="Arial"/>
          <w:sz w:val="20"/>
          <w:szCs w:val="20"/>
        </w:rPr>
        <w:t>better student preparation for future emplo</w:t>
      </w:r>
      <w:r>
        <w:rPr>
          <w:rFonts w:ascii="Arial" w:hAnsi="Arial" w:cs="Arial"/>
          <w:sz w:val="20"/>
          <w:szCs w:val="20"/>
        </w:rPr>
        <w:t>yment and/or advanced education</w:t>
      </w:r>
    </w:p>
    <w:p w:rsidR="007C564F" w:rsidRPr="00EF6773" w:rsidRDefault="007C564F" w:rsidP="004D766C">
      <w:pPr>
        <w:pStyle w:val="ListParagraph"/>
        <w:keepNext/>
        <w:keepLines/>
        <w:spacing w:line="240" w:lineRule="auto"/>
        <w:rPr>
          <w:rFonts w:ascii="Arial" w:hAnsi="Arial" w:cs="Arial"/>
          <w:sz w:val="20"/>
          <w:szCs w:val="20"/>
        </w:rPr>
      </w:pPr>
    </w:p>
    <w:p w:rsidR="007C564F" w:rsidRDefault="007C564F" w:rsidP="004D766C">
      <w:pPr>
        <w:pStyle w:val="ListParagraph"/>
        <w:keepNext/>
        <w:keepLines/>
        <w:spacing w:line="240" w:lineRule="auto"/>
        <w:rPr>
          <w:rFonts w:ascii="Arial" w:hAnsi="Arial" w:cs="Arial"/>
          <w:sz w:val="20"/>
          <w:szCs w:val="20"/>
        </w:rPr>
      </w:pPr>
      <w:r w:rsidRPr="00EF6773">
        <w:rPr>
          <w:rFonts w:ascii="Arial" w:hAnsi="Arial" w:cs="Arial"/>
          <w:sz w:val="20"/>
          <w:szCs w:val="20"/>
        </w:rPr>
        <w:t>The PH</w:t>
      </w:r>
      <w:r w:rsidR="003263DA">
        <w:rPr>
          <w:rFonts w:ascii="Arial" w:hAnsi="Arial" w:cs="Arial"/>
          <w:sz w:val="20"/>
          <w:szCs w:val="20"/>
        </w:rPr>
        <w:t xml:space="preserve"> </w:t>
      </w:r>
      <w:r w:rsidRPr="00EF6773">
        <w:rPr>
          <w:rFonts w:ascii="Arial" w:hAnsi="Arial" w:cs="Arial"/>
          <w:sz w:val="20"/>
          <w:szCs w:val="20"/>
        </w:rPr>
        <w:t xml:space="preserve">498 experience will take place in an agency which employs professionals in community health education as a major part of the agency mission.  Agencies include government health departments, voluntary health organizations, hospitals, clinics, worksite health organizations, and others.  The most valuable field training will offer </w:t>
      </w:r>
      <w:r>
        <w:rPr>
          <w:rFonts w:ascii="Arial" w:hAnsi="Arial" w:cs="Arial"/>
          <w:sz w:val="20"/>
          <w:szCs w:val="20"/>
        </w:rPr>
        <w:t>students</w:t>
      </w:r>
      <w:r w:rsidRPr="00EF6773">
        <w:rPr>
          <w:rFonts w:ascii="Arial" w:hAnsi="Arial" w:cs="Arial"/>
          <w:sz w:val="20"/>
          <w:szCs w:val="20"/>
        </w:rPr>
        <w:t xml:space="preserve"> </w:t>
      </w:r>
      <w:r>
        <w:rPr>
          <w:rFonts w:ascii="Arial" w:hAnsi="Arial" w:cs="Arial"/>
          <w:sz w:val="20"/>
          <w:szCs w:val="20"/>
        </w:rPr>
        <w:t>the opportunity</w:t>
      </w:r>
      <w:r w:rsidRPr="00EF6773">
        <w:rPr>
          <w:rFonts w:ascii="Arial" w:hAnsi="Arial" w:cs="Arial"/>
          <w:sz w:val="20"/>
          <w:szCs w:val="20"/>
        </w:rPr>
        <w:t xml:space="preserve"> to become involved in a variety of health education responsibilities.  The National Commission </w:t>
      </w:r>
      <w:r w:rsidR="00F47C9C">
        <w:rPr>
          <w:rFonts w:ascii="Arial" w:hAnsi="Arial" w:cs="Arial"/>
          <w:sz w:val="20"/>
          <w:szCs w:val="20"/>
        </w:rPr>
        <w:t>for</w:t>
      </w:r>
      <w:r w:rsidRPr="00EF6773">
        <w:rPr>
          <w:rFonts w:ascii="Arial" w:hAnsi="Arial" w:cs="Arial"/>
          <w:sz w:val="20"/>
          <w:szCs w:val="20"/>
        </w:rPr>
        <w:t xml:space="preserve"> Health Education Credentialing identifies eight areas of responsibility in health education:</w:t>
      </w:r>
    </w:p>
    <w:p w:rsidR="007C564F" w:rsidRPr="00EF6773" w:rsidRDefault="007C564F" w:rsidP="004D766C">
      <w:pPr>
        <w:pStyle w:val="ListParagraph"/>
        <w:keepNext/>
        <w:keepLines/>
        <w:spacing w:line="240" w:lineRule="auto"/>
        <w:rPr>
          <w:rFonts w:ascii="Arial" w:hAnsi="Arial" w:cs="Arial"/>
          <w:sz w:val="20"/>
          <w:szCs w:val="20"/>
        </w:rPr>
      </w:pPr>
    </w:p>
    <w:p w:rsidR="007C564F" w:rsidRPr="00EF6773" w:rsidRDefault="007C564F" w:rsidP="004D766C">
      <w:pPr>
        <w:pStyle w:val="ListParagraph"/>
        <w:keepNext/>
        <w:keepLines/>
        <w:tabs>
          <w:tab w:val="left" w:pos="1800"/>
        </w:tabs>
        <w:spacing w:line="240" w:lineRule="auto"/>
        <w:rPr>
          <w:rFonts w:ascii="Arial" w:hAnsi="Arial" w:cs="Arial"/>
          <w:sz w:val="20"/>
          <w:szCs w:val="20"/>
        </w:rPr>
      </w:pPr>
      <w:r>
        <w:rPr>
          <w:rFonts w:ascii="Arial" w:hAnsi="Arial" w:cs="Arial"/>
          <w:sz w:val="20"/>
          <w:szCs w:val="20"/>
        </w:rPr>
        <w:t>Area I:</w:t>
      </w:r>
      <w:r>
        <w:rPr>
          <w:rFonts w:ascii="Arial" w:hAnsi="Arial" w:cs="Arial"/>
          <w:sz w:val="20"/>
          <w:szCs w:val="20"/>
        </w:rPr>
        <w:tab/>
      </w:r>
      <w:r w:rsidRPr="00EF6773">
        <w:rPr>
          <w:rFonts w:ascii="Arial" w:hAnsi="Arial" w:cs="Arial"/>
          <w:sz w:val="20"/>
          <w:szCs w:val="20"/>
        </w:rPr>
        <w:t>Assessment of Needs and Capacity</w:t>
      </w:r>
    </w:p>
    <w:p w:rsidR="007C564F" w:rsidRPr="00EF6773" w:rsidRDefault="007C564F" w:rsidP="004D766C">
      <w:pPr>
        <w:pStyle w:val="ListParagraph"/>
        <w:keepNext/>
        <w:keepLines/>
        <w:tabs>
          <w:tab w:val="left" w:pos="1800"/>
        </w:tabs>
        <w:spacing w:line="240" w:lineRule="auto"/>
        <w:rPr>
          <w:rFonts w:ascii="Arial" w:hAnsi="Arial" w:cs="Arial"/>
          <w:sz w:val="20"/>
          <w:szCs w:val="20"/>
        </w:rPr>
      </w:pPr>
      <w:r>
        <w:rPr>
          <w:rFonts w:ascii="Arial" w:hAnsi="Arial" w:cs="Arial"/>
          <w:sz w:val="20"/>
          <w:szCs w:val="20"/>
        </w:rPr>
        <w:t>Area II:</w:t>
      </w:r>
      <w:r>
        <w:rPr>
          <w:rFonts w:ascii="Arial" w:hAnsi="Arial" w:cs="Arial"/>
          <w:sz w:val="20"/>
          <w:szCs w:val="20"/>
        </w:rPr>
        <w:tab/>
      </w:r>
      <w:r w:rsidRPr="00EF6773">
        <w:rPr>
          <w:rFonts w:ascii="Arial" w:hAnsi="Arial" w:cs="Arial"/>
          <w:sz w:val="20"/>
          <w:szCs w:val="20"/>
        </w:rPr>
        <w:t>Planning</w:t>
      </w:r>
    </w:p>
    <w:p w:rsidR="007C564F" w:rsidRPr="00EF6773" w:rsidRDefault="007C564F" w:rsidP="004D766C">
      <w:pPr>
        <w:pStyle w:val="ListParagraph"/>
        <w:keepNext/>
        <w:keepLines/>
        <w:tabs>
          <w:tab w:val="left" w:pos="1800"/>
        </w:tabs>
        <w:spacing w:line="240" w:lineRule="auto"/>
        <w:rPr>
          <w:rFonts w:ascii="Arial" w:hAnsi="Arial" w:cs="Arial"/>
          <w:sz w:val="20"/>
          <w:szCs w:val="20"/>
        </w:rPr>
      </w:pPr>
      <w:r>
        <w:rPr>
          <w:rFonts w:ascii="Arial" w:hAnsi="Arial" w:cs="Arial"/>
          <w:sz w:val="20"/>
          <w:szCs w:val="20"/>
        </w:rPr>
        <w:t>Area III:</w:t>
      </w:r>
      <w:r>
        <w:rPr>
          <w:rFonts w:ascii="Arial" w:hAnsi="Arial" w:cs="Arial"/>
          <w:sz w:val="20"/>
          <w:szCs w:val="20"/>
        </w:rPr>
        <w:tab/>
      </w:r>
      <w:r w:rsidRPr="00EF6773">
        <w:rPr>
          <w:rFonts w:ascii="Arial" w:hAnsi="Arial" w:cs="Arial"/>
          <w:sz w:val="20"/>
          <w:szCs w:val="20"/>
        </w:rPr>
        <w:t>Implementation</w:t>
      </w:r>
    </w:p>
    <w:p w:rsidR="007C564F" w:rsidRPr="00EF6773" w:rsidRDefault="007C564F" w:rsidP="004D766C">
      <w:pPr>
        <w:pStyle w:val="ListParagraph"/>
        <w:keepNext/>
        <w:keepLines/>
        <w:tabs>
          <w:tab w:val="left" w:pos="1800"/>
        </w:tabs>
        <w:spacing w:line="240" w:lineRule="auto"/>
        <w:rPr>
          <w:rFonts w:ascii="Arial" w:hAnsi="Arial" w:cs="Arial"/>
          <w:sz w:val="20"/>
          <w:szCs w:val="20"/>
        </w:rPr>
      </w:pPr>
      <w:r>
        <w:rPr>
          <w:rFonts w:ascii="Arial" w:hAnsi="Arial" w:cs="Arial"/>
          <w:sz w:val="20"/>
          <w:szCs w:val="20"/>
        </w:rPr>
        <w:t>Area IV:</w:t>
      </w:r>
      <w:r>
        <w:rPr>
          <w:rFonts w:ascii="Arial" w:hAnsi="Arial" w:cs="Arial"/>
          <w:sz w:val="20"/>
          <w:szCs w:val="20"/>
        </w:rPr>
        <w:tab/>
      </w:r>
      <w:r w:rsidRPr="00EF6773">
        <w:rPr>
          <w:rFonts w:ascii="Arial" w:hAnsi="Arial" w:cs="Arial"/>
          <w:sz w:val="20"/>
          <w:szCs w:val="20"/>
        </w:rPr>
        <w:t>Evaluation and Research</w:t>
      </w:r>
    </w:p>
    <w:p w:rsidR="007C564F" w:rsidRPr="00EF6773" w:rsidRDefault="007C564F" w:rsidP="004D766C">
      <w:pPr>
        <w:pStyle w:val="ListParagraph"/>
        <w:keepNext/>
        <w:keepLines/>
        <w:tabs>
          <w:tab w:val="left" w:pos="1800"/>
        </w:tabs>
        <w:spacing w:line="240" w:lineRule="auto"/>
        <w:rPr>
          <w:rFonts w:ascii="Arial" w:hAnsi="Arial" w:cs="Arial"/>
          <w:sz w:val="20"/>
          <w:szCs w:val="20"/>
        </w:rPr>
      </w:pPr>
      <w:r>
        <w:rPr>
          <w:rFonts w:ascii="Arial" w:hAnsi="Arial" w:cs="Arial"/>
          <w:sz w:val="20"/>
          <w:szCs w:val="20"/>
        </w:rPr>
        <w:t>Area V:</w:t>
      </w:r>
      <w:r>
        <w:rPr>
          <w:rFonts w:ascii="Arial" w:hAnsi="Arial" w:cs="Arial"/>
          <w:sz w:val="20"/>
          <w:szCs w:val="20"/>
        </w:rPr>
        <w:tab/>
      </w:r>
      <w:r w:rsidRPr="00EF6773">
        <w:rPr>
          <w:rFonts w:ascii="Arial" w:hAnsi="Arial" w:cs="Arial"/>
          <w:sz w:val="20"/>
          <w:szCs w:val="20"/>
        </w:rPr>
        <w:t>Advocacy</w:t>
      </w:r>
    </w:p>
    <w:p w:rsidR="007C564F" w:rsidRPr="00EF6773" w:rsidRDefault="007C564F" w:rsidP="004D766C">
      <w:pPr>
        <w:pStyle w:val="ListParagraph"/>
        <w:keepNext/>
        <w:keepLines/>
        <w:tabs>
          <w:tab w:val="left" w:pos="1800"/>
        </w:tabs>
        <w:spacing w:line="240" w:lineRule="auto"/>
        <w:rPr>
          <w:rFonts w:ascii="Arial" w:hAnsi="Arial" w:cs="Arial"/>
          <w:sz w:val="20"/>
          <w:szCs w:val="20"/>
        </w:rPr>
      </w:pPr>
      <w:r>
        <w:rPr>
          <w:rFonts w:ascii="Arial" w:hAnsi="Arial" w:cs="Arial"/>
          <w:sz w:val="20"/>
          <w:szCs w:val="20"/>
        </w:rPr>
        <w:lastRenderedPageBreak/>
        <w:t>Area VI:</w:t>
      </w:r>
      <w:r>
        <w:rPr>
          <w:rFonts w:ascii="Arial" w:hAnsi="Arial" w:cs="Arial"/>
          <w:sz w:val="20"/>
          <w:szCs w:val="20"/>
        </w:rPr>
        <w:tab/>
      </w:r>
      <w:r w:rsidRPr="00EF6773">
        <w:rPr>
          <w:rFonts w:ascii="Arial" w:hAnsi="Arial" w:cs="Arial"/>
          <w:sz w:val="20"/>
          <w:szCs w:val="20"/>
        </w:rPr>
        <w:t>Communication</w:t>
      </w:r>
    </w:p>
    <w:p w:rsidR="007C564F" w:rsidRPr="00EF6773" w:rsidRDefault="007C564F" w:rsidP="004D766C">
      <w:pPr>
        <w:pStyle w:val="ListParagraph"/>
        <w:keepNext/>
        <w:keepLines/>
        <w:tabs>
          <w:tab w:val="left" w:pos="1800"/>
        </w:tabs>
        <w:spacing w:line="240" w:lineRule="auto"/>
        <w:rPr>
          <w:rFonts w:ascii="Arial" w:hAnsi="Arial" w:cs="Arial"/>
          <w:sz w:val="20"/>
          <w:szCs w:val="20"/>
        </w:rPr>
      </w:pPr>
      <w:r>
        <w:rPr>
          <w:rFonts w:ascii="Arial" w:hAnsi="Arial" w:cs="Arial"/>
          <w:sz w:val="20"/>
          <w:szCs w:val="20"/>
        </w:rPr>
        <w:t>Area VII:</w:t>
      </w:r>
      <w:r>
        <w:rPr>
          <w:rFonts w:ascii="Arial" w:hAnsi="Arial" w:cs="Arial"/>
          <w:sz w:val="20"/>
          <w:szCs w:val="20"/>
        </w:rPr>
        <w:tab/>
      </w:r>
      <w:r w:rsidRPr="00EF6773">
        <w:rPr>
          <w:rFonts w:ascii="Arial" w:hAnsi="Arial" w:cs="Arial"/>
          <w:sz w:val="20"/>
          <w:szCs w:val="20"/>
        </w:rPr>
        <w:t>Leadership and Management</w:t>
      </w:r>
    </w:p>
    <w:p w:rsidR="007C564F" w:rsidRPr="00EF6773" w:rsidRDefault="007C564F" w:rsidP="004D766C">
      <w:pPr>
        <w:pStyle w:val="ListParagraph"/>
        <w:keepNext/>
        <w:keepLines/>
        <w:tabs>
          <w:tab w:val="left" w:pos="1800"/>
        </w:tabs>
        <w:spacing w:line="240" w:lineRule="auto"/>
        <w:rPr>
          <w:rFonts w:ascii="Arial" w:hAnsi="Arial" w:cs="Arial"/>
          <w:sz w:val="20"/>
          <w:szCs w:val="20"/>
        </w:rPr>
      </w:pPr>
      <w:r w:rsidRPr="00EF6773">
        <w:rPr>
          <w:rFonts w:ascii="Arial" w:hAnsi="Arial" w:cs="Arial"/>
          <w:sz w:val="20"/>
          <w:szCs w:val="20"/>
        </w:rPr>
        <w:t>Area VIII:</w:t>
      </w:r>
      <w:r w:rsidRPr="00EF6773">
        <w:rPr>
          <w:rFonts w:ascii="Arial" w:hAnsi="Arial" w:cs="Arial"/>
          <w:sz w:val="20"/>
          <w:szCs w:val="20"/>
        </w:rPr>
        <w:tab/>
        <w:t>Ethics and Professionalism</w:t>
      </w:r>
    </w:p>
    <w:p w:rsidR="007C564F" w:rsidRPr="00EF6773" w:rsidRDefault="007C564F" w:rsidP="004D766C">
      <w:pPr>
        <w:pStyle w:val="ListParagraph"/>
        <w:keepNext/>
        <w:keepLines/>
        <w:spacing w:line="240" w:lineRule="auto"/>
        <w:rPr>
          <w:rFonts w:ascii="Arial" w:hAnsi="Arial" w:cs="Arial"/>
          <w:sz w:val="20"/>
          <w:szCs w:val="20"/>
        </w:rPr>
      </w:pPr>
    </w:p>
    <w:p w:rsidR="007C564F" w:rsidRDefault="007C564F" w:rsidP="004D766C">
      <w:pPr>
        <w:pStyle w:val="ListParagraph"/>
        <w:keepNext/>
        <w:keepLines/>
        <w:spacing w:line="240" w:lineRule="auto"/>
        <w:rPr>
          <w:rFonts w:ascii="Arial" w:hAnsi="Arial" w:cs="Arial"/>
          <w:sz w:val="20"/>
          <w:szCs w:val="20"/>
        </w:rPr>
      </w:pPr>
      <w:r w:rsidRPr="00EF6773">
        <w:rPr>
          <w:rFonts w:ascii="Arial" w:hAnsi="Arial" w:cs="Arial"/>
          <w:sz w:val="20"/>
          <w:szCs w:val="20"/>
        </w:rPr>
        <w:t>A mix of projects</w:t>
      </w:r>
      <w:r w:rsidR="00C46585">
        <w:rPr>
          <w:rFonts w:ascii="Arial" w:hAnsi="Arial" w:cs="Arial"/>
          <w:sz w:val="20"/>
          <w:szCs w:val="20"/>
        </w:rPr>
        <w:t>,</w:t>
      </w:r>
      <w:r w:rsidRPr="00EF6773">
        <w:rPr>
          <w:rFonts w:ascii="Arial" w:hAnsi="Arial" w:cs="Arial"/>
          <w:sz w:val="20"/>
          <w:szCs w:val="20"/>
        </w:rPr>
        <w:t xml:space="preserve"> or a major project</w:t>
      </w:r>
      <w:r w:rsidR="00C46585">
        <w:rPr>
          <w:rFonts w:ascii="Arial" w:hAnsi="Arial" w:cs="Arial"/>
          <w:sz w:val="20"/>
          <w:szCs w:val="20"/>
        </w:rPr>
        <w:t>,</w:t>
      </w:r>
      <w:r w:rsidRPr="00EF6773">
        <w:rPr>
          <w:rFonts w:ascii="Arial" w:hAnsi="Arial" w:cs="Arial"/>
          <w:sz w:val="20"/>
          <w:szCs w:val="20"/>
        </w:rPr>
        <w:t xml:space="preserve"> that is initiated and completed during the preceptorship</w:t>
      </w:r>
      <w:r w:rsidR="00C46585">
        <w:rPr>
          <w:rFonts w:ascii="Arial" w:hAnsi="Arial" w:cs="Arial"/>
          <w:sz w:val="20"/>
          <w:szCs w:val="20"/>
        </w:rPr>
        <w:t>,</w:t>
      </w:r>
      <w:r w:rsidRPr="00EF6773">
        <w:rPr>
          <w:rFonts w:ascii="Arial" w:hAnsi="Arial" w:cs="Arial"/>
          <w:sz w:val="20"/>
          <w:szCs w:val="20"/>
        </w:rPr>
        <w:t xml:space="preserve"> make</w:t>
      </w:r>
      <w:r w:rsidR="00C46585">
        <w:rPr>
          <w:rFonts w:ascii="Arial" w:hAnsi="Arial" w:cs="Arial"/>
          <w:sz w:val="20"/>
          <w:szCs w:val="20"/>
        </w:rPr>
        <w:t>s</w:t>
      </w:r>
      <w:r w:rsidRPr="00EF6773">
        <w:rPr>
          <w:rFonts w:ascii="Arial" w:hAnsi="Arial" w:cs="Arial"/>
          <w:sz w:val="20"/>
          <w:szCs w:val="20"/>
        </w:rPr>
        <w:t xml:space="preserve"> it possible for students to experience all areas of responsibility throughout the semester</w:t>
      </w:r>
      <w:r w:rsidR="00C46585">
        <w:rPr>
          <w:rFonts w:ascii="Arial" w:hAnsi="Arial" w:cs="Arial"/>
          <w:sz w:val="20"/>
          <w:szCs w:val="20"/>
        </w:rPr>
        <w:t>, and enables them to integrate and synthesize the knowledge they have learned in the classroom.</w:t>
      </w:r>
    </w:p>
    <w:p w:rsidR="00C46585" w:rsidRDefault="00C46585" w:rsidP="004D766C">
      <w:pPr>
        <w:pStyle w:val="ListParagraph"/>
        <w:keepNext/>
        <w:keepLines/>
        <w:spacing w:line="240" w:lineRule="auto"/>
        <w:rPr>
          <w:rFonts w:ascii="Arial" w:hAnsi="Arial" w:cs="Arial"/>
          <w:sz w:val="20"/>
          <w:szCs w:val="20"/>
        </w:rPr>
      </w:pPr>
    </w:p>
    <w:p w:rsidR="00C46585" w:rsidRDefault="00C46585" w:rsidP="004D766C">
      <w:pPr>
        <w:pStyle w:val="ListParagraph"/>
        <w:keepNext/>
        <w:keepLines/>
        <w:spacing w:line="240" w:lineRule="auto"/>
        <w:rPr>
          <w:rFonts w:ascii="Arial" w:hAnsi="Arial" w:cs="Arial"/>
          <w:sz w:val="20"/>
          <w:szCs w:val="20"/>
        </w:rPr>
      </w:pPr>
      <w:r>
        <w:rPr>
          <w:rFonts w:ascii="Arial" w:hAnsi="Arial" w:cs="Arial"/>
          <w:sz w:val="20"/>
          <w:szCs w:val="20"/>
        </w:rPr>
        <w:t>For example, on their preceptorship, some students have:</w:t>
      </w:r>
    </w:p>
    <w:p w:rsidR="00C46585" w:rsidRPr="00C46585" w:rsidRDefault="00C46585" w:rsidP="00125AE7">
      <w:pPr>
        <w:pStyle w:val="ListParagraph"/>
        <w:keepNext/>
        <w:keepLines/>
        <w:numPr>
          <w:ilvl w:val="0"/>
          <w:numId w:val="90"/>
        </w:numPr>
        <w:spacing w:line="240" w:lineRule="auto"/>
        <w:ind w:left="1080"/>
        <w:rPr>
          <w:rFonts w:ascii="Arial" w:hAnsi="Arial" w:cs="Arial"/>
          <w:sz w:val="20"/>
          <w:szCs w:val="20"/>
        </w:rPr>
      </w:pPr>
      <w:r w:rsidRPr="00C46585">
        <w:rPr>
          <w:rFonts w:ascii="Arial" w:hAnsi="Arial" w:cs="Arial"/>
          <w:sz w:val="20"/>
          <w:szCs w:val="20"/>
        </w:rPr>
        <w:t>Utilized the knowledge and skills gained in CHE 370</w:t>
      </w:r>
      <w:r>
        <w:rPr>
          <w:rFonts w:ascii="Arial" w:hAnsi="Arial" w:cs="Arial"/>
          <w:sz w:val="20"/>
          <w:szCs w:val="20"/>
        </w:rPr>
        <w:t>,</w:t>
      </w:r>
      <w:r w:rsidRPr="00C46585">
        <w:rPr>
          <w:rFonts w:ascii="Arial" w:hAnsi="Arial" w:cs="Arial"/>
          <w:sz w:val="20"/>
          <w:szCs w:val="20"/>
        </w:rPr>
        <w:t xml:space="preserve"> Motivational Interviewing for Health Educators</w:t>
      </w:r>
      <w:r>
        <w:rPr>
          <w:rFonts w:ascii="Arial" w:hAnsi="Arial" w:cs="Arial"/>
          <w:sz w:val="20"/>
          <w:szCs w:val="20"/>
        </w:rPr>
        <w:t>,</w:t>
      </w:r>
      <w:r w:rsidRPr="00C46585">
        <w:rPr>
          <w:rFonts w:ascii="Arial" w:hAnsi="Arial" w:cs="Arial"/>
          <w:sz w:val="20"/>
          <w:szCs w:val="20"/>
        </w:rPr>
        <w:t xml:space="preserve"> while conducting health coaching sessions with </w:t>
      </w:r>
      <w:r>
        <w:rPr>
          <w:rFonts w:ascii="Arial" w:hAnsi="Arial" w:cs="Arial"/>
          <w:sz w:val="20"/>
          <w:szCs w:val="20"/>
        </w:rPr>
        <w:t xml:space="preserve">young people of various ages, </w:t>
      </w:r>
      <w:r w:rsidRPr="00C46585">
        <w:rPr>
          <w:rFonts w:ascii="Arial" w:hAnsi="Arial" w:cs="Arial"/>
          <w:sz w:val="20"/>
          <w:szCs w:val="20"/>
        </w:rPr>
        <w:t xml:space="preserve">and </w:t>
      </w:r>
      <w:r w:rsidR="00752A9D">
        <w:rPr>
          <w:rFonts w:ascii="Arial" w:hAnsi="Arial" w:cs="Arial"/>
          <w:sz w:val="20"/>
          <w:szCs w:val="20"/>
        </w:rPr>
        <w:t xml:space="preserve">while </w:t>
      </w:r>
      <w:r w:rsidRPr="00C46585">
        <w:rPr>
          <w:rFonts w:ascii="Arial" w:hAnsi="Arial" w:cs="Arial"/>
          <w:sz w:val="20"/>
          <w:szCs w:val="20"/>
        </w:rPr>
        <w:t>helping pregnant women quit smoking.</w:t>
      </w:r>
    </w:p>
    <w:p w:rsidR="00C46585" w:rsidRPr="00C46585" w:rsidRDefault="00C46585" w:rsidP="00125AE7">
      <w:pPr>
        <w:pStyle w:val="ListParagraph"/>
        <w:keepNext/>
        <w:keepLines/>
        <w:numPr>
          <w:ilvl w:val="0"/>
          <w:numId w:val="90"/>
        </w:numPr>
        <w:spacing w:line="240" w:lineRule="auto"/>
        <w:ind w:left="1080"/>
        <w:rPr>
          <w:rFonts w:ascii="Arial" w:hAnsi="Arial" w:cs="Arial"/>
          <w:sz w:val="20"/>
          <w:szCs w:val="20"/>
        </w:rPr>
      </w:pPr>
      <w:r w:rsidRPr="00C46585">
        <w:rPr>
          <w:rFonts w:ascii="Arial" w:hAnsi="Arial" w:cs="Arial"/>
          <w:sz w:val="20"/>
          <w:szCs w:val="20"/>
        </w:rPr>
        <w:t>Practiced all steps of program planning from CHE 380 and CHE 450 to develop, implement and evaluate week or month-long employee wellness challenges.</w:t>
      </w:r>
    </w:p>
    <w:p w:rsidR="00C46585" w:rsidRPr="00C46585" w:rsidRDefault="00C46585" w:rsidP="00125AE7">
      <w:pPr>
        <w:pStyle w:val="ListParagraph"/>
        <w:keepNext/>
        <w:keepLines/>
        <w:numPr>
          <w:ilvl w:val="0"/>
          <w:numId w:val="90"/>
        </w:numPr>
        <w:spacing w:line="240" w:lineRule="auto"/>
        <w:ind w:left="1080"/>
        <w:rPr>
          <w:rFonts w:ascii="Arial" w:hAnsi="Arial" w:cs="Arial"/>
          <w:sz w:val="20"/>
          <w:szCs w:val="20"/>
        </w:rPr>
      </w:pPr>
      <w:r w:rsidRPr="00C46585">
        <w:rPr>
          <w:rFonts w:ascii="Arial" w:hAnsi="Arial" w:cs="Arial"/>
          <w:sz w:val="20"/>
          <w:szCs w:val="20"/>
        </w:rPr>
        <w:t xml:space="preserve">Engaged in assessment skills from CHE 380 </w:t>
      </w:r>
      <w:r w:rsidR="00752A9D">
        <w:rPr>
          <w:rFonts w:ascii="Arial" w:hAnsi="Arial" w:cs="Arial"/>
          <w:sz w:val="20"/>
          <w:szCs w:val="20"/>
        </w:rPr>
        <w:t xml:space="preserve">Assessment &amp; Program Planning, </w:t>
      </w:r>
      <w:r w:rsidRPr="00C46585">
        <w:rPr>
          <w:rFonts w:ascii="Arial" w:hAnsi="Arial" w:cs="Arial"/>
          <w:sz w:val="20"/>
          <w:szCs w:val="20"/>
        </w:rPr>
        <w:t xml:space="preserve">while contributing to the </w:t>
      </w:r>
      <w:r w:rsidR="0034737A">
        <w:rPr>
          <w:rFonts w:ascii="Arial" w:hAnsi="Arial" w:cs="Arial"/>
          <w:sz w:val="20"/>
          <w:szCs w:val="20"/>
        </w:rPr>
        <w:t>C</w:t>
      </w:r>
      <w:r w:rsidRPr="00C46585">
        <w:rPr>
          <w:rFonts w:ascii="Arial" w:hAnsi="Arial" w:cs="Arial"/>
          <w:sz w:val="20"/>
          <w:szCs w:val="20"/>
        </w:rPr>
        <w:t>ommunity He</w:t>
      </w:r>
      <w:r w:rsidR="0034737A">
        <w:rPr>
          <w:rFonts w:ascii="Arial" w:hAnsi="Arial" w:cs="Arial"/>
          <w:sz w:val="20"/>
          <w:szCs w:val="20"/>
        </w:rPr>
        <w:t>alth A</w:t>
      </w:r>
      <w:r w:rsidRPr="00C46585">
        <w:rPr>
          <w:rFonts w:ascii="Arial" w:hAnsi="Arial" w:cs="Arial"/>
          <w:sz w:val="20"/>
          <w:szCs w:val="20"/>
        </w:rPr>
        <w:t>ssessments in local health departments.</w:t>
      </w:r>
    </w:p>
    <w:p w:rsidR="00C46585" w:rsidRPr="00C46585" w:rsidRDefault="00C46585" w:rsidP="00125AE7">
      <w:pPr>
        <w:pStyle w:val="ListParagraph"/>
        <w:keepNext/>
        <w:keepLines/>
        <w:numPr>
          <w:ilvl w:val="0"/>
          <w:numId w:val="90"/>
        </w:numPr>
        <w:spacing w:line="240" w:lineRule="auto"/>
        <w:ind w:left="1080"/>
        <w:rPr>
          <w:rFonts w:ascii="Arial" w:hAnsi="Arial" w:cs="Arial"/>
          <w:sz w:val="20"/>
          <w:szCs w:val="20"/>
        </w:rPr>
      </w:pPr>
      <w:r w:rsidRPr="00C46585">
        <w:rPr>
          <w:rFonts w:ascii="Arial" w:hAnsi="Arial" w:cs="Arial"/>
          <w:sz w:val="20"/>
          <w:szCs w:val="20"/>
        </w:rPr>
        <w:t xml:space="preserve">Developed, submitted and </w:t>
      </w:r>
      <w:r w:rsidR="00F95F06">
        <w:rPr>
          <w:rFonts w:ascii="Arial" w:hAnsi="Arial" w:cs="Arial"/>
          <w:sz w:val="20"/>
          <w:szCs w:val="20"/>
        </w:rPr>
        <w:t xml:space="preserve">have </w:t>
      </w:r>
      <w:r w:rsidRPr="00C46585">
        <w:rPr>
          <w:rFonts w:ascii="Arial" w:hAnsi="Arial" w:cs="Arial"/>
          <w:sz w:val="20"/>
          <w:szCs w:val="20"/>
        </w:rPr>
        <w:t>been awarded grants for their preceptorship agency, utilizing the knowledge gained in CHE 430</w:t>
      </w:r>
      <w:r w:rsidR="00F95F06">
        <w:rPr>
          <w:rFonts w:ascii="Arial" w:hAnsi="Arial" w:cs="Arial"/>
          <w:sz w:val="20"/>
          <w:szCs w:val="20"/>
        </w:rPr>
        <w:t xml:space="preserve"> Grant Writing &amp; Resource Management</w:t>
      </w:r>
      <w:r w:rsidRPr="00C46585">
        <w:rPr>
          <w:rFonts w:ascii="Arial" w:hAnsi="Arial" w:cs="Arial"/>
          <w:sz w:val="20"/>
          <w:szCs w:val="20"/>
        </w:rPr>
        <w:t>.</w:t>
      </w:r>
    </w:p>
    <w:p w:rsidR="00C46585" w:rsidRPr="00C46585" w:rsidRDefault="00C46585" w:rsidP="00125AE7">
      <w:pPr>
        <w:pStyle w:val="ListParagraph"/>
        <w:keepNext/>
        <w:keepLines/>
        <w:numPr>
          <w:ilvl w:val="0"/>
          <w:numId w:val="90"/>
        </w:numPr>
        <w:spacing w:line="240" w:lineRule="auto"/>
        <w:ind w:left="1080"/>
        <w:rPr>
          <w:rFonts w:ascii="Arial" w:hAnsi="Arial" w:cs="Arial"/>
          <w:sz w:val="20"/>
          <w:szCs w:val="20"/>
        </w:rPr>
      </w:pPr>
      <w:r w:rsidRPr="00C46585">
        <w:rPr>
          <w:rFonts w:ascii="Arial" w:hAnsi="Arial" w:cs="Arial"/>
          <w:sz w:val="20"/>
          <w:szCs w:val="20"/>
        </w:rPr>
        <w:t xml:space="preserve">Created brochures, infographics, videos, </w:t>
      </w:r>
      <w:r w:rsidR="00F95F06">
        <w:rPr>
          <w:rFonts w:ascii="Arial" w:hAnsi="Arial" w:cs="Arial"/>
          <w:sz w:val="20"/>
          <w:szCs w:val="20"/>
        </w:rPr>
        <w:t xml:space="preserve">newsletters, </w:t>
      </w:r>
      <w:r w:rsidRPr="00C46585">
        <w:rPr>
          <w:rFonts w:ascii="Arial" w:hAnsi="Arial" w:cs="Arial"/>
          <w:sz w:val="20"/>
          <w:szCs w:val="20"/>
        </w:rPr>
        <w:t xml:space="preserve">online content, and other forms of communication for their preceptorship agency that is health literate, and culturally competent </w:t>
      </w:r>
      <w:r w:rsidR="00F95F06">
        <w:rPr>
          <w:rFonts w:ascii="Arial" w:hAnsi="Arial" w:cs="Arial"/>
          <w:sz w:val="20"/>
          <w:szCs w:val="20"/>
        </w:rPr>
        <w:t>which</w:t>
      </w:r>
      <w:r w:rsidRPr="00C46585">
        <w:rPr>
          <w:rFonts w:ascii="Arial" w:hAnsi="Arial" w:cs="Arial"/>
          <w:sz w:val="20"/>
          <w:szCs w:val="20"/>
        </w:rPr>
        <w:t xml:space="preserve"> connects to CHE 3</w:t>
      </w:r>
      <w:r w:rsidR="0034737A">
        <w:rPr>
          <w:rFonts w:ascii="Arial" w:hAnsi="Arial" w:cs="Arial"/>
          <w:sz w:val="20"/>
          <w:szCs w:val="20"/>
        </w:rPr>
        <w:t>6</w:t>
      </w:r>
      <w:r w:rsidRPr="00C46585">
        <w:rPr>
          <w:rFonts w:ascii="Arial" w:hAnsi="Arial" w:cs="Arial"/>
          <w:sz w:val="20"/>
          <w:szCs w:val="20"/>
        </w:rPr>
        <w:t>0: Methods and Strategies</w:t>
      </w:r>
      <w:r w:rsidR="00F95F06">
        <w:rPr>
          <w:rFonts w:ascii="Arial" w:hAnsi="Arial" w:cs="Arial"/>
          <w:sz w:val="20"/>
          <w:szCs w:val="20"/>
        </w:rPr>
        <w:t xml:space="preserve"> for Health Educators</w:t>
      </w:r>
      <w:r w:rsidRPr="00C46585">
        <w:rPr>
          <w:rFonts w:ascii="Arial" w:hAnsi="Arial" w:cs="Arial"/>
          <w:sz w:val="20"/>
          <w:szCs w:val="20"/>
        </w:rPr>
        <w:t>.</w:t>
      </w:r>
    </w:p>
    <w:p w:rsidR="00C46585" w:rsidRPr="00EF6773" w:rsidRDefault="00C46585" w:rsidP="00125AE7">
      <w:pPr>
        <w:pStyle w:val="ListParagraph"/>
        <w:keepNext/>
        <w:keepLines/>
        <w:numPr>
          <w:ilvl w:val="0"/>
          <w:numId w:val="90"/>
        </w:numPr>
        <w:spacing w:line="240" w:lineRule="auto"/>
        <w:ind w:left="1080"/>
        <w:rPr>
          <w:rFonts w:ascii="Arial" w:hAnsi="Arial" w:cs="Arial"/>
          <w:sz w:val="20"/>
          <w:szCs w:val="20"/>
        </w:rPr>
      </w:pPr>
      <w:r w:rsidRPr="00C46585">
        <w:rPr>
          <w:rFonts w:ascii="Arial" w:hAnsi="Arial" w:cs="Arial"/>
          <w:sz w:val="20"/>
          <w:szCs w:val="20"/>
        </w:rPr>
        <w:t>Applied knowledge gained in content classes; for example HED 425: Violence and Injury Prevention, some students have become certified car seat safety technicians through their preceptorship</w:t>
      </w:r>
      <w:r w:rsidR="0034737A">
        <w:rPr>
          <w:rFonts w:ascii="Arial" w:hAnsi="Arial" w:cs="Arial"/>
          <w:sz w:val="20"/>
          <w:szCs w:val="20"/>
        </w:rPr>
        <w:t xml:space="preserve">, </w:t>
      </w:r>
      <w:r w:rsidRPr="00C46585">
        <w:rPr>
          <w:rFonts w:ascii="Arial" w:hAnsi="Arial" w:cs="Arial"/>
          <w:sz w:val="20"/>
          <w:szCs w:val="20"/>
        </w:rPr>
        <w:t>educat</w:t>
      </w:r>
      <w:r w:rsidR="0034737A">
        <w:rPr>
          <w:rFonts w:ascii="Arial" w:hAnsi="Arial" w:cs="Arial"/>
          <w:sz w:val="20"/>
          <w:szCs w:val="20"/>
        </w:rPr>
        <w:t>ing</w:t>
      </w:r>
      <w:r w:rsidRPr="00C46585">
        <w:rPr>
          <w:rFonts w:ascii="Arial" w:hAnsi="Arial" w:cs="Arial"/>
          <w:sz w:val="20"/>
          <w:szCs w:val="20"/>
        </w:rPr>
        <w:t xml:space="preserve"> parents on child passenger safety.</w:t>
      </w:r>
    </w:p>
    <w:p w:rsidR="007C564F" w:rsidRPr="00EF6773" w:rsidRDefault="007C564F" w:rsidP="004D766C">
      <w:pPr>
        <w:pStyle w:val="ListParagraph"/>
        <w:keepNext/>
        <w:keepLines/>
        <w:spacing w:line="240" w:lineRule="auto"/>
        <w:rPr>
          <w:rFonts w:ascii="Arial" w:hAnsi="Arial" w:cs="Arial"/>
          <w:sz w:val="20"/>
          <w:szCs w:val="20"/>
        </w:rPr>
      </w:pPr>
    </w:p>
    <w:p w:rsidR="007C564F" w:rsidRPr="00EF6773" w:rsidRDefault="007C564F" w:rsidP="004D766C">
      <w:pPr>
        <w:pStyle w:val="ListParagraph"/>
        <w:keepNext/>
        <w:keepLines/>
        <w:spacing w:line="240" w:lineRule="auto"/>
        <w:rPr>
          <w:rFonts w:ascii="Arial" w:hAnsi="Arial" w:cs="Arial"/>
          <w:sz w:val="20"/>
          <w:szCs w:val="20"/>
        </w:rPr>
      </w:pPr>
      <w:r w:rsidRPr="00EF6773">
        <w:rPr>
          <w:rFonts w:ascii="Arial" w:hAnsi="Arial" w:cs="Arial"/>
          <w:sz w:val="20"/>
          <w:szCs w:val="20"/>
        </w:rPr>
        <w:t xml:space="preserve">The required duration of the </w:t>
      </w:r>
      <w:r w:rsidR="00F95F06">
        <w:rPr>
          <w:rFonts w:ascii="Arial" w:hAnsi="Arial" w:cs="Arial"/>
          <w:sz w:val="20"/>
          <w:szCs w:val="20"/>
        </w:rPr>
        <w:t xml:space="preserve">PH 498 </w:t>
      </w:r>
      <w:r w:rsidRPr="00EF6773">
        <w:rPr>
          <w:rFonts w:ascii="Arial" w:hAnsi="Arial" w:cs="Arial"/>
          <w:sz w:val="20"/>
          <w:szCs w:val="20"/>
        </w:rPr>
        <w:t xml:space="preserve">Preceptorship is </w:t>
      </w:r>
      <w:r w:rsidRPr="00EF6773">
        <w:rPr>
          <w:rFonts w:ascii="Arial" w:hAnsi="Arial" w:cs="Arial"/>
          <w:sz w:val="20"/>
          <w:szCs w:val="20"/>
          <w:u w:val="single"/>
        </w:rPr>
        <w:t>560 hours</w:t>
      </w:r>
      <w:r w:rsidRPr="00EF6773">
        <w:rPr>
          <w:rFonts w:ascii="Arial" w:hAnsi="Arial" w:cs="Arial"/>
          <w:sz w:val="20"/>
          <w:szCs w:val="20"/>
        </w:rPr>
        <w:t xml:space="preserve">, which is </w:t>
      </w:r>
      <w:r w:rsidR="00F95F06">
        <w:rPr>
          <w:rFonts w:ascii="Arial" w:hAnsi="Arial" w:cs="Arial"/>
          <w:sz w:val="20"/>
          <w:szCs w:val="20"/>
        </w:rPr>
        <w:t>approximately</w:t>
      </w:r>
      <w:r w:rsidRPr="00EF6773">
        <w:rPr>
          <w:rFonts w:ascii="Arial" w:hAnsi="Arial" w:cs="Arial"/>
          <w:sz w:val="20"/>
          <w:szCs w:val="20"/>
        </w:rPr>
        <w:t xml:space="preserve"> 37.5 hours for 15 weeks.</w:t>
      </w:r>
    </w:p>
    <w:p w:rsidR="007C564F" w:rsidRPr="00EF6773" w:rsidRDefault="005B6056" w:rsidP="004D766C">
      <w:pPr>
        <w:keepNext/>
        <w:keepLines/>
        <w:spacing w:line="240" w:lineRule="auto"/>
        <w:ind w:left="720"/>
        <w:rPr>
          <w:rFonts w:ascii="Arial" w:hAnsi="Arial" w:cs="Arial"/>
          <w:sz w:val="20"/>
          <w:szCs w:val="20"/>
        </w:rPr>
      </w:pPr>
      <w:hyperlink r:id="rId71" w:history="1">
        <w:r w:rsidR="003263DA">
          <w:rPr>
            <w:rStyle w:val="Hyperlink"/>
            <w:rFonts w:ascii="Arial" w:hAnsi="Arial" w:cs="Arial"/>
            <w:sz w:val="20"/>
            <w:szCs w:val="20"/>
          </w:rPr>
          <w:t>PH 498 Course Description in UWL Undergraduate Academic Catalogue</w:t>
        </w:r>
      </w:hyperlink>
      <w:r w:rsidR="007C564F" w:rsidRPr="00EF6773">
        <w:rPr>
          <w:rFonts w:ascii="Arial" w:hAnsi="Arial" w:cs="Arial"/>
          <w:sz w:val="20"/>
          <w:szCs w:val="20"/>
        </w:rPr>
        <w:t>:</w:t>
      </w:r>
    </w:p>
    <w:p w:rsidR="007C564F" w:rsidRPr="00EF6773" w:rsidRDefault="007C564F" w:rsidP="004D766C">
      <w:pPr>
        <w:keepNext/>
        <w:keepLines/>
        <w:spacing w:after="0" w:line="240" w:lineRule="auto"/>
        <w:ind w:left="720"/>
        <w:rPr>
          <w:rFonts w:ascii="Arial" w:hAnsi="Arial" w:cs="Arial"/>
          <w:sz w:val="20"/>
          <w:szCs w:val="20"/>
        </w:rPr>
      </w:pPr>
      <w:r w:rsidRPr="00EF6773">
        <w:rPr>
          <w:rFonts w:ascii="Arial" w:hAnsi="Arial" w:cs="Arial"/>
          <w:sz w:val="20"/>
          <w:szCs w:val="20"/>
        </w:rPr>
        <w:t>PH</w:t>
      </w:r>
      <w:r w:rsidR="003263DA">
        <w:rPr>
          <w:rFonts w:ascii="Arial" w:hAnsi="Arial" w:cs="Arial"/>
          <w:sz w:val="20"/>
          <w:szCs w:val="20"/>
        </w:rPr>
        <w:t xml:space="preserve"> </w:t>
      </w:r>
      <w:r w:rsidRPr="00EF6773">
        <w:rPr>
          <w:rFonts w:ascii="Arial" w:hAnsi="Arial" w:cs="Arial"/>
          <w:sz w:val="20"/>
          <w:szCs w:val="20"/>
        </w:rPr>
        <w:t xml:space="preserve">498 Cr.15 Community Health Education Preceptorship Professional experience in a community health education setting for a full semester.  The student works under faculty supervision with a professional in health education/health promotion who serves as a mentor.  Repeatable for credit – maximum 15.  Prerequisite: successful completion of all program course requirements; recommendation of the department; major GPA of 2.75.  Consent of department.  Offered </w:t>
      </w:r>
      <w:proofErr w:type="gramStart"/>
      <w:r w:rsidRPr="00EF6773">
        <w:rPr>
          <w:rFonts w:ascii="Arial" w:hAnsi="Arial" w:cs="Arial"/>
          <w:sz w:val="20"/>
          <w:szCs w:val="20"/>
        </w:rPr>
        <w:t>Fall</w:t>
      </w:r>
      <w:proofErr w:type="gramEnd"/>
      <w:r w:rsidRPr="00EF6773">
        <w:rPr>
          <w:rFonts w:ascii="Arial" w:hAnsi="Arial" w:cs="Arial"/>
          <w:sz w:val="20"/>
          <w:szCs w:val="20"/>
        </w:rPr>
        <w:t>, Spring, Summer.</w:t>
      </w:r>
    </w:p>
    <w:p w:rsidR="007C564F" w:rsidRPr="007954A8" w:rsidRDefault="007C564F" w:rsidP="004D766C">
      <w:pPr>
        <w:pStyle w:val="ListParagraph"/>
        <w:keepNext/>
        <w:keepLines/>
        <w:spacing w:after="0"/>
        <w:rPr>
          <w:rFonts w:ascii="Arial" w:hAnsi="Arial" w:cs="Arial"/>
          <w:sz w:val="20"/>
          <w:szCs w:val="20"/>
        </w:rPr>
      </w:pPr>
    </w:p>
    <w:p w:rsidR="007C564F" w:rsidRPr="007954A8" w:rsidRDefault="007C564F" w:rsidP="00CA7558">
      <w:pPr>
        <w:pStyle w:val="ListParagraph"/>
        <w:keepNext/>
        <w:keepLines/>
        <w:numPr>
          <w:ilvl w:val="0"/>
          <w:numId w:val="34"/>
        </w:numPr>
        <w:spacing w:after="0" w:line="240" w:lineRule="auto"/>
        <w:contextualSpacing w:val="0"/>
        <w:rPr>
          <w:rFonts w:ascii="Arial" w:hAnsi="Arial" w:cs="Arial"/>
          <w:sz w:val="20"/>
          <w:szCs w:val="20"/>
        </w:rPr>
      </w:pPr>
      <w:r w:rsidRPr="007954A8">
        <w:rPr>
          <w:rFonts w:ascii="Arial" w:hAnsi="Arial" w:cs="Arial"/>
          <w:sz w:val="20"/>
          <w:szCs w:val="20"/>
        </w:rPr>
        <w:t xml:space="preserve">Handbooks, websites, forms and other documentation relating to the cumulative experience and field exposure. Provide hyperlinks to documents if they are available online, or include in the resource file electronic copies of any documents that are available online. </w:t>
      </w:r>
    </w:p>
    <w:p w:rsidR="007C564F" w:rsidRPr="007954A8" w:rsidRDefault="007C564F" w:rsidP="004D766C">
      <w:pPr>
        <w:keepNext/>
        <w:keepLines/>
        <w:spacing w:after="0"/>
        <w:rPr>
          <w:rFonts w:ascii="Arial" w:hAnsi="Arial" w:cs="Arial"/>
          <w:sz w:val="20"/>
          <w:szCs w:val="20"/>
        </w:rPr>
      </w:pPr>
    </w:p>
    <w:p w:rsidR="007C564F" w:rsidRPr="00777907" w:rsidRDefault="007C564F" w:rsidP="00CA7558">
      <w:pPr>
        <w:pStyle w:val="ListParagraph"/>
        <w:keepNext/>
        <w:keepLines/>
        <w:numPr>
          <w:ilvl w:val="1"/>
          <w:numId w:val="2"/>
        </w:numPr>
        <w:spacing w:after="0" w:line="240" w:lineRule="auto"/>
        <w:ind w:left="1080"/>
        <w:rPr>
          <w:rFonts w:ascii="Arial" w:eastAsia="Calibri" w:hAnsi="Arial" w:cs="Arial"/>
          <w:sz w:val="20"/>
          <w:szCs w:val="20"/>
        </w:rPr>
      </w:pPr>
      <w:r w:rsidRPr="00777907">
        <w:rPr>
          <w:rFonts w:ascii="Arial" w:eastAsia="Calibri" w:hAnsi="Arial" w:cs="Arial"/>
          <w:sz w:val="20"/>
          <w:szCs w:val="20"/>
        </w:rPr>
        <w:t>PH</w:t>
      </w:r>
      <w:r>
        <w:rPr>
          <w:rFonts w:ascii="Arial" w:eastAsia="Calibri" w:hAnsi="Arial" w:cs="Arial"/>
          <w:sz w:val="20"/>
          <w:szCs w:val="20"/>
        </w:rPr>
        <w:t xml:space="preserve"> 498 documents and forms</w:t>
      </w:r>
      <w:r w:rsidRPr="00777907">
        <w:rPr>
          <w:rFonts w:ascii="Arial" w:eastAsia="Calibri" w:hAnsi="Arial" w:cs="Arial"/>
          <w:sz w:val="20"/>
          <w:szCs w:val="20"/>
        </w:rPr>
        <w:t xml:space="preserve"> </w:t>
      </w:r>
      <w:r w:rsidRPr="00777907">
        <w:rPr>
          <w:rFonts w:ascii="Arial" w:eastAsia="Times New Roman" w:hAnsi="Arial" w:cs="Arial"/>
          <w:sz w:val="20"/>
          <w:szCs w:val="20"/>
        </w:rPr>
        <w:t xml:space="preserve">are located in the Electronic Resource </w:t>
      </w:r>
      <w:r w:rsidR="001E1091">
        <w:rPr>
          <w:rFonts w:ascii="Arial" w:eastAsia="Times New Roman" w:hAnsi="Arial" w:cs="Arial"/>
          <w:sz w:val="20"/>
          <w:szCs w:val="20"/>
        </w:rPr>
        <w:t>F</w:t>
      </w:r>
      <w:r w:rsidRPr="00777907">
        <w:rPr>
          <w:rFonts w:ascii="Arial" w:eastAsia="Times New Roman" w:hAnsi="Arial" w:cs="Arial"/>
          <w:sz w:val="20"/>
          <w:szCs w:val="20"/>
        </w:rPr>
        <w:t>ile in folder ‘</w:t>
      </w:r>
      <w:r w:rsidR="00D3751A">
        <w:rPr>
          <w:rFonts w:ascii="Arial" w:eastAsia="Times New Roman" w:hAnsi="Arial" w:cs="Arial"/>
          <w:sz w:val="20"/>
          <w:szCs w:val="20"/>
        </w:rPr>
        <w:t>B – Curriculum/Criterion B4 – Cumulative and Experiential Activities/</w:t>
      </w:r>
      <w:r>
        <w:rPr>
          <w:rFonts w:ascii="Arial" w:eastAsia="Times New Roman" w:hAnsi="Arial" w:cs="Arial"/>
          <w:sz w:val="20"/>
          <w:szCs w:val="20"/>
        </w:rPr>
        <w:t>Preceptorship Forms</w:t>
      </w:r>
      <w:r w:rsidRPr="00777907">
        <w:rPr>
          <w:rFonts w:ascii="Arial" w:eastAsia="Times New Roman" w:hAnsi="Arial" w:cs="Arial"/>
          <w:sz w:val="20"/>
          <w:szCs w:val="20"/>
        </w:rPr>
        <w:t>’</w:t>
      </w:r>
    </w:p>
    <w:p w:rsidR="007C564F" w:rsidRDefault="007C564F" w:rsidP="00CA7558">
      <w:pPr>
        <w:pStyle w:val="ListParagraph"/>
        <w:keepNext/>
        <w:keepLines/>
        <w:numPr>
          <w:ilvl w:val="1"/>
          <w:numId w:val="2"/>
        </w:numPr>
        <w:spacing w:after="0" w:line="240" w:lineRule="auto"/>
        <w:ind w:left="1080"/>
        <w:rPr>
          <w:rFonts w:ascii="Arial" w:hAnsi="Arial" w:cs="Arial"/>
          <w:sz w:val="20"/>
          <w:szCs w:val="20"/>
        </w:rPr>
      </w:pPr>
      <w:r w:rsidRPr="00EF6773">
        <w:rPr>
          <w:rFonts w:ascii="Arial" w:hAnsi="Arial" w:cs="Arial"/>
          <w:sz w:val="20"/>
          <w:szCs w:val="20"/>
        </w:rPr>
        <w:t>Preceptorship</w:t>
      </w:r>
      <w:r>
        <w:rPr>
          <w:rFonts w:ascii="Arial" w:hAnsi="Arial" w:cs="Arial"/>
          <w:sz w:val="20"/>
          <w:szCs w:val="20"/>
        </w:rPr>
        <w:t xml:space="preserve"> information, documents and forms are located </w:t>
      </w:r>
      <w:r w:rsidRPr="00EF6773">
        <w:rPr>
          <w:rFonts w:ascii="Arial" w:hAnsi="Arial" w:cs="Arial"/>
          <w:sz w:val="20"/>
          <w:szCs w:val="20"/>
        </w:rPr>
        <w:t xml:space="preserve">on </w:t>
      </w:r>
      <w:r>
        <w:rPr>
          <w:rFonts w:ascii="Arial" w:hAnsi="Arial" w:cs="Arial"/>
          <w:sz w:val="20"/>
          <w:szCs w:val="20"/>
        </w:rPr>
        <w:t xml:space="preserve">the UWL - HEHP department </w:t>
      </w:r>
      <w:r w:rsidRPr="00EF6773">
        <w:rPr>
          <w:rFonts w:ascii="Arial" w:hAnsi="Arial" w:cs="Arial"/>
          <w:sz w:val="20"/>
          <w:szCs w:val="20"/>
        </w:rPr>
        <w:t>website:</w:t>
      </w:r>
    </w:p>
    <w:p w:rsidR="007C564F" w:rsidRPr="0079234D" w:rsidRDefault="007C564F" w:rsidP="004D766C">
      <w:pPr>
        <w:keepNext/>
        <w:keepLines/>
        <w:spacing w:after="0" w:line="240" w:lineRule="auto"/>
        <w:ind w:left="720"/>
        <w:rPr>
          <w:rFonts w:ascii="Arial" w:hAnsi="Arial" w:cs="Arial"/>
          <w:sz w:val="20"/>
          <w:szCs w:val="20"/>
        </w:rPr>
      </w:pPr>
    </w:p>
    <w:p w:rsidR="007C564F" w:rsidRDefault="005B6056" w:rsidP="00125AE7">
      <w:pPr>
        <w:pStyle w:val="ListParagraph"/>
        <w:keepNext/>
        <w:keepLines/>
        <w:numPr>
          <w:ilvl w:val="2"/>
          <w:numId w:val="83"/>
        </w:numPr>
        <w:spacing w:after="0" w:line="240" w:lineRule="auto"/>
        <w:ind w:left="1296" w:hanging="288"/>
        <w:rPr>
          <w:rStyle w:val="Hyperlink"/>
          <w:rFonts w:ascii="Arial" w:hAnsi="Arial" w:cs="Arial"/>
          <w:sz w:val="20"/>
          <w:szCs w:val="20"/>
        </w:rPr>
      </w:pPr>
      <w:hyperlink r:id="rId72" w:history="1">
        <w:r w:rsidR="007C564F" w:rsidRPr="00EF6773">
          <w:rPr>
            <w:rStyle w:val="Hyperlink"/>
            <w:rFonts w:ascii="Arial" w:hAnsi="Arial" w:cs="Arial"/>
            <w:sz w:val="20"/>
            <w:szCs w:val="20"/>
          </w:rPr>
          <w:t>https://www.uwlax.edu/health-education-and-health-promotion/preceptorship/</w:t>
        </w:r>
      </w:hyperlink>
    </w:p>
    <w:p w:rsidR="00F95F06" w:rsidRPr="0079234D" w:rsidRDefault="00F95F06" w:rsidP="00F95F06">
      <w:pPr>
        <w:pStyle w:val="ListParagraph"/>
        <w:keepNext/>
        <w:keepLines/>
        <w:spacing w:after="0" w:line="240" w:lineRule="auto"/>
        <w:ind w:left="1296"/>
        <w:rPr>
          <w:rStyle w:val="Hyperlink"/>
          <w:rFonts w:ascii="Arial" w:hAnsi="Arial" w:cs="Arial"/>
          <w:sz w:val="20"/>
          <w:szCs w:val="20"/>
        </w:rPr>
      </w:pPr>
    </w:p>
    <w:p w:rsidR="007C564F" w:rsidRDefault="005B6056" w:rsidP="00125AE7">
      <w:pPr>
        <w:pStyle w:val="ListParagraph"/>
        <w:keepNext/>
        <w:keepLines/>
        <w:numPr>
          <w:ilvl w:val="2"/>
          <w:numId w:val="83"/>
        </w:numPr>
        <w:spacing w:after="0" w:line="240" w:lineRule="auto"/>
        <w:ind w:left="1296" w:hanging="288"/>
        <w:rPr>
          <w:rFonts w:ascii="Arial" w:hAnsi="Arial" w:cs="Arial"/>
          <w:sz w:val="20"/>
          <w:szCs w:val="20"/>
        </w:rPr>
      </w:pPr>
      <w:hyperlink r:id="rId73" w:anchor="tab-forms" w:history="1">
        <w:r w:rsidR="007C564F" w:rsidRPr="00B96FF7">
          <w:rPr>
            <w:rStyle w:val="Hyperlink"/>
            <w:rFonts w:ascii="Arial" w:hAnsi="Arial" w:cs="Arial"/>
            <w:sz w:val="20"/>
            <w:szCs w:val="20"/>
          </w:rPr>
          <w:t>https://www.uwlax.edu/health-education-and-health-promotion/preceptorship/#tab-forms</w:t>
        </w:r>
      </w:hyperlink>
    </w:p>
    <w:p w:rsidR="007C564F" w:rsidRPr="00EF6773" w:rsidRDefault="007C564F" w:rsidP="004D766C">
      <w:pPr>
        <w:pStyle w:val="ListParagraph"/>
        <w:keepNext/>
        <w:keepLines/>
        <w:spacing w:after="0" w:line="240" w:lineRule="auto"/>
        <w:ind w:left="2160"/>
        <w:rPr>
          <w:rFonts w:ascii="Arial" w:hAnsi="Arial" w:cs="Arial"/>
          <w:sz w:val="20"/>
          <w:szCs w:val="20"/>
        </w:rPr>
      </w:pPr>
    </w:p>
    <w:p w:rsidR="00F95F06" w:rsidRDefault="00F95F06">
      <w:pPr>
        <w:rPr>
          <w:rFonts w:ascii="Arial" w:hAnsi="Arial" w:cs="Arial"/>
          <w:sz w:val="20"/>
          <w:szCs w:val="20"/>
        </w:rPr>
      </w:pPr>
      <w:r>
        <w:rPr>
          <w:rFonts w:ascii="Arial" w:hAnsi="Arial" w:cs="Arial"/>
          <w:sz w:val="20"/>
          <w:szCs w:val="20"/>
        </w:rPr>
        <w:br w:type="page"/>
      </w:r>
    </w:p>
    <w:p w:rsidR="007C564F" w:rsidRPr="007954A8" w:rsidRDefault="007C564F" w:rsidP="00CA7558">
      <w:pPr>
        <w:pStyle w:val="ListParagraph"/>
        <w:keepNext/>
        <w:keepLines/>
        <w:numPr>
          <w:ilvl w:val="0"/>
          <w:numId w:val="34"/>
        </w:numPr>
        <w:spacing w:after="0" w:line="240" w:lineRule="auto"/>
        <w:contextualSpacing w:val="0"/>
        <w:rPr>
          <w:rFonts w:ascii="Arial" w:hAnsi="Arial" w:cs="Arial"/>
          <w:sz w:val="20"/>
          <w:szCs w:val="20"/>
        </w:rPr>
      </w:pPr>
      <w:r w:rsidRPr="007954A8">
        <w:rPr>
          <w:rFonts w:ascii="Arial" w:hAnsi="Arial" w:cs="Arial"/>
          <w:sz w:val="20"/>
          <w:szCs w:val="20"/>
        </w:rPr>
        <w:lastRenderedPageBreak/>
        <w:t xml:space="preserve">Samples of student work that relate to the cumulative and experiential activities. The program must include samples from at least 10% of the number of degrees granted in the most recent year or five samples, whichever is greater. </w:t>
      </w:r>
    </w:p>
    <w:p w:rsidR="007C564F" w:rsidRPr="007954A8" w:rsidRDefault="007C564F" w:rsidP="004D766C">
      <w:pPr>
        <w:pStyle w:val="ListParagraph"/>
        <w:keepNext/>
        <w:keepLines/>
        <w:rPr>
          <w:rFonts w:ascii="Arial" w:hAnsi="Arial" w:cs="Arial"/>
          <w:sz w:val="20"/>
          <w:szCs w:val="20"/>
        </w:rPr>
      </w:pPr>
    </w:p>
    <w:p w:rsidR="007C564F" w:rsidRPr="00251042" w:rsidRDefault="003263DA" w:rsidP="004D766C">
      <w:pPr>
        <w:keepNext/>
        <w:keepLines/>
        <w:spacing w:after="0" w:line="240" w:lineRule="auto"/>
        <w:ind w:left="720"/>
        <w:rPr>
          <w:rFonts w:ascii="Arial" w:hAnsi="Arial" w:cs="Arial"/>
          <w:sz w:val="20"/>
          <w:szCs w:val="20"/>
        </w:rPr>
      </w:pPr>
      <w:r>
        <w:rPr>
          <w:rFonts w:ascii="Arial" w:eastAsia="Calibri" w:hAnsi="Arial" w:cs="Arial"/>
          <w:sz w:val="20"/>
          <w:szCs w:val="20"/>
        </w:rPr>
        <w:t>PH-CHE</w:t>
      </w:r>
      <w:r w:rsidR="007C564F">
        <w:rPr>
          <w:rFonts w:ascii="Arial" w:eastAsia="Calibri" w:hAnsi="Arial" w:cs="Arial"/>
          <w:sz w:val="20"/>
          <w:szCs w:val="20"/>
        </w:rPr>
        <w:t xml:space="preserve"> student work samples </w:t>
      </w:r>
      <w:r w:rsidR="007C564F">
        <w:rPr>
          <w:rFonts w:ascii="Arial" w:eastAsia="Times New Roman" w:hAnsi="Arial" w:cs="Arial"/>
          <w:sz w:val="20"/>
          <w:szCs w:val="20"/>
        </w:rPr>
        <w:t xml:space="preserve">are located in the Electronic Resource </w:t>
      </w:r>
      <w:r w:rsidR="001E1091">
        <w:rPr>
          <w:rFonts w:ascii="Arial" w:eastAsia="Times New Roman" w:hAnsi="Arial" w:cs="Arial"/>
          <w:sz w:val="20"/>
          <w:szCs w:val="20"/>
        </w:rPr>
        <w:t>F</w:t>
      </w:r>
      <w:r w:rsidR="007C564F">
        <w:rPr>
          <w:rFonts w:ascii="Arial" w:eastAsia="Times New Roman" w:hAnsi="Arial" w:cs="Arial"/>
          <w:sz w:val="20"/>
          <w:szCs w:val="20"/>
        </w:rPr>
        <w:t>ile in folders ‘</w:t>
      </w:r>
      <w:r w:rsidR="00157E60">
        <w:rPr>
          <w:rFonts w:ascii="Arial" w:eastAsia="Times New Roman" w:hAnsi="Arial" w:cs="Arial"/>
          <w:sz w:val="20"/>
          <w:szCs w:val="20"/>
        </w:rPr>
        <w:t>B – Curriculum/Criterion B4 – Cumulative and Experiential Activities/</w:t>
      </w:r>
      <w:r w:rsidR="007C564F" w:rsidRPr="00CB3F62">
        <w:rPr>
          <w:rFonts w:ascii="Arial" w:eastAsia="Times New Roman" w:hAnsi="Arial" w:cs="Arial"/>
          <w:sz w:val="20"/>
          <w:szCs w:val="20"/>
        </w:rPr>
        <w:t>Preceptors</w:t>
      </w:r>
      <w:r w:rsidR="007C564F">
        <w:rPr>
          <w:rFonts w:ascii="Arial" w:eastAsia="Times New Roman" w:hAnsi="Arial" w:cs="Arial"/>
          <w:sz w:val="20"/>
          <w:szCs w:val="20"/>
        </w:rPr>
        <w:t>h</w:t>
      </w:r>
      <w:r w:rsidR="007C564F" w:rsidRPr="00CB3F62">
        <w:rPr>
          <w:rFonts w:ascii="Arial" w:eastAsia="Times New Roman" w:hAnsi="Arial" w:cs="Arial"/>
          <w:sz w:val="20"/>
          <w:szCs w:val="20"/>
        </w:rPr>
        <w:t>ip Student Work Examples</w:t>
      </w:r>
      <w:r w:rsidR="007C564F">
        <w:rPr>
          <w:rFonts w:ascii="Arial" w:eastAsia="Times New Roman" w:hAnsi="Arial" w:cs="Arial"/>
          <w:sz w:val="20"/>
          <w:szCs w:val="20"/>
        </w:rPr>
        <w:t>’ and ‘</w:t>
      </w:r>
      <w:r w:rsidR="00157E60">
        <w:rPr>
          <w:rFonts w:ascii="Arial" w:eastAsia="Times New Roman" w:hAnsi="Arial" w:cs="Arial"/>
          <w:sz w:val="20"/>
          <w:szCs w:val="20"/>
        </w:rPr>
        <w:t>B – Curriculum/Criterion B4 – Cumulative and Experiential Activities/</w:t>
      </w:r>
      <w:r w:rsidR="007C564F">
        <w:rPr>
          <w:rFonts w:ascii="Arial" w:eastAsia="Times New Roman" w:hAnsi="Arial" w:cs="Arial"/>
          <w:sz w:val="20"/>
          <w:szCs w:val="20"/>
        </w:rPr>
        <w:t xml:space="preserve">CEPH </w:t>
      </w:r>
      <w:r w:rsidR="007C564F" w:rsidRPr="00251042">
        <w:rPr>
          <w:rFonts w:ascii="Arial" w:hAnsi="Arial" w:cs="Arial"/>
          <w:sz w:val="20"/>
          <w:szCs w:val="20"/>
        </w:rPr>
        <w:t>Student Work</w:t>
      </w:r>
      <w:r w:rsidR="007C564F">
        <w:rPr>
          <w:rFonts w:ascii="Arial" w:hAnsi="Arial" w:cs="Arial"/>
          <w:sz w:val="20"/>
          <w:szCs w:val="20"/>
        </w:rPr>
        <w:t xml:space="preserve"> Samples’</w:t>
      </w:r>
    </w:p>
    <w:p w:rsidR="007C564F" w:rsidRDefault="007C564F" w:rsidP="004D766C">
      <w:pPr>
        <w:pStyle w:val="ListParagraph"/>
        <w:keepNext/>
        <w:keepLines/>
        <w:rPr>
          <w:rFonts w:ascii="Arial" w:hAnsi="Arial" w:cs="Arial"/>
          <w:sz w:val="20"/>
          <w:szCs w:val="20"/>
        </w:rPr>
      </w:pPr>
    </w:p>
    <w:p w:rsidR="007C564F" w:rsidRDefault="007C564F" w:rsidP="004D766C">
      <w:pPr>
        <w:keepNext/>
        <w:keepLines/>
        <w:rPr>
          <w:rFonts w:ascii="Arial" w:hAnsi="Arial" w:cs="Arial"/>
          <w:sz w:val="20"/>
          <w:szCs w:val="20"/>
        </w:rPr>
      </w:pPr>
      <w:r>
        <w:rPr>
          <w:rFonts w:ascii="Arial" w:hAnsi="Arial" w:cs="Arial"/>
          <w:sz w:val="20"/>
          <w:szCs w:val="20"/>
        </w:rPr>
        <w:br w:type="page"/>
      </w:r>
    </w:p>
    <w:p w:rsidR="007C564F" w:rsidRDefault="007C564F" w:rsidP="004D766C">
      <w:pPr>
        <w:pStyle w:val="Heading1"/>
        <w:keepNext/>
        <w:keepLines/>
      </w:pPr>
      <w:r w:rsidRPr="008B3D4A">
        <w:rPr>
          <w:u w:val="none"/>
        </w:rPr>
        <w:lastRenderedPageBreak/>
        <w:t xml:space="preserve">     </w:t>
      </w:r>
      <w:bookmarkStart w:id="11" w:name="_Toc74142840"/>
      <w:r w:rsidRPr="008B3D4A">
        <w:t>C.</w:t>
      </w:r>
      <w:r w:rsidRPr="008B3D4A">
        <w:tab/>
        <w:t>Evaluation of Program Effectiveness</w:t>
      </w:r>
      <w:bookmarkEnd w:id="11"/>
    </w:p>
    <w:p w:rsidR="007C564F" w:rsidRPr="00474EDE" w:rsidRDefault="007C564F" w:rsidP="004D766C">
      <w:pPr>
        <w:pStyle w:val="Heading2"/>
        <w:keepNext/>
        <w:keepLines/>
      </w:pPr>
      <w:bookmarkStart w:id="12" w:name="_Toc74142841"/>
      <w:r w:rsidRPr="00474EDE">
        <w:t>C1. Summary Data on Student Competency Attainment</w:t>
      </w:r>
      <w:bookmarkEnd w:id="12"/>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 xml:space="preserve">The program collects and analyzes aggregate data on student competency attainment, using the competencies defined in Criterion B2 as a framework. Data collection allows the program to track trends in student learning and adjust curricula and assessment activities as needed. </w:t>
      </w:r>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CA7558">
      <w:pPr>
        <w:keepNext/>
        <w:keepLines/>
        <w:numPr>
          <w:ilvl w:val="0"/>
          <w:numId w:val="36"/>
        </w:numPr>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A brief summary of the results of data collected on student competency attainment listed in Criterion B2 for the last three years. </w:t>
      </w:r>
    </w:p>
    <w:p w:rsidR="007C564F" w:rsidRPr="00474EDE" w:rsidRDefault="007C564F" w:rsidP="004D766C">
      <w:pPr>
        <w:keepNext/>
        <w:keepLines/>
        <w:spacing w:after="0" w:line="240" w:lineRule="auto"/>
        <w:rPr>
          <w:rFonts w:ascii="Calibri" w:eastAsia="Calibri" w:hAnsi="Calibri" w:cs="Arial"/>
          <w:szCs w:val="20"/>
        </w:rPr>
      </w:pPr>
    </w:p>
    <w:p w:rsidR="007C564F"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 xml:space="preserve">The department/program implemented the 2018 curricular requirements beginning in the fall of 2019.  We have collected data from alumni and individuals who have supervised our preceptees and employed our graduates.  Overall, both alumni and other stake-holders (employers and </w:t>
      </w:r>
      <w:r w:rsidR="008B74E2">
        <w:rPr>
          <w:rFonts w:ascii="Arial" w:eastAsia="Calibri" w:hAnsi="Arial" w:cs="Arial"/>
          <w:sz w:val="20"/>
          <w:szCs w:val="20"/>
        </w:rPr>
        <w:t>p</w:t>
      </w:r>
      <w:r>
        <w:rPr>
          <w:rFonts w:ascii="Arial" w:eastAsia="Calibri" w:hAnsi="Arial" w:cs="Arial"/>
          <w:sz w:val="20"/>
          <w:szCs w:val="20"/>
        </w:rPr>
        <w:t xml:space="preserve">receptorship supervisors) agree the students graduating from the BS in Public Health and Community Health Education at UWL are well prepared in the competencies identified in Criterion B2.  In addition, commentary provided by Preceptorship site supervisors indicates a high level of competency development.  The program uses CHES passing percentage and scores on the individual components of the exam to assess learning. </w:t>
      </w:r>
      <w:r w:rsidR="007371AC" w:rsidRPr="007371AC">
        <w:rPr>
          <w:rFonts w:ascii="Arial" w:eastAsia="Calibri" w:hAnsi="Arial" w:cs="Arial"/>
          <w:sz w:val="20"/>
          <w:szCs w:val="20"/>
        </w:rPr>
        <w:t>(</w:t>
      </w:r>
      <w:r w:rsidR="007371AC">
        <w:rPr>
          <w:rFonts w:ascii="Arial" w:eastAsia="Calibri" w:hAnsi="Arial" w:cs="Arial"/>
          <w:sz w:val="20"/>
          <w:szCs w:val="20"/>
        </w:rPr>
        <w:t>S</w:t>
      </w:r>
      <w:r w:rsidR="007371AC" w:rsidRPr="007371AC">
        <w:rPr>
          <w:rFonts w:ascii="Arial" w:eastAsia="Calibri" w:hAnsi="Arial" w:cs="Arial"/>
          <w:sz w:val="20"/>
          <w:szCs w:val="20"/>
        </w:rPr>
        <w:t>tudents are not required to take the CHES exam; 50-60% of our students do take the CHES exam each year</w:t>
      </w:r>
      <w:r w:rsidR="007371AC">
        <w:rPr>
          <w:rFonts w:ascii="Arial" w:eastAsia="Calibri" w:hAnsi="Arial" w:cs="Arial"/>
          <w:sz w:val="20"/>
          <w:szCs w:val="20"/>
        </w:rPr>
        <w:t>.</w:t>
      </w:r>
      <w:r w:rsidR="007371AC" w:rsidRPr="007371AC">
        <w:rPr>
          <w:rFonts w:ascii="Arial" w:eastAsia="Calibri" w:hAnsi="Arial" w:cs="Arial"/>
          <w:sz w:val="20"/>
          <w:szCs w:val="20"/>
        </w:rPr>
        <w:t xml:space="preserve">) </w:t>
      </w:r>
      <w:r>
        <w:rPr>
          <w:rFonts w:ascii="Arial" w:eastAsia="Calibri" w:hAnsi="Arial" w:cs="Arial"/>
          <w:sz w:val="20"/>
          <w:szCs w:val="20"/>
        </w:rPr>
        <w:t>The table below identifies the UWL pass percentage compared to the National pass percentage for the years 2018, 2019 and 2020 (April exam only).  When comparing the seven areas of responsibility component of the exam with the National average, UWL students outperform the Cohort National average across all areas.  We have initiated discussions regarding the alumni and stake-holder surveys that were conducted for the first time during the fall 2020 semester.  This information will provide us with a baseline and will assist in the enhancement of both the survey and the methods used to collect the information.  As we collect more information (both quantitative and qualitative) and trends appear, we will discuss how best to report the site supervisor’s evaluation to make modifications to course work when needed.  This might include the addition of soft skills or more work aligned with excel spreadsheets.</w:t>
      </w:r>
    </w:p>
    <w:p w:rsidR="007371AC" w:rsidRDefault="007371AC" w:rsidP="004D766C">
      <w:pPr>
        <w:keepNext/>
        <w:keepLines/>
        <w:spacing w:after="0" w:line="240" w:lineRule="auto"/>
        <w:ind w:left="720"/>
        <w:rPr>
          <w:rFonts w:ascii="Arial" w:eastAsia="Calibri" w:hAnsi="Arial" w:cs="Arial"/>
          <w:sz w:val="20"/>
          <w:szCs w:val="20"/>
        </w:rPr>
      </w:pPr>
    </w:p>
    <w:p w:rsidR="007371AC" w:rsidRDefault="007371AC" w:rsidP="004D766C">
      <w:pPr>
        <w:keepNext/>
        <w:keepLines/>
        <w:spacing w:after="0" w:line="240" w:lineRule="auto"/>
        <w:ind w:left="720"/>
        <w:rPr>
          <w:rFonts w:ascii="Arial" w:eastAsia="Calibri" w:hAnsi="Arial" w:cs="Arial"/>
          <w:sz w:val="20"/>
          <w:szCs w:val="20"/>
        </w:rPr>
      </w:pPr>
      <w:r w:rsidRPr="007371AC">
        <w:rPr>
          <w:rFonts w:ascii="Arial" w:eastAsia="Calibri" w:hAnsi="Arial" w:cs="Arial"/>
          <w:sz w:val="20"/>
          <w:szCs w:val="20"/>
        </w:rPr>
        <w:t>The program utilizes course-based assignments to assess the level of competency of each student. For each Public Health Domain, Foundational Competency, and Cross-Cutting Concepts and Experiences</w:t>
      </w:r>
      <w:r>
        <w:rPr>
          <w:rFonts w:ascii="Arial" w:eastAsia="Calibri" w:hAnsi="Arial" w:cs="Arial"/>
          <w:sz w:val="20"/>
          <w:szCs w:val="20"/>
        </w:rPr>
        <w:t>,</w:t>
      </w:r>
      <w:r w:rsidRPr="007371AC">
        <w:rPr>
          <w:rFonts w:ascii="Arial" w:eastAsia="Calibri" w:hAnsi="Arial" w:cs="Arial"/>
          <w:sz w:val="20"/>
          <w:szCs w:val="20"/>
        </w:rPr>
        <w:t xml:space="preserve"> a course(s) ha</w:t>
      </w:r>
      <w:r>
        <w:rPr>
          <w:rFonts w:ascii="Arial" w:eastAsia="Calibri" w:hAnsi="Arial" w:cs="Arial"/>
          <w:sz w:val="20"/>
          <w:szCs w:val="20"/>
        </w:rPr>
        <w:t>s</w:t>
      </w:r>
      <w:r w:rsidRPr="007371AC">
        <w:rPr>
          <w:rFonts w:ascii="Arial" w:eastAsia="Calibri" w:hAnsi="Arial" w:cs="Arial"/>
          <w:sz w:val="20"/>
          <w:szCs w:val="20"/>
        </w:rPr>
        <w:t xml:space="preserve"> an assessment assignment/activity associated with it.</w:t>
      </w:r>
    </w:p>
    <w:p w:rsidR="007C564F" w:rsidRDefault="007C564F" w:rsidP="004D766C">
      <w:pPr>
        <w:keepNext/>
        <w:keepLines/>
        <w:spacing w:after="0" w:line="240" w:lineRule="auto"/>
        <w:ind w:left="720"/>
        <w:rPr>
          <w:rFonts w:ascii="Arial" w:eastAsia="Calibri" w:hAnsi="Arial" w:cs="Arial"/>
          <w:sz w:val="20"/>
          <w:szCs w:val="20"/>
        </w:rPr>
      </w:pPr>
    </w:p>
    <w:p w:rsidR="007C564F"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CHES pass percentage</w:t>
      </w:r>
    </w:p>
    <w:p w:rsidR="007C564F" w:rsidRDefault="007C564F" w:rsidP="004D766C">
      <w:pPr>
        <w:keepNext/>
        <w:keepLines/>
        <w:spacing w:after="0" w:line="240" w:lineRule="auto"/>
        <w:ind w:left="720"/>
        <w:rPr>
          <w:rFonts w:ascii="Arial" w:eastAsia="Calibri"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330"/>
        <w:gridCol w:w="1890"/>
        <w:gridCol w:w="2070"/>
      </w:tblGrid>
      <w:tr w:rsidR="007C564F" w:rsidTr="004D766C">
        <w:tc>
          <w:tcPr>
            <w:tcW w:w="985"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Year</w:t>
            </w:r>
          </w:p>
        </w:tc>
        <w:tc>
          <w:tcPr>
            <w:tcW w:w="333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UWL Number Taking CHES Exam</w:t>
            </w:r>
          </w:p>
        </w:tc>
        <w:tc>
          <w:tcPr>
            <w:tcW w:w="189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UWL Pass Percentage</w:t>
            </w:r>
          </w:p>
        </w:tc>
        <w:tc>
          <w:tcPr>
            <w:tcW w:w="207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National Pass Percentage</w:t>
            </w:r>
          </w:p>
        </w:tc>
      </w:tr>
      <w:tr w:rsidR="007C564F" w:rsidTr="004D766C">
        <w:tc>
          <w:tcPr>
            <w:tcW w:w="985"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2020</w:t>
            </w:r>
          </w:p>
        </w:tc>
        <w:tc>
          <w:tcPr>
            <w:tcW w:w="333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6 (April only)</w:t>
            </w:r>
          </w:p>
        </w:tc>
        <w:tc>
          <w:tcPr>
            <w:tcW w:w="189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100%</w:t>
            </w:r>
          </w:p>
        </w:tc>
        <w:tc>
          <w:tcPr>
            <w:tcW w:w="207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72%</w:t>
            </w:r>
          </w:p>
        </w:tc>
      </w:tr>
      <w:tr w:rsidR="007C564F" w:rsidTr="004D766C">
        <w:tc>
          <w:tcPr>
            <w:tcW w:w="985"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2019</w:t>
            </w:r>
          </w:p>
        </w:tc>
        <w:tc>
          <w:tcPr>
            <w:tcW w:w="333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41</w:t>
            </w:r>
          </w:p>
        </w:tc>
        <w:tc>
          <w:tcPr>
            <w:tcW w:w="189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95%</w:t>
            </w:r>
          </w:p>
        </w:tc>
        <w:tc>
          <w:tcPr>
            <w:tcW w:w="207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67%</w:t>
            </w:r>
          </w:p>
        </w:tc>
      </w:tr>
      <w:tr w:rsidR="007C564F" w:rsidTr="004D766C">
        <w:tc>
          <w:tcPr>
            <w:tcW w:w="985"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2018</w:t>
            </w:r>
          </w:p>
        </w:tc>
        <w:tc>
          <w:tcPr>
            <w:tcW w:w="333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37</w:t>
            </w:r>
          </w:p>
        </w:tc>
        <w:tc>
          <w:tcPr>
            <w:tcW w:w="189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85%</w:t>
            </w:r>
          </w:p>
        </w:tc>
        <w:tc>
          <w:tcPr>
            <w:tcW w:w="2070" w:type="dxa"/>
          </w:tcPr>
          <w:p w:rsidR="007C564F" w:rsidRDefault="007C564F" w:rsidP="004D766C">
            <w:pPr>
              <w:keepNext/>
              <w:keepLines/>
              <w:rPr>
                <w:rFonts w:ascii="Arial" w:eastAsia="Calibri" w:hAnsi="Arial" w:cs="Arial"/>
                <w:sz w:val="20"/>
                <w:szCs w:val="20"/>
              </w:rPr>
            </w:pPr>
            <w:r>
              <w:rPr>
                <w:rFonts w:ascii="Arial" w:eastAsia="Calibri" w:hAnsi="Arial" w:cs="Arial"/>
                <w:sz w:val="20"/>
                <w:szCs w:val="20"/>
              </w:rPr>
              <w:t>65%</w:t>
            </w:r>
          </w:p>
        </w:tc>
      </w:tr>
    </w:tbl>
    <w:p w:rsidR="007C564F" w:rsidRDefault="007C564F" w:rsidP="004D766C">
      <w:pPr>
        <w:keepNext/>
        <w:keepLines/>
        <w:spacing w:after="0" w:line="240" w:lineRule="auto"/>
        <w:ind w:left="720"/>
        <w:rPr>
          <w:rFonts w:ascii="Arial" w:eastAsia="Calibri" w:hAnsi="Arial" w:cs="Arial"/>
          <w:sz w:val="20"/>
          <w:szCs w:val="20"/>
        </w:rPr>
      </w:pPr>
    </w:p>
    <w:p w:rsidR="00D06595" w:rsidRPr="000E67F7" w:rsidRDefault="00D06595" w:rsidP="004D766C">
      <w:pPr>
        <w:keepNext/>
        <w:keepLines/>
        <w:spacing w:after="0" w:line="240" w:lineRule="auto"/>
        <w:ind w:left="720"/>
        <w:rPr>
          <w:rFonts w:ascii="Arial" w:eastAsia="Calibri" w:hAnsi="Arial" w:cs="Arial"/>
          <w:sz w:val="20"/>
          <w:szCs w:val="20"/>
        </w:rPr>
      </w:pPr>
    </w:p>
    <w:p w:rsidR="007C564F" w:rsidRPr="00474EDE" w:rsidRDefault="007C564F" w:rsidP="00CA7558">
      <w:pPr>
        <w:keepNext/>
        <w:keepLines/>
        <w:numPr>
          <w:ilvl w:val="0"/>
          <w:numId w:val="36"/>
        </w:numPr>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Evidence and documentation of the program’s regular review of data related to student attainment of the competencies defined in Criterion B2. Evidence may include reports, committee meeting minutes or other sources. For each piece of evidence provided, list the relevant document(s) and page(s) (e.g., Faculty meeting minutes, May 12, 2012, pp. 3-4). </w:t>
      </w:r>
    </w:p>
    <w:p w:rsidR="007C564F" w:rsidRPr="00474EDE" w:rsidRDefault="007C564F" w:rsidP="004D766C">
      <w:pPr>
        <w:keepNext/>
        <w:keepLines/>
        <w:spacing w:after="0" w:line="240" w:lineRule="auto"/>
        <w:ind w:left="720"/>
        <w:rPr>
          <w:rFonts w:ascii="Arial" w:eastAsia="Times New Roman" w:hAnsi="Arial" w:cs="Arial"/>
          <w:sz w:val="20"/>
          <w:szCs w:val="20"/>
        </w:rPr>
      </w:pPr>
    </w:p>
    <w:p w:rsidR="00CD183C" w:rsidRPr="00CD183C" w:rsidRDefault="00CD183C" w:rsidP="0062534C">
      <w:pPr>
        <w:spacing w:after="0" w:line="240" w:lineRule="auto"/>
        <w:ind w:left="720"/>
        <w:rPr>
          <w:rFonts w:ascii="Arial" w:eastAsia="Times New Roman" w:hAnsi="Arial" w:cs="Arial"/>
          <w:sz w:val="20"/>
          <w:szCs w:val="20"/>
        </w:rPr>
      </w:pPr>
      <w:r w:rsidRPr="00CD183C">
        <w:rPr>
          <w:rFonts w:ascii="Arial" w:eastAsia="Times New Roman" w:hAnsi="Arial" w:cs="Arial"/>
          <w:sz w:val="20"/>
          <w:szCs w:val="20"/>
        </w:rPr>
        <w:t>HEHP Department meeting minutes/agendas are located in the Electronic Resource File in folder ‘</w:t>
      </w:r>
      <w:r w:rsidR="00157E60">
        <w:rPr>
          <w:rFonts w:ascii="Arial" w:eastAsia="Times New Roman" w:hAnsi="Arial" w:cs="Arial"/>
          <w:sz w:val="20"/>
          <w:szCs w:val="20"/>
        </w:rPr>
        <w:t>C. Evaluation of Program Effectiveness/Criterion C1 – Summary Data on Student Competency Attainment/</w:t>
      </w:r>
      <w:r w:rsidRPr="00CD183C">
        <w:rPr>
          <w:rFonts w:ascii="Arial" w:eastAsia="Times New Roman" w:hAnsi="Arial" w:cs="Arial"/>
          <w:sz w:val="20"/>
          <w:szCs w:val="20"/>
        </w:rPr>
        <w:t>Department Meetings’</w:t>
      </w:r>
    </w:p>
    <w:p w:rsidR="007C564F" w:rsidRPr="00CD183C" w:rsidRDefault="007C564F" w:rsidP="004D766C">
      <w:pPr>
        <w:keepNext/>
        <w:keepLines/>
        <w:spacing w:after="0" w:line="240" w:lineRule="auto"/>
        <w:ind w:left="720"/>
        <w:rPr>
          <w:rFonts w:ascii="Arial" w:eastAsia="Times New Roman" w:hAnsi="Arial" w:cs="Arial"/>
          <w:sz w:val="20"/>
          <w:szCs w:val="20"/>
        </w:rPr>
      </w:pPr>
    </w:p>
    <w:p w:rsidR="007C564F" w:rsidRDefault="007C564F" w:rsidP="00CA7558">
      <w:pPr>
        <w:keepNext/>
        <w:keepLines/>
        <w:numPr>
          <w:ilvl w:val="0"/>
          <w:numId w:val="36"/>
        </w:numPr>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A description of the ways in which the program uses data to make improvements and at least three examples of recent changes based on data. </w:t>
      </w:r>
    </w:p>
    <w:p w:rsidR="007371AC" w:rsidRDefault="007371AC" w:rsidP="007371AC">
      <w:pPr>
        <w:keepNext/>
        <w:keepLines/>
        <w:spacing w:after="0" w:line="240" w:lineRule="auto"/>
        <w:ind w:left="720"/>
        <w:rPr>
          <w:rFonts w:ascii="Arial" w:eastAsia="Times New Roman" w:hAnsi="Arial" w:cs="Arial"/>
          <w:sz w:val="20"/>
          <w:szCs w:val="20"/>
        </w:rPr>
      </w:pPr>
    </w:p>
    <w:p w:rsidR="007371AC" w:rsidRPr="00474EDE" w:rsidRDefault="007371AC" w:rsidP="007371AC">
      <w:pPr>
        <w:keepNext/>
        <w:keepLines/>
        <w:spacing w:after="0" w:line="240" w:lineRule="auto"/>
        <w:ind w:left="720"/>
        <w:rPr>
          <w:rFonts w:ascii="Arial" w:eastAsia="Times New Roman" w:hAnsi="Arial" w:cs="Arial"/>
          <w:sz w:val="20"/>
          <w:szCs w:val="20"/>
        </w:rPr>
      </w:pPr>
      <w:r w:rsidRPr="007371AC">
        <w:rPr>
          <w:rFonts w:ascii="Arial" w:eastAsia="Times New Roman" w:hAnsi="Arial" w:cs="Arial"/>
          <w:sz w:val="20"/>
          <w:szCs w:val="20"/>
        </w:rPr>
        <w:t>The department utilizes information gathered from students, preceptors, alumni, interactions with public health practitioners/professionals, attendance at professional meetings</w:t>
      </w:r>
      <w:r w:rsidR="003F157A">
        <w:rPr>
          <w:rFonts w:ascii="Arial" w:eastAsia="Times New Roman" w:hAnsi="Arial" w:cs="Arial"/>
          <w:sz w:val="20"/>
          <w:szCs w:val="20"/>
        </w:rPr>
        <w:t xml:space="preserve"> and </w:t>
      </w:r>
      <w:r w:rsidRPr="007371AC">
        <w:rPr>
          <w:rFonts w:ascii="Arial" w:eastAsia="Times New Roman" w:hAnsi="Arial" w:cs="Arial"/>
          <w:sz w:val="20"/>
          <w:szCs w:val="20"/>
        </w:rPr>
        <w:t>conferences</w:t>
      </w:r>
      <w:r>
        <w:rPr>
          <w:rFonts w:ascii="Arial" w:eastAsia="Times New Roman" w:hAnsi="Arial" w:cs="Arial"/>
          <w:sz w:val="20"/>
          <w:szCs w:val="20"/>
        </w:rPr>
        <w:t>,</w:t>
      </w:r>
      <w:r w:rsidRPr="007371AC">
        <w:rPr>
          <w:rFonts w:ascii="Arial" w:eastAsia="Times New Roman" w:hAnsi="Arial" w:cs="Arial"/>
          <w:sz w:val="20"/>
          <w:szCs w:val="20"/>
        </w:rPr>
        <w:t xml:space="preserve"> to inform curricular needs and changes</w:t>
      </w:r>
      <w:r>
        <w:rPr>
          <w:rFonts w:ascii="Arial" w:eastAsia="Times New Roman" w:hAnsi="Arial" w:cs="Arial"/>
          <w:sz w:val="20"/>
          <w:szCs w:val="20"/>
        </w:rPr>
        <w:t>.</w:t>
      </w:r>
    </w:p>
    <w:p w:rsidR="007C564F" w:rsidRPr="00474EDE" w:rsidRDefault="007C564F" w:rsidP="004D766C">
      <w:pPr>
        <w:keepNext/>
        <w:keepLines/>
        <w:spacing w:after="0" w:line="240" w:lineRule="auto"/>
        <w:ind w:left="720"/>
        <w:rPr>
          <w:rFonts w:ascii="Calibri" w:eastAsia="Calibri" w:hAnsi="Calibri" w:cs="Arial"/>
          <w:szCs w:val="20"/>
        </w:rPr>
      </w:pPr>
    </w:p>
    <w:p w:rsidR="007C564F" w:rsidRPr="000310D9" w:rsidRDefault="00CD183C" w:rsidP="00125AE7">
      <w:pPr>
        <w:pStyle w:val="ListParagraph"/>
        <w:keepNext/>
        <w:keepLines/>
        <w:numPr>
          <w:ilvl w:val="0"/>
          <w:numId w:val="73"/>
        </w:numPr>
        <w:spacing w:after="0" w:line="240" w:lineRule="auto"/>
        <w:ind w:left="1080"/>
        <w:rPr>
          <w:rFonts w:ascii="Arial" w:hAnsi="Arial" w:cs="Arial"/>
          <w:sz w:val="20"/>
          <w:szCs w:val="20"/>
        </w:rPr>
      </w:pPr>
      <w:r w:rsidRPr="000310D9">
        <w:rPr>
          <w:rFonts w:ascii="Arial" w:hAnsi="Arial" w:cs="Arial"/>
          <w:sz w:val="20"/>
          <w:szCs w:val="20"/>
        </w:rPr>
        <w:t>The program is discussing how to best collect student work in order for the department to discuss how to best utilize this work to improve program student learning outcomes.  Storage and tracking how issues identified through student work are being examined.</w:t>
      </w:r>
    </w:p>
    <w:p w:rsidR="00CD183C" w:rsidRPr="000310D9" w:rsidRDefault="00CD183C" w:rsidP="00125AE7">
      <w:pPr>
        <w:pStyle w:val="ListParagraph"/>
        <w:keepNext/>
        <w:keepLines/>
        <w:numPr>
          <w:ilvl w:val="0"/>
          <w:numId w:val="73"/>
        </w:numPr>
        <w:spacing w:after="0" w:line="240" w:lineRule="auto"/>
        <w:ind w:left="1080"/>
        <w:rPr>
          <w:rFonts w:ascii="Arial" w:hAnsi="Arial" w:cs="Arial"/>
          <w:sz w:val="20"/>
          <w:szCs w:val="20"/>
        </w:rPr>
      </w:pPr>
      <w:r w:rsidRPr="000310D9">
        <w:rPr>
          <w:rFonts w:ascii="Arial" w:hAnsi="Arial" w:cs="Arial"/>
          <w:sz w:val="20"/>
          <w:szCs w:val="20"/>
        </w:rPr>
        <w:t>Use of mass media in course work has been very limited.  The department/program is working to increase the opportunities for students to better understand and use mass media throughout their coursework.  Students do have other opportunities to engage in the use of mass media during activities outside the curriculum, however</w:t>
      </w:r>
      <w:r w:rsidR="000310D9">
        <w:rPr>
          <w:rFonts w:ascii="Arial" w:hAnsi="Arial" w:cs="Arial"/>
          <w:sz w:val="20"/>
          <w:szCs w:val="20"/>
        </w:rPr>
        <w:t>,</w:t>
      </w:r>
      <w:r w:rsidRPr="000310D9">
        <w:rPr>
          <w:rFonts w:ascii="Arial" w:hAnsi="Arial" w:cs="Arial"/>
          <w:sz w:val="20"/>
          <w:szCs w:val="20"/>
        </w:rPr>
        <w:t xml:space="preserve"> not all students take part in these extra-curricular activities.</w:t>
      </w:r>
    </w:p>
    <w:p w:rsidR="000310D9" w:rsidRPr="000310D9" w:rsidRDefault="000310D9" w:rsidP="00125AE7">
      <w:pPr>
        <w:pStyle w:val="ListParagraph"/>
        <w:keepNext/>
        <w:keepLines/>
        <w:numPr>
          <w:ilvl w:val="0"/>
          <w:numId w:val="73"/>
        </w:numPr>
        <w:spacing w:after="0" w:line="240" w:lineRule="auto"/>
        <w:ind w:left="1080"/>
        <w:rPr>
          <w:rFonts w:ascii="Arial" w:hAnsi="Arial" w:cs="Arial"/>
          <w:sz w:val="20"/>
          <w:szCs w:val="20"/>
        </w:rPr>
      </w:pPr>
      <w:r w:rsidRPr="000310D9">
        <w:rPr>
          <w:rFonts w:ascii="Arial" w:hAnsi="Arial" w:cs="Arial"/>
          <w:sz w:val="20"/>
          <w:szCs w:val="20"/>
        </w:rPr>
        <w:t xml:space="preserve">The department/program is developing ways through which students will make stronger connections between the coursework they complete and other experiences that they have.  Building </w:t>
      </w:r>
      <w:r>
        <w:rPr>
          <w:rFonts w:ascii="Arial" w:hAnsi="Arial" w:cs="Arial"/>
          <w:sz w:val="20"/>
          <w:szCs w:val="20"/>
        </w:rPr>
        <w:t xml:space="preserve">a </w:t>
      </w:r>
      <w:r w:rsidRPr="000310D9">
        <w:rPr>
          <w:rFonts w:ascii="Arial" w:hAnsi="Arial" w:cs="Arial"/>
          <w:sz w:val="20"/>
          <w:szCs w:val="20"/>
        </w:rPr>
        <w:t>better un</w:t>
      </w:r>
      <w:r>
        <w:rPr>
          <w:rFonts w:ascii="Arial" w:hAnsi="Arial" w:cs="Arial"/>
          <w:sz w:val="20"/>
          <w:szCs w:val="20"/>
        </w:rPr>
        <w:t>derstanding of systems thinking and</w:t>
      </w:r>
      <w:r w:rsidRPr="000310D9">
        <w:rPr>
          <w:rFonts w:ascii="Arial" w:hAnsi="Arial" w:cs="Arial"/>
          <w:sz w:val="20"/>
          <w:szCs w:val="20"/>
        </w:rPr>
        <w:t xml:space="preserve"> the application of systems thinking</w:t>
      </w:r>
      <w:r>
        <w:rPr>
          <w:rFonts w:ascii="Arial" w:hAnsi="Arial" w:cs="Arial"/>
          <w:sz w:val="20"/>
          <w:szCs w:val="20"/>
        </w:rPr>
        <w:t>,</w:t>
      </w:r>
      <w:r w:rsidRPr="000310D9">
        <w:rPr>
          <w:rFonts w:ascii="Arial" w:hAnsi="Arial" w:cs="Arial"/>
          <w:sz w:val="20"/>
          <w:szCs w:val="20"/>
        </w:rPr>
        <w:t xml:space="preserve"> not only to the issue at hand, but t</w:t>
      </w:r>
      <w:r>
        <w:rPr>
          <w:rFonts w:ascii="Arial" w:hAnsi="Arial" w:cs="Arial"/>
          <w:sz w:val="20"/>
          <w:szCs w:val="20"/>
        </w:rPr>
        <w:t>o t</w:t>
      </w:r>
      <w:r w:rsidRPr="000310D9">
        <w:rPr>
          <w:rFonts w:ascii="Arial" w:hAnsi="Arial" w:cs="Arial"/>
          <w:sz w:val="20"/>
          <w:szCs w:val="20"/>
        </w:rPr>
        <w:t>he possible so</w:t>
      </w:r>
      <w:r>
        <w:rPr>
          <w:rFonts w:ascii="Arial" w:hAnsi="Arial" w:cs="Arial"/>
          <w:sz w:val="20"/>
          <w:szCs w:val="20"/>
        </w:rPr>
        <w:t>l</w:t>
      </w:r>
      <w:r w:rsidRPr="000310D9">
        <w:rPr>
          <w:rFonts w:ascii="Arial" w:hAnsi="Arial" w:cs="Arial"/>
          <w:sz w:val="20"/>
          <w:szCs w:val="20"/>
        </w:rPr>
        <w:t>utions.</w:t>
      </w:r>
    </w:p>
    <w:p w:rsidR="007C564F" w:rsidRDefault="007C564F" w:rsidP="004D766C">
      <w:pPr>
        <w:keepNext/>
        <w:keepLines/>
        <w:rPr>
          <w:rFonts w:ascii="Arial" w:eastAsia="Calibri" w:hAnsi="Arial" w:cs="Arial"/>
          <w:sz w:val="20"/>
          <w:szCs w:val="20"/>
        </w:rPr>
      </w:pPr>
      <w:r>
        <w:rPr>
          <w:rFonts w:ascii="Arial" w:eastAsia="Calibri" w:hAnsi="Arial" w:cs="Arial"/>
          <w:sz w:val="20"/>
          <w:szCs w:val="20"/>
        </w:rPr>
        <w:br w:type="page"/>
      </w:r>
    </w:p>
    <w:p w:rsidR="007C564F" w:rsidRPr="00474EDE" w:rsidRDefault="007C564F" w:rsidP="004D766C">
      <w:pPr>
        <w:pStyle w:val="Heading2"/>
        <w:keepNext/>
        <w:keepLines/>
      </w:pPr>
      <w:bookmarkStart w:id="13" w:name="_Toc74142842"/>
      <w:r w:rsidRPr="00474EDE">
        <w:lastRenderedPageBreak/>
        <w:t>C2. Graduation Rates</w:t>
      </w:r>
      <w:bookmarkEnd w:id="13"/>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 xml:space="preserve">The program demonstrates that at least 70% students for whom data are available graduate within six years or the maximum time to graduation as defined by the institution, whichever is longer. </w:t>
      </w:r>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b/>
          <w:i/>
          <w:sz w:val="20"/>
          <w:szCs w:val="20"/>
        </w:rPr>
      </w:pPr>
      <w:r w:rsidRPr="00474EDE">
        <w:rPr>
          <w:rFonts w:ascii="Arial" w:eastAsia="Calibri" w:hAnsi="Arial" w:cs="Arial"/>
          <w:b/>
          <w:sz w:val="20"/>
          <w:szCs w:val="20"/>
        </w:rPr>
        <w:t>For the purpose of calculating graduation rates the program should only include students who declared the major and have at least 75 credit hours</w:t>
      </w:r>
      <w:r w:rsidRPr="00474EDE">
        <w:rPr>
          <w:rFonts w:ascii="Arial" w:eastAsia="Calibri" w:hAnsi="Arial" w:cs="Arial"/>
          <w:b/>
          <w:i/>
          <w:sz w:val="20"/>
          <w:szCs w:val="20"/>
        </w:rPr>
        <w:t>.</w:t>
      </w:r>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 xml:space="preserve">If the program cannot demonstrate that it meets this threshold, the program must 1) document that its rates comparable to similar baccalaureate programs in the home unit (typically a school or college) and 2) provide a detailed analysis of factors contributing to the reduced rate and a specific plan for future improvement that is based on this analysis. </w:t>
      </w:r>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 xml:space="preserve">The program defines a plan, including data sources and methodologies, for collecting this information. The program identifies limitations and continually works to address data limitations and improve data accuracy. The program does not rely exclusively on institution – or unit-collected data, unless those data are sufficiently detailed and descriptive. </w:t>
      </w:r>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CA7558">
      <w:pPr>
        <w:keepNext/>
        <w:keepLines/>
        <w:numPr>
          <w:ilvl w:val="0"/>
          <w:numId w:val="37"/>
        </w:numPr>
        <w:spacing w:after="0" w:line="240" w:lineRule="auto"/>
        <w:rPr>
          <w:rFonts w:ascii="Arial" w:eastAsia="Times New Roman" w:hAnsi="Arial" w:cs="Arial"/>
          <w:sz w:val="20"/>
          <w:szCs w:val="20"/>
        </w:rPr>
      </w:pPr>
      <w:r w:rsidRPr="00474EDE">
        <w:rPr>
          <w:rFonts w:ascii="Arial" w:eastAsia="Times New Roman" w:hAnsi="Arial" w:cs="Arial"/>
          <w:sz w:val="20"/>
          <w:szCs w:val="20"/>
        </w:rPr>
        <w:t>Graduation rates in the form of Template C2-1.</w:t>
      </w:r>
    </w:p>
    <w:p w:rsidR="007C564F" w:rsidRPr="00474EDE" w:rsidRDefault="007C564F" w:rsidP="004D766C">
      <w:pPr>
        <w:keepNext/>
        <w:keepLines/>
        <w:spacing w:after="0" w:line="240" w:lineRule="auto"/>
        <w:ind w:left="720"/>
        <w:rPr>
          <w:rFonts w:ascii="Arial" w:eastAsia="Times New Roman" w:hAnsi="Arial" w:cs="Arial"/>
          <w:sz w:val="20"/>
          <w:szCs w:val="20"/>
        </w:rPr>
      </w:pPr>
    </w:p>
    <w:tbl>
      <w:tblPr>
        <w:tblW w:w="854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3072"/>
        <w:gridCol w:w="858"/>
        <w:gridCol w:w="768"/>
        <w:gridCol w:w="948"/>
        <w:gridCol w:w="964"/>
        <w:gridCol w:w="964"/>
      </w:tblGrid>
      <w:tr w:rsidR="0062534C" w:rsidRPr="00553174" w:rsidTr="00235251">
        <w:trPr>
          <w:trHeight w:val="288"/>
        </w:trPr>
        <w:tc>
          <w:tcPr>
            <w:tcW w:w="8541" w:type="dxa"/>
            <w:gridSpan w:val="7"/>
            <w:shd w:val="clear" w:color="000000" w:fill="D9D9D9"/>
            <w:noWrap/>
          </w:tcPr>
          <w:p w:rsidR="0062534C" w:rsidRPr="00553174" w:rsidRDefault="0062534C" w:rsidP="004D766C">
            <w:pPr>
              <w:widowControl w:val="0"/>
              <w:spacing w:after="0" w:line="240" w:lineRule="auto"/>
              <w:rPr>
                <w:rFonts w:ascii="Arial" w:eastAsia="Times New Roman" w:hAnsi="Arial" w:cs="Arial"/>
                <w:b/>
                <w:bCs/>
                <w:color w:val="000000"/>
                <w:sz w:val="20"/>
                <w:szCs w:val="20"/>
              </w:rPr>
            </w:pPr>
            <w:r w:rsidRPr="0062534C">
              <w:rPr>
                <w:rFonts w:ascii="Arial" w:eastAsia="Times New Roman" w:hAnsi="Arial" w:cs="Arial"/>
                <w:b/>
                <w:bCs/>
                <w:color w:val="000000"/>
                <w:sz w:val="20"/>
                <w:szCs w:val="20"/>
              </w:rPr>
              <w:t>TEMPLATE C2-1</w:t>
            </w:r>
          </w:p>
        </w:tc>
      </w:tr>
      <w:tr w:rsidR="007C564F" w:rsidRPr="00553174" w:rsidTr="00235251">
        <w:trPr>
          <w:trHeight w:val="288"/>
        </w:trPr>
        <w:tc>
          <w:tcPr>
            <w:tcW w:w="8541" w:type="dxa"/>
            <w:gridSpan w:val="7"/>
            <w:shd w:val="clear" w:color="000000" w:fill="D9D9D9"/>
            <w:noWrap/>
            <w:hideMark/>
          </w:tcPr>
          <w:p w:rsidR="007C564F" w:rsidRPr="00553174" w:rsidRDefault="007C564F" w:rsidP="004D766C">
            <w:pPr>
              <w:widowControl w:val="0"/>
              <w:spacing w:after="0" w:line="240" w:lineRule="auto"/>
              <w:rPr>
                <w:rFonts w:ascii="Arial" w:eastAsia="Times New Roman" w:hAnsi="Arial" w:cs="Arial"/>
                <w:b/>
                <w:bCs/>
                <w:color w:val="000000"/>
                <w:sz w:val="20"/>
                <w:szCs w:val="20"/>
              </w:rPr>
            </w:pPr>
            <w:r w:rsidRPr="00553174">
              <w:rPr>
                <w:rFonts w:ascii="Arial" w:eastAsia="Times New Roman" w:hAnsi="Arial" w:cs="Arial"/>
                <w:b/>
                <w:bCs/>
                <w:color w:val="000000"/>
                <w:sz w:val="20"/>
                <w:szCs w:val="20"/>
              </w:rPr>
              <w:t xml:space="preserve">Students in </w:t>
            </w:r>
            <w:r w:rsidR="003263DA">
              <w:rPr>
                <w:rFonts w:ascii="Arial" w:eastAsia="Times New Roman" w:hAnsi="Arial" w:cs="Arial"/>
                <w:b/>
                <w:bCs/>
                <w:color w:val="000000"/>
                <w:sz w:val="20"/>
                <w:szCs w:val="20"/>
              </w:rPr>
              <w:t>PH-CHE</w:t>
            </w:r>
            <w:r w:rsidRPr="00553174">
              <w:rPr>
                <w:rFonts w:ascii="Arial" w:eastAsia="Times New Roman" w:hAnsi="Arial" w:cs="Arial"/>
                <w:b/>
                <w:bCs/>
                <w:color w:val="000000"/>
                <w:sz w:val="20"/>
                <w:szCs w:val="20"/>
              </w:rPr>
              <w:t xml:space="preserve"> Degree, by Cohorts Entering Between 2016-17 and 2020-21</w:t>
            </w:r>
          </w:p>
        </w:tc>
      </w:tr>
      <w:tr w:rsidR="007C564F" w:rsidRPr="00553174" w:rsidTr="00807BB0">
        <w:trPr>
          <w:trHeight w:val="288"/>
        </w:trPr>
        <w:tc>
          <w:tcPr>
            <w:tcW w:w="967" w:type="dxa"/>
            <w:shd w:val="clear" w:color="000000" w:fill="D9D9D9"/>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3072" w:type="dxa"/>
            <w:shd w:val="clear" w:color="000000" w:fill="D9D9D9"/>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Cohort of Students</w:t>
            </w:r>
          </w:p>
        </w:tc>
        <w:tc>
          <w:tcPr>
            <w:tcW w:w="858" w:type="dxa"/>
            <w:shd w:val="clear" w:color="000000" w:fill="D9D9D9"/>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2016-17</w:t>
            </w:r>
          </w:p>
        </w:tc>
        <w:tc>
          <w:tcPr>
            <w:tcW w:w="768" w:type="dxa"/>
            <w:shd w:val="clear" w:color="000000" w:fill="D9D9D9"/>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2017-18</w:t>
            </w:r>
          </w:p>
        </w:tc>
        <w:tc>
          <w:tcPr>
            <w:tcW w:w="948" w:type="dxa"/>
            <w:shd w:val="clear" w:color="000000" w:fill="D9D9D9"/>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2018-19</w:t>
            </w:r>
          </w:p>
        </w:tc>
        <w:tc>
          <w:tcPr>
            <w:tcW w:w="964" w:type="dxa"/>
            <w:shd w:val="clear" w:color="000000" w:fill="D9D9D9"/>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2019-20</w:t>
            </w:r>
          </w:p>
        </w:tc>
        <w:tc>
          <w:tcPr>
            <w:tcW w:w="964" w:type="dxa"/>
            <w:shd w:val="clear" w:color="000000" w:fill="D9D9D9"/>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2020-21</w:t>
            </w:r>
          </w:p>
        </w:tc>
      </w:tr>
      <w:tr w:rsidR="007C564F" w:rsidRPr="00553174" w:rsidTr="00807BB0">
        <w:trPr>
          <w:trHeight w:val="288"/>
        </w:trPr>
        <w:tc>
          <w:tcPr>
            <w:tcW w:w="967" w:type="dxa"/>
            <w:vMerge w:val="restart"/>
            <w:shd w:val="clear" w:color="auto" w:fill="auto"/>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2016-17</w:t>
            </w: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entered</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61</w:t>
            </w:r>
          </w:p>
        </w:tc>
        <w:tc>
          <w:tcPr>
            <w:tcW w:w="76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4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withdrew, dropped, etc.</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2</w:t>
            </w:r>
          </w:p>
        </w:tc>
        <w:tc>
          <w:tcPr>
            <w:tcW w:w="76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4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graduated</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0</w:t>
            </w:r>
          </w:p>
        </w:tc>
        <w:tc>
          <w:tcPr>
            <w:tcW w:w="76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4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Cumulative graduation rate</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0%</w:t>
            </w:r>
          </w:p>
        </w:tc>
        <w:tc>
          <w:tcPr>
            <w:tcW w:w="76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4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864"/>
        </w:trPr>
        <w:tc>
          <w:tcPr>
            <w:tcW w:w="967" w:type="dxa"/>
            <w:vMerge w:val="restart"/>
            <w:shd w:val="clear" w:color="auto" w:fill="auto"/>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2017-18</w:t>
            </w: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continuing at beginning of this school year (or # entering for newest cohort)</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59</w:t>
            </w: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66</w:t>
            </w:r>
          </w:p>
        </w:tc>
        <w:tc>
          <w:tcPr>
            <w:tcW w:w="94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withdrew, dropped, etc.</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0</w:t>
            </w: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0</w:t>
            </w:r>
          </w:p>
        </w:tc>
        <w:tc>
          <w:tcPr>
            <w:tcW w:w="94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graduated</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22</w:t>
            </w: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0</w:t>
            </w:r>
          </w:p>
        </w:tc>
        <w:tc>
          <w:tcPr>
            <w:tcW w:w="94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Cumulative graduation rate</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36%</w:t>
            </w: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0%</w:t>
            </w:r>
          </w:p>
        </w:tc>
        <w:tc>
          <w:tcPr>
            <w:tcW w:w="948" w:type="dxa"/>
            <w:shd w:val="clear" w:color="000000" w:fill="A6A6A6"/>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864"/>
        </w:trPr>
        <w:tc>
          <w:tcPr>
            <w:tcW w:w="967" w:type="dxa"/>
            <w:vMerge w:val="restart"/>
            <w:shd w:val="clear" w:color="auto" w:fill="auto"/>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2018-19</w:t>
            </w: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continuing at beginning of this school year (or # entering for newest cohort)</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37</w:t>
            </w: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66</w:t>
            </w:r>
          </w:p>
        </w:tc>
        <w:tc>
          <w:tcPr>
            <w:tcW w:w="94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55</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withdrew, dropped, etc.</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3</w:t>
            </w:r>
          </w:p>
        </w:tc>
        <w:tc>
          <w:tcPr>
            <w:tcW w:w="948"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graduated</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32</w:t>
            </w: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33</w:t>
            </w:r>
          </w:p>
        </w:tc>
        <w:tc>
          <w:tcPr>
            <w:tcW w:w="94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0</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Cumulative graduation rate</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88%</w:t>
            </w: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50%</w:t>
            </w:r>
          </w:p>
        </w:tc>
        <w:tc>
          <w:tcPr>
            <w:tcW w:w="94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0%</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864"/>
        </w:trPr>
        <w:tc>
          <w:tcPr>
            <w:tcW w:w="967" w:type="dxa"/>
            <w:vMerge w:val="restart"/>
            <w:shd w:val="clear" w:color="auto" w:fill="auto"/>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2019-2020</w:t>
            </w: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continuing at beginning of this school year (or # entering for newest cohort)</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33</w:t>
            </w:r>
          </w:p>
        </w:tc>
        <w:tc>
          <w:tcPr>
            <w:tcW w:w="94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55</w:t>
            </w: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77</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withdrew, dropped, etc.</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0</w:t>
            </w:r>
          </w:p>
        </w:tc>
        <w:tc>
          <w:tcPr>
            <w:tcW w:w="94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0</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graduated</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27</w:t>
            </w:r>
          </w:p>
        </w:tc>
        <w:tc>
          <w:tcPr>
            <w:tcW w:w="94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37</w:t>
            </w: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63</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Cumulative graduation rate</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91%</w:t>
            </w:r>
          </w:p>
        </w:tc>
        <w:tc>
          <w:tcPr>
            <w:tcW w:w="94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67%</w:t>
            </w: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82%</w:t>
            </w:r>
          </w:p>
        </w:tc>
        <w:tc>
          <w:tcPr>
            <w:tcW w:w="964" w:type="dxa"/>
            <w:shd w:val="clear" w:color="000000" w:fill="A6A6A6"/>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w:t>
            </w:r>
          </w:p>
        </w:tc>
      </w:tr>
      <w:tr w:rsidR="007C564F" w:rsidRPr="00553174" w:rsidTr="00807BB0">
        <w:trPr>
          <w:trHeight w:val="864"/>
        </w:trPr>
        <w:tc>
          <w:tcPr>
            <w:tcW w:w="967" w:type="dxa"/>
            <w:vMerge w:val="restart"/>
            <w:shd w:val="clear" w:color="auto" w:fill="auto"/>
            <w:noWrap/>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lastRenderedPageBreak/>
              <w:t>2020-21</w:t>
            </w: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continuing at beginning of this school year (or # entering for newest cohort)</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94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16</w:t>
            </w: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75</w:t>
            </w: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63</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withdrew, dropped, etc.</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94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0</w:t>
            </w: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 Students graduated</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94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16</w:t>
            </w: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73</w:t>
            </w: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74</w:t>
            </w:r>
          </w:p>
        </w:tc>
      </w:tr>
      <w:tr w:rsidR="007C564F" w:rsidRPr="00553174" w:rsidTr="00807BB0">
        <w:trPr>
          <w:trHeight w:val="288"/>
        </w:trPr>
        <w:tc>
          <w:tcPr>
            <w:tcW w:w="967" w:type="dxa"/>
            <w:vMerge/>
            <w:vAlign w:val="center"/>
            <w:hideMark/>
          </w:tcPr>
          <w:p w:rsidR="007C564F" w:rsidRPr="00553174" w:rsidRDefault="007C564F" w:rsidP="004D766C">
            <w:pPr>
              <w:widowControl w:val="0"/>
              <w:spacing w:after="0" w:line="240" w:lineRule="auto"/>
              <w:rPr>
                <w:rFonts w:ascii="Arial" w:eastAsia="Times New Roman" w:hAnsi="Arial" w:cs="Arial"/>
                <w:color w:val="000000"/>
                <w:sz w:val="20"/>
                <w:szCs w:val="20"/>
              </w:rPr>
            </w:pPr>
          </w:p>
        </w:tc>
        <w:tc>
          <w:tcPr>
            <w:tcW w:w="3072" w:type="dxa"/>
            <w:shd w:val="clear" w:color="auto" w:fill="auto"/>
            <w:hideMark/>
          </w:tcPr>
          <w:p w:rsidR="007C564F" w:rsidRPr="00553174" w:rsidRDefault="007C564F" w:rsidP="004D766C">
            <w:pPr>
              <w:widowControl w:val="0"/>
              <w:spacing w:after="0" w:line="240" w:lineRule="auto"/>
              <w:rPr>
                <w:rFonts w:ascii="Arial" w:eastAsia="Times New Roman" w:hAnsi="Arial" w:cs="Arial"/>
                <w:color w:val="000000"/>
                <w:sz w:val="20"/>
                <w:szCs w:val="20"/>
              </w:rPr>
            </w:pPr>
            <w:r w:rsidRPr="00553174">
              <w:rPr>
                <w:rFonts w:ascii="Arial" w:eastAsia="Times New Roman" w:hAnsi="Arial" w:cs="Arial"/>
                <w:color w:val="000000"/>
                <w:sz w:val="20"/>
                <w:szCs w:val="20"/>
              </w:rPr>
              <w:t>Cumulative graduation rate</w:t>
            </w:r>
          </w:p>
        </w:tc>
        <w:tc>
          <w:tcPr>
            <w:tcW w:w="85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76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c>
          <w:tcPr>
            <w:tcW w:w="948" w:type="dxa"/>
            <w:shd w:val="clear" w:color="auto" w:fill="auto"/>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sidRPr="00553174">
              <w:rPr>
                <w:rFonts w:ascii="Arial" w:eastAsia="Times New Roman" w:hAnsi="Arial" w:cs="Arial"/>
                <w:color w:val="000000"/>
                <w:sz w:val="20"/>
                <w:szCs w:val="20"/>
              </w:rPr>
              <w:t>96%</w:t>
            </w: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95%</w:t>
            </w:r>
          </w:p>
        </w:tc>
        <w:tc>
          <w:tcPr>
            <w:tcW w:w="964" w:type="dxa"/>
            <w:shd w:val="clear" w:color="auto" w:fill="auto"/>
            <w:noWrap/>
            <w:hideMark/>
          </w:tcPr>
          <w:p w:rsidR="007C564F" w:rsidRPr="00553174" w:rsidRDefault="007C564F" w:rsidP="004D766C">
            <w:pPr>
              <w:widowControl w:val="0"/>
              <w:spacing w:after="0" w:line="240" w:lineRule="auto"/>
              <w:jc w:val="center"/>
              <w:rPr>
                <w:rFonts w:ascii="Arial" w:eastAsia="Times New Roman" w:hAnsi="Arial" w:cs="Arial"/>
                <w:color w:val="000000"/>
                <w:sz w:val="20"/>
                <w:szCs w:val="20"/>
              </w:rPr>
            </w:pPr>
          </w:p>
        </w:tc>
      </w:tr>
    </w:tbl>
    <w:p w:rsidR="007C564F" w:rsidRPr="00B76FC0" w:rsidRDefault="007C564F" w:rsidP="004D766C">
      <w:pPr>
        <w:keepNext/>
        <w:keepLines/>
        <w:spacing w:after="0" w:line="240" w:lineRule="auto"/>
        <w:ind w:left="720"/>
        <w:rPr>
          <w:rFonts w:ascii="Arial" w:eastAsia="Times New Roman" w:hAnsi="Arial" w:cs="Arial"/>
          <w:i/>
          <w:sz w:val="20"/>
          <w:szCs w:val="20"/>
        </w:rPr>
      </w:pPr>
    </w:p>
    <w:p w:rsidR="007C564F" w:rsidRPr="00B76FC0" w:rsidRDefault="007C564F" w:rsidP="00CA7558">
      <w:pPr>
        <w:keepNext/>
        <w:keepLines/>
        <w:numPr>
          <w:ilvl w:val="0"/>
          <w:numId w:val="37"/>
        </w:numPr>
        <w:spacing w:after="0" w:line="240" w:lineRule="auto"/>
        <w:rPr>
          <w:rFonts w:ascii="Arial" w:eastAsia="Times New Roman" w:hAnsi="Arial" w:cs="Arial"/>
          <w:sz w:val="20"/>
          <w:szCs w:val="20"/>
        </w:rPr>
      </w:pPr>
      <w:r w:rsidRPr="00B76FC0">
        <w:rPr>
          <w:rFonts w:ascii="Arial" w:eastAsia="Times New Roman" w:hAnsi="Arial" w:cs="Arial"/>
          <w:sz w:val="20"/>
          <w:szCs w:val="20"/>
        </w:rPr>
        <w:t xml:space="preserve">A brief narrative description of how the program collects and analyzes data to calculate its graduation rates. </w:t>
      </w:r>
    </w:p>
    <w:p w:rsidR="007C564F" w:rsidRDefault="007C564F" w:rsidP="004D766C">
      <w:pPr>
        <w:keepNext/>
        <w:keepLines/>
        <w:spacing w:after="0" w:line="240" w:lineRule="auto"/>
        <w:ind w:left="720"/>
        <w:rPr>
          <w:rFonts w:ascii="Arial" w:eastAsia="Calibri" w:hAnsi="Arial" w:cs="Arial"/>
          <w:sz w:val="20"/>
          <w:szCs w:val="20"/>
        </w:rPr>
      </w:pPr>
    </w:p>
    <w:p w:rsidR="007C564F"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The BS in Public Health and Community Health Education program’s curriculum is ‘Blocked’, meaning all students must proceed from Block 1 [the interdisciplinary core courses] to Block 2, then Block 3 to Block 4 with Block 5 [PH</w:t>
      </w:r>
      <w:r w:rsidR="008E5C3D">
        <w:rPr>
          <w:rFonts w:ascii="Arial" w:eastAsia="Calibri" w:hAnsi="Arial" w:cs="Arial"/>
          <w:sz w:val="20"/>
          <w:szCs w:val="20"/>
        </w:rPr>
        <w:t xml:space="preserve"> </w:t>
      </w:r>
      <w:r>
        <w:rPr>
          <w:rFonts w:ascii="Arial" w:eastAsia="Calibri" w:hAnsi="Arial" w:cs="Arial"/>
          <w:sz w:val="20"/>
          <w:szCs w:val="20"/>
        </w:rPr>
        <w:t xml:space="preserve">498 the preceptorship] as the final block.  Entrance into Block 5 requires completion of Blocks 1-4 and SAH Dean’s permission. Successful completion of Block 5 results in graduation.  When a student completes Block 1, they are given the </w:t>
      </w:r>
      <w:r w:rsidR="00DC2539">
        <w:rPr>
          <w:rFonts w:ascii="Arial" w:eastAsia="Calibri" w:hAnsi="Arial" w:cs="Arial"/>
          <w:sz w:val="20"/>
          <w:szCs w:val="20"/>
        </w:rPr>
        <w:t xml:space="preserve">program </w:t>
      </w:r>
      <w:r>
        <w:rPr>
          <w:rFonts w:ascii="Arial" w:eastAsia="Calibri" w:hAnsi="Arial" w:cs="Arial"/>
          <w:sz w:val="20"/>
          <w:szCs w:val="20"/>
        </w:rPr>
        <w:t>admission milestone and move into Block 2.  Data is collected each semester on the milestone admissions and the number of student enrollments in each block.  Students are tracked from entry into the program to completion.  Few students drop out of the block they are enrolled in (some students who drop out do re-enter later, but the numbers are very small).  Once admitted to Block 2, students typically complete Block 5 within two years and, therefore, are eligible to graduate.  Students with a double major or a minor may choose to delay their “official” graduation from UWL until completion of their second major or minor.</w:t>
      </w:r>
    </w:p>
    <w:p w:rsidR="007C564F" w:rsidRPr="00B76FC0" w:rsidRDefault="007C564F" w:rsidP="004D766C">
      <w:pPr>
        <w:keepNext/>
        <w:keepLines/>
        <w:spacing w:after="0" w:line="240" w:lineRule="auto"/>
        <w:ind w:left="720"/>
        <w:rPr>
          <w:rFonts w:ascii="Arial" w:eastAsia="Calibri" w:hAnsi="Arial" w:cs="Arial"/>
          <w:sz w:val="20"/>
          <w:szCs w:val="20"/>
        </w:rPr>
      </w:pPr>
    </w:p>
    <w:p w:rsidR="007C564F" w:rsidRPr="00B76FC0" w:rsidRDefault="007C564F" w:rsidP="00CA7558">
      <w:pPr>
        <w:keepNext/>
        <w:keepLines/>
        <w:numPr>
          <w:ilvl w:val="0"/>
          <w:numId w:val="37"/>
        </w:numPr>
        <w:spacing w:after="0" w:line="240" w:lineRule="auto"/>
        <w:rPr>
          <w:rFonts w:ascii="Arial" w:eastAsia="Times New Roman" w:hAnsi="Arial" w:cs="Arial"/>
          <w:sz w:val="20"/>
          <w:szCs w:val="20"/>
        </w:rPr>
      </w:pPr>
      <w:r w:rsidRPr="00B76FC0">
        <w:rPr>
          <w:rFonts w:ascii="Arial" w:eastAsia="Times New Roman" w:hAnsi="Arial" w:cs="Arial"/>
          <w:sz w:val="20"/>
          <w:szCs w:val="20"/>
        </w:rPr>
        <w:t>If applicable, a discussion of limitations of the current data on graduation rate data.</w:t>
      </w:r>
    </w:p>
    <w:p w:rsidR="007C564F" w:rsidRDefault="007C564F" w:rsidP="004D766C">
      <w:pPr>
        <w:keepNext/>
        <w:keepLines/>
        <w:spacing w:after="0" w:line="240" w:lineRule="auto"/>
        <w:ind w:left="720"/>
        <w:rPr>
          <w:rFonts w:ascii="Arial" w:eastAsia="Times New Roman" w:hAnsi="Arial" w:cs="Arial"/>
          <w:sz w:val="20"/>
          <w:szCs w:val="20"/>
        </w:rPr>
      </w:pPr>
    </w:p>
    <w:p w:rsidR="007C564F" w:rsidRPr="00F2714A" w:rsidRDefault="007C564F" w:rsidP="004D766C">
      <w:pPr>
        <w:keepNext/>
        <w:keepLines/>
        <w:spacing w:after="0" w:line="240" w:lineRule="auto"/>
        <w:ind w:left="720"/>
        <w:rPr>
          <w:rFonts w:ascii="Arial" w:eastAsia="Times New Roman" w:hAnsi="Arial" w:cs="Arial"/>
          <w:sz w:val="20"/>
          <w:szCs w:val="20"/>
        </w:rPr>
      </w:pPr>
      <w:r>
        <w:rPr>
          <w:rFonts w:ascii="Arial" w:eastAsia="Times New Roman" w:hAnsi="Arial" w:cs="Arial"/>
          <w:sz w:val="20"/>
          <w:szCs w:val="20"/>
        </w:rPr>
        <w:t>The system currently in use functions well, and provides data useful for understanding the number of students admitted to the major, the number of students graduating, the length of time to graduation, how many non-majors are taking public health courses, and trends in enrollment.</w:t>
      </w:r>
    </w:p>
    <w:p w:rsidR="007C564F" w:rsidRPr="00F2714A" w:rsidRDefault="007C564F" w:rsidP="004D766C">
      <w:pPr>
        <w:keepNext/>
        <w:keepLines/>
        <w:spacing w:after="0" w:line="240" w:lineRule="auto"/>
        <w:ind w:left="720"/>
        <w:rPr>
          <w:rFonts w:ascii="Arial" w:eastAsia="Times New Roman" w:hAnsi="Arial" w:cs="Arial"/>
          <w:sz w:val="20"/>
          <w:szCs w:val="20"/>
        </w:rPr>
      </w:pPr>
    </w:p>
    <w:p w:rsidR="007C564F" w:rsidRPr="00474EDE" w:rsidRDefault="007C564F" w:rsidP="00CA7558">
      <w:pPr>
        <w:keepNext/>
        <w:keepLines/>
        <w:numPr>
          <w:ilvl w:val="0"/>
          <w:numId w:val="37"/>
        </w:numPr>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If applicable, a description of plans to improve the accuracy of graduation rate data. </w:t>
      </w:r>
    </w:p>
    <w:p w:rsidR="007C564F" w:rsidRPr="00F2714A" w:rsidRDefault="007C564F" w:rsidP="004D766C">
      <w:pPr>
        <w:keepNext/>
        <w:keepLines/>
        <w:spacing w:after="0" w:line="240" w:lineRule="auto"/>
        <w:ind w:left="720"/>
        <w:rPr>
          <w:rFonts w:ascii="Arial" w:eastAsia="Times New Roman" w:hAnsi="Arial" w:cs="Arial"/>
          <w:sz w:val="20"/>
          <w:szCs w:val="20"/>
        </w:rPr>
      </w:pPr>
    </w:p>
    <w:p w:rsidR="007C564F" w:rsidRPr="00F2714A" w:rsidRDefault="007C564F" w:rsidP="004D766C">
      <w:pPr>
        <w:keepNext/>
        <w:keepLines/>
        <w:spacing w:after="0" w:line="240" w:lineRule="auto"/>
        <w:ind w:left="720"/>
        <w:rPr>
          <w:rFonts w:ascii="Arial" w:eastAsia="Times New Roman" w:hAnsi="Arial" w:cs="Arial"/>
          <w:sz w:val="20"/>
          <w:szCs w:val="20"/>
        </w:rPr>
      </w:pPr>
      <w:r>
        <w:rPr>
          <w:rFonts w:ascii="Arial" w:eastAsia="Times New Roman" w:hAnsi="Arial" w:cs="Arial"/>
          <w:sz w:val="20"/>
          <w:szCs w:val="20"/>
        </w:rPr>
        <w:t>No plans at this time.</w:t>
      </w:r>
    </w:p>
    <w:p w:rsidR="007C564F" w:rsidRPr="00F2714A" w:rsidRDefault="007C564F" w:rsidP="004D766C">
      <w:pPr>
        <w:keepNext/>
        <w:keepLines/>
        <w:spacing w:after="0" w:line="240" w:lineRule="auto"/>
        <w:ind w:left="720"/>
        <w:rPr>
          <w:rFonts w:ascii="Arial" w:eastAsia="Times New Roman" w:hAnsi="Arial" w:cs="Arial"/>
          <w:sz w:val="20"/>
          <w:szCs w:val="20"/>
        </w:rPr>
      </w:pPr>
    </w:p>
    <w:p w:rsidR="007C564F" w:rsidRPr="00474EDE" w:rsidRDefault="007C564F" w:rsidP="00CA7558">
      <w:pPr>
        <w:keepNext/>
        <w:keepLines/>
        <w:numPr>
          <w:ilvl w:val="0"/>
          <w:numId w:val="37"/>
        </w:numPr>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If data do not indicate that 70% or more of students graduate within the maximum time to allowable time AND this shortfall is not solely attributable to concerns with data collection methods, evidence that the program’s response rates are comparable to similar baccalaureate programs in the same institution. </w:t>
      </w:r>
    </w:p>
    <w:p w:rsidR="007C564F" w:rsidRPr="00F2714A" w:rsidRDefault="007C564F" w:rsidP="004D766C">
      <w:pPr>
        <w:keepNext/>
        <w:keepLines/>
        <w:spacing w:after="0" w:line="240" w:lineRule="auto"/>
        <w:ind w:left="720"/>
        <w:rPr>
          <w:rFonts w:ascii="Arial" w:eastAsia="Times New Roman" w:hAnsi="Arial" w:cs="Arial"/>
          <w:sz w:val="20"/>
          <w:szCs w:val="20"/>
        </w:rPr>
      </w:pPr>
    </w:p>
    <w:p w:rsidR="007C564F" w:rsidRPr="00F2714A" w:rsidRDefault="007C564F" w:rsidP="004D766C">
      <w:pPr>
        <w:keepNext/>
        <w:keepLines/>
        <w:spacing w:after="0" w:line="240" w:lineRule="auto"/>
        <w:ind w:left="720"/>
        <w:rPr>
          <w:rFonts w:ascii="Arial" w:eastAsia="Times New Roman" w:hAnsi="Arial" w:cs="Arial"/>
          <w:sz w:val="20"/>
          <w:szCs w:val="20"/>
        </w:rPr>
      </w:pPr>
      <w:r w:rsidRPr="00F2714A">
        <w:rPr>
          <w:rFonts w:ascii="Arial" w:eastAsia="Times New Roman" w:hAnsi="Arial" w:cs="Arial"/>
          <w:sz w:val="20"/>
          <w:szCs w:val="20"/>
        </w:rPr>
        <w:t>Not Applicable</w:t>
      </w:r>
    </w:p>
    <w:p w:rsidR="007C564F" w:rsidRPr="00F2714A" w:rsidRDefault="007C564F" w:rsidP="004D766C">
      <w:pPr>
        <w:keepNext/>
        <w:keepLines/>
        <w:spacing w:after="0" w:line="240" w:lineRule="auto"/>
        <w:ind w:left="720"/>
        <w:rPr>
          <w:rFonts w:ascii="Arial" w:eastAsia="Times New Roman" w:hAnsi="Arial" w:cs="Arial"/>
          <w:sz w:val="20"/>
          <w:szCs w:val="20"/>
        </w:rPr>
      </w:pPr>
    </w:p>
    <w:p w:rsidR="007C564F" w:rsidRPr="00474EDE" w:rsidRDefault="007C564F" w:rsidP="00CA7558">
      <w:pPr>
        <w:keepNext/>
        <w:keepLines/>
        <w:numPr>
          <w:ilvl w:val="0"/>
          <w:numId w:val="37"/>
        </w:numPr>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If data do not indicate that 70% or more students graduate within the maximum time allowable time AND this shortfall is not solely attributable to concerns with data collection methods, a detailed analysis of factors contributing to the reduced rate and a specific plan for improvement that is based on analysis. </w:t>
      </w:r>
    </w:p>
    <w:p w:rsidR="007C564F" w:rsidRPr="00F2714A" w:rsidRDefault="007C564F" w:rsidP="004D766C">
      <w:pPr>
        <w:keepNext/>
        <w:keepLines/>
        <w:spacing w:after="0" w:line="240" w:lineRule="auto"/>
        <w:ind w:left="720"/>
        <w:rPr>
          <w:rFonts w:ascii="Arial" w:eastAsia="Calibri" w:hAnsi="Arial" w:cs="Arial"/>
          <w:sz w:val="20"/>
          <w:szCs w:val="20"/>
        </w:rPr>
      </w:pPr>
    </w:p>
    <w:p w:rsidR="007C564F" w:rsidRPr="00F2714A" w:rsidRDefault="007C564F" w:rsidP="004D766C">
      <w:pPr>
        <w:keepNext/>
        <w:keepLines/>
        <w:spacing w:after="0" w:line="240" w:lineRule="auto"/>
        <w:ind w:left="720"/>
        <w:rPr>
          <w:rFonts w:ascii="Arial" w:eastAsia="Times New Roman" w:hAnsi="Arial" w:cs="Arial"/>
          <w:sz w:val="20"/>
          <w:szCs w:val="20"/>
        </w:rPr>
      </w:pPr>
      <w:r w:rsidRPr="00F2714A">
        <w:rPr>
          <w:rFonts w:ascii="Arial" w:eastAsia="Times New Roman" w:hAnsi="Arial" w:cs="Arial"/>
          <w:sz w:val="20"/>
          <w:szCs w:val="20"/>
        </w:rPr>
        <w:t>Not Applicable</w:t>
      </w:r>
    </w:p>
    <w:p w:rsidR="007C564F" w:rsidRPr="00F2714A" w:rsidRDefault="007C564F" w:rsidP="004D766C">
      <w:pPr>
        <w:keepNext/>
        <w:keepLines/>
        <w:spacing w:after="0" w:line="240" w:lineRule="auto"/>
        <w:ind w:left="720"/>
        <w:rPr>
          <w:rFonts w:ascii="Arial" w:eastAsia="Times New Roman" w:hAnsi="Arial" w:cs="Arial"/>
          <w:sz w:val="20"/>
          <w:szCs w:val="20"/>
        </w:rPr>
      </w:pPr>
    </w:p>
    <w:p w:rsidR="007C564F" w:rsidRDefault="007C564F" w:rsidP="004D766C">
      <w:pPr>
        <w:keepNext/>
        <w:keepLines/>
        <w:rPr>
          <w:rFonts w:ascii="Arial" w:eastAsia="Calibri" w:hAnsi="Arial" w:cs="Arial"/>
          <w:sz w:val="20"/>
          <w:szCs w:val="20"/>
        </w:rPr>
      </w:pPr>
      <w:r>
        <w:rPr>
          <w:rFonts w:ascii="Arial" w:eastAsia="Calibri" w:hAnsi="Arial" w:cs="Arial"/>
          <w:sz w:val="20"/>
          <w:szCs w:val="20"/>
        </w:rPr>
        <w:br w:type="page"/>
      </w:r>
    </w:p>
    <w:p w:rsidR="007C564F" w:rsidRPr="00474EDE" w:rsidRDefault="007C564F" w:rsidP="004D766C">
      <w:pPr>
        <w:pStyle w:val="Heading2"/>
        <w:keepNext/>
        <w:keepLines/>
      </w:pPr>
      <w:bookmarkStart w:id="14" w:name="_Toc74142843"/>
      <w:r w:rsidRPr="00474EDE">
        <w:lastRenderedPageBreak/>
        <w:t>C3. Post-Graduation Outcomes</w:t>
      </w:r>
      <w:bookmarkEnd w:id="14"/>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 xml:space="preserve">The program demonstrates that at least 80% of graduates from the major have secured employment or enrolled in further education within one year of graduation. This rate calculated based on the number of students for whom outcomes are known. </w:t>
      </w:r>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 xml:space="preserve">If the program cannot demonstrate that it meets this threshold, the program must 1) document that its rates are comparable to similar baccalaureate programs in the home unit (typically a school or college) and 2) provide a detailed analysis of factors contributing to the reduced rate and a specific plan for future improvement that is based on the analysis. </w:t>
      </w:r>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 xml:space="preserve">The program collects and analyzes the data on the types of employment and further education graduates pursue. </w:t>
      </w:r>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 xml:space="preserve">The program defines a plan, including data sources and methodologies, for collecting information on post-graduation outcomes. Data collection methods for graduates’ destinations are sufficient to ensure that data are available for at least 30% of graduates each year. </w:t>
      </w:r>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 xml:space="preserve">The program identifies limitations and continually works to improve data accuracy. Multiple methods, both quantitative and qualitative, may be required, and multiple data collection points may be required. The program does not rely exclusively on institution- or unit-collected data, unless those data are sufficiently detailed and descriptive. </w:t>
      </w:r>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CA7558">
      <w:pPr>
        <w:keepNext/>
        <w:keepLines/>
        <w:numPr>
          <w:ilvl w:val="0"/>
          <w:numId w:val="38"/>
        </w:numPr>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Job placement and further education rates for the last three classes of students who would have been expected to report destinations at one year post-graduation. Present information in the format of Template C3-1. </w:t>
      </w:r>
    </w:p>
    <w:p w:rsidR="007C564F" w:rsidRPr="00474EDE" w:rsidRDefault="007C564F" w:rsidP="004D766C">
      <w:pPr>
        <w:keepNext/>
        <w:keepLines/>
        <w:spacing w:after="0" w:line="240" w:lineRule="auto"/>
        <w:ind w:left="720"/>
        <w:rPr>
          <w:rFonts w:ascii="Calibri" w:eastAsia="Calibri" w:hAnsi="Calibri" w:cs="Arial"/>
          <w:szCs w:val="20"/>
        </w:rPr>
      </w:pPr>
    </w:p>
    <w:tbl>
      <w:tblPr>
        <w:tblW w:w="89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1350"/>
        <w:gridCol w:w="1260"/>
        <w:gridCol w:w="1260"/>
      </w:tblGrid>
      <w:tr w:rsidR="0062534C" w:rsidRPr="00DE0DB9" w:rsidTr="00D06595">
        <w:trPr>
          <w:trHeight w:val="377"/>
        </w:trPr>
        <w:tc>
          <w:tcPr>
            <w:tcW w:w="5040" w:type="dxa"/>
            <w:shd w:val="clear" w:color="auto" w:fill="auto"/>
            <w:vAlign w:val="center"/>
          </w:tcPr>
          <w:p w:rsidR="0062534C" w:rsidRPr="00DE0DB9" w:rsidRDefault="0062534C" w:rsidP="004D766C">
            <w:pPr>
              <w:keepNext/>
              <w:keepLines/>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TEMPLATE C3-1</w:t>
            </w:r>
          </w:p>
        </w:tc>
        <w:tc>
          <w:tcPr>
            <w:tcW w:w="3870" w:type="dxa"/>
            <w:gridSpan w:val="3"/>
            <w:shd w:val="clear" w:color="auto" w:fill="auto"/>
            <w:vAlign w:val="center"/>
          </w:tcPr>
          <w:p w:rsidR="0062534C" w:rsidRPr="00DE0DB9" w:rsidRDefault="0062534C" w:rsidP="004D766C">
            <w:pPr>
              <w:keepNext/>
              <w:keepLines/>
              <w:spacing w:after="0" w:line="240" w:lineRule="auto"/>
              <w:rPr>
                <w:rFonts w:ascii="Arial" w:eastAsia="Times New Roman" w:hAnsi="Arial" w:cs="Arial"/>
                <w:b/>
                <w:bCs/>
                <w:color w:val="000000"/>
                <w:sz w:val="20"/>
                <w:szCs w:val="20"/>
              </w:rPr>
            </w:pPr>
          </w:p>
        </w:tc>
      </w:tr>
      <w:tr w:rsidR="007C564F" w:rsidRPr="00DE0DB9" w:rsidTr="00D06595">
        <w:trPr>
          <w:trHeight w:val="636"/>
        </w:trPr>
        <w:tc>
          <w:tcPr>
            <w:tcW w:w="5040" w:type="dxa"/>
            <w:shd w:val="clear" w:color="auto" w:fill="auto"/>
            <w:vAlign w:val="center"/>
            <w:hideMark/>
          </w:tcPr>
          <w:p w:rsidR="007C564F" w:rsidRPr="00DE0DB9" w:rsidRDefault="007C564F" w:rsidP="004D766C">
            <w:pPr>
              <w:keepNext/>
              <w:keepLines/>
              <w:spacing w:after="0" w:line="240" w:lineRule="auto"/>
              <w:rPr>
                <w:rFonts w:ascii="Arial" w:eastAsia="Times New Roman" w:hAnsi="Arial" w:cs="Arial"/>
                <w:b/>
                <w:bCs/>
                <w:color w:val="000000"/>
                <w:sz w:val="20"/>
                <w:szCs w:val="20"/>
              </w:rPr>
            </w:pPr>
            <w:r w:rsidRPr="00DE0DB9">
              <w:rPr>
                <w:rFonts w:ascii="Arial" w:eastAsia="Times New Roman" w:hAnsi="Arial" w:cs="Arial"/>
                <w:b/>
                <w:bCs/>
                <w:color w:val="000000"/>
                <w:sz w:val="20"/>
                <w:szCs w:val="20"/>
              </w:rPr>
              <w:t xml:space="preserve">Destination of Graduates by Employment Type </w:t>
            </w:r>
          </w:p>
        </w:tc>
        <w:tc>
          <w:tcPr>
            <w:tcW w:w="3870" w:type="dxa"/>
            <w:gridSpan w:val="3"/>
            <w:shd w:val="clear" w:color="auto" w:fill="auto"/>
            <w:vAlign w:val="center"/>
            <w:hideMark/>
          </w:tcPr>
          <w:p w:rsidR="007C564F" w:rsidRPr="00DE0DB9" w:rsidRDefault="007C564F" w:rsidP="004D766C">
            <w:pPr>
              <w:keepNext/>
              <w:keepLines/>
              <w:spacing w:after="0" w:line="240" w:lineRule="auto"/>
              <w:rPr>
                <w:rFonts w:ascii="Arial" w:eastAsia="Times New Roman" w:hAnsi="Arial" w:cs="Arial"/>
                <w:b/>
                <w:bCs/>
                <w:color w:val="000000"/>
                <w:sz w:val="20"/>
                <w:szCs w:val="20"/>
              </w:rPr>
            </w:pPr>
            <w:r w:rsidRPr="00DE0DB9">
              <w:rPr>
                <w:rFonts w:ascii="Arial" w:eastAsia="Times New Roman" w:hAnsi="Arial" w:cs="Arial"/>
                <w:b/>
                <w:bCs/>
                <w:color w:val="000000"/>
                <w:sz w:val="20"/>
                <w:szCs w:val="20"/>
              </w:rPr>
              <w:t>Job Placement/Further Education Rate by Graduating Class</w:t>
            </w:r>
          </w:p>
        </w:tc>
      </w:tr>
      <w:tr w:rsidR="007C564F" w:rsidRPr="00DE0DB9" w:rsidTr="00D06595">
        <w:trPr>
          <w:trHeight w:val="521"/>
        </w:trPr>
        <w:tc>
          <w:tcPr>
            <w:tcW w:w="5040" w:type="dxa"/>
            <w:shd w:val="clear" w:color="000000" w:fill="D9D9D9"/>
            <w:vAlign w:val="center"/>
            <w:hideMark/>
          </w:tcPr>
          <w:p w:rsidR="007C564F" w:rsidRPr="00DE0DB9" w:rsidRDefault="007C564F" w:rsidP="004D766C">
            <w:pPr>
              <w:keepNext/>
              <w:keepLines/>
              <w:spacing w:after="0" w:line="240" w:lineRule="auto"/>
              <w:rPr>
                <w:rFonts w:ascii="Arial" w:eastAsia="Times New Roman" w:hAnsi="Arial" w:cs="Arial"/>
                <w:color w:val="000000"/>
                <w:sz w:val="20"/>
                <w:szCs w:val="20"/>
              </w:rPr>
            </w:pPr>
            <w:r w:rsidRPr="00DE0DB9">
              <w:rPr>
                <w:rFonts w:ascii="Arial" w:eastAsia="Times New Roman" w:hAnsi="Arial" w:cs="Arial"/>
                <w:color w:val="000000"/>
                <w:sz w:val="20"/>
                <w:szCs w:val="20"/>
              </w:rPr>
              <w:t> </w:t>
            </w:r>
          </w:p>
        </w:tc>
        <w:tc>
          <w:tcPr>
            <w:tcW w:w="1350" w:type="dxa"/>
            <w:shd w:val="clear" w:color="auto" w:fill="auto"/>
            <w:vAlign w:val="center"/>
            <w:hideMark/>
          </w:tcPr>
          <w:p w:rsidR="007C564F" w:rsidRPr="00146138" w:rsidRDefault="007C564F" w:rsidP="004D766C">
            <w:pPr>
              <w:keepNext/>
              <w:keepLines/>
              <w:spacing w:after="0" w:line="240" w:lineRule="auto"/>
              <w:jc w:val="center"/>
              <w:rPr>
                <w:rFonts w:ascii="Arial" w:eastAsia="Times New Roman" w:hAnsi="Arial" w:cs="Arial"/>
                <w:b/>
                <w:bCs/>
                <w:color w:val="000000"/>
                <w:sz w:val="20"/>
                <w:szCs w:val="20"/>
              </w:rPr>
            </w:pPr>
            <w:r w:rsidRPr="00146138">
              <w:rPr>
                <w:rFonts w:ascii="Arial" w:eastAsia="Times New Roman" w:hAnsi="Arial" w:cs="Arial"/>
                <w:b/>
                <w:bCs/>
                <w:color w:val="000000"/>
                <w:sz w:val="20"/>
                <w:szCs w:val="20"/>
              </w:rPr>
              <w:t>Year 1</w:t>
            </w:r>
            <w:r w:rsidRPr="00146138">
              <w:rPr>
                <w:rFonts w:ascii="Arial" w:eastAsia="Times New Roman" w:hAnsi="Arial" w:cs="Arial"/>
                <w:b/>
                <w:bCs/>
                <w:color w:val="000000"/>
                <w:sz w:val="20"/>
                <w:szCs w:val="20"/>
              </w:rPr>
              <w:br/>
              <w:t>(201</w:t>
            </w:r>
            <w:r>
              <w:rPr>
                <w:rFonts w:ascii="Arial" w:eastAsia="Times New Roman" w:hAnsi="Arial" w:cs="Arial"/>
                <w:b/>
                <w:bCs/>
                <w:color w:val="000000"/>
                <w:sz w:val="20"/>
                <w:szCs w:val="20"/>
              </w:rPr>
              <w:t>8</w:t>
            </w:r>
            <w:r w:rsidRPr="00146138">
              <w:rPr>
                <w:rFonts w:ascii="Arial" w:eastAsia="Times New Roman" w:hAnsi="Arial" w:cs="Arial"/>
                <w:b/>
                <w:bCs/>
                <w:color w:val="000000"/>
                <w:sz w:val="20"/>
                <w:szCs w:val="20"/>
              </w:rPr>
              <w:t>)</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b/>
                <w:bCs/>
                <w:color w:val="000000"/>
                <w:sz w:val="20"/>
                <w:szCs w:val="20"/>
              </w:rPr>
            </w:pPr>
            <w:r w:rsidRPr="00DE0DB9">
              <w:rPr>
                <w:rFonts w:ascii="Arial" w:eastAsia="Times New Roman" w:hAnsi="Arial" w:cs="Arial"/>
                <w:b/>
                <w:bCs/>
                <w:color w:val="000000"/>
                <w:sz w:val="20"/>
                <w:szCs w:val="20"/>
              </w:rPr>
              <w:t>Year 2</w:t>
            </w:r>
            <w:r w:rsidRPr="00DE0DB9">
              <w:rPr>
                <w:rFonts w:ascii="Arial" w:eastAsia="Times New Roman" w:hAnsi="Arial" w:cs="Arial"/>
                <w:b/>
                <w:bCs/>
                <w:color w:val="000000"/>
                <w:sz w:val="20"/>
                <w:szCs w:val="20"/>
              </w:rPr>
              <w:br/>
              <w:t>(201</w:t>
            </w:r>
            <w:r>
              <w:rPr>
                <w:rFonts w:ascii="Arial" w:eastAsia="Times New Roman" w:hAnsi="Arial" w:cs="Arial"/>
                <w:b/>
                <w:bCs/>
                <w:color w:val="000000"/>
                <w:sz w:val="20"/>
                <w:szCs w:val="20"/>
              </w:rPr>
              <w:t>9</w:t>
            </w:r>
            <w:r w:rsidRPr="00DE0DB9">
              <w:rPr>
                <w:rFonts w:ascii="Arial" w:eastAsia="Times New Roman" w:hAnsi="Arial" w:cs="Arial"/>
                <w:b/>
                <w:bCs/>
                <w:color w:val="000000"/>
                <w:sz w:val="20"/>
                <w:szCs w:val="20"/>
              </w:rPr>
              <w:t>)</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b/>
                <w:bCs/>
                <w:color w:val="000000"/>
                <w:sz w:val="20"/>
                <w:szCs w:val="20"/>
              </w:rPr>
            </w:pPr>
            <w:r w:rsidRPr="00DE0DB9">
              <w:rPr>
                <w:rFonts w:ascii="Arial" w:eastAsia="Times New Roman" w:hAnsi="Arial" w:cs="Arial"/>
                <w:b/>
                <w:bCs/>
                <w:color w:val="000000"/>
                <w:sz w:val="20"/>
                <w:szCs w:val="20"/>
              </w:rPr>
              <w:t>Year 3</w:t>
            </w:r>
            <w:r w:rsidRPr="00DE0DB9">
              <w:rPr>
                <w:rFonts w:ascii="Arial" w:eastAsia="Times New Roman" w:hAnsi="Arial" w:cs="Arial"/>
                <w:b/>
                <w:bCs/>
                <w:color w:val="000000"/>
                <w:sz w:val="20"/>
                <w:szCs w:val="20"/>
              </w:rPr>
              <w:br/>
              <w:t>(20</w:t>
            </w:r>
            <w:r>
              <w:rPr>
                <w:rFonts w:ascii="Arial" w:eastAsia="Times New Roman" w:hAnsi="Arial" w:cs="Arial"/>
                <w:b/>
                <w:bCs/>
                <w:color w:val="000000"/>
                <w:sz w:val="20"/>
                <w:szCs w:val="20"/>
              </w:rPr>
              <w:t>20</w:t>
            </w:r>
            <w:r w:rsidRPr="00DE0DB9">
              <w:rPr>
                <w:rFonts w:ascii="Arial" w:eastAsia="Times New Roman" w:hAnsi="Arial" w:cs="Arial"/>
                <w:b/>
                <w:bCs/>
                <w:color w:val="000000"/>
                <w:sz w:val="20"/>
                <w:szCs w:val="20"/>
              </w:rPr>
              <w:t>)</w:t>
            </w:r>
          </w:p>
        </w:tc>
      </w:tr>
      <w:tr w:rsidR="007C564F" w:rsidRPr="00DE0DB9" w:rsidTr="00D06595">
        <w:trPr>
          <w:trHeight w:val="288"/>
        </w:trPr>
        <w:tc>
          <w:tcPr>
            <w:tcW w:w="5040" w:type="dxa"/>
            <w:shd w:val="clear" w:color="auto" w:fill="auto"/>
            <w:vAlign w:val="center"/>
            <w:hideMark/>
          </w:tcPr>
          <w:p w:rsidR="007C564F" w:rsidRPr="00DE0DB9" w:rsidRDefault="007C564F" w:rsidP="004D766C">
            <w:pPr>
              <w:keepNext/>
              <w:keepLines/>
              <w:spacing w:after="0" w:line="240" w:lineRule="auto"/>
              <w:rPr>
                <w:rFonts w:ascii="Arial" w:eastAsia="Times New Roman" w:hAnsi="Arial" w:cs="Arial"/>
                <w:color w:val="000000"/>
                <w:sz w:val="20"/>
                <w:szCs w:val="20"/>
              </w:rPr>
            </w:pPr>
            <w:r w:rsidRPr="00DE0DB9">
              <w:rPr>
                <w:rFonts w:ascii="Arial" w:eastAsia="Times New Roman" w:hAnsi="Arial" w:cs="Arial"/>
                <w:color w:val="000000"/>
                <w:sz w:val="20"/>
                <w:szCs w:val="20"/>
              </w:rPr>
              <w:t xml:space="preserve">Employed </w:t>
            </w:r>
          </w:p>
        </w:tc>
        <w:tc>
          <w:tcPr>
            <w:tcW w:w="1350" w:type="dxa"/>
            <w:shd w:val="clear" w:color="auto" w:fill="auto"/>
            <w:vAlign w:val="center"/>
            <w:hideMark/>
          </w:tcPr>
          <w:p w:rsidR="007C564F" w:rsidRPr="00146138" w:rsidRDefault="007C564F" w:rsidP="004D766C">
            <w:pPr>
              <w:keepNext/>
              <w:keepLines/>
              <w:spacing w:after="0" w:line="240" w:lineRule="auto"/>
              <w:jc w:val="center"/>
              <w:rPr>
                <w:rFonts w:ascii="Arial" w:eastAsia="Times New Roman" w:hAnsi="Arial" w:cs="Arial"/>
                <w:color w:val="000000"/>
                <w:sz w:val="20"/>
                <w:szCs w:val="20"/>
              </w:rPr>
            </w:pPr>
            <w:r w:rsidRPr="00146138">
              <w:rPr>
                <w:rFonts w:ascii="Arial" w:eastAsia="Times New Roman" w:hAnsi="Arial" w:cs="Arial"/>
                <w:color w:val="000000"/>
                <w:sz w:val="20"/>
                <w:szCs w:val="20"/>
              </w:rPr>
              <w:t>4</w:t>
            </w:r>
            <w:r>
              <w:rPr>
                <w:rFonts w:ascii="Arial" w:eastAsia="Times New Roman" w:hAnsi="Arial" w:cs="Arial"/>
                <w:color w:val="000000"/>
                <w:sz w:val="20"/>
                <w:szCs w:val="20"/>
              </w:rPr>
              <w:t>0</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42</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43</w:t>
            </w:r>
          </w:p>
        </w:tc>
      </w:tr>
      <w:tr w:rsidR="007C564F" w:rsidRPr="00DE0DB9" w:rsidTr="00D06595">
        <w:trPr>
          <w:trHeight w:val="288"/>
        </w:trPr>
        <w:tc>
          <w:tcPr>
            <w:tcW w:w="5040" w:type="dxa"/>
            <w:shd w:val="clear" w:color="auto" w:fill="auto"/>
            <w:vAlign w:val="center"/>
            <w:hideMark/>
          </w:tcPr>
          <w:p w:rsidR="007C564F" w:rsidRPr="00DE0DB9" w:rsidRDefault="007C564F" w:rsidP="004D766C">
            <w:pPr>
              <w:keepNext/>
              <w:keepLines/>
              <w:spacing w:after="0" w:line="240" w:lineRule="auto"/>
              <w:rPr>
                <w:rFonts w:ascii="Arial" w:eastAsia="Times New Roman" w:hAnsi="Arial" w:cs="Arial"/>
                <w:color w:val="000000"/>
                <w:sz w:val="20"/>
                <w:szCs w:val="20"/>
              </w:rPr>
            </w:pPr>
            <w:r w:rsidRPr="00DE0DB9">
              <w:rPr>
                <w:rFonts w:ascii="Arial" w:eastAsia="Times New Roman" w:hAnsi="Arial" w:cs="Arial"/>
                <w:color w:val="000000"/>
                <w:sz w:val="20"/>
                <w:szCs w:val="20"/>
              </w:rPr>
              <w:t>Continuing education/training (not employed)</w:t>
            </w:r>
          </w:p>
        </w:tc>
        <w:tc>
          <w:tcPr>
            <w:tcW w:w="1350" w:type="dxa"/>
            <w:shd w:val="clear" w:color="auto" w:fill="auto"/>
            <w:vAlign w:val="center"/>
            <w:hideMark/>
          </w:tcPr>
          <w:p w:rsidR="007C564F" w:rsidRPr="00146138" w:rsidRDefault="007C564F" w:rsidP="004D766C">
            <w:pPr>
              <w:keepNext/>
              <w:keepLines/>
              <w:spacing w:after="0" w:line="240" w:lineRule="auto"/>
              <w:jc w:val="center"/>
              <w:rPr>
                <w:rFonts w:ascii="Arial" w:eastAsia="Times New Roman" w:hAnsi="Arial" w:cs="Arial"/>
                <w:color w:val="000000"/>
                <w:sz w:val="20"/>
                <w:szCs w:val="20"/>
              </w:rPr>
            </w:pPr>
            <w:r w:rsidRPr="00146138">
              <w:rPr>
                <w:rFonts w:ascii="Arial" w:eastAsia="Times New Roman" w:hAnsi="Arial" w:cs="Arial"/>
                <w:color w:val="000000"/>
                <w:sz w:val="20"/>
                <w:szCs w:val="20"/>
              </w:rPr>
              <w:t>6</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sidRPr="00DE0DB9">
              <w:rPr>
                <w:rFonts w:ascii="Arial" w:eastAsia="Times New Roman" w:hAnsi="Arial" w:cs="Arial"/>
                <w:color w:val="000000"/>
                <w:sz w:val="20"/>
                <w:szCs w:val="20"/>
              </w:rPr>
              <w:t>8</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r>
      <w:tr w:rsidR="007C564F" w:rsidRPr="00DE0DB9" w:rsidTr="00D06595">
        <w:trPr>
          <w:trHeight w:val="288"/>
        </w:trPr>
        <w:tc>
          <w:tcPr>
            <w:tcW w:w="5040" w:type="dxa"/>
            <w:shd w:val="clear" w:color="auto" w:fill="auto"/>
            <w:vAlign w:val="center"/>
            <w:hideMark/>
          </w:tcPr>
          <w:p w:rsidR="007C564F" w:rsidRPr="00DE0DB9" w:rsidRDefault="007C564F" w:rsidP="004D766C">
            <w:pPr>
              <w:keepNext/>
              <w:keepLines/>
              <w:spacing w:after="0" w:line="240" w:lineRule="auto"/>
              <w:rPr>
                <w:rFonts w:ascii="Arial" w:eastAsia="Times New Roman" w:hAnsi="Arial" w:cs="Arial"/>
                <w:color w:val="000000"/>
                <w:sz w:val="20"/>
                <w:szCs w:val="20"/>
              </w:rPr>
            </w:pPr>
            <w:r w:rsidRPr="00DE0DB9">
              <w:rPr>
                <w:rFonts w:ascii="Arial" w:eastAsia="Times New Roman" w:hAnsi="Arial" w:cs="Arial"/>
                <w:color w:val="000000"/>
                <w:sz w:val="20"/>
                <w:szCs w:val="20"/>
              </w:rPr>
              <w:t>Actively seeking employment</w:t>
            </w:r>
          </w:p>
        </w:tc>
        <w:tc>
          <w:tcPr>
            <w:tcW w:w="1350" w:type="dxa"/>
            <w:shd w:val="clear" w:color="auto" w:fill="auto"/>
            <w:vAlign w:val="center"/>
            <w:hideMark/>
          </w:tcPr>
          <w:p w:rsidR="007C564F" w:rsidRPr="00146138" w:rsidRDefault="007C564F" w:rsidP="004D766C">
            <w:pPr>
              <w:keepNext/>
              <w:keepLines/>
              <w:spacing w:after="0" w:line="240" w:lineRule="auto"/>
              <w:jc w:val="center"/>
              <w:rPr>
                <w:rFonts w:ascii="Arial" w:eastAsia="Times New Roman" w:hAnsi="Arial" w:cs="Arial"/>
                <w:color w:val="000000"/>
                <w:sz w:val="20"/>
                <w:szCs w:val="20"/>
              </w:rPr>
            </w:pPr>
            <w:r w:rsidRPr="00146138">
              <w:rPr>
                <w:rFonts w:ascii="Arial" w:eastAsia="Times New Roman" w:hAnsi="Arial" w:cs="Arial"/>
                <w:color w:val="000000"/>
                <w:sz w:val="20"/>
                <w:szCs w:val="20"/>
              </w:rPr>
              <w:t>5</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r>
      <w:tr w:rsidR="007C564F" w:rsidRPr="00DE0DB9" w:rsidTr="00D06595">
        <w:trPr>
          <w:trHeight w:val="528"/>
        </w:trPr>
        <w:tc>
          <w:tcPr>
            <w:tcW w:w="5040" w:type="dxa"/>
            <w:shd w:val="clear" w:color="auto" w:fill="auto"/>
            <w:vAlign w:val="center"/>
            <w:hideMark/>
          </w:tcPr>
          <w:p w:rsidR="007C564F" w:rsidRPr="00DE0DB9" w:rsidRDefault="007C564F" w:rsidP="004D766C">
            <w:pPr>
              <w:keepNext/>
              <w:keepLines/>
              <w:spacing w:after="0" w:line="240" w:lineRule="auto"/>
              <w:rPr>
                <w:rFonts w:ascii="Arial" w:eastAsia="Times New Roman" w:hAnsi="Arial" w:cs="Arial"/>
                <w:color w:val="000000"/>
                <w:sz w:val="20"/>
                <w:szCs w:val="20"/>
              </w:rPr>
            </w:pPr>
            <w:r w:rsidRPr="00DE0DB9">
              <w:rPr>
                <w:rFonts w:ascii="Arial" w:eastAsia="Times New Roman" w:hAnsi="Arial" w:cs="Arial"/>
                <w:color w:val="000000"/>
                <w:sz w:val="20"/>
                <w:szCs w:val="20"/>
              </w:rPr>
              <w:t>Not seeking employment (not employed and not continuing education/training, by choice)</w:t>
            </w:r>
          </w:p>
        </w:tc>
        <w:tc>
          <w:tcPr>
            <w:tcW w:w="1350" w:type="dxa"/>
            <w:shd w:val="clear" w:color="auto" w:fill="auto"/>
            <w:vAlign w:val="center"/>
            <w:hideMark/>
          </w:tcPr>
          <w:p w:rsidR="007C564F" w:rsidRPr="00146138" w:rsidRDefault="007C564F" w:rsidP="004D766C">
            <w:pPr>
              <w:keepNext/>
              <w:keepLines/>
              <w:spacing w:after="0" w:line="240" w:lineRule="auto"/>
              <w:jc w:val="center"/>
              <w:rPr>
                <w:rFonts w:ascii="Arial" w:eastAsia="Times New Roman" w:hAnsi="Arial" w:cs="Arial"/>
                <w:color w:val="000000"/>
                <w:sz w:val="20"/>
                <w:szCs w:val="20"/>
              </w:rPr>
            </w:pPr>
            <w:r w:rsidRPr="00146138">
              <w:rPr>
                <w:rFonts w:ascii="Arial" w:eastAsia="Times New Roman" w:hAnsi="Arial" w:cs="Arial"/>
                <w:color w:val="000000"/>
                <w:sz w:val="20"/>
                <w:szCs w:val="20"/>
              </w:rPr>
              <w:t>2</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r>
      <w:tr w:rsidR="007C564F" w:rsidRPr="00DE0DB9" w:rsidTr="00D06595">
        <w:trPr>
          <w:trHeight w:val="288"/>
        </w:trPr>
        <w:tc>
          <w:tcPr>
            <w:tcW w:w="5040" w:type="dxa"/>
            <w:shd w:val="clear" w:color="auto" w:fill="auto"/>
            <w:vAlign w:val="center"/>
            <w:hideMark/>
          </w:tcPr>
          <w:p w:rsidR="007C564F" w:rsidRPr="00DE0DB9" w:rsidRDefault="007C564F" w:rsidP="004D766C">
            <w:pPr>
              <w:keepNext/>
              <w:keepLines/>
              <w:spacing w:after="0" w:line="240" w:lineRule="auto"/>
              <w:rPr>
                <w:rFonts w:ascii="Arial" w:eastAsia="Times New Roman" w:hAnsi="Arial" w:cs="Arial"/>
                <w:color w:val="000000"/>
                <w:sz w:val="20"/>
                <w:szCs w:val="20"/>
              </w:rPr>
            </w:pPr>
            <w:r w:rsidRPr="00DE0DB9">
              <w:rPr>
                <w:rFonts w:ascii="Arial" w:eastAsia="Times New Roman" w:hAnsi="Arial" w:cs="Arial"/>
                <w:color w:val="000000"/>
                <w:sz w:val="20"/>
                <w:szCs w:val="20"/>
              </w:rPr>
              <w:t>Unknown</w:t>
            </w:r>
          </w:p>
        </w:tc>
        <w:tc>
          <w:tcPr>
            <w:tcW w:w="1350" w:type="dxa"/>
            <w:shd w:val="clear" w:color="auto" w:fill="auto"/>
            <w:vAlign w:val="center"/>
            <w:hideMark/>
          </w:tcPr>
          <w:p w:rsidR="007C564F" w:rsidRPr="00146138"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r>
      <w:tr w:rsidR="007C564F" w:rsidRPr="00DE0DB9" w:rsidTr="00D06595">
        <w:trPr>
          <w:trHeight w:val="288"/>
        </w:trPr>
        <w:tc>
          <w:tcPr>
            <w:tcW w:w="5040" w:type="dxa"/>
            <w:shd w:val="clear" w:color="auto" w:fill="auto"/>
            <w:vAlign w:val="center"/>
            <w:hideMark/>
          </w:tcPr>
          <w:p w:rsidR="007C564F" w:rsidRPr="00DE0DB9" w:rsidRDefault="007C564F" w:rsidP="00D06595">
            <w:pPr>
              <w:keepNext/>
              <w:keepLines/>
              <w:spacing w:after="0" w:line="240" w:lineRule="auto"/>
              <w:rPr>
                <w:rFonts w:ascii="Arial" w:eastAsia="Times New Roman" w:hAnsi="Arial" w:cs="Arial"/>
                <w:color w:val="000000"/>
                <w:sz w:val="20"/>
                <w:szCs w:val="20"/>
              </w:rPr>
            </w:pPr>
            <w:r w:rsidRPr="00DE0DB9">
              <w:rPr>
                <w:rFonts w:ascii="Arial" w:eastAsia="Times New Roman" w:hAnsi="Arial" w:cs="Arial"/>
                <w:color w:val="000000"/>
                <w:sz w:val="20"/>
                <w:szCs w:val="20"/>
              </w:rPr>
              <w:t>Total</w:t>
            </w:r>
          </w:p>
        </w:tc>
        <w:tc>
          <w:tcPr>
            <w:tcW w:w="1350" w:type="dxa"/>
            <w:shd w:val="clear" w:color="auto" w:fill="auto"/>
            <w:vAlign w:val="center"/>
            <w:hideMark/>
          </w:tcPr>
          <w:p w:rsidR="007C564F" w:rsidRPr="00146138"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56</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60</w:t>
            </w:r>
          </w:p>
        </w:tc>
        <w:tc>
          <w:tcPr>
            <w:tcW w:w="1260" w:type="dxa"/>
            <w:shd w:val="clear" w:color="auto" w:fill="auto"/>
            <w:vAlign w:val="center"/>
            <w:hideMark/>
          </w:tcPr>
          <w:p w:rsidR="007C564F" w:rsidRPr="00DE0DB9" w:rsidRDefault="007C564F" w:rsidP="004D766C">
            <w:pPr>
              <w:keepNext/>
              <w:keepLine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63</w:t>
            </w:r>
          </w:p>
        </w:tc>
      </w:tr>
    </w:tbl>
    <w:p w:rsidR="007C564F" w:rsidRPr="00CE36DE" w:rsidRDefault="007C564F" w:rsidP="004D766C">
      <w:pPr>
        <w:keepNext/>
        <w:keepLines/>
        <w:spacing w:after="0" w:line="240" w:lineRule="auto"/>
        <w:ind w:left="720"/>
        <w:rPr>
          <w:rFonts w:ascii="Arial" w:eastAsia="Calibri" w:hAnsi="Arial" w:cs="Arial"/>
          <w:sz w:val="20"/>
          <w:szCs w:val="20"/>
        </w:rPr>
      </w:pPr>
    </w:p>
    <w:p w:rsidR="007C564F" w:rsidRPr="008F2F50" w:rsidRDefault="007C564F" w:rsidP="00CA7558">
      <w:pPr>
        <w:keepNext/>
        <w:keepLines/>
        <w:numPr>
          <w:ilvl w:val="0"/>
          <w:numId w:val="38"/>
        </w:numPr>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Qualitative and/or quantitative information on the types of employment and further education </w:t>
      </w:r>
      <w:r w:rsidRPr="008F2F50">
        <w:rPr>
          <w:rFonts w:ascii="Arial" w:eastAsia="Times New Roman" w:hAnsi="Arial" w:cs="Arial"/>
          <w:sz w:val="20"/>
          <w:szCs w:val="20"/>
        </w:rPr>
        <w:t xml:space="preserve">graduates pursue. </w:t>
      </w:r>
    </w:p>
    <w:p w:rsidR="007C564F" w:rsidRDefault="007C564F" w:rsidP="004D766C">
      <w:pPr>
        <w:keepNext/>
        <w:keepLines/>
        <w:spacing w:after="0" w:line="240" w:lineRule="auto"/>
        <w:ind w:left="720"/>
        <w:rPr>
          <w:rFonts w:ascii="Arial" w:eastAsia="Calibri" w:hAnsi="Arial" w:cs="Arial"/>
          <w:sz w:val="20"/>
          <w:szCs w:val="20"/>
        </w:rPr>
      </w:pPr>
    </w:p>
    <w:p w:rsidR="007C564F"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Based on our data collected at the time of graduation, through LinkedIn, our closed Facebook page (open only to our students and alumni), our preceptors, employers and other means of connecting with our graduates, employers of our students fall into the following areas:</w:t>
      </w:r>
    </w:p>
    <w:p w:rsidR="007C564F" w:rsidRDefault="00D46010" w:rsidP="00125AE7">
      <w:pPr>
        <w:pStyle w:val="ListParagraph"/>
        <w:keepNext/>
        <w:keepLines/>
        <w:numPr>
          <w:ilvl w:val="0"/>
          <w:numId w:val="67"/>
        </w:numPr>
        <w:spacing w:after="0" w:line="240" w:lineRule="auto"/>
        <w:ind w:left="1080"/>
        <w:rPr>
          <w:rFonts w:ascii="Arial" w:eastAsia="Calibri" w:hAnsi="Arial" w:cs="Arial"/>
          <w:sz w:val="20"/>
          <w:szCs w:val="20"/>
        </w:rPr>
      </w:pPr>
      <w:r>
        <w:rPr>
          <w:rFonts w:ascii="Arial" w:eastAsia="Calibri" w:hAnsi="Arial" w:cs="Arial"/>
          <w:sz w:val="20"/>
          <w:szCs w:val="20"/>
        </w:rPr>
        <w:t>Health d</w:t>
      </w:r>
      <w:r w:rsidR="007C564F" w:rsidRPr="008F2F50">
        <w:rPr>
          <w:rFonts w:ascii="Arial" w:eastAsia="Calibri" w:hAnsi="Arial" w:cs="Arial"/>
          <w:sz w:val="20"/>
          <w:szCs w:val="20"/>
        </w:rPr>
        <w:t>epartments (local, state and federal levels)</w:t>
      </w:r>
    </w:p>
    <w:p w:rsidR="007C564F" w:rsidRDefault="007C564F" w:rsidP="00125AE7">
      <w:pPr>
        <w:pStyle w:val="ListParagraph"/>
        <w:keepNext/>
        <w:keepLines/>
        <w:numPr>
          <w:ilvl w:val="0"/>
          <w:numId w:val="67"/>
        </w:numPr>
        <w:spacing w:after="0" w:line="240" w:lineRule="auto"/>
        <w:ind w:left="1080"/>
        <w:rPr>
          <w:rFonts w:ascii="Arial" w:eastAsia="Calibri" w:hAnsi="Arial" w:cs="Arial"/>
          <w:sz w:val="20"/>
          <w:szCs w:val="20"/>
        </w:rPr>
      </w:pPr>
      <w:r>
        <w:rPr>
          <w:rFonts w:ascii="Arial" w:eastAsia="Calibri" w:hAnsi="Arial" w:cs="Arial"/>
          <w:sz w:val="20"/>
          <w:szCs w:val="20"/>
        </w:rPr>
        <w:t>Hospitals and clinics</w:t>
      </w:r>
    </w:p>
    <w:p w:rsidR="007C564F" w:rsidRDefault="007C564F" w:rsidP="00125AE7">
      <w:pPr>
        <w:pStyle w:val="ListParagraph"/>
        <w:keepNext/>
        <w:keepLines/>
        <w:numPr>
          <w:ilvl w:val="0"/>
          <w:numId w:val="67"/>
        </w:numPr>
        <w:spacing w:after="0" w:line="240" w:lineRule="auto"/>
        <w:ind w:left="1080"/>
        <w:rPr>
          <w:rFonts w:ascii="Arial" w:eastAsia="Calibri" w:hAnsi="Arial" w:cs="Arial"/>
          <w:sz w:val="20"/>
          <w:szCs w:val="20"/>
        </w:rPr>
      </w:pPr>
      <w:r>
        <w:rPr>
          <w:rFonts w:ascii="Arial" w:eastAsia="Calibri" w:hAnsi="Arial" w:cs="Arial"/>
          <w:sz w:val="20"/>
          <w:szCs w:val="20"/>
        </w:rPr>
        <w:t>Voluntary health organizations (American Cancer Society, American Diabetes Association, etc.)</w:t>
      </w:r>
    </w:p>
    <w:p w:rsidR="007C564F" w:rsidRDefault="007C564F" w:rsidP="00125AE7">
      <w:pPr>
        <w:pStyle w:val="ListParagraph"/>
        <w:keepNext/>
        <w:keepLines/>
        <w:numPr>
          <w:ilvl w:val="0"/>
          <w:numId w:val="67"/>
        </w:numPr>
        <w:spacing w:after="0" w:line="240" w:lineRule="auto"/>
        <w:ind w:left="1080"/>
        <w:rPr>
          <w:rFonts w:ascii="Arial" w:eastAsia="Calibri" w:hAnsi="Arial" w:cs="Arial"/>
          <w:sz w:val="20"/>
          <w:szCs w:val="20"/>
        </w:rPr>
      </w:pPr>
      <w:r>
        <w:rPr>
          <w:rFonts w:ascii="Arial" w:eastAsia="Calibri" w:hAnsi="Arial" w:cs="Arial"/>
          <w:sz w:val="20"/>
          <w:szCs w:val="20"/>
        </w:rPr>
        <w:t>Community organizations/agencies (YMCA, Coulee Council on Addictions, Planned Parenthood, Habitat for Humanity)</w:t>
      </w:r>
    </w:p>
    <w:p w:rsidR="007C564F" w:rsidRDefault="007C564F" w:rsidP="00125AE7">
      <w:pPr>
        <w:pStyle w:val="ListParagraph"/>
        <w:keepNext/>
        <w:keepLines/>
        <w:numPr>
          <w:ilvl w:val="0"/>
          <w:numId w:val="67"/>
        </w:numPr>
        <w:spacing w:after="0" w:line="240" w:lineRule="auto"/>
        <w:ind w:left="1080"/>
        <w:rPr>
          <w:rFonts w:ascii="Arial" w:eastAsia="Calibri" w:hAnsi="Arial" w:cs="Arial"/>
          <w:sz w:val="20"/>
          <w:szCs w:val="20"/>
        </w:rPr>
      </w:pPr>
      <w:r>
        <w:rPr>
          <w:rFonts w:ascii="Arial" w:eastAsia="Calibri" w:hAnsi="Arial" w:cs="Arial"/>
          <w:sz w:val="20"/>
          <w:szCs w:val="20"/>
        </w:rPr>
        <w:lastRenderedPageBreak/>
        <w:t>Business and industry</w:t>
      </w:r>
    </w:p>
    <w:p w:rsidR="007C564F"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A few of our students have entered the Peace Corps or AmeriCorps.</w:t>
      </w:r>
    </w:p>
    <w:p w:rsidR="007C564F" w:rsidRDefault="007C564F" w:rsidP="004D766C">
      <w:pPr>
        <w:keepNext/>
        <w:keepLines/>
        <w:spacing w:after="0" w:line="240" w:lineRule="auto"/>
        <w:ind w:left="360"/>
        <w:rPr>
          <w:rFonts w:ascii="Arial" w:eastAsia="Calibri" w:hAnsi="Arial" w:cs="Arial"/>
          <w:sz w:val="20"/>
          <w:szCs w:val="20"/>
        </w:rPr>
      </w:pPr>
    </w:p>
    <w:p w:rsidR="007C564F"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 xml:space="preserve">Those alumni continuing their education enter: </w:t>
      </w:r>
    </w:p>
    <w:p w:rsidR="007C564F" w:rsidRPr="005B3FBE" w:rsidRDefault="007C564F" w:rsidP="00125AE7">
      <w:pPr>
        <w:pStyle w:val="ListParagraph"/>
        <w:keepNext/>
        <w:keepLines/>
        <w:numPr>
          <w:ilvl w:val="0"/>
          <w:numId w:val="67"/>
        </w:numPr>
        <w:spacing w:after="0" w:line="240" w:lineRule="auto"/>
        <w:ind w:left="1080"/>
        <w:rPr>
          <w:rFonts w:ascii="Arial" w:eastAsia="Calibri" w:hAnsi="Arial" w:cs="Arial"/>
          <w:sz w:val="20"/>
          <w:szCs w:val="20"/>
        </w:rPr>
      </w:pPr>
      <w:r>
        <w:rPr>
          <w:rFonts w:ascii="Arial" w:eastAsia="Calibri" w:hAnsi="Arial" w:cs="Arial"/>
          <w:sz w:val="20"/>
          <w:szCs w:val="20"/>
        </w:rPr>
        <w:t>Epidemiology</w:t>
      </w:r>
    </w:p>
    <w:p w:rsidR="007C564F" w:rsidRPr="005B3FBE" w:rsidRDefault="007C564F" w:rsidP="00125AE7">
      <w:pPr>
        <w:pStyle w:val="ListParagraph"/>
        <w:keepNext/>
        <w:keepLines/>
        <w:numPr>
          <w:ilvl w:val="0"/>
          <w:numId w:val="67"/>
        </w:numPr>
        <w:spacing w:after="0" w:line="240" w:lineRule="auto"/>
        <w:ind w:left="1080"/>
        <w:rPr>
          <w:rFonts w:ascii="Arial" w:eastAsia="Calibri" w:hAnsi="Arial" w:cs="Arial"/>
          <w:sz w:val="20"/>
          <w:szCs w:val="20"/>
        </w:rPr>
      </w:pPr>
      <w:r>
        <w:rPr>
          <w:rFonts w:ascii="Arial" w:eastAsia="Calibri" w:hAnsi="Arial" w:cs="Arial"/>
          <w:sz w:val="20"/>
          <w:szCs w:val="20"/>
        </w:rPr>
        <w:t>Health Policy</w:t>
      </w:r>
    </w:p>
    <w:p w:rsidR="007C564F" w:rsidRPr="005B3FBE" w:rsidRDefault="007C564F" w:rsidP="00125AE7">
      <w:pPr>
        <w:pStyle w:val="ListParagraph"/>
        <w:keepNext/>
        <w:keepLines/>
        <w:numPr>
          <w:ilvl w:val="0"/>
          <w:numId w:val="67"/>
        </w:numPr>
        <w:spacing w:after="0" w:line="240" w:lineRule="auto"/>
        <w:ind w:left="1080"/>
        <w:rPr>
          <w:rFonts w:ascii="Arial" w:eastAsia="Calibri" w:hAnsi="Arial" w:cs="Arial"/>
          <w:sz w:val="20"/>
          <w:szCs w:val="20"/>
        </w:rPr>
      </w:pPr>
      <w:r>
        <w:rPr>
          <w:rFonts w:ascii="Arial" w:eastAsia="Calibri" w:hAnsi="Arial" w:cs="Arial"/>
          <w:sz w:val="20"/>
          <w:szCs w:val="20"/>
        </w:rPr>
        <w:t>Healthcare Administration</w:t>
      </w:r>
    </w:p>
    <w:p w:rsidR="007C564F" w:rsidRDefault="007C564F" w:rsidP="00125AE7">
      <w:pPr>
        <w:pStyle w:val="ListParagraph"/>
        <w:keepNext/>
        <w:keepLines/>
        <w:numPr>
          <w:ilvl w:val="0"/>
          <w:numId w:val="67"/>
        </w:numPr>
        <w:spacing w:after="0" w:line="240" w:lineRule="auto"/>
        <w:ind w:left="1080"/>
        <w:rPr>
          <w:rFonts w:ascii="Arial" w:eastAsia="Calibri" w:hAnsi="Arial" w:cs="Arial"/>
          <w:sz w:val="20"/>
          <w:szCs w:val="20"/>
        </w:rPr>
      </w:pPr>
      <w:r w:rsidRPr="005B3FBE">
        <w:rPr>
          <w:rFonts w:ascii="Arial" w:eastAsia="Calibri" w:hAnsi="Arial" w:cs="Arial"/>
          <w:sz w:val="20"/>
          <w:szCs w:val="20"/>
        </w:rPr>
        <w:t xml:space="preserve">Nursing or physician </w:t>
      </w:r>
      <w:r>
        <w:rPr>
          <w:rFonts w:ascii="Arial" w:eastAsia="Calibri" w:hAnsi="Arial" w:cs="Arial"/>
          <w:sz w:val="20"/>
          <w:szCs w:val="20"/>
        </w:rPr>
        <w:t>assistant programs</w:t>
      </w:r>
    </w:p>
    <w:p w:rsidR="007C564F" w:rsidRDefault="007C564F" w:rsidP="004D766C">
      <w:pPr>
        <w:keepNext/>
        <w:keepLines/>
        <w:spacing w:after="0" w:line="240" w:lineRule="auto"/>
        <w:ind w:left="720"/>
        <w:rPr>
          <w:rFonts w:ascii="Arial" w:eastAsia="Calibri" w:hAnsi="Arial" w:cs="Arial"/>
          <w:sz w:val="20"/>
          <w:szCs w:val="20"/>
        </w:rPr>
      </w:pPr>
    </w:p>
    <w:p w:rsidR="007C564F"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 xml:space="preserve">Institutions in which </w:t>
      </w:r>
      <w:r w:rsidR="00DC2539">
        <w:rPr>
          <w:rFonts w:ascii="Arial" w:eastAsia="Calibri" w:hAnsi="Arial" w:cs="Arial"/>
          <w:sz w:val="20"/>
          <w:szCs w:val="20"/>
        </w:rPr>
        <w:t xml:space="preserve">recent </w:t>
      </w:r>
      <w:r>
        <w:rPr>
          <w:rFonts w:ascii="Arial" w:eastAsia="Calibri" w:hAnsi="Arial" w:cs="Arial"/>
          <w:sz w:val="20"/>
          <w:szCs w:val="20"/>
        </w:rPr>
        <w:t xml:space="preserve">students continue their </w:t>
      </w:r>
      <w:r w:rsidR="00DC2539">
        <w:rPr>
          <w:rFonts w:ascii="Arial" w:eastAsia="Calibri" w:hAnsi="Arial" w:cs="Arial"/>
          <w:sz w:val="20"/>
          <w:szCs w:val="20"/>
        </w:rPr>
        <w:t xml:space="preserve">graduate </w:t>
      </w:r>
      <w:r>
        <w:rPr>
          <w:rFonts w:ascii="Arial" w:eastAsia="Calibri" w:hAnsi="Arial" w:cs="Arial"/>
          <w:sz w:val="20"/>
          <w:szCs w:val="20"/>
        </w:rPr>
        <w:t>education</w:t>
      </w:r>
      <w:r w:rsidR="00DC2539">
        <w:rPr>
          <w:rFonts w:ascii="Arial" w:eastAsia="Calibri" w:hAnsi="Arial" w:cs="Arial"/>
          <w:sz w:val="20"/>
          <w:szCs w:val="20"/>
        </w:rPr>
        <w:t xml:space="preserve"> include</w:t>
      </w:r>
      <w:r>
        <w:rPr>
          <w:rFonts w:ascii="Arial" w:eastAsia="Calibri" w:hAnsi="Arial" w:cs="Arial"/>
          <w:sz w:val="20"/>
          <w:szCs w:val="20"/>
        </w:rPr>
        <w:t>:</w:t>
      </w:r>
    </w:p>
    <w:p w:rsidR="007C564F" w:rsidRDefault="007C564F" w:rsidP="00125AE7">
      <w:pPr>
        <w:pStyle w:val="ListParagraph"/>
        <w:keepNext/>
        <w:keepLines/>
        <w:numPr>
          <w:ilvl w:val="0"/>
          <w:numId w:val="81"/>
        </w:numPr>
        <w:spacing w:after="0" w:line="240" w:lineRule="auto"/>
        <w:ind w:left="1080"/>
        <w:rPr>
          <w:rFonts w:ascii="Arial" w:eastAsia="Calibri" w:hAnsi="Arial" w:cs="Arial"/>
          <w:sz w:val="20"/>
          <w:szCs w:val="20"/>
        </w:rPr>
      </w:pPr>
      <w:r>
        <w:rPr>
          <w:rFonts w:ascii="Arial" w:eastAsia="Calibri" w:hAnsi="Arial" w:cs="Arial"/>
          <w:sz w:val="20"/>
          <w:szCs w:val="20"/>
        </w:rPr>
        <w:t>University of Minnesota</w:t>
      </w:r>
    </w:p>
    <w:p w:rsidR="00DC2539" w:rsidRDefault="00DC2539" w:rsidP="00125AE7">
      <w:pPr>
        <w:pStyle w:val="ListParagraph"/>
        <w:keepNext/>
        <w:keepLines/>
        <w:numPr>
          <w:ilvl w:val="0"/>
          <w:numId w:val="81"/>
        </w:numPr>
        <w:spacing w:after="0" w:line="240" w:lineRule="auto"/>
        <w:ind w:left="1080"/>
        <w:rPr>
          <w:rFonts w:ascii="Arial" w:eastAsia="Calibri" w:hAnsi="Arial" w:cs="Arial"/>
          <w:sz w:val="20"/>
          <w:szCs w:val="20"/>
        </w:rPr>
      </w:pPr>
      <w:r>
        <w:rPr>
          <w:rFonts w:ascii="Arial" w:eastAsia="Calibri" w:hAnsi="Arial" w:cs="Arial"/>
          <w:sz w:val="20"/>
          <w:szCs w:val="20"/>
        </w:rPr>
        <w:t xml:space="preserve">St. Louis University </w:t>
      </w:r>
    </w:p>
    <w:p w:rsidR="00DC2539" w:rsidRDefault="00DC2539" w:rsidP="00125AE7">
      <w:pPr>
        <w:pStyle w:val="ListParagraph"/>
        <w:keepNext/>
        <w:keepLines/>
        <w:numPr>
          <w:ilvl w:val="0"/>
          <w:numId w:val="81"/>
        </w:numPr>
        <w:spacing w:after="0" w:line="240" w:lineRule="auto"/>
        <w:ind w:left="1080"/>
        <w:rPr>
          <w:rFonts w:ascii="Arial" w:eastAsia="Calibri" w:hAnsi="Arial" w:cs="Arial"/>
          <w:sz w:val="20"/>
          <w:szCs w:val="20"/>
        </w:rPr>
      </w:pPr>
      <w:r>
        <w:rPr>
          <w:rFonts w:ascii="Arial" w:eastAsia="Calibri" w:hAnsi="Arial" w:cs="Arial"/>
          <w:sz w:val="20"/>
          <w:szCs w:val="20"/>
        </w:rPr>
        <w:t>University of Alabama</w:t>
      </w:r>
    </w:p>
    <w:p w:rsidR="007C564F" w:rsidRDefault="007C564F" w:rsidP="00125AE7">
      <w:pPr>
        <w:pStyle w:val="ListParagraph"/>
        <w:keepNext/>
        <w:keepLines/>
        <w:numPr>
          <w:ilvl w:val="0"/>
          <w:numId w:val="81"/>
        </w:numPr>
        <w:spacing w:after="0" w:line="240" w:lineRule="auto"/>
        <w:ind w:left="1080"/>
        <w:rPr>
          <w:rFonts w:ascii="Arial" w:eastAsia="Calibri" w:hAnsi="Arial" w:cs="Arial"/>
          <w:sz w:val="20"/>
          <w:szCs w:val="20"/>
        </w:rPr>
      </w:pPr>
      <w:r>
        <w:rPr>
          <w:rFonts w:ascii="Arial" w:eastAsia="Calibri" w:hAnsi="Arial" w:cs="Arial"/>
          <w:sz w:val="20"/>
          <w:szCs w:val="20"/>
        </w:rPr>
        <w:t>University of Wisconsin, Madison</w:t>
      </w:r>
    </w:p>
    <w:p w:rsidR="007C564F" w:rsidRDefault="007C564F" w:rsidP="00125AE7">
      <w:pPr>
        <w:pStyle w:val="ListParagraph"/>
        <w:keepNext/>
        <w:keepLines/>
        <w:numPr>
          <w:ilvl w:val="0"/>
          <w:numId w:val="81"/>
        </w:numPr>
        <w:spacing w:after="0" w:line="240" w:lineRule="auto"/>
        <w:ind w:left="1080"/>
        <w:rPr>
          <w:rFonts w:ascii="Arial" w:eastAsia="Calibri" w:hAnsi="Arial" w:cs="Arial"/>
          <w:sz w:val="20"/>
          <w:szCs w:val="20"/>
        </w:rPr>
      </w:pPr>
      <w:r>
        <w:rPr>
          <w:rFonts w:ascii="Arial" w:eastAsia="Calibri" w:hAnsi="Arial" w:cs="Arial"/>
          <w:sz w:val="20"/>
          <w:szCs w:val="20"/>
        </w:rPr>
        <w:t>University of Wisconsin, Milwaukee</w:t>
      </w:r>
    </w:p>
    <w:p w:rsidR="007C564F" w:rsidRDefault="007C564F" w:rsidP="00125AE7">
      <w:pPr>
        <w:pStyle w:val="ListParagraph"/>
        <w:keepNext/>
        <w:keepLines/>
        <w:numPr>
          <w:ilvl w:val="0"/>
          <w:numId w:val="81"/>
        </w:numPr>
        <w:spacing w:after="0" w:line="240" w:lineRule="auto"/>
        <w:ind w:left="1080"/>
        <w:rPr>
          <w:rFonts w:ascii="Arial" w:eastAsia="Calibri" w:hAnsi="Arial" w:cs="Arial"/>
          <w:sz w:val="20"/>
          <w:szCs w:val="20"/>
        </w:rPr>
      </w:pPr>
      <w:r>
        <w:rPr>
          <w:rFonts w:ascii="Arial" w:eastAsia="Calibri" w:hAnsi="Arial" w:cs="Arial"/>
          <w:sz w:val="20"/>
          <w:szCs w:val="20"/>
        </w:rPr>
        <w:t>Boston University</w:t>
      </w:r>
    </w:p>
    <w:p w:rsidR="007C564F" w:rsidRDefault="007C564F" w:rsidP="00125AE7">
      <w:pPr>
        <w:pStyle w:val="ListParagraph"/>
        <w:keepNext/>
        <w:keepLines/>
        <w:numPr>
          <w:ilvl w:val="0"/>
          <w:numId w:val="81"/>
        </w:numPr>
        <w:spacing w:after="0" w:line="240" w:lineRule="auto"/>
        <w:ind w:left="1080"/>
        <w:rPr>
          <w:rFonts w:ascii="Arial" w:eastAsia="Calibri" w:hAnsi="Arial" w:cs="Arial"/>
          <w:sz w:val="20"/>
          <w:szCs w:val="20"/>
        </w:rPr>
      </w:pPr>
      <w:proofErr w:type="spellStart"/>
      <w:r>
        <w:rPr>
          <w:rFonts w:ascii="Arial" w:eastAsia="Calibri" w:hAnsi="Arial" w:cs="Arial"/>
          <w:sz w:val="20"/>
          <w:szCs w:val="20"/>
        </w:rPr>
        <w:t>Hazeldon</w:t>
      </w:r>
      <w:proofErr w:type="spellEnd"/>
      <w:r>
        <w:rPr>
          <w:rFonts w:ascii="Arial" w:eastAsia="Calibri" w:hAnsi="Arial" w:cs="Arial"/>
          <w:sz w:val="20"/>
          <w:szCs w:val="20"/>
        </w:rPr>
        <w:t xml:space="preserve"> Betty Ford Graduate School of Addiction Studies</w:t>
      </w:r>
    </w:p>
    <w:p w:rsidR="007C564F" w:rsidRPr="00CE36DE" w:rsidRDefault="007C564F" w:rsidP="00125AE7">
      <w:pPr>
        <w:pStyle w:val="ListParagraph"/>
        <w:keepNext/>
        <w:keepLines/>
        <w:numPr>
          <w:ilvl w:val="0"/>
          <w:numId w:val="81"/>
        </w:numPr>
        <w:spacing w:after="0" w:line="240" w:lineRule="auto"/>
        <w:ind w:left="1080"/>
        <w:rPr>
          <w:rFonts w:ascii="Arial" w:eastAsia="Calibri" w:hAnsi="Arial" w:cs="Arial"/>
          <w:sz w:val="20"/>
          <w:szCs w:val="20"/>
        </w:rPr>
      </w:pPr>
      <w:r>
        <w:rPr>
          <w:rFonts w:ascii="Arial" w:eastAsia="Calibri" w:hAnsi="Arial" w:cs="Arial"/>
          <w:sz w:val="20"/>
          <w:szCs w:val="20"/>
        </w:rPr>
        <w:t>University of North Carolina, Charlotte</w:t>
      </w:r>
    </w:p>
    <w:p w:rsidR="007C564F" w:rsidRDefault="007C564F" w:rsidP="004D766C">
      <w:pPr>
        <w:keepNext/>
        <w:keepLines/>
        <w:spacing w:after="0" w:line="240" w:lineRule="auto"/>
        <w:ind w:left="360"/>
        <w:rPr>
          <w:rFonts w:ascii="Arial" w:eastAsia="Calibri" w:hAnsi="Arial" w:cs="Arial"/>
          <w:sz w:val="20"/>
          <w:szCs w:val="20"/>
        </w:rPr>
      </w:pPr>
    </w:p>
    <w:p w:rsidR="007C564F" w:rsidRPr="00474EDE" w:rsidRDefault="007C564F" w:rsidP="00CA7558">
      <w:pPr>
        <w:keepNext/>
        <w:keepLines/>
        <w:numPr>
          <w:ilvl w:val="0"/>
          <w:numId w:val="38"/>
        </w:numPr>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A brief narrative description of how the program collects data on post-graduation outcomes. </w:t>
      </w:r>
    </w:p>
    <w:p w:rsidR="007C564F" w:rsidRPr="0008080B" w:rsidRDefault="007C564F" w:rsidP="004D766C">
      <w:pPr>
        <w:keepNext/>
        <w:keepLines/>
        <w:spacing w:after="0" w:line="240" w:lineRule="auto"/>
        <w:ind w:left="720"/>
        <w:rPr>
          <w:rFonts w:ascii="Arial" w:eastAsia="Times New Roman" w:hAnsi="Arial" w:cs="Arial"/>
          <w:sz w:val="20"/>
          <w:szCs w:val="20"/>
        </w:rPr>
      </w:pPr>
    </w:p>
    <w:p w:rsidR="007C564F"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The department uses the closed Facebook page and LinkedIn to keep in contact with alumni.  We ask students regularly through Facebook to tell us what they have been doing.  During the Preceptorship Expo (final requirement during their preceptorship</w:t>
      </w:r>
      <w:r w:rsidR="00FA7F15">
        <w:rPr>
          <w:rFonts w:ascii="Arial" w:eastAsia="Calibri" w:hAnsi="Arial" w:cs="Arial"/>
          <w:sz w:val="20"/>
          <w:szCs w:val="20"/>
        </w:rPr>
        <w:t>, B</w:t>
      </w:r>
      <w:r w:rsidR="00DC2539">
        <w:rPr>
          <w:rFonts w:ascii="Arial" w:eastAsia="Calibri" w:hAnsi="Arial" w:cs="Arial"/>
          <w:sz w:val="20"/>
          <w:szCs w:val="20"/>
        </w:rPr>
        <w:t>lock 5,</w:t>
      </w:r>
      <w:r>
        <w:rPr>
          <w:rFonts w:ascii="Arial" w:eastAsia="Calibri" w:hAnsi="Arial" w:cs="Arial"/>
          <w:sz w:val="20"/>
          <w:szCs w:val="20"/>
        </w:rPr>
        <w:t xml:space="preserve"> prior to graduation) students must indicate what their plans are, i.e., if they are employed and by whom, if they are continuing their education.  Many of our students are employed with organizations and agencies that have employed our graduates in the past and we are in regular contact with many of them.  We also use a Qualtrics survey which asks alumni if they are employed or continuing their education.  The Qualtrics survey is recent and will be further developed over the next couple of semesters.</w:t>
      </w:r>
    </w:p>
    <w:p w:rsidR="007C564F" w:rsidRPr="0008080B" w:rsidRDefault="007C564F" w:rsidP="004D766C">
      <w:pPr>
        <w:keepNext/>
        <w:keepLines/>
        <w:spacing w:after="0" w:line="240" w:lineRule="auto"/>
        <w:ind w:left="720"/>
        <w:rPr>
          <w:rFonts w:ascii="Arial" w:eastAsia="Times New Roman" w:hAnsi="Arial" w:cs="Arial"/>
          <w:sz w:val="20"/>
          <w:szCs w:val="20"/>
        </w:rPr>
      </w:pPr>
    </w:p>
    <w:p w:rsidR="007C564F" w:rsidRPr="00474EDE" w:rsidRDefault="007C564F" w:rsidP="00CA7558">
      <w:pPr>
        <w:keepNext/>
        <w:keepLines/>
        <w:numPr>
          <w:ilvl w:val="0"/>
          <w:numId w:val="38"/>
        </w:numPr>
        <w:spacing w:after="0" w:line="240" w:lineRule="auto"/>
        <w:rPr>
          <w:rFonts w:ascii="Arial" w:eastAsia="Times New Roman" w:hAnsi="Arial" w:cs="Arial"/>
          <w:sz w:val="20"/>
          <w:szCs w:val="20"/>
        </w:rPr>
      </w:pPr>
      <w:r w:rsidRPr="00474EDE">
        <w:rPr>
          <w:rFonts w:ascii="Arial" w:eastAsia="Times New Roman" w:hAnsi="Arial" w:cs="Arial"/>
          <w:sz w:val="20"/>
          <w:szCs w:val="20"/>
        </w:rPr>
        <w:t>If applicable, a discussion of limitations of the current data that are based on data collection.</w:t>
      </w:r>
    </w:p>
    <w:p w:rsidR="007C564F" w:rsidRPr="0008080B" w:rsidRDefault="007C564F" w:rsidP="004D766C">
      <w:pPr>
        <w:keepNext/>
        <w:keepLines/>
        <w:spacing w:after="0" w:line="240" w:lineRule="auto"/>
        <w:ind w:left="720"/>
        <w:rPr>
          <w:rFonts w:ascii="Arial" w:eastAsia="Times New Roman" w:hAnsi="Arial" w:cs="Arial"/>
          <w:sz w:val="20"/>
          <w:szCs w:val="20"/>
        </w:rPr>
      </w:pPr>
    </w:p>
    <w:p w:rsidR="007C564F" w:rsidRPr="0008080B" w:rsidRDefault="007C564F" w:rsidP="004D766C">
      <w:pPr>
        <w:keepNext/>
        <w:keepLines/>
        <w:spacing w:after="0" w:line="240" w:lineRule="auto"/>
        <w:ind w:left="720"/>
        <w:rPr>
          <w:rFonts w:ascii="Arial" w:eastAsia="Times New Roman" w:hAnsi="Arial" w:cs="Arial"/>
          <w:sz w:val="20"/>
          <w:szCs w:val="20"/>
        </w:rPr>
      </w:pPr>
      <w:r>
        <w:rPr>
          <w:rFonts w:ascii="Arial" w:eastAsia="Times New Roman" w:hAnsi="Arial" w:cs="Arial"/>
          <w:sz w:val="20"/>
          <w:szCs w:val="20"/>
        </w:rPr>
        <w:t>At this time no limitation</w:t>
      </w:r>
      <w:r w:rsidR="000A0EF7">
        <w:rPr>
          <w:rFonts w:ascii="Arial" w:eastAsia="Times New Roman" w:hAnsi="Arial" w:cs="Arial"/>
          <w:sz w:val="20"/>
          <w:szCs w:val="20"/>
        </w:rPr>
        <w:t>s</w:t>
      </w:r>
      <w:r>
        <w:rPr>
          <w:rFonts w:ascii="Arial" w:eastAsia="Times New Roman" w:hAnsi="Arial" w:cs="Arial"/>
          <w:sz w:val="20"/>
          <w:szCs w:val="20"/>
        </w:rPr>
        <w:t xml:space="preserve"> to the data are identified, however, we are looking at ways to follow-up with those in the ‘actively seeking employment’ category.</w:t>
      </w:r>
      <w:r w:rsidRPr="0008080B">
        <w:rPr>
          <w:rFonts w:ascii="Arial" w:eastAsia="Times New Roman" w:hAnsi="Arial" w:cs="Arial"/>
          <w:sz w:val="20"/>
          <w:szCs w:val="20"/>
        </w:rPr>
        <w:t xml:space="preserve"> </w:t>
      </w:r>
    </w:p>
    <w:p w:rsidR="007C564F" w:rsidRPr="0008080B" w:rsidRDefault="007C564F" w:rsidP="004D766C">
      <w:pPr>
        <w:keepNext/>
        <w:keepLines/>
        <w:spacing w:after="0" w:line="240" w:lineRule="auto"/>
        <w:ind w:left="720"/>
        <w:rPr>
          <w:rFonts w:ascii="Arial" w:eastAsia="Times New Roman" w:hAnsi="Arial" w:cs="Arial"/>
          <w:sz w:val="20"/>
          <w:szCs w:val="20"/>
        </w:rPr>
      </w:pPr>
    </w:p>
    <w:p w:rsidR="007C564F" w:rsidRPr="00474EDE" w:rsidRDefault="007C564F" w:rsidP="00CA7558">
      <w:pPr>
        <w:keepNext/>
        <w:keepLines/>
        <w:numPr>
          <w:ilvl w:val="0"/>
          <w:numId w:val="38"/>
        </w:numPr>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If applicable, a description of specific plans (with timelines) to improve the accuracy of data. </w:t>
      </w:r>
    </w:p>
    <w:p w:rsidR="007C564F" w:rsidRPr="0008080B" w:rsidRDefault="007C564F" w:rsidP="004D766C">
      <w:pPr>
        <w:keepNext/>
        <w:keepLines/>
        <w:spacing w:after="0" w:line="240" w:lineRule="auto"/>
        <w:rPr>
          <w:rFonts w:ascii="Arial" w:eastAsia="Calibri" w:hAnsi="Arial" w:cs="Arial"/>
          <w:b/>
          <w:sz w:val="20"/>
          <w:szCs w:val="20"/>
        </w:rPr>
      </w:pPr>
    </w:p>
    <w:p w:rsidR="007C564F" w:rsidRPr="0008080B"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The department has continuing discussion</w:t>
      </w:r>
      <w:r w:rsidR="00FA7F15">
        <w:rPr>
          <w:rFonts w:ascii="Arial" w:eastAsia="Calibri" w:hAnsi="Arial" w:cs="Arial"/>
          <w:sz w:val="20"/>
          <w:szCs w:val="20"/>
        </w:rPr>
        <w:t>s</w:t>
      </w:r>
      <w:r>
        <w:rPr>
          <w:rFonts w:ascii="Arial" w:eastAsia="Calibri" w:hAnsi="Arial" w:cs="Arial"/>
          <w:sz w:val="20"/>
          <w:szCs w:val="20"/>
        </w:rPr>
        <w:t xml:space="preserve"> regarding the data we have collected, what might be its limitations and how can we improve our data collection, at a minimum, one year </w:t>
      </w:r>
      <w:r w:rsidR="00FA7F15">
        <w:rPr>
          <w:rFonts w:ascii="Arial" w:eastAsia="Calibri" w:hAnsi="Arial" w:cs="Arial"/>
          <w:sz w:val="20"/>
          <w:szCs w:val="20"/>
        </w:rPr>
        <w:t>following</w:t>
      </w:r>
      <w:r>
        <w:rPr>
          <w:rFonts w:ascii="Arial" w:eastAsia="Calibri" w:hAnsi="Arial" w:cs="Arial"/>
          <w:sz w:val="20"/>
          <w:szCs w:val="20"/>
        </w:rPr>
        <w:t xml:space="preserve"> graduation.  </w:t>
      </w:r>
    </w:p>
    <w:p w:rsidR="007C564F" w:rsidRPr="0008080B" w:rsidRDefault="007C564F" w:rsidP="004D766C">
      <w:pPr>
        <w:keepNext/>
        <w:keepLines/>
        <w:spacing w:after="0" w:line="240" w:lineRule="auto"/>
        <w:ind w:left="720"/>
        <w:rPr>
          <w:rFonts w:ascii="Arial" w:eastAsia="Calibri" w:hAnsi="Arial" w:cs="Arial"/>
          <w:sz w:val="20"/>
          <w:szCs w:val="20"/>
        </w:rPr>
      </w:pPr>
    </w:p>
    <w:p w:rsidR="007C564F" w:rsidRPr="00474EDE" w:rsidRDefault="007C564F" w:rsidP="00CA7558">
      <w:pPr>
        <w:keepNext/>
        <w:keepLines/>
        <w:numPr>
          <w:ilvl w:val="0"/>
          <w:numId w:val="38"/>
        </w:numPr>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If data do not indicate that 80% or more of graduates from the public health major secure employment or enroll in additional education within one year of graduation AND this shortfall is not solely attributable to concerns with data collection methods, evidence that the program’s rates are comparable to similar baccalaureate program in the same institution. </w:t>
      </w:r>
    </w:p>
    <w:p w:rsidR="007C564F" w:rsidRPr="00474EDE" w:rsidRDefault="007C564F" w:rsidP="004D766C">
      <w:pPr>
        <w:keepNext/>
        <w:keepLines/>
        <w:spacing w:after="0" w:line="240" w:lineRule="auto"/>
        <w:ind w:left="720"/>
        <w:rPr>
          <w:rFonts w:ascii="Arial" w:eastAsia="Calibri" w:hAnsi="Arial" w:cs="Arial"/>
          <w:sz w:val="20"/>
          <w:szCs w:val="20"/>
        </w:rPr>
      </w:pPr>
    </w:p>
    <w:p w:rsidR="007C564F" w:rsidRPr="0046479B" w:rsidRDefault="007C564F" w:rsidP="004D766C">
      <w:pPr>
        <w:keepNext/>
        <w:keepLines/>
        <w:spacing w:after="0" w:line="240" w:lineRule="auto"/>
        <w:ind w:left="720"/>
        <w:rPr>
          <w:rFonts w:ascii="Arial" w:eastAsia="Times New Roman" w:hAnsi="Arial" w:cs="Arial"/>
          <w:sz w:val="20"/>
          <w:szCs w:val="20"/>
        </w:rPr>
      </w:pPr>
      <w:r w:rsidRPr="0046479B">
        <w:rPr>
          <w:rFonts w:ascii="Arial" w:eastAsia="Times New Roman" w:hAnsi="Arial" w:cs="Arial"/>
          <w:sz w:val="20"/>
          <w:szCs w:val="20"/>
        </w:rPr>
        <w:t>Not Applicable</w:t>
      </w:r>
    </w:p>
    <w:p w:rsidR="007C564F" w:rsidRPr="000A3126" w:rsidRDefault="007C564F" w:rsidP="004D766C">
      <w:pPr>
        <w:keepNext/>
        <w:keepLines/>
        <w:spacing w:after="0" w:line="240" w:lineRule="auto"/>
        <w:ind w:left="720"/>
        <w:rPr>
          <w:rFonts w:ascii="Arial" w:eastAsia="Calibri" w:hAnsi="Arial" w:cs="Arial"/>
          <w:sz w:val="20"/>
          <w:szCs w:val="20"/>
        </w:rPr>
      </w:pPr>
    </w:p>
    <w:p w:rsidR="007C564F" w:rsidRPr="000A3126" w:rsidRDefault="007C564F" w:rsidP="00CA7558">
      <w:pPr>
        <w:keepNext/>
        <w:keepLines/>
        <w:numPr>
          <w:ilvl w:val="0"/>
          <w:numId w:val="38"/>
        </w:numPr>
        <w:spacing w:after="0" w:line="240" w:lineRule="auto"/>
        <w:rPr>
          <w:rFonts w:ascii="Arial" w:eastAsia="Times New Roman" w:hAnsi="Arial" w:cs="Arial"/>
          <w:sz w:val="20"/>
          <w:szCs w:val="20"/>
        </w:rPr>
      </w:pPr>
      <w:r w:rsidRPr="000A3126">
        <w:rPr>
          <w:rFonts w:ascii="Arial" w:eastAsia="Times New Roman" w:hAnsi="Arial" w:cs="Arial"/>
          <w:sz w:val="20"/>
          <w:szCs w:val="20"/>
        </w:rPr>
        <w:t xml:space="preserve">If data do not indicate that 80% or more graduates from the public health major secure employment or enroll in additional education within one year of graduation AND this shortfall is not solely attributable to concerns with data collection methods, a detailed analysis of factors contributing to the reduced rate and a specified plan for future improvement that is based on this analysis. </w:t>
      </w:r>
    </w:p>
    <w:p w:rsidR="007C564F" w:rsidRPr="000A3126" w:rsidRDefault="007C564F" w:rsidP="004D766C">
      <w:pPr>
        <w:keepNext/>
        <w:keepLines/>
        <w:spacing w:after="0" w:line="240" w:lineRule="auto"/>
        <w:rPr>
          <w:rFonts w:ascii="Arial" w:eastAsia="Calibri" w:hAnsi="Arial" w:cs="Arial"/>
          <w:sz w:val="20"/>
          <w:szCs w:val="20"/>
        </w:rPr>
      </w:pPr>
    </w:p>
    <w:p w:rsidR="007C564F" w:rsidRPr="00D06595" w:rsidRDefault="007C564F" w:rsidP="00D06595">
      <w:pPr>
        <w:keepNext/>
        <w:keepLines/>
        <w:spacing w:after="0" w:line="240" w:lineRule="auto"/>
        <w:ind w:left="720"/>
        <w:rPr>
          <w:rFonts w:ascii="Arial" w:eastAsia="Times New Roman" w:hAnsi="Arial" w:cs="Arial"/>
          <w:sz w:val="20"/>
          <w:szCs w:val="20"/>
        </w:rPr>
      </w:pPr>
      <w:r w:rsidRPr="0046479B">
        <w:rPr>
          <w:rFonts w:ascii="Arial" w:eastAsia="Times New Roman" w:hAnsi="Arial" w:cs="Arial"/>
          <w:sz w:val="20"/>
          <w:szCs w:val="20"/>
        </w:rPr>
        <w:t>Not Applicable</w:t>
      </w:r>
      <w:r w:rsidR="00FA7F15">
        <w:rPr>
          <w:rFonts w:ascii="Arial" w:eastAsia="Times New Roman" w:hAnsi="Arial" w:cs="Arial"/>
          <w:sz w:val="20"/>
          <w:szCs w:val="20"/>
        </w:rPr>
        <w:t xml:space="preserve"> </w:t>
      </w:r>
      <w:r w:rsidR="00D06595">
        <w:rPr>
          <w:rFonts w:ascii="Arial" w:eastAsia="Times New Roman" w:hAnsi="Arial" w:cs="Arial"/>
          <w:sz w:val="20"/>
          <w:szCs w:val="20"/>
        </w:rPr>
        <w:t xml:space="preserve">  </w:t>
      </w:r>
      <w:r w:rsidR="00FA7F15">
        <w:rPr>
          <w:rFonts w:ascii="Arial" w:eastAsia="Times New Roman" w:hAnsi="Arial" w:cs="Arial"/>
          <w:sz w:val="20"/>
          <w:szCs w:val="20"/>
        </w:rPr>
        <w:t xml:space="preserve"> </w:t>
      </w:r>
      <w:r w:rsidRPr="00474EDE">
        <w:rPr>
          <w:rFonts w:ascii="Arial" w:eastAsia="Arial Unicode MS" w:hAnsi="Arial" w:cs="Arial"/>
          <w:b/>
          <w:bCs/>
          <w:kern w:val="32"/>
          <w:sz w:val="20"/>
          <w:szCs w:val="20"/>
          <w:lang w:eastAsia="x-none"/>
        </w:rPr>
        <w:br w:type="page"/>
      </w:r>
    </w:p>
    <w:p w:rsidR="007C564F" w:rsidRPr="00474EDE" w:rsidRDefault="007C564F" w:rsidP="004D766C">
      <w:pPr>
        <w:pStyle w:val="Heading2"/>
        <w:keepNext/>
        <w:keepLines/>
      </w:pPr>
      <w:bookmarkStart w:id="15" w:name="_Toc74142844"/>
      <w:r w:rsidRPr="00474EDE">
        <w:lastRenderedPageBreak/>
        <w:t>C4. Stakeholder Feedback</w:t>
      </w:r>
      <w:bookmarkEnd w:id="15"/>
      <w:r w:rsidRPr="00474EDE">
        <w:rPr>
          <w:rFonts w:ascii="Calibri" w:hAnsi="Calibri" w:cs="Times New Roman"/>
        </w:rPr>
        <w:t xml:space="preserve"> </w:t>
      </w:r>
    </w:p>
    <w:p w:rsidR="007C564F" w:rsidRPr="00474EDE"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Pr="00474EDE" w:rsidRDefault="007C564F" w:rsidP="004D766C">
      <w:pPr>
        <w:keepNext/>
        <w:keepLines/>
        <w:autoSpaceDE w:val="0"/>
        <w:autoSpaceDN w:val="0"/>
        <w:adjustRightInd w:val="0"/>
        <w:spacing w:after="0" w:line="240" w:lineRule="auto"/>
        <w:rPr>
          <w:rFonts w:ascii="Arial" w:eastAsia="Calibri" w:hAnsi="Arial" w:cs="Arial"/>
          <w:b/>
          <w:sz w:val="20"/>
          <w:szCs w:val="20"/>
        </w:rPr>
      </w:pPr>
      <w:r w:rsidRPr="00474EDE">
        <w:rPr>
          <w:rFonts w:ascii="Arial" w:eastAsia="Calibri" w:hAnsi="Arial" w:cs="Arial"/>
          <w:b/>
          <w:sz w:val="20"/>
          <w:szCs w:val="20"/>
        </w:rPr>
        <w:t>The program collects information about the following through surveys or other data collection (e.g., focus groups, documented key informant interviews):</w:t>
      </w:r>
    </w:p>
    <w:p w:rsidR="007C564F" w:rsidRPr="00474EDE" w:rsidRDefault="007C564F" w:rsidP="004D766C">
      <w:pPr>
        <w:keepNext/>
        <w:keepLines/>
        <w:autoSpaceDE w:val="0"/>
        <w:autoSpaceDN w:val="0"/>
        <w:adjustRightInd w:val="0"/>
        <w:spacing w:after="0" w:line="240" w:lineRule="auto"/>
        <w:rPr>
          <w:rFonts w:ascii="Arial" w:eastAsia="Calibri" w:hAnsi="Arial" w:cs="Arial"/>
          <w:b/>
          <w:sz w:val="20"/>
          <w:szCs w:val="20"/>
        </w:rPr>
      </w:pPr>
    </w:p>
    <w:p w:rsidR="007C564F" w:rsidRPr="00474EDE" w:rsidRDefault="007C564F" w:rsidP="00CA7558">
      <w:pPr>
        <w:keepNext/>
        <w:keepLines/>
        <w:numPr>
          <w:ilvl w:val="0"/>
          <w:numId w:val="15"/>
        </w:numPr>
        <w:autoSpaceDE w:val="0"/>
        <w:autoSpaceDN w:val="0"/>
        <w:adjustRightInd w:val="0"/>
        <w:spacing w:after="0" w:line="240" w:lineRule="auto"/>
        <w:rPr>
          <w:rFonts w:ascii="Arial" w:eastAsia="Calibri" w:hAnsi="Arial" w:cs="Arial"/>
          <w:b/>
          <w:sz w:val="20"/>
          <w:szCs w:val="20"/>
        </w:rPr>
      </w:pPr>
      <w:r w:rsidRPr="00474EDE">
        <w:rPr>
          <w:rFonts w:ascii="Arial" w:eastAsia="Calibri" w:hAnsi="Arial" w:cs="Arial"/>
          <w:b/>
          <w:sz w:val="20"/>
          <w:szCs w:val="20"/>
        </w:rPr>
        <w:t>alignment of the curriculum with workforce needs</w:t>
      </w:r>
    </w:p>
    <w:p w:rsidR="007C564F" w:rsidRPr="00474EDE" w:rsidRDefault="007C564F" w:rsidP="00CA7558">
      <w:pPr>
        <w:keepNext/>
        <w:keepLines/>
        <w:numPr>
          <w:ilvl w:val="0"/>
          <w:numId w:val="15"/>
        </w:numPr>
        <w:autoSpaceDE w:val="0"/>
        <w:autoSpaceDN w:val="0"/>
        <w:adjustRightInd w:val="0"/>
        <w:spacing w:after="0" w:line="240" w:lineRule="auto"/>
        <w:rPr>
          <w:rFonts w:ascii="Arial" w:eastAsia="Calibri" w:hAnsi="Arial" w:cs="Arial"/>
          <w:b/>
          <w:sz w:val="20"/>
          <w:szCs w:val="20"/>
        </w:rPr>
      </w:pPr>
      <w:r w:rsidRPr="00474EDE">
        <w:rPr>
          <w:rFonts w:ascii="Arial" w:eastAsia="Calibri" w:hAnsi="Arial" w:cs="Arial"/>
          <w:b/>
          <w:sz w:val="20"/>
          <w:szCs w:val="20"/>
        </w:rPr>
        <w:t>preparation of graduates for the workforce</w:t>
      </w:r>
    </w:p>
    <w:p w:rsidR="007C564F" w:rsidRPr="00474EDE" w:rsidRDefault="007C564F" w:rsidP="00CA7558">
      <w:pPr>
        <w:keepNext/>
        <w:keepLines/>
        <w:numPr>
          <w:ilvl w:val="0"/>
          <w:numId w:val="15"/>
        </w:numPr>
        <w:autoSpaceDE w:val="0"/>
        <w:autoSpaceDN w:val="0"/>
        <w:adjustRightInd w:val="0"/>
        <w:spacing w:after="0" w:line="240" w:lineRule="auto"/>
        <w:rPr>
          <w:rFonts w:ascii="Arial" w:eastAsia="Calibri" w:hAnsi="Arial" w:cs="Arial"/>
          <w:b/>
          <w:sz w:val="20"/>
          <w:szCs w:val="20"/>
        </w:rPr>
      </w:pPr>
      <w:r w:rsidRPr="00474EDE">
        <w:rPr>
          <w:rFonts w:ascii="Arial" w:eastAsia="Calibri" w:hAnsi="Arial" w:cs="Arial"/>
          <w:b/>
          <w:sz w:val="20"/>
          <w:szCs w:val="20"/>
        </w:rPr>
        <w:t>alumni perceptions of readiness and preparation for the workforce and/or further education</w:t>
      </w:r>
    </w:p>
    <w:p w:rsidR="007C564F" w:rsidRPr="00474EDE" w:rsidRDefault="007C564F" w:rsidP="004D766C">
      <w:pPr>
        <w:keepNext/>
        <w:keepLines/>
        <w:autoSpaceDE w:val="0"/>
        <w:autoSpaceDN w:val="0"/>
        <w:adjustRightInd w:val="0"/>
        <w:spacing w:after="0" w:line="240" w:lineRule="auto"/>
        <w:rPr>
          <w:rFonts w:ascii="Arial" w:eastAsia="Calibri" w:hAnsi="Arial" w:cs="Arial"/>
          <w:b/>
          <w:sz w:val="20"/>
          <w:szCs w:val="20"/>
        </w:rPr>
      </w:pPr>
    </w:p>
    <w:p w:rsidR="007C564F" w:rsidRPr="00474EDE" w:rsidRDefault="007C564F" w:rsidP="004D766C">
      <w:pPr>
        <w:keepNext/>
        <w:keepLines/>
        <w:autoSpaceDE w:val="0"/>
        <w:autoSpaceDN w:val="0"/>
        <w:adjustRightInd w:val="0"/>
        <w:spacing w:after="0" w:line="240" w:lineRule="auto"/>
        <w:rPr>
          <w:rFonts w:ascii="Arial" w:eastAsia="Calibri" w:hAnsi="Arial" w:cs="Arial"/>
          <w:b/>
          <w:sz w:val="20"/>
          <w:szCs w:val="20"/>
        </w:rPr>
      </w:pPr>
      <w:r w:rsidRPr="00474EDE">
        <w:rPr>
          <w:rFonts w:ascii="Arial" w:eastAsia="Calibri" w:hAnsi="Arial" w:cs="Arial"/>
          <w:b/>
          <w:sz w:val="20"/>
          <w:szCs w:val="20"/>
        </w:rPr>
        <w:t>The program must collect this information from BOTH of the following stakeholder groups:</w:t>
      </w:r>
    </w:p>
    <w:p w:rsidR="007C564F" w:rsidRPr="00474EDE" w:rsidRDefault="007C564F" w:rsidP="004D766C">
      <w:pPr>
        <w:keepNext/>
        <w:keepLines/>
        <w:autoSpaceDE w:val="0"/>
        <w:autoSpaceDN w:val="0"/>
        <w:adjustRightInd w:val="0"/>
        <w:spacing w:after="0" w:line="240" w:lineRule="auto"/>
        <w:ind w:left="720"/>
        <w:rPr>
          <w:rFonts w:ascii="Arial" w:eastAsia="Calibri" w:hAnsi="Arial" w:cs="Arial"/>
          <w:b/>
          <w:sz w:val="20"/>
          <w:szCs w:val="20"/>
        </w:rPr>
      </w:pPr>
    </w:p>
    <w:p w:rsidR="007C564F" w:rsidRPr="00474EDE" w:rsidRDefault="007C564F" w:rsidP="00CA7558">
      <w:pPr>
        <w:keepNext/>
        <w:keepLines/>
        <w:numPr>
          <w:ilvl w:val="0"/>
          <w:numId w:val="16"/>
        </w:numPr>
        <w:autoSpaceDE w:val="0"/>
        <w:autoSpaceDN w:val="0"/>
        <w:adjustRightInd w:val="0"/>
        <w:spacing w:after="0" w:line="240" w:lineRule="auto"/>
        <w:rPr>
          <w:rFonts w:ascii="Arial" w:eastAsia="Calibri" w:hAnsi="Arial" w:cs="Arial"/>
          <w:b/>
          <w:sz w:val="20"/>
          <w:szCs w:val="20"/>
        </w:rPr>
      </w:pPr>
      <w:r w:rsidRPr="00474EDE">
        <w:rPr>
          <w:rFonts w:ascii="Arial" w:eastAsia="Calibri" w:hAnsi="Arial" w:cs="Arial"/>
          <w:b/>
          <w:sz w:val="20"/>
          <w:szCs w:val="20"/>
        </w:rPr>
        <w:t>alumni</w:t>
      </w:r>
    </w:p>
    <w:p w:rsidR="007C564F" w:rsidRPr="00474EDE" w:rsidRDefault="007C564F" w:rsidP="00CA7558">
      <w:pPr>
        <w:keepNext/>
        <w:keepLines/>
        <w:numPr>
          <w:ilvl w:val="0"/>
          <w:numId w:val="16"/>
        </w:numPr>
        <w:autoSpaceDE w:val="0"/>
        <w:autoSpaceDN w:val="0"/>
        <w:adjustRightInd w:val="0"/>
        <w:spacing w:after="0" w:line="240" w:lineRule="auto"/>
        <w:rPr>
          <w:rFonts w:ascii="Arial" w:eastAsia="Calibri" w:hAnsi="Arial" w:cs="Arial"/>
          <w:b/>
          <w:sz w:val="20"/>
          <w:szCs w:val="20"/>
        </w:rPr>
      </w:pPr>
      <w:r w:rsidRPr="00474EDE">
        <w:rPr>
          <w:rFonts w:ascii="Arial" w:eastAsia="Calibri" w:hAnsi="Arial" w:cs="Arial"/>
          <w:b/>
          <w:sz w:val="20"/>
          <w:szCs w:val="20"/>
        </w:rPr>
        <w:t>relevant community stakeholders</w:t>
      </w:r>
      <w:r w:rsidRPr="00474EDE">
        <w:rPr>
          <w:rFonts w:ascii="Arial" w:eastAsia="Calibri" w:hAnsi="Arial" w:cs="Arial"/>
          <w:b/>
          <w:i/>
          <w:sz w:val="20"/>
          <w:szCs w:val="20"/>
        </w:rPr>
        <w:t xml:space="preserve"> </w:t>
      </w:r>
      <w:r w:rsidRPr="00474EDE">
        <w:rPr>
          <w:rFonts w:ascii="Arial" w:eastAsia="Calibri" w:hAnsi="Arial" w:cs="Arial"/>
          <w:b/>
          <w:sz w:val="20"/>
          <w:szCs w:val="20"/>
        </w:rPr>
        <w:t>(e.g., practitioners who teach in the program, service learning community partners, internship preceptors, employers of graduates, etc.)</w:t>
      </w:r>
    </w:p>
    <w:p w:rsidR="007C564F" w:rsidRPr="00474EDE" w:rsidRDefault="007C564F" w:rsidP="004D766C">
      <w:pPr>
        <w:keepNext/>
        <w:keepLines/>
        <w:autoSpaceDE w:val="0"/>
        <w:autoSpaceDN w:val="0"/>
        <w:adjustRightInd w:val="0"/>
        <w:spacing w:after="0" w:line="240" w:lineRule="auto"/>
        <w:rPr>
          <w:rFonts w:ascii="Arial" w:eastAsia="Calibri" w:hAnsi="Arial" w:cs="Arial"/>
          <w:b/>
          <w:sz w:val="20"/>
          <w:szCs w:val="20"/>
        </w:rPr>
      </w:pPr>
    </w:p>
    <w:p w:rsidR="007C564F" w:rsidRPr="00474EDE" w:rsidRDefault="007C564F" w:rsidP="004D766C">
      <w:pPr>
        <w:keepNext/>
        <w:keepLines/>
        <w:autoSpaceDE w:val="0"/>
        <w:autoSpaceDN w:val="0"/>
        <w:adjustRightInd w:val="0"/>
        <w:spacing w:after="0" w:line="240" w:lineRule="auto"/>
        <w:rPr>
          <w:rFonts w:ascii="Arial" w:eastAsia="Calibri" w:hAnsi="Arial" w:cs="Arial"/>
          <w:b/>
          <w:sz w:val="20"/>
          <w:szCs w:val="20"/>
        </w:rPr>
      </w:pPr>
      <w:r w:rsidRPr="00474EDE">
        <w:rPr>
          <w:rFonts w:ascii="Arial" w:eastAsia="Calibri" w:hAnsi="Arial" w:cs="Arial"/>
          <w:b/>
          <w:sz w:val="20"/>
          <w:szCs w:val="20"/>
        </w:rPr>
        <w:t xml:space="preserve">The program establishes a schedule for reviewing data and uses data on student outcomes and program effectiveness to improve student learning and the program. </w:t>
      </w:r>
    </w:p>
    <w:p w:rsidR="007C564F" w:rsidRPr="00474EDE" w:rsidRDefault="007C564F" w:rsidP="004D766C">
      <w:pPr>
        <w:keepNext/>
        <w:keepLines/>
        <w:autoSpaceDE w:val="0"/>
        <w:autoSpaceDN w:val="0"/>
        <w:adjustRightInd w:val="0"/>
        <w:spacing w:after="0" w:line="240" w:lineRule="auto"/>
        <w:rPr>
          <w:rFonts w:ascii="Arial" w:eastAsia="Calibri" w:hAnsi="Arial" w:cs="Arial"/>
          <w:b/>
          <w:sz w:val="20"/>
          <w:szCs w:val="20"/>
        </w:rPr>
      </w:pPr>
    </w:p>
    <w:p w:rsidR="007C564F" w:rsidRPr="00474EDE" w:rsidRDefault="007C564F" w:rsidP="00CA7558">
      <w:pPr>
        <w:keepNext/>
        <w:keepLines/>
        <w:numPr>
          <w:ilvl w:val="0"/>
          <w:numId w:val="39"/>
        </w:numPr>
        <w:autoSpaceDE w:val="0"/>
        <w:autoSpaceDN w:val="0"/>
        <w:adjustRightInd w:val="0"/>
        <w:spacing w:after="0" w:line="240" w:lineRule="auto"/>
        <w:rPr>
          <w:rFonts w:ascii="Arial" w:eastAsia="Calibri" w:hAnsi="Arial" w:cs="Arial"/>
          <w:sz w:val="20"/>
          <w:szCs w:val="20"/>
        </w:rPr>
      </w:pPr>
      <w:r w:rsidRPr="00474EDE">
        <w:rPr>
          <w:rFonts w:ascii="Arial" w:eastAsia="Calibri" w:hAnsi="Arial" w:cs="Arial"/>
          <w:sz w:val="20"/>
          <w:szCs w:val="20"/>
        </w:rPr>
        <w:t>A list of tools used to collect data from each of the following groups:</w:t>
      </w:r>
    </w:p>
    <w:p w:rsidR="007C564F" w:rsidRPr="00474EDE" w:rsidRDefault="007C564F" w:rsidP="00CA7558">
      <w:pPr>
        <w:keepNext/>
        <w:keepLines/>
        <w:numPr>
          <w:ilvl w:val="0"/>
          <w:numId w:val="17"/>
        </w:numPr>
        <w:autoSpaceDE w:val="0"/>
        <w:autoSpaceDN w:val="0"/>
        <w:adjustRightInd w:val="0"/>
        <w:spacing w:after="0" w:line="240" w:lineRule="auto"/>
        <w:ind w:left="1080"/>
        <w:rPr>
          <w:rFonts w:ascii="Arial" w:eastAsia="Calibri" w:hAnsi="Arial" w:cs="Arial"/>
          <w:sz w:val="20"/>
          <w:szCs w:val="20"/>
        </w:rPr>
      </w:pPr>
      <w:r w:rsidRPr="00474EDE">
        <w:rPr>
          <w:rFonts w:ascii="Arial" w:eastAsia="Calibri" w:hAnsi="Arial" w:cs="Arial"/>
          <w:sz w:val="20"/>
          <w:szCs w:val="20"/>
        </w:rPr>
        <w:t>alumni</w:t>
      </w:r>
    </w:p>
    <w:p w:rsidR="007C564F" w:rsidRPr="00474EDE" w:rsidRDefault="007C564F" w:rsidP="00CA7558">
      <w:pPr>
        <w:keepNext/>
        <w:keepLines/>
        <w:numPr>
          <w:ilvl w:val="0"/>
          <w:numId w:val="17"/>
        </w:numPr>
        <w:autoSpaceDE w:val="0"/>
        <w:autoSpaceDN w:val="0"/>
        <w:adjustRightInd w:val="0"/>
        <w:spacing w:after="0" w:line="240" w:lineRule="auto"/>
        <w:ind w:left="1080"/>
        <w:rPr>
          <w:rFonts w:ascii="Arial" w:eastAsia="Calibri" w:hAnsi="Arial" w:cs="Arial"/>
          <w:sz w:val="20"/>
          <w:szCs w:val="20"/>
        </w:rPr>
      </w:pPr>
      <w:r w:rsidRPr="00474EDE">
        <w:rPr>
          <w:rFonts w:ascii="Arial" w:eastAsia="Calibri" w:hAnsi="Arial" w:cs="Arial"/>
          <w:sz w:val="20"/>
          <w:szCs w:val="20"/>
        </w:rPr>
        <w:t>relevant community stakeholders</w:t>
      </w:r>
    </w:p>
    <w:p w:rsidR="007C564F" w:rsidRPr="00F95316" w:rsidRDefault="007C564F" w:rsidP="004D766C">
      <w:pPr>
        <w:keepNext/>
        <w:keepLines/>
        <w:autoSpaceDE w:val="0"/>
        <w:autoSpaceDN w:val="0"/>
        <w:adjustRightInd w:val="0"/>
        <w:spacing w:after="0" w:line="240" w:lineRule="auto"/>
        <w:rPr>
          <w:rFonts w:ascii="Arial" w:eastAsia="Calibri"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4050"/>
      </w:tblGrid>
      <w:tr w:rsidR="007C564F" w:rsidTr="004D766C">
        <w:tc>
          <w:tcPr>
            <w:tcW w:w="3595" w:type="dxa"/>
          </w:tcPr>
          <w:p w:rsidR="007C564F" w:rsidRDefault="007C564F" w:rsidP="004D766C">
            <w:pPr>
              <w:keepNext/>
              <w:keepLines/>
              <w:autoSpaceDE w:val="0"/>
              <w:autoSpaceDN w:val="0"/>
              <w:adjustRightInd w:val="0"/>
              <w:rPr>
                <w:rFonts w:ascii="Arial" w:eastAsia="Calibri" w:hAnsi="Arial" w:cs="Arial"/>
                <w:sz w:val="20"/>
                <w:szCs w:val="20"/>
              </w:rPr>
            </w:pPr>
            <w:r>
              <w:rPr>
                <w:rFonts w:ascii="Arial" w:eastAsia="Calibri" w:hAnsi="Arial" w:cs="Arial"/>
                <w:sz w:val="20"/>
                <w:szCs w:val="20"/>
              </w:rPr>
              <w:t>Group</w:t>
            </w:r>
          </w:p>
        </w:tc>
        <w:tc>
          <w:tcPr>
            <w:tcW w:w="4050" w:type="dxa"/>
          </w:tcPr>
          <w:p w:rsidR="007C564F" w:rsidRDefault="007C564F" w:rsidP="004D766C">
            <w:pPr>
              <w:keepNext/>
              <w:keepLines/>
              <w:autoSpaceDE w:val="0"/>
              <w:autoSpaceDN w:val="0"/>
              <w:adjustRightInd w:val="0"/>
              <w:rPr>
                <w:rFonts w:ascii="Arial" w:eastAsia="Calibri" w:hAnsi="Arial" w:cs="Arial"/>
                <w:sz w:val="20"/>
                <w:szCs w:val="20"/>
              </w:rPr>
            </w:pPr>
            <w:r>
              <w:rPr>
                <w:rFonts w:ascii="Arial" w:eastAsia="Calibri" w:hAnsi="Arial" w:cs="Arial"/>
                <w:sz w:val="20"/>
                <w:szCs w:val="20"/>
              </w:rPr>
              <w:t>Tool used to collect data</w:t>
            </w:r>
          </w:p>
        </w:tc>
      </w:tr>
      <w:tr w:rsidR="007C564F" w:rsidTr="004D766C">
        <w:tc>
          <w:tcPr>
            <w:tcW w:w="3595" w:type="dxa"/>
          </w:tcPr>
          <w:p w:rsidR="007C564F" w:rsidRDefault="007C564F" w:rsidP="004D766C">
            <w:pPr>
              <w:keepNext/>
              <w:keepLines/>
              <w:autoSpaceDE w:val="0"/>
              <w:autoSpaceDN w:val="0"/>
              <w:adjustRightInd w:val="0"/>
              <w:rPr>
                <w:rFonts w:ascii="Arial" w:eastAsia="Calibri" w:hAnsi="Arial" w:cs="Arial"/>
                <w:sz w:val="20"/>
                <w:szCs w:val="20"/>
              </w:rPr>
            </w:pPr>
            <w:r>
              <w:rPr>
                <w:rFonts w:ascii="Arial" w:eastAsia="Calibri" w:hAnsi="Arial" w:cs="Arial"/>
                <w:sz w:val="20"/>
                <w:szCs w:val="20"/>
              </w:rPr>
              <w:t>Alumni</w:t>
            </w:r>
          </w:p>
        </w:tc>
        <w:tc>
          <w:tcPr>
            <w:tcW w:w="4050" w:type="dxa"/>
          </w:tcPr>
          <w:p w:rsidR="007C564F" w:rsidRDefault="007C564F" w:rsidP="004D766C">
            <w:pPr>
              <w:keepNext/>
              <w:keepLines/>
              <w:autoSpaceDE w:val="0"/>
              <w:autoSpaceDN w:val="0"/>
              <w:adjustRightInd w:val="0"/>
              <w:rPr>
                <w:rFonts w:ascii="Arial" w:eastAsia="Calibri" w:hAnsi="Arial" w:cs="Arial"/>
                <w:sz w:val="20"/>
                <w:szCs w:val="20"/>
              </w:rPr>
            </w:pPr>
            <w:r>
              <w:rPr>
                <w:rFonts w:ascii="Arial" w:eastAsia="Calibri" w:hAnsi="Arial" w:cs="Arial"/>
                <w:sz w:val="20"/>
                <w:szCs w:val="20"/>
              </w:rPr>
              <w:t>Alumni survey</w:t>
            </w:r>
          </w:p>
          <w:p w:rsidR="007C564F" w:rsidRDefault="007C564F" w:rsidP="004D766C">
            <w:pPr>
              <w:keepNext/>
              <w:keepLines/>
              <w:autoSpaceDE w:val="0"/>
              <w:autoSpaceDN w:val="0"/>
              <w:adjustRightInd w:val="0"/>
              <w:rPr>
                <w:rFonts w:ascii="Arial" w:eastAsia="Calibri" w:hAnsi="Arial" w:cs="Arial"/>
                <w:sz w:val="20"/>
                <w:szCs w:val="20"/>
              </w:rPr>
            </w:pPr>
            <w:r>
              <w:rPr>
                <w:rFonts w:ascii="Arial" w:eastAsia="Calibri" w:hAnsi="Arial" w:cs="Arial"/>
                <w:sz w:val="20"/>
                <w:szCs w:val="20"/>
              </w:rPr>
              <w:t>Preceptorship Expo</w:t>
            </w:r>
          </w:p>
          <w:p w:rsidR="007C564F" w:rsidRDefault="007C564F" w:rsidP="004D766C">
            <w:pPr>
              <w:keepNext/>
              <w:keepLines/>
              <w:autoSpaceDE w:val="0"/>
              <w:autoSpaceDN w:val="0"/>
              <w:adjustRightInd w:val="0"/>
              <w:rPr>
                <w:rFonts w:ascii="Arial" w:eastAsia="Calibri" w:hAnsi="Arial" w:cs="Arial"/>
                <w:sz w:val="20"/>
                <w:szCs w:val="20"/>
              </w:rPr>
            </w:pPr>
            <w:r>
              <w:rPr>
                <w:rFonts w:ascii="Arial" w:eastAsia="Calibri" w:hAnsi="Arial" w:cs="Arial"/>
                <w:sz w:val="20"/>
                <w:szCs w:val="20"/>
              </w:rPr>
              <w:t>Preceptorship Final Report</w:t>
            </w:r>
          </w:p>
          <w:p w:rsidR="00403120" w:rsidRDefault="007C564F" w:rsidP="004D766C">
            <w:pPr>
              <w:keepNext/>
              <w:keepLines/>
              <w:autoSpaceDE w:val="0"/>
              <w:autoSpaceDN w:val="0"/>
              <w:adjustRightInd w:val="0"/>
              <w:rPr>
                <w:rFonts w:ascii="Arial" w:eastAsia="Calibri" w:hAnsi="Arial" w:cs="Arial"/>
                <w:sz w:val="20"/>
                <w:szCs w:val="20"/>
              </w:rPr>
            </w:pPr>
            <w:r>
              <w:rPr>
                <w:rFonts w:ascii="Arial" w:eastAsia="Calibri" w:hAnsi="Arial" w:cs="Arial"/>
                <w:sz w:val="20"/>
                <w:szCs w:val="20"/>
              </w:rPr>
              <w:t>Formal and informal meetings with students and alumni</w:t>
            </w:r>
          </w:p>
        </w:tc>
      </w:tr>
      <w:tr w:rsidR="007C564F" w:rsidTr="004D766C">
        <w:tc>
          <w:tcPr>
            <w:tcW w:w="3595" w:type="dxa"/>
          </w:tcPr>
          <w:p w:rsidR="007C564F" w:rsidRDefault="007C564F" w:rsidP="004D766C">
            <w:pPr>
              <w:keepNext/>
              <w:keepLines/>
              <w:autoSpaceDE w:val="0"/>
              <w:autoSpaceDN w:val="0"/>
              <w:adjustRightInd w:val="0"/>
              <w:rPr>
                <w:rFonts w:ascii="Arial" w:eastAsia="Calibri" w:hAnsi="Arial" w:cs="Arial"/>
                <w:sz w:val="20"/>
                <w:szCs w:val="20"/>
              </w:rPr>
            </w:pPr>
            <w:r>
              <w:rPr>
                <w:rFonts w:ascii="Arial" w:eastAsia="Calibri" w:hAnsi="Arial" w:cs="Arial"/>
                <w:sz w:val="20"/>
                <w:szCs w:val="20"/>
              </w:rPr>
              <w:t>Relevant community stakeholders</w:t>
            </w:r>
          </w:p>
        </w:tc>
        <w:tc>
          <w:tcPr>
            <w:tcW w:w="4050" w:type="dxa"/>
          </w:tcPr>
          <w:p w:rsidR="007C564F" w:rsidRDefault="007C564F" w:rsidP="004D766C">
            <w:pPr>
              <w:keepNext/>
              <w:keepLines/>
              <w:autoSpaceDE w:val="0"/>
              <w:autoSpaceDN w:val="0"/>
              <w:adjustRightInd w:val="0"/>
              <w:rPr>
                <w:rFonts w:ascii="Arial" w:eastAsia="Calibri" w:hAnsi="Arial" w:cs="Arial"/>
                <w:sz w:val="20"/>
                <w:szCs w:val="20"/>
              </w:rPr>
            </w:pPr>
            <w:r>
              <w:rPr>
                <w:rFonts w:ascii="Arial" w:eastAsia="Calibri" w:hAnsi="Arial" w:cs="Arial"/>
                <w:sz w:val="20"/>
                <w:szCs w:val="20"/>
              </w:rPr>
              <w:t>Preceptor Evaluation</w:t>
            </w:r>
          </w:p>
          <w:p w:rsidR="007C564F" w:rsidRDefault="007C564F" w:rsidP="004D766C">
            <w:pPr>
              <w:keepNext/>
              <w:keepLines/>
              <w:autoSpaceDE w:val="0"/>
              <w:autoSpaceDN w:val="0"/>
              <w:adjustRightInd w:val="0"/>
              <w:rPr>
                <w:rFonts w:ascii="Arial" w:eastAsia="Calibri" w:hAnsi="Arial" w:cs="Arial"/>
                <w:sz w:val="20"/>
                <w:szCs w:val="20"/>
              </w:rPr>
            </w:pPr>
            <w:r>
              <w:rPr>
                <w:rFonts w:ascii="Arial" w:eastAsia="Calibri" w:hAnsi="Arial" w:cs="Arial"/>
                <w:sz w:val="20"/>
                <w:szCs w:val="20"/>
              </w:rPr>
              <w:t>Stakeholder Survey</w:t>
            </w:r>
          </w:p>
          <w:p w:rsidR="00403120" w:rsidRDefault="00403120" w:rsidP="004D766C">
            <w:pPr>
              <w:keepNext/>
              <w:keepLines/>
              <w:autoSpaceDE w:val="0"/>
              <w:autoSpaceDN w:val="0"/>
              <w:adjustRightInd w:val="0"/>
              <w:rPr>
                <w:rFonts w:ascii="Arial" w:eastAsia="Calibri" w:hAnsi="Arial" w:cs="Arial"/>
                <w:sz w:val="20"/>
                <w:szCs w:val="20"/>
              </w:rPr>
            </w:pPr>
            <w:r>
              <w:rPr>
                <w:rFonts w:ascii="Arial" w:eastAsia="Calibri" w:hAnsi="Arial" w:cs="Arial"/>
                <w:sz w:val="20"/>
                <w:szCs w:val="20"/>
              </w:rPr>
              <w:t>Wisconsin Public Health Education and Training Program (WiCPHET) Academic Programs Council</w:t>
            </w:r>
          </w:p>
        </w:tc>
      </w:tr>
    </w:tbl>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Pr="00CC5CEC" w:rsidRDefault="003263DA" w:rsidP="00125AE7">
      <w:pPr>
        <w:pStyle w:val="ListParagraph"/>
        <w:keepNext/>
        <w:keepLines/>
        <w:numPr>
          <w:ilvl w:val="0"/>
          <w:numId w:val="85"/>
        </w:numPr>
        <w:autoSpaceDE w:val="0"/>
        <w:autoSpaceDN w:val="0"/>
        <w:adjustRightInd w:val="0"/>
        <w:spacing w:after="0" w:line="240" w:lineRule="auto"/>
        <w:ind w:left="1080"/>
        <w:rPr>
          <w:rFonts w:ascii="Arial" w:eastAsia="Calibri" w:hAnsi="Arial" w:cs="Arial"/>
          <w:sz w:val="20"/>
          <w:szCs w:val="20"/>
        </w:rPr>
      </w:pPr>
      <w:r>
        <w:rPr>
          <w:rFonts w:ascii="Arial" w:eastAsia="Calibri" w:hAnsi="Arial" w:cs="Arial"/>
          <w:sz w:val="20"/>
          <w:szCs w:val="20"/>
        </w:rPr>
        <w:t>PH-CHE</w:t>
      </w:r>
      <w:r w:rsidR="007C564F" w:rsidRPr="00CC5CEC">
        <w:rPr>
          <w:rFonts w:ascii="Arial" w:eastAsia="Calibri" w:hAnsi="Arial" w:cs="Arial"/>
          <w:sz w:val="20"/>
          <w:szCs w:val="20"/>
        </w:rPr>
        <w:t xml:space="preserve"> Alumni complete a survey regarding their preparedness for the workfo</w:t>
      </w:r>
      <w:r>
        <w:rPr>
          <w:rFonts w:ascii="Arial" w:eastAsia="Calibri" w:hAnsi="Arial" w:cs="Arial"/>
          <w:sz w:val="20"/>
          <w:szCs w:val="20"/>
        </w:rPr>
        <w:t>rce upon graduation from the PH-CHE</w:t>
      </w:r>
      <w:r w:rsidR="007C564F" w:rsidRPr="00CC5CEC">
        <w:rPr>
          <w:rFonts w:ascii="Arial" w:eastAsia="Calibri" w:hAnsi="Arial" w:cs="Arial"/>
          <w:sz w:val="20"/>
          <w:szCs w:val="20"/>
        </w:rPr>
        <w:t xml:space="preserve"> program.</w:t>
      </w: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234ABE" w:rsidRDefault="003263DA" w:rsidP="00125AE7">
      <w:pPr>
        <w:pStyle w:val="ListParagraph"/>
        <w:keepNext/>
        <w:keepLines/>
        <w:numPr>
          <w:ilvl w:val="0"/>
          <w:numId w:val="86"/>
        </w:numPr>
        <w:autoSpaceDE w:val="0"/>
        <w:autoSpaceDN w:val="0"/>
        <w:adjustRightInd w:val="0"/>
        <w:spacing w:after="0" w:line="240" w:lineRule="auto"/>
        <w:ind w:left="1080"/>
        <w:rPr>
          <w:rFonts w:ascii="Arial" w:eastAsia="Calibri" w:hAnsi="Arial" w:cs="Arial"/>
          <w:sz w:val="20"/>
          <w:szCs w:val="20"/>
        </w:rPr>
      </w:pPr>
      <w:r>
        <w:rPr>
          <w:rFonts w:ascii="Arial" w:eastAsia="Calibri" w:hAnsi="Arial" w:cs="Arial"/>
          <w:sz w:val="20"/>
          <w:szCs w:val="20"/>
        </w:rPr>
        <w:t>Employers of PH-CHE</w:t>
      </w:r>
      <w:r w:rsidR="007C564F" w:rsidRPr="00CC5CEC">
        <w:rPr>
          <w:rFonts w:ascii="Arial" w:eastAsia="Calibri" w:hAnsi="Arial" w:cs="Arial"/>
          <w:sz w:val="20"/>
          <w:szCs w:val="20"/>
        </w:rPr>
        <w:t xml:space="preserve"> gra</w:t>
      </w:r>
      <w:r>
        <w:rPr>
          <w:rFonts w:ascii="Arial" w:eastAsia="Calibri" w:hAnsi="Arial" w:cs="Arial"/>
          <w:sz w:val="20"/>
          <w:szCs w:val="20"/>
        </w:rPr>
        <w:t>duates and/or supervisors of PH-CHE</w:t>
      </w:r>
      <w:r w:rsidR="007C564F" w:rsidRPr="00CC5CEC">
        <w:rPr>
          <w:rFonts w:ascii="Arial" w:eastAsia="Calibri" w:hAnsi="Arial" w:cs="Arial"/>
          <w:sz w:val="20"/>
          <w:szCs w:val="20"/>
        </w:rPr>
        <w:t xml:space="preserve"> preceptees are asked to complete a survey assessing the graduates’/preceptees’ preparedness in the public health competencies.</w:t>
      </w:r>
    </w:p>
    <w:p w:rsidR="0020055E" w:rsidRDefault="0020055E">
      <w:pPr>
        <w:rPr>
          <w:rFonts w:ascii="Arial" w:eastAsia="Calibri" w:hAnsi="Arial" w:cs="Arial"/>
          <w:sz w:val="20"/>
          <w:szCs w:val="20"/>
        </w:rPr>
      </w:pPr>
      <w:r>
        <w:rPr>
          <w:rFonts w:ascii="Arial" w:eastAsia="Calibri" w:hAnsi="Arial" w:cs="Arial"/>
          <w:sz w:val="20"/>
          <w:szCs w:val="20"/>
        </w:rPr>
        <w:br w:type="page"/>
      </w:r>
    </w:p>
    <w:p w:rsidR="00234ABE" w:rsidRPr="00234ABE" w:rsidRDefault="00234ABE" w:rsidP="00234ABE">
      <w:pPr>
        <w:pStyle w:val="ListParagraph"/>
        <w:rPr>
          <w:rFonts w:ascii="Arial" w:eastAsia="Calibri" w:hAnsi="Arial" w:cs="Arial"/>
          <w:sz w:val="20"/>
          <w:szCs w:val="20"/>
        </w:rPr>
      </w:pPr>
    </w:p>
    <w:p w:rsidR="0020055E" w:rsidRDefault="00234ABE" w:rsidP="00125AE7">
      <w:pPr>
        <w:pStyle w:val="ListParagraph"/>
        <w:keepNext/>
        <w:keepLines/>
        <w:numPr>
          <w:ilvl w:val="0"/>
          <w:numId w:val="86"/>
        </w:numPr>
        <w:autoSpaceDE w:val="0"/>
        <w:autoSpaceDN w:val="0"/>
        <w:adjustRightInd w:val="0"/>
        <w:spacing w:after="0" w:line="240" w:lineRule="auto"/>
        <w:ind w:left="1080"/>
        <w:rPr>
          <w:rFonts w:ascii="Arial" w:eastAsia="Calibri" w:hAnsi="Arial" w:cs="Arial"/>
          <w:sz w:val="20"/>
          <w:szCs w:val="20"/>
        </w:rPr>
      </w:pPr>
      <w:r>
        <w:rPr>
          <w:rFonts w:ascii="Arial" w:eastAsia="Calibri" w:hAnsi="Arial" w:cs="Arial"/>
          <w:sz w:val="20"/>
          <w:szCs w:val="20"/>
        </w:rPr>
        <w:t>F</w:t>
      </w:r>
      <w:r w:rsidRPr="00234ABE">
        <w:rPr>
          <w:rFonts w:ascii="Arial" w:eastAsia="Calibri" w:hAnsi="Arial" w:cs="Arial"/>
          <w:sz w:val="20"/>
          <w:szCs w:val="20"/>
        </w:rPr>
        <w:t>aculty and staff from</w:t>
      </w:r>
      <w:r>
        <w:rPr>
          <w:rFonts w:ascii="Arial" w:eastAsia="Calibri" w:hAnsi="Arial" w:cs="Arial"/>
          <w:sz w:val="20"/>
          <w:szCs w:val="20"/>
        </w:rPr>
        <w:t xml:space="preserve"> the following institutions</w:t>
      </w:r>
      <w:r w:rsidRPr="00234ABE">
        <w:rPr>
          <w:rFonts w:ascii="Arial" w:eastAsia="Calibri" w:hAnsi="Arial" w:cs="Arial"/>
          <w:sz w:val="20"/>
          <w:szCs w:val="20"/>
        </w:rPr>
        <w:t xml:space="preserve"> have joined together to form the Wisconsin Public Health Education and Training Program (WiCPHET) Academic Programs Council</w:t>
      </w:r>
      <w:r w:rsidR="0020055E">
        <w:rPr>
          <w:rFonts w:ascii="Arial" w:eastAsia="Calibri" w:hAnsi="Arial" w:cs="Arial"/>
          <w:sz w:val="20"/>
          <w:szCs w:val="20"/>
        </w:rPr>
        <w:t xml:space="preserve"> to assess the workforce development needs of Wisconsin’s public health practice community and </w:t>
      </w:r>
      <w:r w:rsidR="00D06595">
        <w:rPr>
          <w:rFonts w:ascii="Arial" w:eastAsia="Calibri" w:hAnsi="Arial" w:cs="Arial"/>
          <w:sz w:val="20"/>
          <w:szCs w:val="20"/>
        </w:rPr>
        <w:t xml:space="preserve">to </w:t>
      </w:r>
      <w:r w:rsidR="0020055E">
        <w:rPr>
          <w:rFonts w:ascii="Arial" w:eastAsia="Calibri" w:hAnsi="Arial" w:cs="Arial"/>
          <w:sz w:val="20"/>
          <w:szCs w:val="20"/>
        </w:rPr>
        <w:t>develop training opportunities for the public health workforce.</w:t>
      </w:r>
    </w:p>
    <w:p w:rsidR="0020055E" w:rsidRPr="0020055E" w:rsidRDefault="0020055E" w:rsidP="0020055E">
      <w:pPr>
        <w:pStyle w:val="ListParagraph"/>
        <w:rPr>
          <w:rFonts w:ascii="Arial" w:eastAsia="Calibri" w:hAnsi="Arial" w:cs="Arial"/>
          <w:sz w:val="20"/>
          <w:szCs w:val="20"/>
        </w:rPr>
      </w:pPr>
    </w:p>
    <w:p w:rsidR="0020055E" w:rsidRDefault="00234ABE" w:rsidP="00125AE7">
      <w:pPr>
        <w:pStyle w:val="ListParagraph"/>
        <w:keepNext/>
        <w:keepLines/>
        <w:numPr>
          <w:ilvl w:val="1"/>
          <w:numId w:val="86"/>
        </w:numPr>
        <w:autoSpaceDE w:val="0"/>
        <w:autoSpaceDN w:val="0"/>
        <w:adjustRightInd w:val="0"/>
        <w:spacing w:after="0" w:line="240" w:lineRule="auto"/>
        <w:ind w:left="1440"/>
        <w:rPr>
          <w:rFonts w:ascii="Arial" w:eastAsia="Calibri" w:hAnsi="Arial" w:cs="Arial"/>
          <w:sz w:val="20"/>
          <w:szCs w:val="20"/>
        </w:rPr>
      </w:pPr>
      <w:r>
        <w:rPr>
          <w:rFonts w:ascii="Arial" w:eastAsia="Calibri" w:hAnsi="Arial" w:cs="Arial"/>
          <w:sz w:val="20"/>
          <w:szCs w:val="20"/>
        </w:rPr>
        <w:t xml:space="preserve">UW-Milwaukee’s </w:t>
      </w:r>
      <w:proofErr w:type="spellStart"/>
      <w:r w:rsidR="0020055E">
        <w:rPr>
          <w:rFonts w:ascii="Arial" w:eastAsia="Calibri" w:hAnsi="Arial" w:cs="Arial"/>
          <w:sz w:val="20"/>
          <w:szCs w:val="20"/>
        </w:rPr>
        <w:t>Zilber</w:t>
      </w:r>
      <w:proofErr w:type="spellEnd"/>
      <w:r w:rsidR="0020055E">
        <w:rPr>
          <w:rFonts w:ascii="Arial" w:eastAsia="Calibri" w:hAnsi="Arial" w:cs="Arial"/>
          <w:sz w:val="20"/>
          <w:szCs w:val="20"/>
        </w:rPr>
        <w:t xml:space="preserve"> School of Public Health</w:t>
      </w:r>
    </w:p>
    <w:p w:rsidR="0020055E" w:rsidRDefault="0020055E" w:rsidP="00125AE7">
      <w:pPr>
        <w:pStyle w:val="ListParagraph"/>
        <w:keepNext/>
        <w:keepLines/>
        <w:numPr>
          <w:ilvl w:val="1"/>
          <w:numId w:val="86"/>
        </w:numPr>
        <w:autoSpaceDE w:val="0"/>
        <w:autoSpaceDN w:val="0"/>
        <w:adjustRightInd w:val="0"/>
        <w:spacing w:after="0" w:line="240" w:lineRule="auto"/>
        <w:ind w:left="1440"/>
        <w:rPr>
          <w:rFonts w:ascii="Arial" w:eastAsia="Calibri" w:hAnsi="Arial" w:cs="Arial"/>
          <w:sz w:val="20"/>
          <w:szCs w:val="20"/>
        </w:rPr>
      </w:pPr>
      <w:r>
        <w:rPr>
          <w:rFonts w:ascii="Arial" w:eastAsia="Calibri" w:hAnsi="Arial" w:cs="Arial"/>
          <w:sz w:val="20"/>
          <w:szCs w:val="20"/>
        </w:rPr>
        <w:t>T</w:t>
      </w:r>
      <w:r w:rsidR="00234ABE">
        <w:rPr>
          <w:rFonts w:ascii="Arial" w:eastAsia="Calibri" w:hAnsi="Arial" w:cs="Arial"/>
          <w:sz w:val="20"/>
          <w:szCs w:val="20"/>
        </w:rPr>
        <w:t xml:space="preserve">he </w:t>
      </w:r>
      <w:r w:rsidR="00234ABE" w:rsidRPr="00234ABE">
        <w:rPr>
          <w:rFonts w:ascii="Arial" w:eastAsia="Calibri" w:hAnsi="Arial" w:cs="Arial"/>
          <w:sz w:val="20"/>
          <w:szCs w:val="20"/>
        </w:rPr>
        <w:t>Medical College of Wisconsin, Master of Pu</w:t>
      </w:r>
      <w:r w:rsidR="00234ABE">
        <w:rPr>
          <w:rFonts w:ascii="Arial" w:eastAsia="Calibri" w:hAnsi="Arial" w:cs="Arial"/>
          <w:sz w:val="20"/>
          <w:szCs w:val="20"/>
        </w:rPr>
        <w:t>blic Health Program</w:t>
      </w:r>
    </w:p>
    <w:p w:rsidR="0020055E" w:rsidRDefault="00234ABE" w:rsidP="00125AE7">
      <w:pPr>
        <w:pStyle w:val="ListParagraph"/>
        <w:keepNext/>
        <w:keepLines/>
        <w:numPr>
          <w:ilvl w:val="1"/>
          <w:numId w:val="86"/>
        </w:numPr>
        <w:autoSpaceDE w:val="0"/>
        <w:autoSpaceDN w:val="0"/>
        <w:adjustRightInd w:val="0"/>
        <w:spacing w:after="0" w:line="240" w:lineRule="auto"/>
        <w:ind w:left="1440"/>
        <w:rPr>
          <w:rFonts w:ascii="Arial" w:eastAsia="Calibri" w:hAnsi="Arial" w:cs="Arial"/>
          <w:sz w:val="20"/>
          <w:szCs w:val="20"/>
        </w:rPr>
      </w:pPr>
      <w:r>
        <w:rPr>
          <w:rFonts w:ascii="Arial" w:eastAsia="Calibri" w:hAnsi="Arial" w:cs="Arial"/>
          <w:sz w:val="20"/>
          <w:szCs w:val="20"/>
        </w:rPr>
        <w:t xml:space="preserve">UWL </w:t>
      </w:r>
      <w:r w:rsidRPr="00234ABE">
        <w:rPr>
          <w:rFonts w:ascii="Arial" w:eastAsia="Calibri" w:hAnsi="Arial" w:cs="Arial"/>
          <w:sz w:val="20"/>
          <w:szCs w:val="20"/>
        </w:rPr>
        <w:t>Department of Health Education and Health Promotion</w:t>
      </w:r>
    </w:p>
    <w:p w:rsidR="0020055E" w:rsidRDefault="00234ABE" w:rsidP="00125AE7">
      <w:pPr>
        <w:pStyle w:val="ListParagraph"/>
        <w:keepNext/>
        <w:keepLines/>
        <w:numPr>
          <w:ilvl w:val="1"/>
          <w:numId w:val="86"/>
        </w:numPr>
        <w:autoSpaceDE w:val="0"/>
        <w:autoSpaceDN w:val="0"/>
        <w:adjustRightInd w:val="0"/>
        <w:spacing w:after="0" w:line="240" w:lineRule="auto"/>
        <w:ind w:left="1440"/>
        <w:rPr>
          <w:rFonts w:ascii="Arial" w:eastAsia="Calibri" w:hAnsi="Arial" w:cs="Arial"/>
          <w:sz w:val="20"/>
          <w:szCs w:val="20"/>
        </w:rPr>
      </w:pPr>
      <w:r w:rsidRPr="00234ABE">
        <w:rPr>
          <w:rFonts w:ascii="Arial" w:eastAsia="Calibri" w:hAnsi="Arial" w:cs="Arial"/>
          <w:sz w:val="20"/>
          <w:szCs w:val="20"/>
        </w:rPr>
        <w:t>Carroll University, Undergraduate Public Health Program</w:t>
      </w:r>
    </w:p>
    <w:p w:rsidR="0020055E" w:rsidRDefault="0020055E" w:rsidP="00125AE7">
      <w:pPr>
        <w:pStyle w:val="ListParagraph"/>
        <w:keepNext/>
        <w:keepLines/>
        <w:numPr>
          <w:ilvl w:val="1"/>
          <w:numId w:val="86"/>
        </w:numPr>
        <w:autoSpaceDE w:val="0"/>
        <w:autoSpaceDN w:val="0"/>
        <w:adjustRightInd w:val="0"/>
        <w:spacing w:after="0" w:line="240" w:lineRule="auto"/>
        <w:ind w:left="1440"/>
        <w:rPr>
          <w:rFonts w:ascii="Arial" w:eastAsia="Calibri" w:hAnsi="Arial" w:cs="Arial"/>
          <w:sz w:val="20"/>
          <w:szCs w:val="20"/>
        </w:rPr>
      </w:pPr>
      <w:r>
        <w:rPr>
          <w:rFonts w:ascii="Arial" w:eastAsia="Calibri" w:hAnsi="Arial" w:cs="Arial"/>
          <w:sz w:val="20"/>
          <w:szCs w:val="20"/>
        </w:rPr>
        <w:t>T</w:t>
      </w:r>
      <w:r w:rsidR="00234ABE" w:rsidRPr="00234ABE">
        <w:rPr>
          <w:rFonts w:ascii="Arial" w:eastAsia="Calibri" w:hAnsi="Arial" w:cs="Arial"/>
          <w:sz w:val="20"/>
          <w:szCs w:val="20"/>
        </w:rPr>
        <w:t>he Wisconsin Public Health Association (WPHA)</w:t>
      </w:r>
    </w:p>
    <w:p w:rsidR="0020055E" w:rsidRDefault="00234ABE" w:rsidP="00125AE7">
      <w:pPr>
        <w:pStyle w:val="ListParagraph"/>
        <w:keepNext/>
        <w:keepLines/>
        <w:numPr>
          <w:ilvl w:val="1"/>
          <w:numId w:val="86"/>
        </w:numPr>
        <w:autoSpaceDE w:val="0"/>
        <w:autoSpaceDN w:val="0"/>
        <w:adjustRightInd w:val="0"/>
        <w:spacing w:after="0" w:line="240" w:lineRule="auto"/>
        <w:ind w:left="1440"/>
        <w:rPr>
          <w:rFonts w:ascii="Arial" w:eastAsia="Calibri" w:hAnsi="Arial" w:cs="Arial"/>
          <w:sz w:val="20"/>
          <w:szCs w:val="20"/>
        </w:rPr>
      </w:pPr>
      <w:r w:rsidRPr="00234ABE">
        <w:rPr>
          <w:rFonts w:ascii="Arial" w:eastAsia="Calibri" w:hAnsi="Arial" w:cs="Arial"/>
          <w:sz w:val="20"/>
          <w:szCs w:val="20"/>
        </w:rPr>
        <w:t>Wisconsin Association of Local Health Departments and Boards (WALHDAB)</w:t>
      </w:r>
    </w:p>
    <w:p w:rsidR="00234ABE" w:rsidRDefault="0020055E" w:rsidP="00125AE7">
      <w:pPr>
        <w:pStyle w:val="ListParagraph"/>
        <w:keepNext/>
        <w:keepLines/>
        <w:numPr>
          <w:ilvl w:val="1"/>
          <w:numId w:val="86"/>
        </w:numPr>
        <w:autoSpaceDE w:val="0"/>
        <w:autoSpaceDN w:val="0"/>
        <w:adjustRightInd w:val="0"/>
        <w:spacing w:after="0" w:line="240" w:lineRule="auto"/>
        <w:ind w:left="1440"/>
        <w:rPr>
          <w:rFonts w:ascii="Arial" w:eastAsia="Calibri" w:hAnsi="Arial" w:cs="Arial"/>
          <w:sz w:val="20"/>
          <w:szCs w:val="20"/>
        </w:rPr>
      </w:pPr>
      <w:r>
        <w:rPr>
          <w:rFonts w:ascii="Arial" w:eastAsia="Calibri" w:hAnsi="Arial" w:cs="Arial"/>
          <w:sz w:val="20"/>
          <w:szCs w:val="20"/>
        </w:rPr>
        <w:t>T</w:t>
      </w:r>
      <w:r w:rsidR="00234ABE" w:rsidRPr="00234ABE">
        <w:rPr>
          <w:rFonts w:ascii="Arial" w:eastAsia="Calibri" w:hAnsi="Arial" w:cs="Arial"/>
          <w:sz w:val="20"/>
          <w:szCs w:val="20"/>
        </w:rPr>
        <w:t xml:space="preserve">he University of Wisconsin-Madison, Master of Public Health Program </w:t>
      </w:r>
    </w:p>
    <w:p w:rsidR="0020055E" w:rsidRPr="0020055E" w:rsidRDefault="0020055E" w:rsidP="0020055E">
      <w:pPr>
        <w:keepNext/>
        <w:keepLines/>
        <w:autoSpaceDE w:val="0"/>
        <w:autoSpaceDN w:val="0"/>
        <w:adjustRightInd w:val="0"/>
        <w:spacing w:after="0" w:line="240" w:lineRule="auto"/>
        <w:rPr>
          <w:rFonts w:ascii="Arial" w:eastAsia="Calibri" w:hAnsi="Arial" w:cs="Arial"/>
          <w:sz w:val="20"/>
          <w:szCs w:val="20"/>
        </w:rPr>
      </w:pPr>
    </w:p>
    <w:p w:rsidR="0020055E" w:rsidRDefault="0020055E" w:rsidP="00125AE7">
      <w:pPr>
        <w:pStyle w:val="ListParagraph"/>
        <w:keepNext/>
        <w:keepLines/>
        <w:numPr>
          <w:ilvl w:val="0"/>
          <w:numId w:val="86"/>
        </w:numPr>
        <w:autoSpaceDE w:val="0"/>
        <w:autoSpaceDN w:val="0"/>
        <w:adjustRightInd w:val="0"/>
        <w:spacing w:after="0" w:line="240" w:lineRule="auto"/>
        <w:ind w:left="1080"/>
        <w:rPr>
          <w:rFonts w:ascii="Arial" w:eastAsia="Calibri" w:hAnsi="Arial" w:cs="Arial"/>
          <w:sz w:val="20"/>
          <w:szCs w:val="20"/>
        </w:rPr>
      </w:pPr>
      <w:r w:rsidRPr="00234ABE">
        <w:rPr>
          <w:rFonts w:ascii="Arial" w:eastAsia="Calibri" w:hAnsi="Arial" w:cs="Arial"/>
          <w:sz w:val="20"/>
          <w:szCs w:val="20"/>
        </w:rPr>
        <w:t xml:space="preserve">The WiCPHET Academic Programs Council </w:t>
      </w:r>
      <w:r>
        <w:rPr>
          <w:rFonts w:ascii="Arial" w:eastAsia="Calibri" w:hAnsi="Arial" w:cs="Arial"/>
          <w:sz w:val="20"/>
          <w:szCs w:val="20"/>
        </w:rPr>
        <w:t>assess</w:t>
      </w:r>
      <w:r w:rsidRPr="00234ABE">
        <w:rPr>
          <w:rFonts w:ascii="Arial" w:eastAsia="Calibri" w:hAnsi="Arial" w:cs="Arial"/>
          <w:sz w:val="20"/>
          <w:szCs w:val="20"/>
        </w:rPr>
        <w:t xml:space="preserve"> the</w:t>
      </w:r>
      <w:r w:rsidRPr="0020055E">
        <w:rPr>
          <w:rFonts w:ascii="Arial" w:eastAsia="Calibri" w:hAnsi="Arial" w:cs="Arial"/>
          <w:sz w:val="20"/>
          <w:szCs w:val="20"/>
        </w:rPr>
        <w:t xml:space="preserve"> </w:t>
      </w:r>
      <w:r w:rsidRPr="00234ABE">
        <w:rPr>
          <w:rFonts w:ascii="Arial" w:eastAsia="Calibri" w:hAnsi="Arial" w:cs="Arial"/>
          <w:sz w:val="20"/>
          <w:szCs w:val="20"/>
        </w:rPr>
        <w:t>Wisconsin public health practice community</w:t>
      </w:r>
      <w:r>
        <w:rPr>
          <w:rFonts w:ascii="Arial" w:eastAsia="Calibri" w:hAnsi="Arial" w:cs="Arial"/>
          <w:sz w:val="20"/>
          <w:szCs w:val="20"/>
        </w:rPr>
        <w:t>’s</w:t>
      </w:r>
      <w:r w:rsidRPr="00234ABE">
        <w:rPr>
          <w:rFonts w:ascii="Arial" w:eastAsia="Calibri" w:hAnsi="Arial" w:cs="Arial"/>
          <w:sz w:val="20"/>
          <w:szCs w:val="20"/>
        </w:rPr>
        <w:t xml:space="preserve"> workforce development needs through a series of conversations while in attendance at meetings of target organizations.</w:t>
      </w:r>
    </w:p>
    <w:p w:rsidR="00234ABE" w:rsidRDefault="00234ABE" w:rsidP="00234ABE">
      <w:pPr>
        <w:pStyle w:val="ListParagraph"/>
        <w:keepNext/>
        <w:keepLines/>
        <w:autoSpaceDE w:val="0"/>
        <w:autoSpaceDN w:val="0"/>
        <w:adjustRightInd w:val="0"/>
        <w:spacing w:after="0" w:line="240" w:lineRule="auto"/>
        <w:ind w:left="1080"/>
        <w:rPr>
          <w:rFonts w:ascii="Arial" w:eastAsia="Calibri" w:hAnsi="Arial" w:cs="Arial"/>
          <w:sz w:val="20"/>
          <w:szCs w:val="20"/>
        </w:rPr>
      </w:pP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Pr="00474EDE" w:rsidRDefault="007C564F" w:rsidP="00CA7558">
      <w:pPr>
        <w:keepNext/>
        <w:keepLines/>
        <w:numPr>
          <w:ilvl w:val="0"/>
          <w:numId w:val="39"/>
        </w:numPr>
        <w:autoSpaceDE w:val="0"/>
        <w:autoSpaceDN w:val="0"/>
        <w:adjustRightInd w:val="0"/>
        <w:spacing w:after="0" w:line="240" w:lineRule="auto"/>
        <w:rPr>
          <w:rFonts w:ascii="Arial" w:eastAsia="Calibri" w:hAnsi="Arial" w:cs="Arial"/>
          <w:sz w:val="20"/>
          <w:szCs w:val="20"/>
        </w:rPr>
      </w:pPr>
      <w:r w:rsidRPr="00474EDE">
        <w:rPr>
          <w:rFonts w:ascii="Arial" w:eastAsia="Calibri" w:hAnsi="Arial" w:cs="Arial"/>
          <w:sz w:val="20"/>
          <w:szCs w:val="20"/>
        </w:rPr>
        <w:t>For each tool identified in documentation request 1, include a copy of the instrument and the most recent year of data.</w:t>
      </w: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r>
        <w:rPr>
          <w:rFonts w:ascii="Arial" w:eastAsia="Calibri" w:hAnsi="Arial" w:cs="Arial"/>
          <w:sz w:val="20"/>
          <w:szCs w:val="20"/>
        </w:rPr>
        <w:t>The file containing the summary results of the ‘</w:t>
      </w:r>
      <w:r w:rsidR="003263DA">
        <w:rPr>
          <w:rFonts w:ascii="Arial" w:eastAsia="Calibri" w:hAnsi="Arial" w:cs="Arial"/>
          <w:sz w:val="20"/>
          <w:szCs w:val="20"/>
        </w:rPr>
        <w:t>PH-CHE</w:t>
      </w:r>
      <w:r w:rsidRPr="00C3628E">
        <w:rPr>
          <w:rFonts w:ascii="Arial" w:eastAsia="Calibri" w:hAnsi="Arial" w:cs="Arial"/>
          <w:sz w:val="20"/>
          <w:szCs w:val="20"/>
        </w:rPr>
        <w:t xml:space="preserve"> Alumni Survey</w:t>
      </w:r>
      <w:r>
        <w:rPr>
          <w:rFonts w:ascii="Arial" w:eastAsia="Calibri" w:hAnsi="Arial" w:cs="Arial"/>
          <w:sz w:val="20"/>
          <w:szCs w:val="20"/>
        </w:rPr>
        <w:t>’ is located in the Electronic Resource File</w:t>
      </w:r>
      <w:r w:rsidR="008C5F5B">
        <w:rPr>
          <w:rFonts w:ascii="Arial" w:eastAsia="Calibri" w:hAnsi="Arial" w:cs="Arial"/>
          <w:sz w:val="20"/>
          <w:szCs w:val="20"/>
        </w:rPr>
        <w:t xml:space="preserve"> in folder ‘C – Evaluation of Program Effectiveness/Criterion C4 – Stakeholder Feedback’</w:t>
      </w:r>
      <w:r>
        <w:rPr>
          <w:rFonts w:ascii="Arial" w:eastAsia="Calibri" w:hAnsi="Arial" w:cs="Arial"/>
          <w:sz w:val="20"/>
          <w:szCs w:val="20"/>
        </w:rPr>
        <w:t>.</w:t>
      </w: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Default="007C564F" w:rsidP="008C5F5B">
      <w:pPr>
        <w:keepNext/>
        <w:keepLines/>
        <w:autoSpaceDE w:val="0"/>
        <w:autoSpaceDN w:val="0"/>
        <w:adjustRightInd w:val="0"/>
        <w:spacing w:after="0" w:line="240" w:lineRule="auto"/>
        <w:ind w:left="720"/>
        <w:rPr>
          <w:rFonts w:ascii="Arial" w:eastAsia="Calibri" w:hAnsi="Arial" w:cs="Arial"/>
          <w:sz w:val="20"/>
          <w:szCs w:val="20"/>
        </w:rPr>
      </w:pPr>
      <w:r>
        <w:rPr>
          <w:rFonts w:ascii="Arial" w:eastAsia="Calibri" w:hAnsi="Arial" w:cs="Arial"/>
          <w:sz w:val="20"/>
          <w:szCs w:val="20"/>
        </w:rPr>
        <w:t>The file containing the summary results of the ‘</w:t>
      </w:r>
      <w:r w:rsidR="003263DA">
        <w:rPr>
          <w:rFonts w:ascii="Arial" w:eastAsia="Calibri" w:hAnsi="Arial" w:cs="Arial"/>
          <w:sz w:val="20"/>
          <w:szCs w:val="20"/>
        </w:rPr>
        <w:t>PH-CHE</w:t>
      </w:r>
      <w:r w:rsidRPr="00C3628E">
        <w:rPr>
          <w:rFonts w:ascii="Arial" w:eastAsia="Calibri" w:hAnsi="Arial" w:cs="Arial"/>
          <w:sz w:val="20"/>
          <w:szCs w:val="20"/>
        </w:rPr>
        <w:t xml:space="preserve"> Preceptor</w:t>
      </w:r>
      <w:r>
        <w:rPr>
          <w:rFonts w:ascii="Arial" w:eastAsia="Calibri" w:hAnsi="Arial" w:cs="Arial"/>
          <w:sz w:val="20"/>
          <w:szCs w:val="20"/>
        </w:rPr>
        <w:t>-</w:t>
      </w:r>
      <w:r w:rsidRPr="00C3628E">
        <w:rPr>
          <w:rFonts w:ascii="Arial" w:eastAsia="Calibri" w:hAnsi="Arial" w:cs="Arial"/>
          <w:sz w:val="20"/>
          <w:szCs w:val="20"/>
        </w:rPr>
        <w:t>Employer Survey</w:t>
      </w:r>
      <w:r>
        <w:rPr>
          <w:rFonts w:ascii="Arial" w:eastAsia="Calibri" w:hAnsi="Arial" w:cs="Arial"/>
          <w:sz w:val="20"/>
          <w:szCs w:val="20"/>
        </w:rPr>
        <w:t>’ is located in the Electronic Resource File</w:t>
      </w:r>
      <w:r w:rsidR="008C5F5B">
        <w:rPr>
          <w:rFonts w:ascii="Arial" w:eastAsia="Calibri" w:hAnsi="Arial" w:cs="Arial"/>
          <w:sz w:val="20"/>
          <w:szCs w:val="20"/>
        </w:rPr>
        <w:t xml:space="preserve"> in folder ‘C – Evaluation of Program Effectiveness/Criterion C4 – Stakeholder Feedback’.</w:t>
      </w:r>
    </w:p>
    <w:p w:rsidR="00373869" w:rsidRDefault="00373869" w:rsidP="008C5F5B">
      <w:pPr>
        <w:keepNext/>
        <w:keepLines/>
        <w:autoSpaceDE w:val="0"/>
        <w:autoSpaceDN w:val="0"/>
        <w:adjustRightInd w:val="0"/>
        <w:spacing w:after="0" w:line="240" w:lineRule="auto"/>
        <w:ind w:left="720"/>
        <w:rPr>
          <w:rFonts w:ascii="Arial" w:eastAsia="Calibri" w:hAnsi="Arial" w:cs="Arial"/>
          <w:sz w:val="20"/>
          <w:szCs w:val="20"/>
        </w:rPr>
      </w:pPr>
    </w:p>
    <w:p w:rsidR="00373869" w:rsidRPr="00F95316" w:rsidRDefault="00373869" w:rsidP="008C5F5B">
      <w:pPr>
        <w:keepNext/>
        <w:keepLines/>
        <w:autoSpaceDE w:val="0"/>
        <w:autoSpaceDN w:val="0"/>
        <w:adjustRightInd w:val="0"/>
        <w:spacing w:after="0" w:line="240" w:lineRule="auto"/>
        <w:ind w:left="720"/>
        <w:rPr>
          <w:rFonts w:ascii="Arial" w:eastAsia="Calibri" w:hAnsi="Arial" w:cs="Arial"/>
          <w:sz w:val="20"/>
          <w:szCs w:val="20"/>
        </w:rPr>
      </w:pPr>
      <w:r>
        <w:rPr>
          <w:rFonts w:ascii="Arial" w:eastAsia="Calibri" w:hAnsi="Arial" w:cs="Arial"/>
          <w:sz w:val="20"/>
          <w:szCs w:val="20"/>
        </w:rPr>
        <w:t xml:space="preserve">The file containing the sample questions used by WiCPHET council members is located in the Electronic Resource File in folder ‘C – Evaluation of Program Effectiveness/Criterion C4 – </w:t>
      </w:r>
      <w:r w:rsidR="006D64CC" w:rsidRPr="00234ABE">
        <w:rPr>
          <w:rFonts w:ascii="Arial" w:eastAsia="Calibri" w:hAnsi="Arial" w:cs="Arial"/>
          <w:sz w:val="20"/>
          <w:szCs w:val="20"/>
        </w:rPr>
        <w:t>WiCPHET</w:t>
      </w:r>
      <w:r w:rsidR="006D64CC">
        <w:rPr>
          <w:rFonts w:ascii="Arial" w:eastAsia="Calibri" w:hAnsi="Arial" w:cs="Arial"/>
          <w:sz w:val="20"/>
          <w:szCs w:val="20"/>
        </w:rPr>
        <w:t xml:space="preserve"> </w:t>
      </w:r>
      <w:r>
        <w:rPr>
          <w:rFonts w:ascii="Arial" w:eastAsia="Calibri" w:hAnsi="Arial" w:cs="Arial"/>
          <w:sz w:val="20"/>
          <w:szCs w:val="20"/>
        </w:rPr>
        <w:t>Sample Discussion Questions’.</w:t>
      </w:r>
    </w:p>
    <w:p w:rsidR="007C564F" w:rsidRDefault="007C564F">
      <w:pPr>
        <w:rPr>
          <w:rFonts w:ascii="Arial" w:eastAsia="Calibri" w:hAnsi="Arial" w:cs="Arial"/>
          <w:sz w:val="20"/>
          <w:szCs w:val="20"/>
        </w:rPr>
      </w:pPr>
      <w:r>
        <w:rPr>
          <w:rFonts w:ascii="Arial" w:eastAsia="Calibri" w:hAnsi="Arial" w:cs="Arial"/>
          <w:sz w:val="20"/>
          <w:szCs w:val="20"/>
        </w:rPr>
        <w:br w:type="page"/>
      </w:r>
    </w:p>
    <w:p w:rsidR="007C564F" w:rsidRPr="00474EDE" w:rsidRDefault="007C564F" w:rsidP="00CA7558">
      <w:pPr>
        <w:keepNext/>
        <w:keepLines/>
        <w:numPr>
          <w:ilvl w:val="0"/>
          <w:numId w:val="39"/>
        </w:numPr>
        <w:autoSpaceDE w:val="0"/>
        <w:autoSpaceDN w:val="0"/>
        <w:adjustRightInd w:val="0"/>
        <w:spacing w:after="0" w:line="240" w:lineRule="auto"/>
        <w:rPr>
          <w:rFonts w:ascii="Arial" w:eastAsia="Calibri" w:hAnsi="Arial" w:cs="Arial"/>
          <w:sz w:val="20"/>
          <w:szCs w:val="20"/>
        </w:rPr>
      </w:pPr>
      <w:r w:rsidRPr="00474EDE">
        <w:rPr>
          <w:rFonts w:ascii="Arial" w:eastAsia="Calibri" w:hAnsi="Arial" w:cs="Arial"/>
          <w:sz w:val="20"/>
          <w:szCs w:val="20"/>
        </w:rPr>
        <w:lastRenderedPageBreak/>
        <w:t xml:space="preserve">A description of the ways in which the program uses data to make improvements and at least three examples of recent changes based on data. </w:t>
      </w:r>
    </w:p>
    <w:p w:rsidR="007C564F" w:rsidRPr="00474EDE"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Pr="006B61F2" w:rsidRDefault="007C564F" w:rsidP="00125AE7">
      <w:pPr>
        <w:pStyle w:val="ListParagraph"/>
        <w:keepNext/>
        <w:keepLines/>
        <w:numPr>
          <w:ilvl w:val="0"/>
          <w:numId w:val="86"/>
        </w:numPr>
        <w:autoSpaceDE w:val="0"/>
        <w:autoSpaceDN w:val="0"/>
        <w:adjustRightInd w:val="0"/>
        <w:spacing w:after="0" w:line="240" w:lineRule="auto"/>
        <w:ind w:left="1080"/>
        <w:rPr>
          <w:rFonts w:ascii="Arial" w:eastAsia="Calibri" w:hAnsi="Arial" w:cs="Arial"/>
          <w:sz w:val="20"/>
          <w:szCs w:val="20"/>
        </w:rPr>
      </w:pPr>
      <w:r w:rsidRPr="006B61F2">
        <w:rPr>
          <w:rFonts w:ascii="Arial" w:eastAsia="Calibri" w:hAnsi="Arial" w:cs="Arial"/>
          <w:sz w:val="20"/>
          <w:szCs w:val="20"/>
        </w:rPr>
        <w:t>The HEHP De</w:t>
      </w:r>
      <w:r w:rsidR="003263DA" w:rsidRPr="006B61F2">
        <w:rPr>
          <w:rFonts w:ascii="Arial" w:eastAsia="Calibri" w:hAnsi="Arial" w:cs="Arial"/>
          <w:sz w:val="20"/>
          <w:szCs w:val="20"/>
        </w:rPr>
        <w:t>partment collected data from PH-CHE</w:t>
      </w:r>
      <w:r w:rsidRPr="006B61F2">
        <w:rPr>
          <w:rFonts w:ascii="Arial" w:eastAsia="Calibri" w:hAnsi="Arial" w:cs="Arial"/>
          <w:sz w:val="20"/>
          <w:szCs w:val="20"/>
        </w:rPr>
        <w:t xml:space="preserve"> alumni (n = 62) who had graduated from the program within the past seven years. The Department also coll</w:t>
      </w:r>
      <w:r w:rsidR="003263DA" w:rsidRPr="006B61F2">
        <w:rPr>
          <w:rFonts w:ascii="Arial" w:eastAsia="Calibri" w:hAnsi="Arial" w:cs="Arial"/>
          <w:sz w:val="20"/>
          <w:szCs w:val="20"/>
        </w:rPr>
        <w:t>ected data from employers of PH-CHE</w:t>
      </w:r>
      <w:r w:rsidRPr="006B61F2">
        <w:rPr>
          <w:rFonts w:ascii="Arial" w:eastAsia="Calibri" w:hAnsi="Arial" w:cs="Arial"/>
          <w:sz w:val="20"/>
          <w:szCs w:val="20"/>
        </w:rPr>
        <w:t xml:space="preserve"> gra</w:t>
      </w:r>
      <w:r w:rsidR="003263DA" w:rsidRPr="006B61F2">
        <w:rPr>
          <w:rFonts w:ascii="Arial" w:eastAsia="Calibri" w:hAnsi="Arial" w:cs="Arial"/>
          <w:sz w:val="20"/>
          <w:szCs w:val="20"/>
        </w:rPr>
        <w:t>duates and/or supervisors of PH-CHE</w:t>
      </w:r>
      <w:r w:rsidRPr="006B61F2">
        <w:rPr>
          <w:rFonts w:ascii="Arial" w:eastAsia="Calibri" w:hAnsi="Arial" w:cs="Arial"/>
          <w:sz w:val="20"/>
          <w:szCs w:val="20"/>
        </w:rPr>
        <w:t xml:space="preserve"> preceptees (n = 9). Selected responses to the surveys and examples of changes to the program are described below. In addition, the department chair meets informally and formally with current students and recent graduates regarding numerous topics and issues periodically throughout the year. It should be noted that the new curriculum was not fully implemented until fall 2019. It also should be noted that the Department has not been collecting data long and, therefore, have established a working group to collect quantitative and qualitative data more regularly.  </w:t>
      </w:r>
    </w:p>
    <w:p w:rsidR="007C564F" w:rsidRPr="002319C5"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Pr="002319C5" w:rsidRDefault="007C564F" w:rsidP="00125AE7">
      <w:pPr>
        <w:keepNext/>
        <w:keepLines/>
        <w:numPr>
          <w:ilvl w:val="0"/>
          <w:numId w:val="87"/>
        </w:numPr>
        <w:autoSpaceDE w:val="0"/>
        <w:autoSpaceDN w:val="0"/>
        <w:adjustRightInd w:val="0"/>
        <w:spacing w:after="0" w:line="240" w:lineRule="auto"/>
        <w:ind w:left="1440"/>
        <w:rPr>
          <w:rFonts w:ascii="Arial" w:eastAsia="Calibri" w:hAnsi="Arial" w:cs="Arial"/>
          <w:sz w:val="20"/>
          <w:szCs w:val="20"/>
        </w:rPr>
      </w:pPr>
      <w:r w:rsidRPr="002319C5">
        <w:rPr>
          <w:rFonts w:ascii="Arial" w:eastAsia="Calibri" w:hAnsi="Arial" w:cs="Arial"/>
          <w:sz w:val="20"/>
          <w:szCs w:val="20"/>
        </w:rPr>
        <w:t xml:space="preserve">Alumni and community stakeholders (i.e., employers and preceptors) reported a need for “addressing the basic concepts of legal, ethical, economic, and regulatory dimensions of health care and public health policy, and the roles, influences, and responsibilities of the different agencies and branches of government.” To that end, the faculty developed </w:t>
      </w:r>
      <w:r>
        <w:rPr>
          <w:rFonts w:ascii="Arial" w:eastAsia="Calibri" w:hAnsi="Arial" w:cs="Arial"/>
          <w:sz w:val="20"/>
          <w:szCs w:val="20"/>
        </w:rPr>
        <w:t>the</w:t>
      </w:r>
      <w:r w:rsidRPr="002319C5">
        <w:rPr>
          <w:rFonts w:ascii="Arial" w:eastAsia="Calibri" w:hAnsi="Arial" w:cs="Arial"/>
          <w:sz w:val="20"/>
          <w:szCs w:val="20"/>
        </w:rPr>
        <w:t xml:space="preserve"> course CHE 400 Health Policy, Advocacy, and Community Organization</w:t>
      </w:r>
      <w:r>
        <w:rPr>
          <w:rFonts w:ascii="Arial" w:eastAsia="Calibri" w:hAnsi="Arial" w:cs="Arial"/>
          <w:sz w:val="20"/>
          <w:szCs w:val="20"/>
        </w:rPr>
        <w:t>s</w:t>
      </w:r>
      <w:r w:rsidRPr="002319C5">
        <w:rPr>
          <w:rFonts w:ascii="Arial" w:eastAsia="Calibri" w:hAnsi="Arial" w:cs="Arial"/>
          <w:sz w:val="20"/>
          <w:szCs w:val="20"/>
        </w:rPr>
        <w:t xml:space="preserve"> to be included in the core curriculum</w:t>
      </w:r>
      <w:r>
        <w:rPr>
          <w:rFonts w:ascii="Arial" w:eastAsia="Calibri" w:hAnsi="Arial" w:cs="Arial"/>
          <w:sz w:val="20"/>
          <w:szCs w:val="20"/>
        </w:rPr>
        <w:t xml:space="preserve"> (block three)</w:t>
      </w:r>
      <w:r w:rsidRPr="002319C5">
        <w:rPr>
          <w:rFonts w:ascii="Arial" w:eastAsia="Calibri" w:hAnsi="Arial" w:cs="Arial"/>
          <w:sz w:val="20"/>
          <w:szCs w:val="20"/>
        </w:rPr>
        <w:t xml:space="preserve">.  </w:t>
      </w:r>
    </w:p>
    <w:p w:rsidR="007C564F" w:rsidRPr="002319C5" w:rsidRDefault="007C564F" w:rsidP="00125AE7">
      <w:pPr>
        <w:keepNext/>
        <w:keepLines/>
        <w:numPr>
          <w:ilvl w:val="0"/>
          <w:numId w:val="87"/>
        </w:numPr>
        <w:autoSpaceDE w:val="0"/>
        <w:autoSpaceDN w:val="0"/>
        <w:adjustRightInd w:val="0"/>
        <w:spacing w:after="0" w:line="240" w:lineRule="auto"/>
        <w:ind w:left="1440"/>
        <w:rPr>
          <w:rFonts w:ascii="Arial" w:eastAsia="Calibri" w:hAnsi="Arial" w:cs="Arial"/>
          <w:sz w:val="20"/>
          <w:szCs w:val="20"/>
        </w:rPr>
      </w:pPr>
      <w:r w:rsidRPr="002319C5">
        <w:rPr>
          <w:rFonts w:ascii="Arial" w:eastAsia="Calibri" w:hAnsi="Arial" w:cs="Arial"/>
          <w:sz w:val="20"/>
          <w:szCs w:val="20"/>
        </w:rPr>
        <w:t>In addition to developing a course on health policy, advocacy, and community organization</w:t>
      </w:r>
      <w:r>
        <w:rPr>
          <w:rFonts w:ascii="Arial" w:eastAsia="Calibri" w:hAnsi="Arial" w:cs="Arial"/>
          <w:sz w:val="20"/>
          <w:szCs w:val="20"/>
        </w:rPr>
        <w:t>s</w:t>
      </w:r>
      <w:r w:rsidRPr="002319C5">
        <w:rPr>
          <w:rFonts w:ascii="Arial" w:eastAsia="Calibri" w:hAnsi="Arial" w:cs="Arial"/>
          <w:sz w:val="20"/>
          <w:szCs w:val="20"/>
        </w:rPr>
        <w:t xml:space="preserve">, selected faculty from the HEHP Department repeatedly have organized an advocacy summit with the Wisconsin state legislature to introduce students to the dynamics of the public health policymaking process. </w:t>
      </w:r>
    </w:p>
    <w:p w:rsidR="007C564F" w:rsidRPr="002319C5" w:rsidRDefault="007C564F" w:rsidP="00125AE7">
      <w:pPr>
        <w:keepNext/>
        <w:keepLines/>
        <w:numPr>
          <w:ilvl w:val="0"/>
          <w:numId w:val="87"/>
        </w:numPr>
        <w:autoSpaceDE w:val="0"/>
        <w:autoSpaceDN w:val="0"/>
        <w:adjustRightInd w:val="0"/>
        <w:spacing w:after="0" w:line="240" w:lineRule="auto"/>
        <w:ind w:left="1440"/>
        <w:rPr>
          <w:rFonts w:ascii="Arial" w:eastAsia="Calibri" w:hAnsi="Arial" w:cs="Arial"/>
          <w:sz w:val="20"/>
          <w:szCs w:val="20"/>
        </w:rPr>
      </w:pPr>
      <w:r w:rsidRPr="002319C5">
        <w:rPr>
          <w:rFonts w:ascii="Arial" w:eastAsia="Calibri" w:hAnsi="Arial" w:cs="Arial"/>
          <w:sz w:val="20"/>
          <w:szCs w:val="20"/>
        </w:rPr>
        <w:t xml:space="preserve">Stakeholders (i.e., employers and preceptors) reported a need for greater emphasis on global affairs (e.g., “understanding the fundamental characteristics and organizational structures of the U.S. health system as well as the differences in systems in other countries”). In addition to the required course on the U.S. Health Care System (HED 320), the faculty developed </w:t>
      </w:r>
      <w:r>
        <w:rPr>
          <w:rFonts w:ascii="Arial" w:eastAsia="Calibri" w:hAnsi="Arial" w:cs="Arial"/>
          <w:sz w:val="20"/>
          <w:szCs w:val="20"/>
        </w:rPr>
        <w:t>the</w:t>
      </w:r>
      <w:r w:rsidRPr="002319C5">
        <w:rPr>
          <w:rFonts w:ascii="Arial" w:eastAsia="Calibri" w:hAnsi="Arial" w:cs="Arial"/>
          <w:sz w:val="20"/>
          <w:szCs w:val="20"/>
        </w:rPr>
        <w:t xml:space="preserve"> course PH 204 Introduction to Global Health to expose students to global health issues. </w:t>
      </w: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Default="007C564F" w:rsidP="00125AE7">
      <w:pPr>
        <w:pStyle w:val="ListParagraph"/>
        <w:keepNext/>
        <w:keepLines/>
        <w:numPr>
          <w:ilvl w:val="0"/>
          <w:numId w:val="86"/>
        </w:numPr>
        <w:autoSpaceDE w:val="0"/>
        <w:autoSpaceDN w:val="0"/>
        <w:adjustRightInd w:val="0"/>
        <w:spacing w:after="0" w:line="240" w:lineRule="auto"/>
        <w:ind w:left="1080"/>
        <w:rPr>
          <w:rFonts w:ascii="Arial" w:eastAsia="Calibri" w:hAnsi="Arial" w:cs="Arial"/>
          <w:sz w:val="20"/>
          <w:szCs w:val="20"/>
        </w:rPr>
      </w:pPr>
      <w:r w:rsidRPr="002319C5">
        <w:rPr>
          <w:rFonts w:ascii="Arial" w:eastAsia="Calibri" w:hAnsi="Arial" w:cs="Arial"/>
          <w:sz w:val="20"/>
          <w:szCs w:val="20"/>
        </w:rPr>
        <w:t xml:space="preserve">Evaluation data </w:t>
      </w:r>
      <w:r w:rsidR="003263DA">
        <w:rPr>
          <w:rFonts w:ascii="Arial" w:eastAsia="Calibri" w:hAnsi="Arial" w:cs="Arial"/>
          <w:sz w:val="20"/>
          <w:szCs w:val="20"/>
        </w:rPr>
        <w:t>regarding the performance of PH-CHE</w:t>
      </w:r>
      <w:r w:rsidRPr="002319C5">
        <w:rPr>
          <w:rFonts w:ascii="Arial" w:eastAsia="Calibri" w:hAnsi="Arial" w:cs="Arial"/>
          <w:sz w:val="20"/>
          <w:szCs w:val="20"/>
        </w:rPr>
        <w:t xml:space="preserve"> students during their preceptorships was collected from fall semester 2019 through fall semester 2020. During this timeframe, 67 students completed their preceptorships. Of those students who finished their preceptorships, 56 preceptors (site mentors) completed and submitted the online evaluation for an 84% response rate.  The survey is comprised of 18 questions that aim to assess each student’s preparedness and performance at their site. It is important to note the survey questions are framed around the Areas of Resp</w:t>
      </w:r>
      <w:r w:rsidR="00D46010">
        <w:rPr>
          <w:rFonts w:ascii="Arial" w:eastAsia="Calibri" w:hAnsi="Arial" w:cs="Arial"/>
          <w:sz w:val="20"/>
          <w:szCs w:val="20"/>
        </w:rPr>
        <w:t>onsibility for health education</w:t>
      </w:r>
      <w:r w:rsidRPr="002319C5">
        <w:rPr>
          <w:rFonts w:ascii="Arial" w:eastAsia="Calibri" w:hAnsi="Arial" w:cs="Arial"/>
          <w:sz w:val="20"/>
          <w:szCs w:val="20"/>
        </w:rPr>
        <w:t xml:space="preserve"> specialists. The survey questions along with the results from the last year can be seen in </w:t>
      </w:r>
      <w:r>
        <w:rPr>
          <w:rFonts w:ascii="Arial" w:eastAsia="Calibri" w:hAnsi="Arial" w:cs="Arial"/>
          <w:sz w:val="20"/>
          <w:szCs w:val="20"/>
        </w:rPr>
        <w:t>the Electronic Resource File ‘</w:t>
      </w:r>
      <w:r w:rsidR="003263DA">
        <w:rPr>
          <w:rFonts w:ascii="Arial" w:eastAsia="Calibri" w:hAnsi="Arial" w:cs="Arial"/>
          <w:sz w:val="20"/>
          <w:szCs w:val="20"/>
        </w:rPr>
        <w:t>PH-CHE</w:t>
      </w:r>
      <w:r w:rsidRPr="00C3628E">
        <w:rPr>
          <w:rFonts w:ascii="Arial" w:eastAsia="Calibri" w:hAnsi="Arial" w:cs="Arial"/>
          <w:sz w:val="20"/>
          <w:szCs w:val="20"/>
        </w:rPr>
        <w:t xml:space="preserve"> Preceptor</w:t>
      </w:r>
      <w:r>
        <w:rPr>
          <w:rFonts w:ascii="Arial" w:eastAsia="Calibri" w:hAnsi="Arial" w:cs="Arial"/>
          <w:sz w:val="20"/>
          <w:szCs w:val="20"/>
        </w:rPr>
        <w:t>-</w:t>
      </w:r>
      <w:r w:rsidRPr="00C3628E">
        <w:rPr>
          <w:rFonts w:ascii="Arial" w:eastAsia="Calibri" w:hAnsi="Arial" w:cs="Arial"/>
          <w:sz w:val="20"/>
          <w:szCs w:val="20"/>
        </w:rPr>
        <w:t>Employer Survey</w:t>
      </w:r>
      <w:r>
        <w:rPr>
          <w:rFonts w:ascii="Arial" w:eastAsia="Calibri" w:hAnsi="Arial" w:cs="Arial"/>
          <w:sz w:val="20"/>
          <w:szCs w:val="20"/>
        </w:rPr>
        <w:t>’</w:t>
      </w:r>
      <w:r w:rsidR="008C5F5B">
        <w:rPr>
          <w:rFonts w:ascii="Arial" w:eastAsia="Calibri" w:hAnsi="Arial" w:cs="Arial"/>
          <w:sz w:val="20"/>
          <w:szCs w:val="20"/>
        </w:rPr>
        <w:t xml:space="preserve"> in folder ‘C – Evaluation of Program Effectiveness/Criterion C4 – Stakeholder Feedback’.</w:t>
      </w:r>
      <w:r>
        <w:rPr>
          <w:rFonts w:ascii="Arial" w:eastAsia="Calibri" w:hAnsi="Arial" w:cs="Arial"/>
          <w:sz w:val="20"/>
          <w:szCs w:val="20"/>
        </w:rPr>
        <w:t xml:space="preserve">  </w:t>
      </w:r>
      <w:r w:rsidRPr="002319C5">
        <w:rPr>
          <w:rFonts w:ascii="Arial" w:eastAsia="Calibri" w:hAnsi="Arial" w:cs="Arial"/>
          <w:sz w:val="20"/>
          <w:szCs w:val="20"/>
        </w:rPr>
        <w:t>Selected responses to the surveys and examples of changes to the program are described below.</w:t>
      </w:r>
    </w:p>
    <w:p w:rsidR="007C564F" w:rsidRPr="002319C5"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Pr="006C3492" w:rsidRDefault="007C564F" w:rsidP="00125AE7">
      <w:pPr>
        <w:keepNext/>
        <w:keepLines/>
        <w:numPr>
          <w:ilvl w:val="0"/>
          <w:numId w:val="88"/>
        </w:numPr>
        <w:autoSpaceDE w:val="0"/>
        <w:autoSpaceDN w:val="0"/>
        <w:adjustRightInd w:val="0"/>
        <w:spacing w:after="0" w:line="240" w:lineRule="auto"/>
        <w:ind w:left="1440"/>
        <w:rPr>
          <w:rFonts w:ascii="Arial" w:eastAsia="Calibri" w:hAnsi="Arial" w:cs="Arial"/>
          <w:sz w:val="20"/>
          <w:szCs w:val="20"/>
        </w:rPr>
      </w:pPr>
      <w:r w:rsidRPr="006C3492">
        <w:rPr>
          <w:rFonts w:ascii="Arial" w:eastAsia="Calibri" w:hAnsi="Arial" w:cs="Arial"/>
          <w:sz w:val="20"/>
          <w:szCs w:val="20"/>
        </w:rPr>
        <w:t>Preceptors noted while students had strong writing skills, moving between professional writing and conversational writing for such items as newsletters and/or other social media posts is an area that could be strengthened. To that end, faculty are working in their courses to incorporate more opportunities to practice different types of writing to strengthen that skill.</w:t>
      </w:r>
    </w:p>
    <w:p w:rsidR="007C564F" w:rsidRPr="006C3492" w:rsidRDefault="007C564F" w:rsidP="00125AE7">
      <w:pPr>
        <w:keepNext/>
        <w:keepLines/>
        <w:numPr>
          <w:ilvl w:val="0"/>
          <w:numId w:val="88"/>
        </w:numPr>
        <w:autoSpaceDE w:val="0"/>
        <w:autoSpaceDN w:val="0"/>
        <w:adjustRightInd w:val="0"/>
        <w:spacing w:after="0" w:line="240" w:lineRule="auto"/>
        <w:ind w:left="1440"/>
        <w:rPr>
          <w:rFonts w:ascii="Arial" w:eastAsia="Calibri" w:hAnsi="Arial" w:cs="Arial"/>
          <w:sz w:val="20"/>
          <w:szCs w:val="20"/>
        </w:rPr>
      </w:pPr>
      <w:r w:rsidRPr="006C3492">
        <w:rPr>
          <w:rFonts w:ascii="Arial" w:eastAsia="Calibri" w:hAnsi="Arial" w:cs="Arial"/>
          <w:sz w:val="20"/>
          <w:szCs w:val="20"/>
        </w:rPr>
        <w:t>Delegating tasks, time management, and providing feedback in a team dynamic was an area mentioned by preceptors in which they felt students may need more practice. As preceptees, the students underst</w:t>
      </w:r>
      <w:r w:rsidR="00D46010">
        <w:rPr>
          <w:rFonts w:ascii="Arial" w:eastAsia="Calibri" w:hAnsi="Arial" w:cs="Arial"/>
          <w:sz w:val="20"/>
          <w:szCs w:val="20"/>
        </w:rPr>
        <w:t>an</w:t>
      </w:r>
      <w:r w:rsidRPr="006C3492">
        <w:rPr>
          <w:rFonts w:ascii="Arial" w:eastAsia="Calibri" w:hAnsi="Arial" w:cs="Arial"/>
          <w:sz w:val="20"/>
          <w:szCs w:val="20"/>
        </w:rPr>
        <w:t>d working with team dynamics is new and providing constructive feedback to other team members can be daunting. This is an area that we, as faculty, try to discuss and have students practice within group projects. Moving forward, finding a way to incorporate a solidified approach to team dynamics into our classes will be needed.</w:t>
      </w:r>
    </w:p>
    <w:p w:rsidR="007C564F" w:rsidRPr="006C3492" w:rsidRDefault="007C564F" w:rsidP="00125AE7">
      <w:pPr>
        <w:keepNext/>
        <w:keepLines/>
        <w:numPr>
          <w:ilvl w:val="0"/>
          <w:numId w:val="88"/>
        </w:numPr>
        <w:autoSpaceDE w:val="0"/>
        <w:autoSpaceDN w:val="0"/>
        <w:adjustRightInd w:val="0"/>
        <w:spacing w:after="0" w:line="240" w:lineRule="auto"/>
        <w:ind w:left="1440"/>
        <w:rPr>
          <w:rFonts w:ascii="Arial" w:eastAsia="Calibri" w:hAnsi="Arial" w:cs="Arial"/>
          <w:sz w:val="20"/>
          <w:szCs w:val="20"/>
        </w:rPr>
      </w:pPr>
      <w:r w:rsidRPr="006C3492">
        <w:rPr>
          <w:rFonts w:ascii="Arial" w:eastAsia="Calibri" w:hAnsi="Arial" w:cs="Arial"/>
          <w:sz w:val="20"/>
          <w:szCs w:val="20"/>
        </w:rPr>
        <w:lastRenderedPageBreak/>
        <w:t>Preceptors also noted it would be good for students to have more experience in using programs like Excel for collection and evaluation of data. Faculty are currently considering the ways in which students c</w:t>
      </w:r>
      <w:r w:rsidR="00D46010">
        <w:rPr>
          <w:rFonts w:ascii="Arial" w:eastAsia="Calibri" w:hAnsi="Arial" w:cs="Arial"/>
          <w:sz w:val="20"/>
          <w:szCs w:val="20"/>
        </w:rPr>
        <w:t>an</w:t>
      </w:r>
      <w:r w:rsidRPr="006C3492">
        <w:rPr>
          <w:rFonts w:ascii="Arial" w:eastAsia="Calibri" w:hAnsi="Arial" w:cs="Arial"/>
          <w:sz w:val="20"/>
          <w:szCs w:val="20"/>
        </w:rPr>
        <w:t xml:space="preserve"> gain more of this experience in the classroom.</w:t>
      </w:r>
    </w:p>
    <w:p w:rsidR="00B56848" w:rsidRPr="00B56848" w:rsidRDefault="007C564F" w:rsidP="00125AE7">
      <w:pPr>
        <w:keepNext/>
        <w:keepLines/>
        <w:numPr>
          <w:ilvl w:val="0"/>
          <w:numId w:val="88"/>
        </w:numPr>
        <w:autoSpaceDE w:val="0"/>
        <w:autoSpaceDN w:val="0"/>
        <w:adjustRightInd w:val="0"/>
        <w:spacing w:after="0" w:line="240" w:lineRule="auto"/>
        <w:ind w:left="1440"/>
        <w:rPr>
          <w:rFonts w:ascii="Arial" w:eastAsia="Arial Unicode MS" w:hAnsi="Arial" w:cs="Arial"/>
          <w:bCs/>
          <w:kern w:val="32"/>
          <w:sz w:val="20"/>
          <w:szCs w:val="20"/>
          <w:lang w:eastAsia="x-none"/>
        </w:rPr>
      </w:pPr>
      <w:r w:rsidRPr="006C3492">
        <w:rPr>
          <w:rFonts w:ascii="Arial" w:eastAsia="Calibri" w:hAnsi="Arial" w:cs="Arial"/>
          <w:sz w:val="20"/>
          <w:szCs w:val="20"/>
        </w:rPr>
        <w:t xml:space="preserve">As a faculty group, we have also noted that while our survey gives us a general understanding of how well prepared the preceptors feel the students are for their preceptorships, we are considering how we might be able to improve the survey questions.  </w:t>
      </w:r>
      <w:bookmarkStart w:id="16" w:name="_Toc464487857"/>
    </w:p>
    <w:p w:rsidR="00B56848" w:rsidRDefault="00B56848" w:rsidP="00B56848">
      <w:pPr>
        <w:keepNext/>
        <w:keepLines/>
        <w:autoSpaceDE w:val="0"/>
        <w:autoSpaceDN w:val="0"/>
        <w:adjustRightInd w:val="0"/>
        <w:spacing w:after="0" w:line="240" w:lineRule="auto"/>
        <w:rPr>
          <w:rFonts w:ascii="Arial" w:eastAsia="Calibri" w:hAnsi="Arial" w:cs="Arial"/>
          <w:sz w:val="20"/>
          <w:szCs w:val="20"/>
        </w:rPr>
      </w:pPr>
    </w:p>
    <w:p w:rsidR="00B56848" w:rsidRDefault="00EA07A8" w:rsidP="00125AE7">
      <w:pPr>
        <w:pStyle w:val="ListParagraph"/>
        <w:keepNext/>
        <w:keepLines/>
        <w:numPr>
          <w:ilvl w:val="0"/>
          <w:numId w:val="86"/>
        </w:numPr>
        <w:autoSpaceDE w:val="0"/>
        <w:autoSpaceDN w:val="0"/>
        <w:adjustRightInd w:val="0"/>
        <w:spacing w:after="0" w:line="240" w:lineRule="auto"/>
        <w:ind w:left="1080"/>
        <w:rPr>
          <w:rFonts w:ascii="Arial" w:eastAsia="Calibri" w:hAnsi="Arial" w:cs="Arial"/>
          <w:sz w:val="20"/>
          <w:szCs w:val="20"/>
        </w:rPr>
      </w:pPr>
      <w:r w:rsidRPr="00EA07A8">
        <w:rPr>
          <w:rFonts w:ascii="Arial" w:eastAsia="Calibri" w:hAnsi="Arial" w:cs="Arial"/>
          <w:sz w:val="20"/>
          <w:szCs w:val="20"/>
        </w:rPr>
        <w:t xml:space="preserve">The WALHDAB and WPHA organizations were targeted </w:t>
      </w:r>
      <w:r w:rsidR="006B61F2">
        <w:rPr>
          <w:rFonts w:ascii="Arial" w:eastAsia="Calibri" w:hAnsi="Arial" w:cs="Arial"/>
          <w:sz w:val="20"/>
          <w:szCs w:val="20"/>
        </w:rPr>
        <w:t xml:space="preserve">by the </w:t>
      </w:r>
      <w:r w:rsidR="006B61F2" w:rsidRPr="006B61F2">
        <w:rPr>
          <w:rFonts w:ascii="Arial" w:eastAsia="Calibri" w:hAnsi="Arial" w:cs="Arial"/>
          <w:sz w:val="20"/>
          <w:szCs w:val="20"/>
        </w:rPr>
        <w:t xml:space="preserve">WiCPHET Academic Programs Council </w:t>
      </w:r>
      <w:r w:rsidRPr="00EA07A8">
        <w:rPr>
          <w:rFonts w:ascii="Arial" w:eastAsia="Calibri" w:hAnsi="Arial" w:cs="Arial"/>
          <w:sz w:val="20"/>
          <w:szCs w:val="20"/>
        </w:rPr>
        <w:t>because of their broad representation of public health practitioners in Wisconsin, including governmental and non-governmental public health workers, as well as practitioners in the early part of their careers to those in state-wide leadership positions. The membership of these organizations has broad representation from across the state.</w:t>
      </w:r>
      <w:r w:rsidR="007F0729">
        <w:rPr>
          <w:rFonts w:ascii="Arial" w:eastAsia="Calibri" w:hAnsi="Arial" w:cs="Arial"/>
          <w:sz w:val="20"/>
          <w:szCs w:val="20"/>
        </w:rPr>
        <w:t xml:space="preserve">  Data based upon the information gathered by the </w:t>
      </w:r>
      <w:r w:rsidR="007F0729" w:rsidRPr="006B61F2">
        <w:rPr>
          <w:rFonts w:ascii="Arial" w:eastAsia="Calibri" w:hAnsi="Arial" w:cs="Arial"/>
          <w:sz w:val="20"/>
          <w:szCs w:val="20"/>
        </w:rPr>
        <w:t>WiCPHET Academic Programs Council</w:t>
      </w:r>
      <w:r w:rsidR="007F0729">
        <w:rPr>
          <w:rFonts w:ascii="Arial" w:eastAsia="Calibri" w:hAnsi="Arial" w:cs="Arial"/>
          <w:sz w:val="20"/>
          <w:szCs w:val="20"/>
        </w:rPr>
        <w:t xml:space="preserve"> has been utilized and incorporated by the faculty in their classroom lectures and assignments.</w:t>
      </w:r>
    </w:p>
    <w:p w:rsidR="00EA07A8" w:rsidRDefault="00EA07A8" w:rsidP="00B56848">
      <w:pPr>
        <w:keepNext/>
        <w:keepLines/>
        <w:autoSpaceDE w:val="0"/>
        <w:autoSpaceDN w:val="0"/>
        <w:adjustRightInd w:val="0"/>
        <w:spacing w:after="0" w:line="240" w:lineRule="auto"/>
        <w:rPr>
          <w:rFonts w:ascii="Arial" w:eastAsia="Calibri" w:hAnsi="Arial" w:cs="Arial"/>
          <w:sz w:val="20"/>
          <w:szCs w:val="20"/>
        </w:rPr>
      </w:pPr>
    </w:p>
    <w:p w:rsidR="007C564F" w:rsidRPr="006C3492" w:rsidRDefault="007C564F" w:rsidP="00B56848">
      <w:pPr>
        <w:keepNext/>
        <w:keepLines/>
        <w:autoSpaceDE w:val="0"/>
        <w:autoSpaceDN w:val="0"/>
        <w:adjustRightInd w:val="0"/>
        <w:spacing w:after="0" w:line="240" w:lineRule="auto"/>
        <w:rPr>
          <w:rFonts w:ascii="Arial" w:eastAsia="Arial Unicode MS" w:hAnsi="Arial" w:cs="Arial"/>
          <w:bCs/>
          <w:kern w:val="32"/>
          <w:sz w:val="20"/>
          <w:szCs w:val="20"/>
          <w:lang w:eastAsia="x-none"/>
        </w:rPr>
      </w:pPr>
      <w:r w:rsidRPr="006C3492">
        <w:rPr>
          <w:rFonts w:ascii="Arial" w:eastAsia="Arial Unicode MS" w:hAnsi="Arial" w:cs="Arial"/>
          <w:bCs/>
          <w:kern w:val="32"/>
          <w:sz w:val="20"/>
          <w:szCs w:val="20"/>
          <w:lang w:eastAsia="x-none"/>
        </w:rPr>
        <w:br w:type="page"/>
      </w:r>
    </w:p>
    <w:p w:rsidR="007C564F" w:rsidRDefault="007C564F" w:rsidP="004D766C">
      <w:pPr>
        <w:pStyle w:val="Heading1"/>
        <w:keepNext/>
        <w:keepLines/>
      </w:pPr>
      <w:r w:rsidRPr="00973A1B">
        <w:rPr>
          <w:u w:val="none"/>
        </w:rPr>
        <w:lastRenderedPageBreak/>
        <w:t xml:space="preserve">     </w:t>
      </w:r>
      <w:bookmarkStart w:id="17" w:name="_Toc74142845"/>
      <w:r w:rsidRPr="00104C83">
        <w:t>D.</w:t>
      </w:r>
      <w:r w:rsidRPr="00104C83">
        <w:tab/>
        <w:t>Faculty Resources</w:t>
      </w:r>
      <w:bookmarkEnd w:id="17"/>
    </w:p>
    <w:p w:rsidR="007C564F" w:rsidRPr="00474EDE" w:rsidRDefault="007C564F" w:rsidP="004D766C">
      <w:pPr>
        <w:pStyle w:val="Heading2"/>
        <w:keepNext/>
        <w:keepLines/>
      </w:pPr>
      <w:bookmarkStart w:id="18" w:name="_Toc74142846"/>
      <w:r w:rsidRPr="00474EDE">
        <w:t xml:space="preserve">D1. </w:t>
      </w:r>
      <w:bookmarkEnd w:id="16"/>
      <w:r w:rsidRPr="00474EDE">
        <w:t>Designated Leader</w:t>
      </w:r>
      <w:bookmarkEnd w:id="18"/>
    </w:p>
    <w:p w:rsidR="007C564F" w:rsidRPr="00474EDE" w:rsidRDefault="007C564F" w:rsidP="004D766C">
      <w:pPr>
        <w:keepNext/>
        <w:keepLines/>
        <w:autoSpaceDE w:val="0"/>
        <w:autoSpaceDN w:val="0"/>
        <w:adjustRightInd w:val="0"/>
        <w:spacing w:after="0" w:line="240" w:lineRule="auto"/>
        <w:ind w:left="720"/>
        <w:rPr>
          <w:rFonts w:ascii="Arial" w:eastAsia="Calibri" w:hAnsi="Arial" w:cs="Arial"/>
          <w:b/>
          <w:sz w:val="20"/>
          <w:szCs w:val="20"/>
        </w:rPr>
      </w:pPr>
    </w:p>
    <w:p w:rsidR="007C564F" w:rsidRPr="00474EDE" w:rsidRDefault="007C564F" w:rsidP="004D766C">
      <w:pPr>
        <w:keepNext/>
        <w:keepLines/>
        <w:autoSpaceDE w:val="0"/>
        <w:autoSpaceDN w:val="0"/>
        <w:adjustRightInd w:val="0"/>
        <w:spacing w:after="0" w:line="240" w:lineRule="auto"/>
        <w:jc w:val="both"/>
        <w:rPr>
          <w:rFonts w:ascii="Arial" w:eastAsia="Calibri" w:hAnsi="Arial" w:cs="Arial"/>
          <w:b/>
          <w:sz w:val="20"/>
          <w:szCs w:val="20"/>
        </w:rPr>
      </w:pPr>
      <w:r w:rsidRPr="00474EDE">
        <w:rPr>
          <w:rFonts w:ascii="Arial" w:eastAsia="Calibri" w:hAnsi="Arial" w:cs="Arial"/>
          <w:b/>
          <w:sz w:val="20"/>
          <w:szCs w:val="20"/>
        </w:rPr>
        <w:t>The program has a qualified designated leader with ALL of the following characteristics:</w:t>
      </w:r>
    </w:p>
    <w:p w:rsidR="007C564F" w:rsidRPr="00474EDE" w:rsidRDefault="007C564F" w:rsidP="004D766C">
      <w:pPr>
        <w:keepNext/>
        <w:keepLines/>
        <w:autoSpaceDE w:val="0"/>
        <w:autoSpaceDN w:val="0"/>
        <w:adjustRightInd w:val="0"/>
        <w:spacing w:after="0" w:line="240" w:lineRule="auto"/>
        <w:jc w:val="both"/>
        <w:rPr>
          <w:rFonts w:ascii="Arial" w:eastAsia="Calibri" w:hAnsi="Arial" w:cs="Arial"/>
          <w:b/>
          <w:sz w:val="20"/>
          <w:szCs w:val="20"/>
        </w:rPr>
      </w:pPr>
    </w:p>
    <w:p w:rsidR="007C564F" w:rsidRPr="00474EDE" w:rsidRDefault="007C564F" w:rsidP="00CA7558">
      <w:pPr>
        <w:keepNext/>
        <w:keepLines/>
        <w:numPr>
          <w:ilvl w:val="0"/>
          <w:numId w:val="18"/>
        </w:numPr>
        <w:autoSpaceDE w:val="0"/>
        <w:autoSpaceDN w:val="0"/>
        <w:adjustRightInd w:val="0"/>
        <w:spacing w:after="0" w:line="240" w:lineRule="auto"/>
        <w:jc w:val="both"/>
        <w:rPr>
          <w:rFonts w:ascii="Arial" w:eastAsia="Calibri" w:hAnsi="Arial" w:cs="Arial"/>
          <w:b/>
          <w:sz w:val="20"/>
          <w:szCs w:val="20"/>
        </w:rPr>
      </w:pPr>
      <w:r w:rsidRPr="00474EDE">
        <w:rPr>
          <w:rFonts w:ascii="Arial" w:eastAsia="Calibri" w:hAnsi="Arial" w:cs="Arial"/>
          <w:b/>
          <w:sz w:val="20"/>
          <w:szCs w:val="20"/>
        </w:rPr>
        <w:t>is a full-time faculty member</w:t>
      </w:r>
      <w:r w:rsidRPr="00474EDE">
        <w:rPr>
          <w:rFonts w:ascii="Arial" w:eastAsia="Calibri" w:hAnsi="Arial" w:cs="Arial"/>
          <w:b/>
          <w:i/>
          <w:sz w:val="20"/>
          <w:szCs w:val="20"/>
        </w:rPr>
        <w:t xml:space="preserve"> </w:t>
      </w:r>
      <w:r w:rsidRPr="00474EDE">
        <w:rPr>
          <w:rFonts w:ascii="Arial" w:eastAsia="Calibri" w:hAnsi="Arial" w:cs="Arial"/>
          <w:b/>
          <w:sz w:val="20"/>
          <w:szCs w:val="20"/>
        </w:rPr>
        <w:t xml:space="preserve">at the home institution </w:t>
      </w:r>
    </w:p>
    <w:p w:rsidR="007C564F" w:rsidRPr="00474EDE" w:rsidRDefault="007C564F" w:rsidP="00CA7558">
      <w:pPr>
        <w:keepNext/>
        <w:keepLines/>
        <w:numPr>
          <w:ilvl w:val="0"/>
          <w:numId w:val="18"/>
        </w:numPr>
        <w:autoSpaceDE w:val="0"/>
        <w:autoSpaceDN w:val="0"/>
        <w:adjustRightInd w:val="0"/>
        <w:spacing w:after="0" w:line="240" w:lineRule="auto"/>
        <w:rPr>
          <w:rFonts w:ascii="Arial" w:eastAsia="Calibri" w:hAnsi="Arial" w:cs="Arial"/>
          <w:b/>
          <w:sz w:val="20"/>
          <w:szCs w:val="20"/>
        </w:rPr>
      </w:pPr>
      <w:proofErr w:type="gramStart"/>
      <w:r w:rsidRPr="00474EDE">
        <w:rPr>
          <w:rFonts w:ascii="Arial" w:eastAsia="Calibri" w:hAnsi="Arial" w:cs="Arial"/>
          <w:b/>
          <w:color w:val="000000"/>
          <w:sz w:val="20"/>
        </w:rPr>
        <w:t>dedicates</w:t>
      </w:r>
      <w:proofErr w:type="gramEnd"/>
      <w:r w:rsidRPr="00474EDE">
        <w:rPr>
          <w:rFonts w:ascii="Arial" w:eastAsia="Calibri" w:hAnsi="Arial" w:cs="Arial"/>
          <w:b/>
          <w:color w:val="000000"/>
          <w:sz w:val="20"/>
        </w:rPr>
        <w:t xml:space="preserve"> at least 0.5 FTE effort to the program, including instruction, advising, administrative responsibilities, etc.</w:t>
      </w:r>
    </w:p>
    <w:p w:rsidR="007C564F" w:rsidRPr="00474EDE" w:rsidRDefault="007C564F" w:rsidP="00CA7558">
      <w:pPr>
        <w:keepNext/>
        <w:keepLines/>
        <w:numPr>
          <w:ilvl w:val="0"/>
          <w:numId w:val="18"/>
        </w:numPr>
        <w:autoSpaceDE w:val="0"/>
        <w:autoSpaceDN w:val="0"/>
        <w:adjustRightInd w:val="0"/>
        <w:spacing w:after="0" w:line="240" w:lineRule="auto"/>
        <w:rPr>
          <w:rFonts w:ascii="Arial" w:eastAsia="Calibri" w:hAnsi="Arial" w:cs="Arial"/>
          <w:b/>
          <w:sz w:val="20"/>
          <w:szCs w:val="20"/>
        </w:rPr>
      </w:pPr>
      <w:proofErr w:type="gramStart"/>
      <w:r w:rsidRPr="00474EDE">
        <w:rPr>
          <w:rFonts w:ascii="Arial" w:eastAsia="Calibri" w:hAnsi="Arial" w:cs="Arial"/>
          <w:b/>
          <w:color w:val="000000"/>
          <w:sz w:val="20"/>
        </w:rPr>
        <w:t>has</w:t>
      </w:r>
      <w:proofErr w:type="gramEnd"/>
      <w:r w:rsidRPr="00474EDE">
        <w:rPr>
          <w:rFonts w:ascii="Arial" w:eastAsia="Calibri" w:hAnsi="Arial" w:cs="Arial"/>
          <w:b/>
          <w:color w:val="000000"/>
          <w:sz w:val="20"/>
        </w:rPr>
        <w:t xml:space="preserve"> educational qualifications and professional experience in a public health discipline. Preference is for the designated program leader to have formal doctoral-level training (e.g., PhD, </w:t>
      </w:r>
      <w:proofErr w:type="spellStart"/>
      <w:r w:rsidRPr="00474EDE">
        <w:rPr>
          <w:rFonts w:ascii="Arial" w:eastAsia="Calibri" w:hAnsi="Arial" w:cs="Arial"/>
          <w:b/>
          <w:color w:val="000000"/>
          <w:sz w:val="20"/>
        </w:rPr>
        <w:t>DrPH</w:t>
      </w:r>
      <w:proofErr w:type="spellEnd"/>
      <w:r w:rsidRPr="00474EDE">
        <w:rPr>
          <w:rFonts w:ascii="Arial" w:eastAsia="Calibri" w:hAnsi="Arial" w:cs="Arial"/>
          <w:b/>
          <w:color w:val="000000"/>
          <w:sz w:val="20"/>
        </w:rPr>
        <w:t>) in a public health discipline or a terminal academic or professional degree (e.g., MD, JD) in another discipline or profession and an MPH</w:t>
      </w:r>
    </w:p>
    <w:p w:rsidR="007C564F" w:rsidRPr="00474EDE" w:rsidRDefault="007C564F" w:rsidP="00CA7558">
      <w:pPr>
        <w:keepNext/>
        <w:keepLines/>
        <w:numPr>
          <w:ilvl w:val="0"/>
          <w:numId w:val="19"/>
        </w:numPr>
        <w:autoSpaceDE w:val="0"/>
        <w:autoSpaceDN w:val="0"/>
        <w:adjustRightInd w:val="0"/>
        <w:spacing w:after="0" w:line="240" w:lineRule="auto"/>
        <w:rPr>
          <w:rFonts w:ascii="Arial" w:eastAsia="Calibri" w:hAnsi="Arial" w:cs="Arial"/>
          <w:b/>
          <w:sz w:val="20"/>
          <w:szCs w:val="20"/>
        </w:rPr>
      </w:pPr>
      <w:r w:rsidRPr="00474EDE">
        <w:rPr>
          <w:rFonts w:ascii="Arial" w:eastAsia="Calibri" w:hAnsi="Arial" w:cs="Arial"/>
          <w:b/>
          <w:color w:val="000000"/>
          <w:sz w:val="20"/>
        </w:rPr>
        <w:t>if the designated program leader does not have educational qualifications and professional experience in a public health discipline, the program documents that it has sufficient public health educational qualifications, national professional certifications, and professional experience in its primary faculty members</w:t>
      </w:r>
    </w:p>
    <w:p w:rsidR="007C564F" w:rsidRPr="00474EDE" w:rsidRDefault="007C564F" w:rsidP="00CA7558">
      <w:pPr>
        <w:keepNext/>
        <w:keepLines/>
        <w:numPr>
          <w:ilvl w:val="0"/>
          <w:numId w:val="20"/>
        </w:numPr>
        <w:autoSpaceDE w:val="0"/>
        <w:autoSpaceDN w:val="0"/>
        <w:adjustRightInd w:val="0"/>
        <w:spacing w:after="0" w:line="240" w:lineRule="auto"/>
        <w:jc w:val="both"/>
        <w:rPr>
          <w:rFonts w:ascii="Arial" w:eastAsia="Calibri" w:hAnsi="Arial" w:cs="Arial"/>
          <w:b/>
          <w:sz w:val="20"/>
          <w:szCs w:val="20"/>
        </w:rPr>
      </w:pPr>
      <w:r w:rsidRPr="00474EDE">
        <w:rPr>
          <w:rFonts w:ascii="Arial" w:eastAsia="Calibri" w:hAnsi="Arial" w:cs="Arial"/>
          <w:b/>
          <w:color w:val="000000"/>
          <w:sz w:val="20"/>
        </w:rPr>
        <w:t>is fully engaged with decision making about the following:</w:t>
      </w:r>
    </w:p>
    <w:p w:rsidR="007C564F" w:rsidRPr="00474EDE" w:rsidRDefault="007C564F" w:rsidP="00CA7558">
      <w:pPr>
        <w:keepNext/>
        <w:keepLines/>
        <w:numPr>
          <w:ilvl w:val="0"/>
          <w:numId w:val="19"/>
        </w:numPr>
        <w:autoSpaceDE w:val="0"/>
        <w:autoSpaceDN w:val="0"/>
        <w:adjustRightInd w:val="0"/>
        <w:spacing w:after="0" w:line="240" w:lineRule="auto"/>
        <w:jc w:val="both"/>
        <w:rPr>
          <w:rFonts w:ascii="Arial" w:eastAsia="Calibri" w:hAnsi="Arial" w:cs="Arial"/>
          <w:b/>
          <w:sz w:val="20"/>
          <w:szCs w:val="20"/>
        </w:rPr>
      </w:pPr>
      <w:r w:rsidRPr="00474EDE">
        <w:rPr>
          <w:rFonts w:ascii="Arial" w:eastAsia="Calibri" w:hAnsi="Arial" w:cs="Arial"/>
          <w:b/>
          <w:color w:val="000000"/>
          <w:sz w:val="20"/>
        </w:rPr>
        <w:t xml:space="preserve">curricular requirements </w:t>
      </w:r>
    </w:p>
    <w:p w:rsidR="007C564F" w:rsidRPr="00474EDE" w:rsidRDefault="007C564F" w:rsidP="00CA7558">
      <w:pPr>
        <w:keepNext/>
        <w:keepLines/>
        <w:numPr>
          <w:ilvl w:val="0"/>
          <w:numId w:val="19"/>
        </w:numPr>
        <w:autoSpaceDE w:val="0"/>
        <w:autoSpaceDN w:val="0"/>
        <w:adjustRightInd w:val="0"/>
        <w:spacing w:after="0" w:line="240" w:lineRule="auto"/>
        <w:jc w:val="both"/>
        <w:rPr>
          <w:rFonts w:ascii="Arial" w:eastAsia="Calibri" w:hAnsi="Arial" w:cs="Arial"/>
          <w:b/>
          <w:sz w:val="20"/>
          <w:szCs w:val="20"/>
        </w:rPr>
      </w:pPr>
      <w:r w:rsidRPr="00474EDE">
        <w:rPr>
          <w:rFonts w:ascii="Arial" w:eastAsia="Calibri" w:hAnsi="Arial" w:cs="Arial"/>
          <w:b/>
          <w:color w:val="000000"/>
          <w:sz w:val="20"/>
        </w:rPr>
        <w:t xml:space="preserve">competency development </w:t>
      </w:r>
    </w:p>
    <w:p w:rsidR="007C564F" w:rsidRPr="00474EDE" w:rsidRDefault="007C564F" w:rsidP="00CA7558">
      <w:pPr>
        <w:keepNext/>
        <w:keepLines/>
        <w:numPr>
          <w:ilvl w:val="0"/>
          <w:numId w:val="19"/>
        </w:numPr>
        <w:autoSpaceDE w:val="0"/>
        <w:autoSpaceDN w:val="0"/>
        <w:adjustRightInd w:val="0"/>
        <w:spacing w:after="0" w:line="240" w:lineRule="auto"/>
        <w:jc w:val="both"/>
        <w:rPr>
          <w:rFonts w:ascii="Arial" w:eastAsia="Calibri" w:hAnsi="Arial" w:cs="Arial"/>
          <w:b/>
          <w:sz w:val="20"/>
          <w:szCs w:val="20"/>
        </w:rPr>
      </w:pPr>
      <w:r w:rsidRPr="00474EDE">
        <w:rPr>
          <w:rFonts w:ascii="Arial" w:eastAsia="Calibri" w:hAnsi="Arial" w:cs="Arial"/>
          <w:b/>
          <w:color w:val="000000"/>
          <w:sz w:val="20"/>
        </w:rPr>
        <w:t xml:space="preserve">teaching assignments </w:t>
      </w:r>
    </w:p>
    <w:p w:rsidR="007C564F" w:rsidRPr="00474EDE" w:rsidRDefault="007C564F" w:rsidP="00CA7558">
      <w:pPr>
        <w:keepNext/>
        <w:keepLines/>
        <w:numPr>
          <w:ilvl w:val="0"/>
          <w:numId w:val="19"/>
        </w:numPr>
        <w:autoSpaceDE w:val="0"/>
        <w:autoSpaceDN w:val="0"/>
        <w:adjustRightInd w:val="0"/>
        <w:spacing w:after="0" w:line="240" w:lineRule="auto"/>
        <w:jc w:val="both"/>
        <w:rPr>
          <w:rFonts w:ascii="Arial" w:eastAsia="Calibri" w:hAnsi="Arial" w:cs="Arial"/>
          <w:b/>
          <w:sz w:val="20"/>
          <w:szCs w:val="20"/>
        </w:rPr>
      </w:pPr>
      <w:r w:rsidRPr="00474EDE">
        <w:rPr>
          <w:rFonts w:ascii="Arial" w:eastAsia="Calibri" w:hAnsi="Arial" w:cs="Arial"/>
          <w:b/>
          <w:color w:val="000000"/>
          <w:sz w:val="20"/>
        </w:rPr>
        <w:t xml:space="preserve">resource needs </w:t>
      </w:r>
    </w:p>
    <w:p w:rsidR="007C564F" w:rsidRPr="00474EDE" w:rsidRDefault="007C564F" w:rsidP="00CA7558">
      <w:pPr>
        <w:keepNext/>
        <w:keepLines/>
        <w:numPr>
          <w:ilvl w:val="0"/>
          <w:numId w:val="19"/>
        </w:numPr>
        <w:autoSpaceDE w:val="0"/>
        <w:autoSpaceDN w:val="0"/>
        <w:adjustRightInd w:val="0"/>
        <w:spacing w:after="0" w:line="240" w:lineRule="auto"/>
        <w:jc w:val="both"/>
        <w:rPr>
          <w:rFonts w:ascii="Arial" w:eastAsia="Calibri" w:hAnsi="Arial" w:cs="Arial"/>
          <w:b/>
          <w:sz w:val="20"/>
          <w:szCs w:val="20"/>
        </w:rPr>
      </w:pPr>
      <w:r w:rsidRPr="00474EDE">
        <w:rPr>
          <w:rFonts w:ascii="Arial" w:eastAsia="Calibri" w:hAnsi="Arial" w:cs="Arial"/>
          <w:b/>
          <w:color w:val="000000"/>
          <w:sz w:val="20"/>
        </w:rPr>
        <w:t xml:space="preserve">program evaluation </w:t>
      </w:r>
    </w:p>
    <w:p w:rsidR="007C564F" w:rsidRPr="00474EDE" w:rsidRDefault="007C564F" w:rsidP="00CA7558">
      <w:pPr>
        <w:keepNext/>
        <w:keepLines/>
        <w:numPr>
          <w:ilvl w:val="0"/>
          <w:numId w:val="19"/>
        </w:numPr>
        <w:autoSpaceDE w:val="0"/>
        <w:autoSpaceDN w:val="0"/>
        <w:adjustRightInd w:val="0"/>
        <w:spacing w:after="0" w:line="240" w:lineRule="auto"/>
        <w:jc w:val="both"/>
        <w:rPr>
          <w:rFonts w:ascii="Arial" w:eastAsia="Calibri" w:hAnsi="Arial" w:cs="Arial"/>
          <w:b/>
          <w:sz w:val="20"/>
          <w:szCs w:val="20"/>
        </w:rPr>
      </w:pPr>
      <w:r w:rsidRPr="00474EDE">
        <w:rPr>
          <w:rFonts w:ascii="Arial" w:eastAsia="Calibri" w:hAnsi="Arial" w:cs="Arial"/>
          <w:b/>
          <w:color w:val="000000"/>
          <w:sz w:val="20"/>
        </w:rPr>
        <w:t>student assessment</w:t>
      </w:r>
    </w:p>
    <w:p w:rsidR="007C564F" w:rsidRPr="00474EDE" w:rsidRDefault="007C564F" w:rsidP="004D766C">
      <w:pPr>
        <w:keepNext/>
        <w:keepLines/>
        <w:autoSpaceDE w:val="0"/>
        <w:autoSpaceDN w:val="0"/>
        <w:adjustRightInd w:val="0"/>
        <w:spacing w:after="0" w:line="240" w:lineRule="auto"/>
        <w:ind w:left="1440"/>
        <w:jc w:val="both"/>
        <w:rPr>
          <w:rFonts w:ascii="Arial" w:eastAsia="Calibri" w:hAnsi="Arial" w:cs="Arial"/>
          <w:b/>
          <w:sz w:val="20"/>
          <w:szCs w:val="20"/>
        </w:rPr>
      </w:pPr>
    </w:p>
    <w:p w:rsidR="007C564F" w:rsidRPr="00474EDE" w:rsidRDefault="007C564F" w:rsidP="00CA7558">
      <w:pPr>
        <w:keepNext/>
        <w:keepLines/>
        <w:numPr>
          <w:ilvl w:val="0"/>
          <w:numId w:val="40"/>
        </w:numPr>
        <w:autoSpaceDE w:val="0"/>
        <w:autoSpaceDN w:val="0"/>
        <w:adjustRightInd w:val="0"/>
        <w:spacing w:after="0" w:line="240" w:lineRule="auto"/>
        <w:rPr>
          <w:rFonts w:ascii="Arial" w:eastAsia="Calibri" w:hAnsi="Arial" w:cs="Arial"/>
          <w:color w:val="000000"/>
          <w:sz w:val="20"/>
        </w:rPr>
      </w:pPr>
      <w:r w:rsidRPr="00474EDE">
        <w:rPr>
          <w:rFonts w:ascii="Arial" w:eastAsia="Calibri" w:hAnsi="Arial" w:cs="Arial"/>
          <w:color w:val="000000"/>
          <w:sz w:val="20"/>
        </w:rPr>
        <w:t>The name of and relevant information about the designated leader, in the format of Template D1</w:t>
      </w:r>
      <w:r w:rsidRPr="00474EDE">
        <w:rPr>
          <w:rFonts w:ascii="Arial" w:eastAsia="Calibri" w:hAnsi="Arial" w:cs="Arial"/>
          <w:color w:val="000000"/>
          <w:sz w:val="20"/>
        </w:rPr>
        <w:noBreakHyphen/>
        <w:t>1. Template D1-1 also requires a concise statement of the institution or unit’s formula for calculating FTE.</w:t>
      </w:r>
    </w:p>
    <w:p w:rsidR="007C564F" w:rsidRPr="00474EDE" w:rsidRDefault="007C564F" w:rsidP="004D766C">
      <w:pPr>
        <w:keepNext/>
        <w:keepLines/>
        <w:autoSpaceDE w:val="0"/>
        <w:autoSpaceDN w:val="0"/>
        <w:adjustRightInd w:val="0"/>
        <w:spacing w:after="0" w:line="240" w:lineRule="auto"/>
        <w:ind w:left="720"/>
        <w:jc w:val="both"/>
        <w:rPr>
          <w:rFonts w:ascii="Arial" w:eastAsia="Calibri" w:hAnsi="Arial" w:cs="Arial"/>
          <w:color w:val="000000"/>
          <w:sz w:val="20"/>
        </w:rPr>
      </w:pPr>
    </w:p>
    <w:tbl>
      <w:tblPr>
        <w:tblW w:w="914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80"/>
        <w:gridCol w:w="1411"/>
        <w:gridCol w:w="1199"/>
        <w:gridCol w:w="2700"/>
        <w:gridCol w:w="1581"/>
      </w:tblGrid>
      <w:tr w:rsidR="00921EF1" w:rsidRPr="009D65E2" w:rsidTr="00921EF1">
        <w:trPr>
          <w:trHeight w:val="440"/>
        </w:trPr>
        <w:tc>
          <w:tcPr>
            <w:tcW w:w="2250" w:type="dxa"/>
            <w:gridSpan w:val="2"/>
            <w:tcBorders>
              <w:top w:val="single" w:sz="4" w:space="0" w:color="auto"/>
              <w:left w:val="single" w:sz="4" w:space="0" w:color="auto"/>
              <w:bottom w:val="single" w:sz="4" w:space="0" w:color="auto"/>
              <w:right w:val="nil"/>
            </w:tcBorders>
            <w:noWrap/>
            <w:vAlign w:val="bottom"/>
          </w:tcPr>
          <w:p w:rsidR="00921EF1" w:rsidRPr="004D2FAC" w:rsidRDefault="00921EF1" w:rsidP="00921EF1">
            <w:pPr>
              <w:keepNext/>
              <w:keepLines/>
              <w:spacing w:after="0"/>
              <w:rPr>
                <w:rFonts w:ascii="Arial" w:eastAsia="Calibri" w:hAnsi="Arial" w:cs="Arial"/>
                <w:b/>
                <w:bCs/>
                <w:color w:val="000000"/>
                <w:sz w:val="20"/>
                <w:szCs w:val="20"/>
              </w:rPr>
            </w:pPr>
            <w:r w:rsidRPr="004D2FAC">
              <w:rPr>
                <w:rFonts w:ascii="Arial" w:eastAsia="Calibri" w:hAnsi="Arial" w:cs="Arial"/>
                <w:b/>
                <w:bCs/>
                <w:color w:val="000000"/>
                <w:sz w:val="20"/>
                <w:szCs w:val="20"/>
              </w:rPr>
              <w:lastRenderedPageBreak/>
              <w:t>TEMPLATE D1-1</w:t>
            </w:r>
          </w:p>
        </w:tc>
        <w:tc>
          <w:tcPr>
            <w:tcW w:w="1411" w:type="dxa"/>
            <w:tcBorders>
              <w:top w:val="single" w:sz="4" w:space="0" w:color="auto"/>
              <w:left w:val="nil"/>
              <w:bottom w:val="single" w:sz="4" w:space="0" w:color="auto"/>
              <w:right w:val="nil"/>
            </w:tcBorders>
            <w:vAlign w:val="bottom"/>
          </w:tcPr>
          <w:p w:rsidR="00921EF1" w:rsidRPr="009D65E2" w:rsidRDefault="00921EF1" w:rsidP="004D766C">
            <w:pPr>
              <w:keepNext/>
              <w:keepLines/>
              <w:autoSpaceDE w:val="0"/>
              <w:autoSpaceDN w:val="0"/>
              <w:adjustRightInd w:val="0"/>
              <w:rPr>
                <w:rFonts w:ascii="Arial" w:eastAsia="Calibri" w:hAnsi="Arial" w:cs="Arial"/>
                <w:b/>
                <w:bCs/>
                <w:color w:val="000000"/>
                <w:sz w:val="20"/>
                <w:szCs w:val="20"/>
              </w:rPr>
            </w:pPr>
          </w:p>
        </w:tc>
        <w:tc>
          <w:tcPr>
            <w:tcW w:w="1199" w:type="dxa"/>
            <w:tcBorders>
              <w:top w:val="single" w:sz="4" w:space="0" w:color="auto"/>
              <w:left w:val="nil"/>
              <w:bottom w:val="single" w:sz="4" w:space="0" w:color="auto"/>
              <w:right w:val="nil"/>
            </w:tcBorders>
            <w:vAlign w:val="bottom"/>
          </w:tcPr>
          <w:p w:rsidR="00921EF1" w:rsidRPr="009D65E2" w:rsidRDefault="00921EF1" w:rsidP="004D766C">
            <w:pPr>
              <w:keepNext/>
              <w:keepLines/>
              <w:autoSpaceDE w:val="0"/>
              <w:autoSpaceDN w:val="0"/>
              <w:adjustRightInd w:val="0"/>
              <w:rPr>
                <w:rFonts w:ascii="Arial" w:eastAsia="Calibri" w:hAnsi="Arial" w:cs="Arial"/>
                <w:b/>
                <w:bCs/>
                <w:color w:val="000000"/>
                <w:sz w:val="20"/>
                <w:szCs w:val="20"/>
              </w:rPr>
            </w:pPr>
          </w:p>
        </w:tc>
        <w:tc>
          <w:tcPr>
            <w:tcW w:w="2700" w:type="dxa"/>
            <w:tcBorders>
              <w:top w:val="single" w:sz="4" w:space="0" w:color="auto"/>
              <w:left w:val="nil"/>
              <w:bottom w:val="single" w:sz="4" w:space="0" w:color="auto"/>
              <w:right w:val="nil"/>
            </w:tcBorders>
            <w:vAlign w:val="bottom"/>
          </w:tcPr>
          <w:p w:rsidR="00921EF1" w:rsidRPr="009D65E2" w:rsidRDefault="00921EF1" w:rsidP="004D766C">
            <w:pPr>
              <w:keepNext/>
              <w:keepLines/>
              <w:autoSpaceDE w:val="0"/>
              <w:autoSpaceDN w:val="0"/>
              <w:adjustRightInd w:val="0"/>
              <w:rPr>
                <w:rFonts w:ascii="Arial" w:eastAsia="Calibri" w:hAnsi="Arial" w:cs="Arial"/>
                <w:b/>
                <w:bCs/>
                <w:color w:val="000000"/>
                <w:sz w:val="20"/>
                <w:szCs w:val="20"/>
              </w:rPr>
            </w:pPr>
          </w:p>
        </w:tc>
        <w:tc>
          <w:tcPr>
            <w:tcW w:w="1581" w:type="dxa"/>
            <w:tcBorders>
              <w:top w:val="single" w:sz="4" w:space="0" w:color="auto"/>
              <w:left w:val="nil"/>
              <w:bottom w:val="single" w:sz="4" w:space="0" w:color="auto"/>
              <w:right w:val="single" w:sz="4" w:space="0" w:color="auto"/>
            </w:tcBorders>
            <w:shd w:val="clear" w:color="auto" w:fill="FFFFFF" w:themeFill="background1"/>
            <w:noWrap/>
            <w:vAlign w:val="bottom"/>
          </w:tcPr>
          <w:p w:rsidR="00921EF1" w:rsidRPr="00AA169A" w:rsidRDefault="00921EF1" w:rsidP="004D766C">
            <w:pPr>
              <w:keepNext/>
              <w:keepLines/>
              <w:autoSpaceDE w:val="0"/>
              <w:autoSpaceDN w:val="0"/>
              <w:adjustRightInd w:val="0"/>
              <w:rPr>
                <w:rFonts w:ascii="Arial" w:eastAsia="Calibri" w:hAnsi="Arial" w:cs="Arial"/>
                <w:b/>
                <w:bCs/>
                <w:color w:val="000000"/>
                <w:sz w:val="20"/>
                <w:szCs w:val="20"/>
              </w:rPr>
            </w:pPr>
          </w:p>
        </w:tc>
      </w:tr>
      <w:tr w:rsidR="00921EF1" w:rsidRPr="009D65E2" w:rsidTr="00921EF1">
        <w:trPr>
          <w:trHeight w:val="521"/>
        </w:trPr>
        <w:tc>
          <w:tcPr>
            <w:tcW w:w="9141" w:type="dxa"/>
            <w:gridSpan w:val="6"/>
            <w:tcBorders>
              <w:top w:val="single" w:sz="4" w:space="0" w:color="auto"/>
            </w:tcBorders>
            <w:noWrap/>
            <w:vAlign w:val="bottom"/>
          </w:tcPr>
          <w:p w:rsidR="00921EF1" w:rsidRPr="00921EF1" w:rsidRDefault="00921EF1" w:rsidP="00921EF1">
            <w:pPr>
              <w:keepNext/>
              <w:keepLines/>
              <w:spacing w:after="0"/>
              <w:rPr>
                <w:rFonts w:ascii="Arial" w:eastAsia="Calibri" w:hAnsi="Arial" w:cs="Arial"/>
                <w:bCs/>
                <w:i/>
                <w:color w:val="000000"/>
                <w:sz w:val="20"/>
                <w:szCs w:val="20"/>
              </w:rPr>
            </w:pPr>
            <w:r w:rsidRPr="00921EF1">
              <w:rPr>
                <w:rFonts w:ascii="Arial" w:eastAsia="Calibri" w:hAnsi="Arial" w:cs="Arial"/>
                <w:bCs/>
                <w:i/>
                <w:color w:val="000000"/>
                <w:sz w:val="20"/>
                <w:szCs w:val="20"/>
              </w:rPr>
              <w:t>Provide information on the designated leader for the program, including graduate degrees earned, institution where degrees were earned, relevant professional experience, and FTE</w:t>
            </w:r>
          </w:p>
        </w:tc>
      </w:tr>
      <w:tr w:rsidR="007C564F" w:rsidRPr="004D2FAC" w:rsidTr="00921EF1">
        <w:trPr>
          <w:trHeight w:val="1250"/>
        </w:trPr>
        <w:tc>
          <w:tcPr>
            <w:tcW w:w="1170" w:type="dxa"/>
            <w:noWrap/>
            <w:vAlign w:val="bottom"/>
            <w:hideMark/>
          </w:tcPr>
          <w:p w:rsidR="007C564F" w:rsidRPr="004D2FAC" w:rsidRDefault="007C564F" w:rsidP="00921EF1">
            <w:pPr>
              <w:keepNext/>
              <w:keepLines/>
              <w:spacing w:after="0"/>
              <w:rPr>
                <w:rFonts w:ascii="Arial" w:eastAsia="Calibri" w:hAnsi="Arial" w:cs="Arial"/>
                <w:b/>
                <w:bCs/>
                <w:color w:val="000000"/>
                <w:sz w:val="20"/>
                <w:szCs w:val="20"/>
              </w:rPr>
            </w:pPr>
            <w:r w:rsidRPr="004D2FAC">
              <w:rPr>
                <w:rFonts w:ascii="Arial" w:eastAsia="Calibri" w:hAnsi="Arial" w:cs="Arial"/>
                <w:b/>
                <w:bCs/>
                <w:color w:val="000000"/>
                <w:sz w:val="20"/>
                <w:szCs w:val="20"/>
              </w:rPr>
              <w:t>Name of Designated Leader</w:t>
            </w:r>
          </w:p>
        </w:tc>
        <w:tc>
          <w:tcPr>
            <w:tcW w:w="1080" w:type="dxa"/>
            <w:vAlign w:val="bottom"/>
            <w:hideMark/>
          </w:tcPr>
          <w:p w:rsidR="007C564F" w:rsidRPr="004D2FAC" w:rsidRDefault="007C564F" w:rsidP="00921EF1">
            <w:pPr>
              <w:keepNext/>
              <w:keepLines/>
              <w:spacing w:after="0"/>
              <w:rPr>
                <w:rFonts w:ascii="Arial" w:eastAsia="Calibri" w:hAnsi="Arial" w:cs="Arial"/>
                <w:b/>
                <w:bCs/>
                <w:color w:val="000000"/>
                <w:sz w:val="20"/>
                <w:szCs w:val="20"/>
              </w:rPr>
            </w:pPr>
            <w:r w:rsidRPr="004D2FAC">
              <w:rPr>
                <w:rFonts w:ascii="Arial" w:eastAsia="Calibri" w:hAnsi="Arial" w:cs="Arial"/>
                <w:b/>
                <w:bCs/>
                <w:color w:val="000000"/>
                <w:sz w:val="20"/>
                <w:szCs w:val="20"/>
              </w:rPr>
              <w:t>FTE</w:t>
            </w:r>
            <w:r w:rsidR="004D2FAC">
              <w:rPr>
                <w:rFonts w:ascii="Arial" w:eastAsia="Calibri" w:hAnsi="Arial" w:cs="Arial"/>
                <w:b/>
                <w:bCs/>
                <w:color w:val="000000"/>
                <w:sz w:val="20"/>
                <w:szCs w:val="20"/>
              </w:rPr>
              <w:t xml:space="preserve"> effort to the program</w:t>
            </w:r>
          </w:p>
        </w:tc>
        <w:tc>
          <w:tcPr>
            <w:tcW w:w="1411" w:type="dxa"/>
            <w:vAlign w:val="bottom"/>
            <w:hideMark/>
          </w:tcPr>
          <w:p w:rsidR="007C564F" w:rsidRPr="004D2FAC" w:rsidRDefault="007C564F" w:rsidP="00921EF1">
            <w:pPr>
              <w:keepNext/>
              <w:keepLines/>
              <w:spacing w:after="0"/>
              <w:rPr>
                <w:rFonts w:ascii="Arial" w:eastAsia="Calibri" w:hAnsi="Arial" w:cs="Arial"/>
                <w:b/>
                <w:bCs/>
                <w:color w:val="000000"/>
                <w:sz w:val="20"/>
                <w:szCs w:val="20"/>
              </w:rPr>
            </w:pPr>
            <w:r w:rsidRPr="004D2FAC">
              <w:rPr>
                <w:rFonts w:ascii="Arial" w:eastAsia="Calibri" w:hAnsi="Arial" w:cs="Arial"/>
                <w:b/>
                <w:bCs/>
                <w:color w:val="000000"/>
                <w:sz w:val="20"/>
                <w:szCs w:val="20"/>
              </w:rPr>
              <w:t>Graduate degrees earned</w:t>
            </w:r>
          </w:p>
        </w:tc>
        <w:tc>
          <w:tcPr>
            <w:tcW w:w="1199" w:type="dxa"/>
            <w:vAlign w:val="bottom"/>
            <w:hideMark/>
          </w:tcPr>
          <w:p w:rsidR="007C564F" w:rsidRPr="004D2FAC" w:rsidRDefault="007C564F" w:rsidP="00921EF1">
            <w:pPr>
              <w:keepNext/>
              <w:keepLines/>
              <w:spacing w:after="0"/>
              <w:rPr>
                <w:rFonts w:ascii="Arial" w:eastAsia="Calibri" w:hAnsi="Arial" w:cs="Arial"/>
                <w:b/>
                <w:bCs/>
                <w:color w:val="000000"/>
                <w:sz w:val="20"/>
                <w:szCs w:val="20"/>
              </w:rPr>
            </w:pPr>
            <w:r w:rsidRPr="004D2FAC">
              <w:rPr>
                <w:rFonts w:ascii="Arial" w:eastAsia="Calibri" w:hAnsi="Arial" w:cs="Arial"/>
                <w:b/>
                <w:bCs/>
                <w:color w:val="000000"/>
                <w:sz w:val="20"/>
                <w:szCs w:val="20"/>
              </w:rPr>
              <w:t>Institution where degrees were earned</w:t>
            </w:r>
          </w:p>
        </w:tc>
        <w:tc>
          <w:tcPr>
            <w:tcW w:w="2700" w:type="dxa"/>
            <w:vAlign w:val="bottom"/>
            <w:hideMark/>
          </w:tcPr>
          <w:p w:rsidR="007C564F" w:rsidRPr="004D2FAC" w:rsidRDefault="007C564F" w:rsidP="00921EF1">
            <w:pPr>
              <w:keepNext/>
              <w:keepLines/>
              <w:spacing w:after="0"/>
              <w:rPr>
                <w:rFonts w:ascii="Arial" w:eastAsia="Calibri" w:hAnsi="Arial" w:cs="Arial"/>
                <w:b/>
                <w:bCs/>
                <w:color w:val="000000"/>
                <w:sz w:val="20"/>
                <w:szCs w:val="20"/>
              </w:rPr>
            </w:pPr>
            <w:r w:rsidRPr="004D2FAC">
              <w:rPr>
                <w:rFonts w:ascii="Arial" w:eastAsia="Calibri" w:hAnsi="Arial" w:cs="Arial"/>
                <w:b/>
                <w:bCs/>
                <w:color w:val="000000"/>
                <w:sz w:val="20"/>
                <w:szCs w:val="20"/>
              </w:rPr>
              <w:t>Relevant professional experience</w:t>
            </w:r>
          </w:p>
        </w:tc>
        <w:tc>
          <w:tcPr>
            <w:tcW w:w="1581" w:type="dxa"/>
            <w:shd w:val="clear" w:color="auto" w:fill="FFFFFF" w:themeFill="background1"/>
            <w:noWrap/>
            <w:vAlign w:val="bottom"/>
            <w:hideMark/>
          </w:tcPr>
          <w:p w:rsidR="007C564F" w:rsidRPr="004D2FAC" w:rsidRDefault="004D2FAC" w:rsidP="004D2FAC">
            <w:pPr>
              <w:keepNext/>
              <w:keepLines/>
              <w:spacing w:after="0"/>
              <w:rPr>
                <w:rFonts w:ascii="Arial" w:eastAsia="Calibri" w:hAnsi="Arial" w:cs="Arial"/>
                <w:b/>
                <w:bCs/>
                <w:color w:val="000000"/>
                <w:sz w:val="20"/>
                <w:szCs w:val="20"/>
              </w:rPr>
            </w:pPr>
            <w:r>
              <w:rPr>
                <w:rFonts w:ascii="Arial" w:eastAsia="Calibri" w:hAnsi="Arial" w:cs="Arial"/>
                <w:b/>
                <w:bCs/>
                <w:color w:val="000000"/>
                <w:sz w:val="20"/>
                <w:szCs w:val="20"/>
              </w:rPr>
              <w:t>FTE definition</w:t>
            </w:r>
          </w:p>
        </w:tc>
      </w:tr>
      <w:tr w:rsidR="007C564F" w:rsidRPr="004D2FAC" w:rsidTr="004D2FAC">
        <w:trPr>
          <w:trHeight w:val="5237"/>
        </w:trPr>
        <w:tc>
          <w:tcPr>
            <w:tcW w:w="1170" w:type="dxa"/>
            <w:noWrap/>
            <w:vAlign w:val="bottom"/>
            <w:hideMark/>
          </w:tcPr>
          <w:p w:rsidR="007C564F" w:rsidRPr="004D2FAC" w:rsidRDefault="007C564F" w:rsidP="004D2FAC">
            <w:pPr>
              <w:keepNext/>
              <w:keepLines/>
              <w:spacing w:after="0"/>
              <w:rPr>
                <w:rFonts w:ascii="Arial" w:eastAsia="Calibri" w:hAnsi="Arial" w:cs="Arial"/>
                <w:bCs/>
                <w:color w:val="000000"/>
                <w:sz w:val="20"/>
                <w:szCs w:val="20"/>
              </w:rPr>
            </w:pPr>
            <w:r w:rsidRPr="004D2FAC">
              <w:rPr>
                <w:rFonts w:ascii="Arial" w:eastAsia="Calibri" w:hAnsi="Arial" w:cs="Arial"/>
                <w:bCs/>
                <w:color w:val="000000"/>
                <w:sz w:val="20"/>
                <w:szCs w:val="20"/>
              </w:rPr>
              <w:t>R. Daniel Duquette</w:t>
            </w:r>
          </w:p>
        </w:tc>
        <w:tc>
          <w:tcPr>
            <w:tcW w:w="1080" w:type="dxa"/>
            <w:vAlign w:val="bottom"/>
            <w:hideMark/>
          </w:tcPr>
          <w:p w:rsidR="007C564F" w:rsidRPr="004D2FAC" w:rsidRDefault="007C564F" w:rsidP="004D2FAC">
            <w:pPr>
              <w:keepNext/>
              <w:keepLines/>
              <w:spacing w:after="0"/>
              <w:rPr>
                <w:rFonts w:ascii="Arial" w:eastAsia="Calibri" w:hAnsi="Arial" w:cs="Arial"/>
                <w:bCs/>
                <w:color w:val="000000"/>
                <w:sz w:val="20"/>
                <w:szCs w:val="20"/>
              </w:rPr>
            </w:pPr>
            <w:r w:rsidRPr="004D2FAC">
              <w:rPr>
                <w:rFonts w:ascii="Arial" w:eastAsia="Calibri" w:hAnsi="Arial" w:cs="Arial"/>
                <w:bCs/>
                <w:color w:val="000000"/>
                <w:sz w:val="20"/>
                <w:szCs w:val="20"/>
              </w:rPr>
              <w:t>1</w:t>
            </w:r>
          </w:p>
        </w:tc>
        <w:tc>
          <w:tcPr>
            <w:tcW w:w="1411" w:type="dxa"/>
            <w:vAlign w:val="bottom"/>
            <w:hideMark/>
          </w:tcPr>
          <w:p w:rsidR="007C564F" w:rsidRPr="004D2FAC" w:rsidRDefault="00C32508" w:rsidP="004D2FAC">
            <w:pPr>
              <w:keepNext/>
              <w:keepLines/>
              <w:spacing w:after="0"/>
              <w:rPr>
                <w:rFonts w:ascii="Arial" w:eastAsia="Calibri" w:hAnsi="Arial" w:cs="Arial"/>
                <w:bCs/>
                <w:color w:val="000000"/>
                <w:sz w:val="20"/>
                <w:szCs w:val="20"/>
              </w:rPr>
            </w:pPr>
            <w:r w:rsidRPr="004D2FAC">
              <w:rPr>
                <w:rFonts w:ascii="Arial" w:eastAsia="Calibri" w:hAnsi="Arial" w:cs="Arial"/>
                <w:bCs/>
                <w:color w:val="000000"/>
                <w:sz w:val="20"/>
                <w:szCs w:val="20"/>
              </w:rPr>
              <w:t xml:space="preserve">MS </w:t>
            </w:r>
            <w:r w:rsidR="007C564F" w:rsidRPr="004D2FAC">
              <w:rPr>
                <w:rFonts w:ascii="Arial" w:eastAsia="Calibri" w:hAnsi="Arial" w:cs="Arial"/>
                <w:bCs/>
                <w:color w:val="000000"/>
                <w:sz w:val="20"/>
                <w:szCs w:val="20"/>
              </w:rPr>
              <w:t xml:space="preserve">Environmental Health Sciences; EdD Health Behavior </w:t>
            </w:r>
          </w:p>
        </w:tc>
        <w:tc>
          <w:tcPr>
            <w:tcW w:w="1199" w:type="dxa"/>
            <w:vAlign w:val="bottom"/>
            <w:hideMark/>
          </w:tcPr>
          <w:p w:rsidR="007C564F" w:rsidRPr="004D2FAC" w:rsidRDefault="007C564F" w:rsidP="004D2FAC">
            <w:pPr>
              <w:keepNext/>
              <w:keepLines/>
              <w:spacing w:after="0"/>
              <w:rPr>
                <w:rFonts w:ascii="Arial" w:eastAsia="Calibri" w:hAnsi="Arial" w:cs="Arial"/>
                <w:bCs/>
                <w:color w:val="000000"/>
                <w:sz w:val="20"/>
                <w:szCs w:val="20"/>
              </w:rPr>
            </w:pPr>
            <w:r w:rsidRPr="004D2FAC">
              <w:rPr>
                <w:rFonts w:ascii="Arial" w:eastAsia="Calibri" w:hAnsi="Arial" w:cs="Arial"/>
                <w:bCs/>
                <w:color w:val="000000"/>
                <w:sz w:val="20"/>
                <w:szCs w:val="20"/>
              </w:rPr>
              <w:t>University of Rhode Island; University of Buffalo</w:t>
            </w:r>
          </w:p>
        </w:tc>
        <w:tc>
          <w:tcPr>
            <w:tcW w:w="2700" w:type="dxa"/>
            <w:vAlign w:val="bottom"/>
            <w:hideMark/>
          </w:tcPr>
          <w:p w:rsidR="007C564F" w:rsidRPr="004D2FAC" w:rsidRDefault="007C564F" w:rsidP="004D2FAC">
            <w:pPr>
              <w:keepNext/>
              <w:keepLines/>
              <w:spacing w:after="0"/>
              <w:rPr>
                <w:rFonts w:ascii="Arial" w:eastAsia="Calibri" w:hAnsi="Arial" w:cs="Arial"/>
                <w:bCs/>
                <w:color w:val="000000"/>
                <w:sz w:val="20"/>
                <w:szCs w:val="20"/>
              </w:rPr>
            </w:pPr>
            <w:r w:rsidRPr="004D2FAC">
              <w:rPr>
                <w:rFonts w:ascii="Arial" w:eastAsia="Calibri" w:hAnsi="Arial" w:cs="Arial"/>
                <w:bCs/>
                <w:color w:val="000000"/>
                <w:sz w:val="20"/>
                <w:szCs w:val="20"/>
              </w:rPr>
              <w:t>CHES Certified 1989; actively involved in public teaching, scholarship, and service for 36 years. Numerous presentations and publications; Active in the APHA (currently Chair of the Caucus Collaborative), and SOPHE; former Chair of numerous Boards to include the Midwest Division of the American Cancer Society, and the Coulee Council on Addictions; member of the National Board of Directors for both the American Cancer Society and the American Cancer Society's Cancer Action Network.</w:t>
            </w:r>
          </w:p>
        </w:tc>
        <w:tc>
          <w:tcPr>
            <w:tcW w:w="1581" w:type="dxa"/>
            <w:shd w:val="clear" w:color="auto" w:fill="FFFFFF" w:themeFill="background1"/>
            <w:noWrap/>
            <w:vAlign w:val="bottom"/>
            <w:hideMark/>
          </w:tcPr>
          <w:p w:rsidR="007C564F" w:rsidRPr="004D2FAC" w:rsidRDefault="007C564F" w:rsidP="004D766C">
            <w:pPr>
              <w:keepNext/>
              <w:keepLines/>
              <w:autoSpaceDE w:val="0"/>
              <w:autoSpaceDN w:val="0"/>
              <w:adjustRightInd w:val="0"/>
              <w:rPr>
                <w:rFonts w:ascii="Arial" w:eastAsia="Calibri" w:hAnsi="Arial" w:cs="Arial"/>
                <w:color w:val="000000"/>
                <w:sz w:val="20"/>
                <w:szCs w:val="20"/>
              </w:rPr>
            </w:pPr>
            <w:r w:rsidRPr="004D2FAC">
              <w:rPr>
                <w:rFonts w:ascii="Arial" w:eastAsia="Calibri" w:hAnsi="Arial" w:cs="Arial"/>
                <w:color w:val="000000"/>
                <w:sz w:val="20"/>
                <w:szCs w:val="20"/>
              </w:rPr>
              <w:t>Faculty Senate Articles, Bylaws and Policies: defines the FTE faculty workload policy and remuneration of department chairs.</w:t>
            </w:r>
          </w:p>
          <w:p w:rsidR="007C564F" w:rsidRPr="004D2FAC" w:rsidRDefault="005B6056" w:rsidP="004D766C">
            <w:pPr>
              <w:keepNext/>
              <w:keepLines/>
              <w:autoSpaceDE w:val="0"/>
              <w:autoSpaceDN w:val="0"/>
              <w:adjustRightInd w:val="0"/>
              <w:rPr>
                <w:rFonts w:ascii="Arial" w:eastAsia="Calibri" w:hAnsi="Arial" w:cs="Arial"/>
                <w:color w:val="000000"/>
                <w:sz w:val="20"/>
                <w:szCs w:val="20"/>
              </w:rPr>
            </w:pPr>
            <w:hyperlink r:id="rId74" w:history="1">
              <w:r w:rsidR="007C564F" w:rsidRPr="004D2FAC">
                <w:rPr>
                  <w:rStyle w:val="Hyperlink"/>
                  <w:rFonts w:ascii="Arial" w:eastAsia="Calibri" w:hAnsi="Arial" w:cs="Arial"/>
                  <w:sz w:val="20"/>
                  <w:szCs w:val="20"/>
                </w:rPr>
                <w:t>https://www.uwlax.edu/globalassets/committees/faculty-senate/faculty-senate-manual-021417.pdf</w:t>
              </w:r>
            </w:hyperlink>
          </w:p>
        </w:tc>
      </w:tr>
    </w:tbl>
    <w:p w:rsidR="007C564F" w:rsidRDefault="007C564F" w:rsidP="004D766C">
      <w:pPr>
        <w:keepNext/>
        <w:keepLines/>
        <w:autoSpaceDE w:val="0"/>
        <w:autoSpaceDN w:val="0"/>
        <w:adjustRightInd w:val="0"/>
        <w:spacing w:after="0" w:line="240" w:lineRule="auto"/>
        <w:ind w:left="720"/>
        <w:jc w:val="both"/>
        <w:rPr>
          <w:rFonts w:ascii="Arial" w:eastAsia="Calibri" w:hAnsi="Arial" w:cs="Arial"/>
          <w:color w:val="000000"/>
          <w:sz w:val="20"/>
        </w:rPr>
      </w:pPr>
    </w:p>
    <w:p w:rsidR="007C564F" w:rsidRPr="002E78F8" w:rsidRDefault="007C564F" w:rsidP="004D766C">
      <w:pPr>
        <w:keepNext/>
        <w:keepLines/>
        <w:autoSpaceDE w:val="0"/>
        <w:autoSpaceDN w:val="0"/>
        <w:adjustRightInd w:val="0"/>
        <w:spacing w:after="0" w:line="240" w:lineRule="auto"/>
        <w:ind w:left="720"/>
        <w:jc w:val="both"/>
        <w:rPr>
          <w:rFonts w:ascii="Arial" w:eastAsia="Calibri" w:hAnsi="Arial" w:cs="Arial"/>
          <w:color w:val="000000"/>
          <w:sz w:val="20"/>
        </w:rPr>
      </w:pPr>
    </w:p>
    <w:p w:rsidR="007C564F" w:rsidRPr="00474EDE" w:rsidRDefault="007C564F" w:rsidP="00CA7558">
      <w:pPr>
        <w:keepNext/>
        <w:keepLines/>
        <w:numPr>
          <w:ilvl w:val="0"/>
          <w:numId w:val="40"/>
        </w:numPr>
        <w:autoSpaceDE w:val="0"/>
        <w:autoSpaceDN w:val="0"/>
        <w:adjustRightInd w:val="0"/>
        <w:spacing w:after="0" w:line="240" w:lineRule="auto"/>
        <w:rPr>
          <w:rFonts w:ascii="Arial" w:eastAsia="Calibri" w:hAnsi="Arial" w:cs="Arial"/>
          <w:color w:val="000000"/>
          <w:sz w:val="20"/>
        </w:rPr>
      </w:pPr>
      <w:r w:rsidRPr="00474EDE">
        <w:rPr>
          <w:rFonts w:ascii="Arial" w:eastAsia="Calibri" w:hAnsi="Arial" w:cs="Arial"/>
          <w:color w:val="000000"/>
          <w:sz w:val="20"/>
        </w:rPr>
        <w:t xml:space="preserve">A concise statement of the designated leader’s public health qualifications. If the designated leader does not have public health training and experience, a narrative statement, with names identified, of how the faculty complement, as a whole, demonstrates relevant public health qualifications. </w:t>
      </w:r>
    </w:p>
    <w:p w:rsidR="007C564F" w:rsidRDefault="007C564F" w:rsidP="004D766C">
      <w:pPr>
        <w:keepNext/>
        <w:keepLines/>
        <w:autoSpaceDE w:val="0"/>
        <w:autoSpaceDN w:val="0"/>
        <w:adjustRightInd w:val="0"/>
        <w:spacing w:after="0" w:line="240" w:lineRule="auto"/>
        <w:ind w:left="720"/>
        <w:jc w:val="both"/>
        <w:rPr>
          <w:rFonts w:ascii="Arial" w:eastAsia="Calibri" w:hAnsi="Arial" w:cs="Arial"/>
          <w:color w:val="000000"/>
          <w:sz w:val="20"/>
        </w:rPr>
      </w:pPr>
    </w:p>
    <w:p w:rsidR="007C564F" w:rsidRPr="00806F59" w:rsidRDefault="00C32508" w:rsidP="00CA7558">
      <w:pPr>
        <w:pStyle w:val="ListParagraph"/>
        <w:keepNext/>
        <w:keepLines/>
        <w:numPr>
          <w:ilvl w:val="0"/>
          <w:numId w:val="41"/>
        </w:numPr>
        <w:autoSpaceDE w:val="0"/>
        <w:autoSpaceDN w:val="0"/>
        <w:adjustRightInd w:val="0"/>
        <w:spacing w:after="0" w:line="240" w:lineRule="auto"/>
        <w:ind w:left="1080"/>
        <w:rPr>
          <w:rFonts w:ascii="Arial" w:eastAsia="Calibri" w:hAnsi="Arial" w:cs="Arial"/>
          <w:color w:val="000000"/>
          <w:sz w:val="20"/>
        </w:rPr>
      </w:pPr>
      <w:r>
        <w:rPr>
          <w:rFonts w:ascii="Arial" w:eastAsia="Calibri" w:hAnsi="Arial" w:cs="Arial"/>
          <w:color w:val="000000"/>
          <w:sz w:val="20"/>
        </w:rPr>
        <w:t>MS</w:t>
      </w:r>
      <w:r w:rsidR="007C564F" w:rsidRPr="00806F59">
        <w:rPr>
          <w:rFonts w:ascii="Arial" w:eastAsia="Calibri" w:hAnsi="Arial" w:cs="Arial"/>
          <w:color w:val="000000"/>
          <w:sz w:val="20"/>
        </w:rPr>
        <w:t xml:space="preserve"> in Environmental Health Sciences</w:t>
      </w:r>
    </w:p>
    <w:p w:rsidR="007C564F" w:rsidRDefault="007C564F" w:rsidP="00CA7558">
      <w:pPr>
        <w:pStyle w:val="ListParagraph"/>
        <w:keepNext/>
        <w:keepLines/>
        <w:numPr>
          <w:ilvl w:val="0"/>
          <w:numId w:val="41"/>
        </w:numPr>
        <w:autoSpaceDE w:val="0"/>
        <w:autoSpaceDN w:val="0"/>
        <w:adjustRightInd w:val="0"/>
        <w:spacing w:after="0" w:line="240" w:lineRule="auto"/>
        <w:ind w:left="1080"/>
        <w:rPr>
          <w:rFonts w:ascii="Arial" w:eastAsia="Calibri" w:hAnsi="Arial" w:cs="Arial"/>
          <w:color w:val="000000"/>
          <w:sz w:val="20"/>
        </w:rPr>
      </w:pPr>
      <w:r>
        <w:rPr>
          <w:rFonts w:ascii="Arial" w:eastAsia="Calibri" w:hAnsi="Arial" w:cs="Arial"/>
          <w:color w:val="000000"/>
          <w:sz w:val="20"/>
        </w:rPr>
        <w:t>EdD in Health Behavior</w:t>
      </w:r>
    </w:p>
    <w:p w:rsidR="007C564F" w:rsidRDefault="007C564F" w:rsidP="00CA7558">
      <w:pPr>
        <w:pStyle w:val="ListParagraph"/>
        <w:keepNext/>
        <w:keepLines/>
        <w:numPr>
          <w:ilvl w:val="0"/>
          <w:numId w:val="41"/>
        </w:numPr>
        <w:autoSpaceDE w:val="0"/>
        <w:autoSpaceDN w:val="0"/>
        <w:adjustRightInd w:val="0"/>
        <w:spacing w:after="0" w:line="240" w:lineRule="auto"/>
        <w:ind w:left="1080"/>
        <w:rPr>
          <w:rFonts w:ascii="Arial" w:eastAsia="Calibri" w:hAnsi="Arial" w:cs="Arial"/>
          <w:color w:val="000000"/>
          <w:sz w:val="20"/>
        </w:rPr>
      </w:pPr>
      <w:r>
        <w:rPr>
          <w:rFonts w:ascii="Arial" w:eastAsia="Calibri" w:hAnsi="Arial" w:cs="Arial"/>
          <w:color w:val="000000"/>
          <w:sz w:val="20"/>
        </w:rPr>
        <w:t>CHES since 1989</w:t>
      </w:r>
    </w:p>
    <w:p w:rsidR="007C564F" w:rsidRDefault="007C564F" w:rsidP="00CA7558">
      <w:pPr>
        <w:pStyle w:val="ListParagraph"/>
        <w:keepNext/>
        <w:keepLines/>
        <w:numPr>
          <w:ilvl w:val="0"/>
          <w:numId w:val="41"/>
        </w:numPr>
        <w:autoSpaceDE w:val="0"/>
        <w:autoSpaceDN w:val="0"/>
        <w:adjustRightInd w:val="0"/>
        <w:spacing w:after="0" w:line="240" w:lineRule="auto"/>
        <w:ind w:left="1080"/>
        <w:rPr>
          <w:rFonts w:ascii="Arial" w:eastAsia="Calibri" w:hAnsi="Arial" w:cs="Arial"/>
          <w:color w:val="000000"/>
          <w:sz w:val="20"/>
        </w:rPr>
      </w:pPr>
      <w:r>
        <w:rPr>
          <w:rFonts w:ascii="Arial" w:eastAsia="Calibri" w:hAnsi="Arial" w:cs="Arial"/>
          <w:color w:val="000000"/>
          <w:sz w:val="20"/>
        </w:rPr>
        <w:t>Actively involved in teaching, scholarship and service in public health for 35+ years</w:t>
      </w:r>
    </w:p>
    <w:p w:rsidR="007C564F" w:rsidRPr="00474EDE" w:rsidRDefault="007C564F" w:rsidP="004D766C">
      <w:pPr>
        <w:keepNext/>
        <w:keepLines/>
        <w:autoSpaceDE w:val="0"/>
        <w:autoSpaceDN w:val="0"/>
        <w:adjustRightInd w:val="0"/>
        <w:spacing w:after="0" w:line="240" w:lineRule="auto"/>
        <w:ind w:left="720"/>
        <w:jc w:val="both"/>
        <w:rPr>
          <w:rFonts w:ascii="Arial" w:eastAsia="Calibri" w:hAnsi="Arial" w:cs="Arial"/>
          <w:color w:val="000000"/>
          <w:sz w:val="20"/>
        </w:rPr>
      </w:pPr>
    </w:p>
    <w:p w:rsidR="007C564F" w:rsidRPr="000A3126" w:rsidRDefault="007C564F" w:rsidP="00CA7558">
      <w:pPr>
        <w:keepNext/>
        <w:keepLines/>
        <w:numPr>
          <w:ilvl w:val="0"/>
          <w:numId w:val="40"/>
        </w:numPr>
        <w:autoSpaceDE w:val="0"/>
        <w:autoSpaceDN w:val="0"/>
        <w:adjustRightInd w:val="0"/>
        <w:spacing w:after="0" w:line="240" w:lineRule="auto"/>
        <w:rPr>
          <w:rFonts w:ascii="Arial" w:eastAsia="Calibri" w:hAnsi="Arial" w:cs="Arial"/>
          <w:color w:val="000000"/>
          <w:sz w:val="20"/>
          <w:szCs w:val="20"/>
        </w:rPr>
      </w:pPr>
      <w:r w:rsidRPr="000A3126">
        <w:rPr>
          <w:rFonts w:ascii="Arial" w:eastAsia="Calibri" w:hAnsi="Arial" w:cs="Arial"/>
          <w:color w:val="000000"/>
          <w:sz w:val="20"/>
          <w:szCs w:val="20"/>
        </w:rPr>
        <w:t xml:space="preserve">A list of </w:t>
      </w:r>
      <w:r w:rsidRPr="00806F59">
        <w:rPr>
          <w:rFonts w:ascii="Arial" w:eastAsia="Calibri" w:hAnsi="Arial" w:cs="Arial"/>
          <w:color w:val="000000"/>
          <w:sz w:val="20"/>
        </w:rPr>
        <w:t>the</w:t>
      </w:r>
      <w:r w:rsidRPr="000A3126">
        <w:rPr>
          <w:rFonts w:ascii="Arial" w:eastAsia="Calibri" w:hAnsi="Arial" w:cs="Arial"/>
          <w:color w:val="000000"/>
          <w:sz w:val="20"/>
          <w:szCs w:val="20"/>
        </w:rPr>
        <w:t xml:space="preserve"> designated leader’s duties associated with the program, including teaching, supervision of faculty and/or staff, advising, coordination of evaluation/assessment, administrative duties, etc. Include a job description in the electronic resource file, if available.</w:t>
      </w:r>
    </w:p>
    <w:p w:rsidR="007C564F" w:rsidRPr="000A3126"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p>
    <w:p w:rsidR="007C564F" w:rsidRPr="00565A11" w:rsidRDefault="007C564F" w:rsidP="004D766C">
      <w:pPr>
        <w:keepNext/>
        <w:keepLines/>
        <w:autoSpaceDE w:val="0"/>
        <w:autoSpaceDN w:val="0"/>
        <w:adjustRightInd w:val="0"/>
        <w:spacing w:after="0" w:line="240" w:lineRule="auto"/>
        <w:ind w:left="720"/>
        <w:contextualSpacing/>
        <w:rPr>
          <w:rFonts w:ascii="Arial" w:eastAsia="Calibri" w:hAnsi="Arial" w:cs="Arial"/>
          <w:color w:val="000000"/>
          <w:sz w:val="20"/>
          <w:szCs w:val="20"/>
        </w:rPr>
      </w:pPr>
      <w:r w:rsidRPr="00565A11">
        <w:rPr>
          <w:rFonts w:ascii="Arial" w:eastAsia="Calibri" w:hAnsi="Arial" w:cs="Arial"/>
          <w:color w:val="000000"/>
          <w:sz w:val="20"/>
          <w:szCs w:val="20"/>
        </w:rPr>
        <w:t xml:space="preserve">The HEHP Department Chair is a full-time tenured faculty member.  </w:t>
      </w:r>
      <w:r w:rsidR="00D46010">
        <w:rPr>
          <w:rFonts w:ascii="Arial" w:eastAsia="Calibri" w:hAnsi="Arial" w:cs="Arial"/>
          <w:color w:val="000000"/>
          <w:sz w:val="20"/>
          <w:szCs w:val="20"/>
        </w:rPr>
        <w:t>T</w:t>
      </w:r>
      <w:r w:rsidRPr="00565A11">
        <w:rPr>
          <w:rFonts w:ascii="Arial" w:eastAsia="Calibri" w:hAnsi="Arial" w:cs="Arial"/>
          <w:color w:val="000000"/>
          <w:sz w:val="20"/>
          <w:szCs w:val="20"/>
        </w:rPr>
        <w:t>his individual is responsible for six [6] credit hours of instruction per semester, reassigned time for departmental administrative work; conducting research, to include publishing manuscripts, presentations, participating in professional development and service-related activities (department, college, university, community and professional).</w:t>
      </w:r>
    </w:p>
    <w:p w:rsidR="007C564F" w:rsidRPr="00565A11" w:rsidRDefault="007C564F" w:rsidP="004D766C">
      <w:pPr>
        <w:keepNext/>
        <w:keepLines/>
        <w:autoSpaceDE w:val="0"/>
        <w:autoSpaceDN w:val="0"/>
        <w:adjustRightInd w:val="0"/>
        <w:spacing w:after="0" w:line="240" w:lineRule="auto"/>
        <w:ind w:left="1440"/>
        <w:rPr>
          <w:rFonts w:ascii="Arial" w:eastAsia="Calibri" w:hAnsi="Arial" w:cs="Arial"/>
          <w:color w:val="000000"/>
          <w:sz w:val="20"/>
          <w:szCs w:val="20"/>
        </w:rPr>
      </w:pPr>
    </w:p>
    <w:p w:rsidR="007C564F" w:rsidRPr="00565A11" w:rsidRDefault="007C564F" w:rsidP="004D766C">
      <w:pPr>
        <w:keepNext/>
        <w:keepLines/>
        <w:autoSpaceDE w:val="0"/>
        <w:autoSpaceDN w:val="0"/>
        <w:adjustRightInd w:val="0"/>
        <w:spacing w:after="0" w:line="240" w:lineRule="auto"/>
        <w:ind w:left="720"/>
        <w:contextualSpacing/>
        <w:rPr>
          <w:rFonts w:ascii="Arial" w:eastAsia="Calibri" w:hAnsi="Arial" w:cs="Arial"/>
          <w:color w:val="000000"/>
          <w:sz w:val="20"/>
          <w:szCs w:val="20"/>
        </w:rPr>
      </w:pPr>
      <w:r w:rsidRPr="00565A11">
        <w:rPr>
          <w:rFonts w:ascii="Arial" w:eastAsia="Calibri" w:hAnsi="Arial" w:cs="Arial"/>
          <w:color w:val="000000"/>
          <w:sz w:val="20"/>
          <w:szCs w:val="20"/>
        </w:rPr>
        <w:lastRenderedPageBreak/>
        <w:t>In addition to these required responsibilities as a full-time faculty member, the following responsibilities are identified by the University of Wisconsin-La Crosse Faculty Senate:</w:t>
      </w:r>
    </w:p>
    <w:p w:rsidR="007C564F" w:rsidRDefault="007C564F" w:rsidP="004D766C">
      <w:pPr>
        <w:keepNext/>
        <w:keepLines/>
        <w:autoSpaceDE w:val="0"/>
        <w:autoSpaceDN w:val="0"/>
        <w:adjustRightInd w:val="0"/>
        <w:spacing w:after="0" w:line="240" w:lineRule="auto"/>
        <w:ind w:left="720" w:firstLine="720"/>
        <w:rPr>
          <w:rFonts w:ascii="Arial" w:eastAsia="Calibri" w:hAnsi="Arial" w:cs="Arial"/>
          <w:color w:val="000000"/>
          <w:sz w:val="20"/>
          <w:szCs w:val="20"/>
        </w:rPr>
      </w:pPr>
    </w:p>
    <w:p w:rsidR="007C564F" w:rsidRDefault="007C564F" w:rsidP="004D766C">
      <w:pPr>
        <w:keepNext/>
        <w:keepLines/>
        <w:autoSpaceDE w:val="0"/>
        <w:autoSpaceDN w:val="0"/>
        <w:adjustRightInd w:val="0"/>
        <w:spacing w:after="0" w:line="240" w:lineRule="auto"/>
        <w:ind w:left="720"/>
        <w:contextualSpacing/>
        <w:rPr>
          <w:rFonts w:ascii="Arial" w:eastAsia="Calibri" w:hAnsi="Arial" w:cs="Arial"/>
          <w:color w:val="000000"/>
          <w:sz w:val="20"/>
          <w:szCs w:val="20"/>
        </w:rPr>
      </w:pPr>
      <w:r w:rsidRPr="00565A11">
        <w:rPr>
          <w:rFonts w:ascii="Arial" w:eastAsia="Calibri" w:hAnsi="Arial" w:cs="Arial"/>
          <w:color w:val="000000"/>
          <w:sz w:val="20"/>
          <w:szCs w:val="20"/>
        </w:rPr>
        <w:t>The Chairperson is generally responsible for ensuring that the policies and procedures</w:t>
      </w:r>
      <w:r>
        <w:rPr>
          <w:rFonts w:ascii="Arial" w:eastAsia="Calibri" w:hAnsi="Arial" w:cs="Arial"/>
          <w:color w:val="000000"/>
          <w:sz w:val="20"/>
          <w:szCs w:val="20"/>
        </w:rPr>
        <w:t xml:space="preserve"> </w:t>
      </w:r>
      <w:r w:rsidRPr="00565A11">
        <w:rPr>
          <w:rFonts w:ascii="Arial" w:eastAsia="Calibri" w:hAnsi="Arial" w:cs="Arial"/>
          <w:color w:val="000000"/>
          <w:sz w:val="20"/>
          <w:szCs w:val="20"/>
        </w:rPr>
        <w:t>of the department are carried out in accordance with the departmental bylaws and that</w:t>
      </w:r>
      <w:r>
        <w:rPr>
          <w:rFonts w:ascii="Arial" w:eastAsia="Calibri" w:hAnsi="Arial" w:cs="Arial"/>
          <w:color w:val="000000"/>
          <w:sz w:val="20"/>
          <w:szCs w:val="20"/>
        </w:rPr>
        <w:t xml:space="preserve"> </w:t>
      </w:r>
      <w:r w:rsidRPr="00565A11">
        <w:rPr>
          <w:rFonts w:ascii="Arial" w:eastAsia="Calibri" w:hAnsi="Arial" w:cs="Arial"/>
          <w:color w:val="000000"/>
          <w:sz w:val="20"/>
          <w:szCs w:val="20"/>
        </w:rPr>
        <w:t xml:space="preserve">the department and its members are fulfilling the </w:t>
      </w:r>
      <w:r>
        <w:rPr>
          <w:rFonts w:ascii="Arial" w:eastAsia="Calibri" w:hAnsi="Arial" w:cs="Arial"/>
          <w:color w:val="000000"/>
          <w:sz w:val="20"/>
          <w:szCs w:val="20"/>
        </w:rPr>
        <w:t xml:space="preserve">responsibilities described in A </w:t>
      </w:r>
      <w:r w:rsidRPr="00565A11">
        <w:rPr>
          <w:rFonts w:ascii="Arial" w:eastAsia="Calibri" w:hAnsi="Arial" w:cs="Arial"/>
          <w:color w:val="000000"/>
          <w:sz w:val="20"/>
          <w:szCs w:val="20"/>
        </w:rPr>
        <w:t>through G. above. The Chairperson shall assume a prominent role in creating a</w:t>
      </w:r>
      <w:r>
        <w:rPr>
          <w:rFonts w:ascii="Arial" w:eastAsia="Calibri" w:hAnsi="Arial" w:cs="Arial"/>
          <w:color w:val="000000"/>
          <w:sz w:val="20"/>
          <w:szCs w:val="20"/>
        </w:rPr>
        <w:t xml:space="preserve"> </w:t>
      </w:r>
      <w:r w:rsidRPr="00565A11">
        <w:rPr>
          <w:rFonts w:ascii="Arial" w:eastAsia="Calibri" w:hAnsi="Arial" w:cs="Arial"/>
          <w:color w:val="000000"/>
          <w:sz w:val="20"/>
          <w:szCs w:val="20"/>
        </w:rPr>
        <w:t>professional environment conducive to high morale and productivity in the department.</w:t>
      </w:r>
      <w:r>
        <w:rPr>
          <w:rFonts w:ascii="Arial" w:eastAsia="Calibri" w:hAnsi="Arial" w:cs="Arial"/>
          <w:color w:val="000000"/>
          <w:sz w:val="20"/>
          <w:szCs w:val="20"/>
        </w:rPr>
        <w:t xml:space="preserve"> </w:t>
      </w:r>
    </w:p>
    <w:p w:rsidR="007C564F" w:rsidRDefault="007C564F" w:rsidP="004D766C">
      <w:pPr>
        <w:keepNext/>
        <w:keepLines/>
        <w:autoSpaceDE w:val="0"/>
        <w:autoSpaceDN w:val="0"/>
        <w:adjustRightInd w:val="0"/>
        <w:spacing w:after="0" w:line="240" w:lineRule="auto"/>
        <w:ind w:left="1080"/>
        <w:rPr>
          <w:rFonts w:ascii="Arial" w:eastAsia="Calibri" w:hAnsi="Arial" w:cs="Arial"/>
          <w:color w:val="000000"/>
          <w:sz w:val="20"/>
          <w:szCs w:val="20"/>
        </w:rPr>
      </w:pPr>
    </w:p>
    <w:p w:rsidR="007C564F" w:rsidRDefault="007C564F" w:rsidP="004D766C">
      <w:pPr>
        <w:keepNext/>
        <w:keepLines/>
        <w:autoSpaceDE w:val="0"/>
        <w:autoSpaceDN w:val="0"/>
        <w:adjustRightInd w:val="0"/>
        <w:spacing w:after="0" w:line="240" w:lineRule="auto"/>
        <w:ind w:left="720"/>
        <w:contextualSpacing/>
        <w:rPr>
          <w:rFonts w:ascii="Arial" w:eastAsia="Calibri" w:hAnsi="Arial" w:cs="Arial"/>
          <w:color w:val="000000"/>
          <w:sz w:val="20"/>
          <w:szCs w:val="20"/>
        </w:rPr>
      </w:pPr>
      <w:r w:rsidRPr="00565A11">
        <w:rPr>
          <w:rFonts w:ascii="Arial" w:eastAsia="Calibri" w:hAnsi="Arial" w:cs="Arial"/>
          <w:color w:val="000000"/>
          <w:sz w:val="20"/>
          <w:szCs w:val="20"/>
        </w:rPr>
        <w:t>Specific department functions supervised or performed by the chairperson include:</w:t>
      </w:r>
    </w:p>
    <w:p w:rsidR="007C564F" w:rsidRDefault="007C564F" w:rsidP="00CA7558">
      <w:pPr>
        <w:pStyle w:val="ListParagraph"/>
        <w:keepNext/>
        <w:keepLines/>
        <w:numPr>
          <w:ilvl w:val="3"/>
          <w:numId w:val="42"/>
        </w:numPr>
        <w:autoSpaceDE w:val="0"/>
        <w:autoSpaceDN w:val="0"/>
        <w:adjustRightInd w:val="0"/>
        <w:spacing w:after="0" w:line="240" w:lineRule="auto"/>
        <w:ind w:left="1080"/>
        <w:rPr>
          <w:rFonts w:ascii="Arial" w:eastAsia="Calibri" w:hAnsi="Arial" w:cs="Arial"/>
          <w:color w:val="000000"/>
          <w:sz w:val="20"/>
          <w:szCs w:val="20"/>
        </w:rPr>
      </w:pPr>
      <w:r w:rsidRPr="00806F59">
        <w:rPr>
          <w:rFonts w:ascii="Arial" w:eastAsia="Calibri" w:hAnsi="Arial" w:cs="Arial"/>
          <w:color w:val="000000"/>
          <w:sz w:val="20"/>
          <w:szCs w:val="20"/>
        </w:rPr>
        <w:t>Registration and scheduling</w:t>
      </w:r>
    </w:p>
    <w:p w:rsidR="007C564F" w:rsidRPr="00806F59"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06F59">
        <w:rPr>
          <w:rFonts w:ascii="Arial" w:eastAsia="Calibri" w:hAnsi="Arial" w:cs="Arial"/>
          <w:color w:val="000000"/>
          <w:sz w:val="20"/>
          <w:szCs w:val="20"/>
        </w:rPr>
        <w:t>Developing semester and summer session class schedules in consultation with the faculty.</w:t>
      </w:r>
    </w:p>
    <w:p w:rsidR="007C564F" w:rsidRPr="00565A11"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565A11">
        <w:rPr>
          <w:rFonts w:ascii="Arial" w:eastAsia="Calibri" w:hAnsi="Arial" w:cs="Arial"/>
          <w:color w:val="000000"/>
          <w:sz w:val="20"/>
          <w:szCs w:val="20"/>
        </w:rPr>
        <w:t>Monitoring registration and assessing the need to add or cancel classes.</w:t>
      </w:r>
    </w:p>
    <w:p w:rsidR="007C564F" w:rsidRPr="00565A11" w:rsidRDefault="007C564F" w:rsidP="00CA7558">
      <w:pPr>
        <w:pStyle w:val="ListParagraph"/>
        <w:keepNext/>
        <w:keepLines/>
        <w:numPr>
          <w:ilvl w:val="3"/>
          <w:numId w:val="42"/>
        </w:numPr>
        <w:autoSpaceDE w:val="0"/>
        <w:autoSpaceDN w:val="0"/>
        <w:adjustRightInd w:val="0"/>
        <w:spacing w:after="0" w:line="240" w:lineRule="auto"/>
        <w:ind w:left="1080"/>
        <w:rPr>
          <w:rFonts w:ascii="Arial" w:eastAsia="Calibri" w:hAnsi="Arial" w:cs="Arial"/>
          <w:color w:val="000000"/>
          <w:sz w:val="20"/>
          <w:szCs w:val="20"/>
        </w:rPr>
      </w:pPr>
      <w:r w:rsidRPr="00565A11">
        <w:rPr>
          <w:rFonts w:ascii="Arial" w:eastAsia="Calibri" w:hAnsi="Arial" w:cs="Arial"/>
          <w:color w:val="000000"/>
          <w:sz w:val="20"/>
          <w:szCs w:val="20"/>
        </w:rPr>
        <w:t>Curriculum</w:t>
      </w:r>
    </w:p>
    <w:p w:rsidR="007C564F" w:rsidRPr="00565A11"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565A11">
        <w:rPr>
          <w:rFonts w:ascii="Arial" w:eastAsia="Calibri" w:hAnsi="Arial" w:cs="Arial"/>
          <w:color w:val="000000"/>
          <w:sz w:val="20"/>
          <w:szCs w:val="20"/>
        </w:rPr>
        <w:t>Implementing the authorized curriculum; initiating discussion of curricular</w:t>
      </w:r>
      <w:r>
        <w:rPr>
          <w:rFonts w:ascii="Arial" w:eastAsia="Calibri" w:hAnsi="Arial" w:cs="Arial"/>
          <w:color w:val="000000"/>
          <w:sz w:val="20"/>
          <w:szCs w:val="20"/>
        </w:rPr>
        <w:t xml:space="preserve"> </w:t>
      </w:r>
      <w:r w:rsidRPr="00565A11">
        <w:rPr>
          <w:rFonts w:ascii="Arial" w:eastAsia="Calibri" w:hAnsi="Arial" w:cs="Arial"/>
          <w:color w:val="000000"/>
          <w:sz w:val="20"/>
          <w:szCs w:val="20"/>
        </w:rPr>
        <w:t>issues; developing proposals for new or revised courses, special projects, grant</w:t>
      </w:r>
      <w:r>
        <w:rPr>
          <w:rFonts w:ascii="Arial" w:eastAsia="Calibri" w:hAnsi="Arial" w:cs="Arial"/>
          <w:color w:val="000000"/>
          <w:sz w:val="20"/>
          <w:szCs w:val="20"/>
        </w:rPr>
        <w:t xml:space="preserve"> </w:t>
      </w:r>
      <w:r w:rsidRPr="00565A11">
        <w:rPr>
          <w:rFonts w:ascii="Arial" w:eastAsia="Calibri" w:hAnsi="Arial" w:cs="Arial"/>
          <w:color w:val="000000"/>
          <w:sz w:val="20"/>
          <w:szCs w:val="20"/>
        </w:rPr>
        <w:t>proposals, curriculum changes; arranging for textbook selection; and</w:t>
      </w:r>
      <w:r>
        <w:rPr>
          <w:rFonts w:ascii="Arial" w:eastAsia="Calibri" w:hAnsi="Arial" w:cs="Arial"/>
          <w:color w:val="000000"/>
          <w:sz w:val="20"/>
          <w:szCs w:val="20"/>
        </w:rPr>
        <w:t xml:space="preserve"> </w:t>
      </w:r>
      <w:r w:rsidRPr="00565A11">
        <w:rPr>
          <w:rFonts w:ascii="Arial" w:eastAsia="Calibri" w:hAnsi="Arial" w:cs="Arial"/>
          <w:color w:val="000000"/>
          <w:sz w:val="20"/>
          <w:szCs w:val="20"/>
        </w:rPr>
        <w:t>participating in the presentation of departmental proposals before the</w:t>
      </w:r>
      <w:r>
        <w:rPr>
          <w:rFonts w:ascii="Arial" w:eastAsia="Calibri" w:hAnsi="Arial" w:cs="Arial"/>
          <w:color w:val="000000"/>
          <w:sz w:val="20"/>
          <w:szCs w:val="20"/>
        </w:rPr>
        <w:t xml:space="preserve"> </w:t>
      </w:r>
      <w:r w:rsidRPr="00565A11">
        <w:rPr>
          <w:rFonts w:ascii="Arial" w:eastAsia="Calibri" w:hAnsi="Arial" w:cs="Arial"/>
          <w:color w:val="000000"/>
          <w:sz w:val="20"/>
          <w:szCs w:val="20"/>
        </w:rPr>
        <w:t>appropriate committees.</w:t>
      </w:r>
    </w:p>
    <w:p w:rsidR="007C564F" w:rsidRPr="00565A11"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565A11">
        <w:rPr>
          <w:rFonts w:ascii="Arial" w:eastAsia="Calibri" w:hAnsi="Arial" w:cs="Arial"/>
          <w:color w:val="000000"/>
          <w:sz w:val="20"/>
          <w:szCs w:val="20"/>
        </w:rPr>
        <w:t>Receiving and responding to concerns about curriculum and acting on</w:t>
      </w:r>
      <w:r>
        <w:rPr>
          <w:rFonts w:ascii="Arial" w:eastAsia="Calibri" w:hAnsi="Arial" w:cs="Arial"/>
          <w:color w:val="000000"/>
          <w:sz w:val="20"/>
          <w:szCs w:val="20"/>
        </w:rPr>
        <w:t xml:space="preserve"> </w:t>
      </w:r>
      <w:r w:rsidRPr="00565A11">
        <w:rPr>
          <w:rFonts w:ascii="Arial" w:eastAsia="Calibri" w:hAnsi="Arial" w:cs="Arial"/>
          <w:color w:val="000000"/>
          <w:sz w:val="20"/>
          <w:szCs w:val="20"/>
        </w:rPr>
        <w:t>substitution and waiver requests brought by students and others.</w:t>
      </w:r>
    </w:p>
    <w:p w:rsidR="007C564F" w:rsidRDefault="007C564F" w:rsidP="00CA7558">
      <w:pPr>
        <w:pStyle w:val="ListParagraph"/>
        <w:keepNext/>
        <w:keepLines/>
        <w:numPr>
          <w:ilvl w:val="3"/>
          <w:numId w:val="42"/>
        </w:numPr>
        <w:autoSpaceDE w:val="0"/>
        <w:autoSpaceDN w:val="0"/>
        <w:adjustRightInd w:val="0"/>
        <w:spacing w:after="0" w:line="240" w:lineRule="auto"/>
        <w:ind w:left="1080"/>
        <w:rPr>
          <w:rFonts w:ascii="Arial" w:hAnsi="Arial" w:cs="Arial"/>
          <w:sz w:val="20"/>
          <w:szCs w:val="20"/>
        </w:rPr>
      </w:pPr>
      <w:r w:rsidRPr="00806F59">
        <w:rPr>
          <w:rFonts w:ascii="Arial" w:eastAsia="Calibri" w:hAnsi="Arial" w:cs="Arial"/>
          <w:color w:val="000000"/>
          <w:sz w:val="20"/>
          <w:szCs w:val="20"/>
        </w:rPr>
        <w:t>Budget</w:t>
      </w:r>
      <w:r w:rsidRPr="00565A11">
        <w:rPr>
          <w:rFonts w:ascii="Arial" w:hAnsi="Arial" w:cs="Arial"/>
          <w:sz w:val="20"/>
          <w:szCs w:val="20"/>
        </w:rPr>
        <w:t xml:space="preserve">, Textbooks, Equipment and Facilities </w:t>
      </w:r>
    </w:p>
    <w:p w:rsidR="007C564F" w:rsidRDefault="007C564F" w:rsidP="00CA7558">
      <w:pPr>
        <w:pStyle w:val="ListParagraph"/>
        <w:keepNext/>
        <w:keepLines/>
        <w:numPr>
          <w:ilvl w:val="4"/>
          <w:numId w:val="42"/>
        </w:numPr>
        <w:autoSpaceDE w:val="0"/>
        <w:autoSpaceDN w:val="0"/>
        <w:adjustRightInd w:val="0"/>
        <w:spacing w:after="0" w:line="240" w:lineRule="auto"/>
        <w:ind w:left="1440"/>
        <w:rPr>
          <w:rFonts w:ascii="Arial" w:hAnsi="Arial" w:cs="Arial"/>
          <w:sz w:val="20"/>
          <w:szCs w:val="20"/>
        </w:rPr>
      </w:pPr>
      <w:r w:rsidRPr="00806F59">
        <w:rPr>
          <w:rFonts w:ascii="Arial" w:eastAsia="Calibri" w:hAnsi="Arial" w:cs="Arial"/>
          <w:color w:val="000000"/>
          <w:sz w:val="20"/>
          <w:szCs w:val="20"/>
        </w:rPr>
        <w:t>Preparing</w:t>
      </w:r>
      <w:r w:rsidRPr="00565A11">
        <w:rPr>
          <w:rFonts w:ascii="Arial" w:hAnsi="Arial" w:cs="Arial"/>
          <w:sz w:val="20"/>
          <w:szCs w:val="20"/>
        </w:rPr>
        <w:t xml:space="preserve"> the annual departmental budget for travel, services, supplies and equipment; ordering all budgeted items; and managing expenditures in accordance with the budget plan. </w:t>
      </w:r>
    </w:p>
    <w:p w:rsidR="007C564F" w:rsidRDefault="007C564F" w:rsidP="00CA7558">
      <w:pPr>
        <w:pStyle w:val="ListParagraph"/>
        <w:keepNext/>
        <w:keepLines/>
        <w:numPr>
          <w:ilvl w:val="4"/>
          <w:numId w:val="42"/>
        </w:numPr>
        <w:autoSpaceDE w:val="0"/>
        <w:autoSpaceDN w:val="0"/>
        <w:adjustRightInd w:val="0"/>
        <w:spacing w:after="0" w:line="240" w:lineRule="auto"/>
        <w:ind w:left="1440"/>
        <w:rPr>
          <w:rFonts w:ascii="Arial" w:hAnsi="Arial" w:cs="Arial"/>
          <w:sz w:val="20"/>
          <w:szCs w:val="20"/>
        </w:rPr>
      </w:pPr>
      <w:r w:rsidRPr="00806F59">
        <w:rPr>
          <w:rFonts w:ascii="Arial" w:eastAsia="Calibri" w:hAnsi="Arial" w:cs="Arial"/>
          <w:color w:val="000000"/>
          <w:sz w:val="20"/>
          <w:szCs w:val="20"/>
        </w:rPr>
        <w:t>Making</w:t>
      </w:r>
      <w:r w:rsidRPr="00565A11">
        <w:rPr>
          <w:rFonts w:ascii="Arial" w:hAnsi="Arial" w:cs="Arial"/>
          <w:sz w:val="20"/>
          <w:szCs w:val="20"/>
        </w:rPr>
        <w:t xml:space="preserve"> recommendations for textbook and library budgets and other budgets as requested. </w:t>
      </w:r>
    </w:p>
    <w:p w:rsidR="007C564F" w:rsidRDefault="007C564F" w:rsidP="00CA7558">
      <w:pPr>
        <w:pStyle w:val="ListParagraph"/>
        <w:keepNext/>
        <w:keepLines/>
        <w:numPr>
          <w:ilvl w:val="4"/>
          <w:numId w:val="42"/>
        </w:numPr>
        <w:autoSpaceDE w:val="0"/>
        <w:autoSpaceDN w:val="0"/>
        <w:adjustRightInd w:val="0"/>
        <w:spacing w:after="0" w:line="240" w:lineRule="auto"/>
        <w:ind w:left="1440"/>
        <w:rPr>
          <w:rFonts w:ascii="Arial" w:hAnsi="Arial" w:cs="Arial"/>
          <w:sz w:val="20"/>
          <w:szCs w:val="20"/>
        </w:rPr>
      </w:pPr>
      <w:r w:rsidRPr="00806F59">
        <w:rPr>
          <w:rFonts w:ascii="Arial" w:eastAsia="Calibri" w:hAnsi="Arial" w:cs="Arial"/>
          <w:color w:val="000000"/>
          <w:sz w:val="20"/>
          <w:szCs w:val="20"/>
        </w:rPr>
        <w:t>Reporting</w:t>
      </w:r>
      <w:r w:rsidRPr="00565A11">
        <w:rPr>
          <w:rFonts w:ascii="Arial" w:hAnsi="Arial" w:cs="Arial"/>
          <w:sz w:val="20"/>
          <w:szCs w:val="20"/>
        </w:rPr>
        <w:t xml:space="preserve"> textbook choices to the Textbook Rental Service in timely fashion. </w:t>
      </w:r>
    </w:p>
    <w:p w:rsidR="007C564F" w:rsidRDefault="007C564F" w:rsidP="00CA7558">
      <w:pPr>
        <w:pStyle w:val="ListParagraph"/>
        <w:keepNext/>
        <w:keepLines/>
        <w:numPr>
          <w:ilvl w:val="4"/>
          <w:numId w:val="42"/>
        </w:numPr>
        <w:autoSpaceDE w:val="0"/>
        <w:autoSpaceDN w:val="0"/>
        <w:adjustRightInd w:val="0"/>
        <w:spacing w:after="0" w:line="240" w:lineRule="auto"/>
        <w:ind w:left="1440"/>
        <w:rPr>
          <w:rFonts w:ascii="Arial" w:hAnsi="Arial" w:cs="Arial"/>
          <w:sz w:val="20"/>
          <w:szCs w:val="20"/>
        </w:rPr>
      </w:pPr>
      <w:r w:rsidRPr="00806F59">
        <w:rPr>
          <w:rFonts w:ascii="Arial" w:eastAsia="Calibri" w:hAnsi="Arial" w:cs="Arial"/>
          <w:color w:val="000000"/>
          <w:sz w:val="20"/>
          <w:szCs w:val="20"/>
        </w:rPr>
        <w:t>Making</w:t>
      </w:r>
      <w:r w:rsidRPr="00565A11">
        <w:rPr>
          <w:rFonts w:ascii="Arial" w:hAnsi="Arial" w:cs="Arial"/>
          <w:sz w:val="20"/>
          <w:szCs w:val="20"/>
        </w:rPr>
        <w:t xml:space="preserve"> assignments of offices, classrooms, and other work areas; obtaining other facilities when needed; and requesting maintenance for repairs for equipment, offices, classrooms, and other work areas. </w:t>
      </w:r>
    </w:p>
    <w:p w:rsidR="007C564F" w:rsidRDefault="007C564F" w:rsidP="00CA7558">
      <w:pPr>
        <w:pStyle w:val="ListParagraph"/>
        <w:keepNext/>
        <w:keepLines/>
        <w:numPr>
          <w:ilvl w:val="3"/>
          <w:numId w:val="42"/>
        </w:numPr>
        <w:autoSpaceDE w:val="0"/>
        <w:autoSpaceDN w:val="0"/>
        <w:adjustRightInd w:val="0"/>
        <w:spacing w:after="0" w:line="240" w:lineRule="auto"/>
        <w:ind w:left="1080"/>
        <w:rPr>
          <w:rFonts w:ascii="Arial" w:hAnsi="Arial" w:cs="Arial"/>
          <w:sz w:val="20"/>
          <w:szCs w:val="20"/>
        </w:rPr>
      </w:pPr>
      <w:r w:rsidRPr="00806F59">
        <w:rPr>
          <w:rFonts w:ascii="Arial" w:eastAsia="Calibri" w:hAnsi="Arial" w:cs="Arial"/>
          <w:color w:val="000000"/>
          <w:sz w:val="20"/>
          <w:szCs w:val="20"/>
        </w:rPr>
        <w:t>Meetings</w:t>
      </w:r>
      <w:r w:rsidRPr="00565A11">
        <w:rPr>
          <w:rFonts w:ascii="Arial" w:hAnsi="Arial" w:cs="Arial"/>
          <w:sz w:val="20"/>
          <w:szCs w:val="20"/>
        </w:rPr>
        <w:t xml:space="preserve"> and Committees </w:t>
      </w:r>
    </w:p>
    <w:p w:rsidR="007C564F" w:rsidRDefault="007C564F" w:rsidP="00CA7558">
      <w:pPr>
        <w:pStyle w:val="ListParagraph"/>
        <w:keepNext/>
        <w:keepLines/>
        <w:numPr>
          <w:ilvl w:val="4"/>
          <w:numId w:val="42"/>
        </w:numPr>
        <w:autoSpaceDE w:val="0"/>
        <w:autoSpaceDN w:val="0"/>
        <w:adjustRightInd w:val="0"/>
        <w:spacing w:after="0" w:line="240" w:lineRule="auto"/>
        <w:ind w:left="1440"/>
        <w:rPr>
          <w:rFonts w:ascii="Arial" w:hAnsi="Arial" w:cs="Arial"/>
          <w:sz w:val="20"/>
          <w:szCs w:val="20"/>
        </w:rPr>
      </w:pPr>
      <w:r w:rsidRPr="00806F59">
        <w:rPr>
          <w:rFonts w:ascii="Arial" w:eastAsia="Calibri" w:hAnsi="Arial" w:cs="Arial"/>
          <w:color w:val="000000"/>
          <w:sz w:val="20"/>
          <w:szCs w:val="20"/>
        </w:rPr>
        <w:t>Establishing</w:t>
      </w:r>
      <w:r w:rsidRPr="00565A11">
        <w:rPr>
          <w:rFonts w:ascii="Arial" w:hAnsi="Arial" w:cs="Arial"/>
          <w:sz w:val="20"/>
          <w:szCs w:val="20"/>
        </w:rPr>
        <w:t xml:space="preserve"> a schedule of department meetings and presiding at same. </w:t>
      </w:r>
    </w:p>
    <w:p w:rsidR="007C564F" w:rsidRDefault="007C564F" w:rsidP="00CA7558">
      <w:pPr>
        <w:pStyle w:val="ListParagraph"/>
        <w:keepNext/>
        <w:keepLines/>
        <w:numPr>
          <w:ilvl w:val="4"/>
          <w:numId w:val="42"/>
        </w:numPr>
        <w:autoSpaceDE w:val="0"/>
        <w:autoSpaceDN w:val="0"/>
        <w:adjustRightInd w:val="0"/>
        <w:spacing w:after="0" w:line="240" w:lineRule="auto"/>
        <w:ind w:left="1440"/>
        <w:rPr>
          <w:rFonts w:ascii="Arial" w:hAnsi="Arial" w:cs="Arial"/>
          <w:sz w:val="20"/>
          <w:szCs w:val="20"/>
        </w:rPr>
      </w:pPr>
      <w:r w:rsidRPr="00806F59">
        <w:rPr>
          <w:rFonts w:ascii="Arial" w:eastAsia="Calibri" w:hAnsi="Arial" w:cs="Arial"/>
          <w:color w:val="000000"/>
          <w:sz w:val="20"/>
          <w:szCs w:val="20"/>
        </w:rPr>
        <w:t>Ensuring</w:t>
      </w:r>
      <w:r w:rsidRPr="00565A11">
        <w:rPr>
          <w:rFonts w:ascii="Arial" w:hAnsi="Arial" w:cs="Arial"/>
          <w:sz w:val="20"/>
          <w:szCs w:val="20"/>
        </w:rPr>
        <w:t xml:space="preserve"> that departmental committees are meeting to fulfill their responsibilities. </w:t>
      </w:r>
    </w:p>
    <w:p w:rsidR="007C564F" w:rsidRDefault="007C564F" w:rsidP="00CA7558">
      <w:pPr>
        <w:pStyle w:val="ListParagraph"/>
        <w:keepNext/>
        <w:keepLines/>
        <w:numPr>
          <w:ilvl w:val="4"/>
          <w:numId w:val="42"/>
        </w:numPr>
        <w:autoSpaceDE w:val="0"/>
        <w:autoSpaceDN w:val="0"/>
        <w:adjustRightInd w:val="0"/>
        <w:spacing w:after="0" w:line="240" w:lineRule="auto"/>
        <w:ind w:left="1440"/>
        <w:rPr>
          <w:rFonts w:ascii="Arial" w:hAnsi="Arial" w:cs="Arial"/>
          <w:sz w:val="20"/>
          <w:szCs w:val="20"/>
        </w:rPr>
      </w:pPr>
      <w:r w:rsidRPr="00806F59">
        <w:rPr>
          <w:rFonts w:ascii="Arial" w:eastAsia="Calibri" w:hAnsi="Arial" w:cs="Arial"/>
          <w:color w:val="000000"/>
          <w:sz w:val="20"/>
          <w:szCs w:val="20"/>
        </w:rPr>
        <w:t>Attending</w:t>
      </w:r>
      <w:r w:rsidRPr="00565A11">
        <w:rPr>
          <w:rFonts w:ascii="Arial" w:hAnsi="Arial" w:cs="Arial"/>
          <w:sz w:val="20"/>
          <w:szCs w:val="20"/>
        </w:rPr>
        <w:t xml:space="preserve"> meetings of appropriate departmental, college, and university committees. </w:t>
      </w:r>
    </w:p>
    <w:p w:rsidR="007C564F" w:rsidRDefault="007C564F" w:rsidP="00CA7558">
      <w:pPr>
        <w:pStyle w:val="ListParagraph"/>
        <w:keepNext/>
        <w:keepLines/>
        <w:numPr>
          <w:ilvl w:val="4"/>
          <w:numId w:val="42"/>
        </w:numPr>
        <w:autoSpaceDE w:val="0"/>
        <w:autoSpaceDN w:val="0"/>
        <w:adjustRightInd w:val="0"/>
        <w:spacing w:after="0" w:line="240" w:lineRule="auto"/>
        <w:ind w:left="1440"/>
        <w:rPr>
          <w:rFonts w:ascii="Arial" w:hAnsi="Arial" w:cs="Arial"/>
          <w:sz w:val="20"/>
          <w:szCs w:val="20"/>
        </w:rPr>
      </w:pPr>
      <w:r w:rsidRPr="00806F59">
        <w:rPr>
          <w:rFonts w:ascii="Arial" w:eastAsia="Calibri" w:hAnsi="Arial" w:cs="Arial"/>
          <w:color w:val="000000"/>
          <w:sz w:val="20"/>
          <w:szCs w:val="20"/>
        </w:rPr>
        <w:t>Designating</w:t>
      </w:r>
      <w:r w:rsidRPr="00565A11">
        <w:rPr>
          <w:rFonts w:ascii="Arial" w:hAnsi="Arial" w:cs="Arial"/>
          <w:sz w:val="20"/>
          <w:szCs w:val="20"/>
        </w:rPr>
        <w:t xml:space="preserve"> or recommending department members to serve on committees as requested.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06F59">
        <w:rPr>
          <w:rFonts w:ascii="Arial" w:eastAsia="Calibri" w:hAnsi="Arial" w:cs="Arial"/>
          <w:color w:val="000000"/>
          <w:sz w:val="20"/>
          <w:szCs w:val="20"/>
        </w:rPr>
        <w:t>Arranging</w:t>
      </w:r>
      <w:r w:rsidRPr="00812A4E">
        <w:rPr>
          <w:rFonts w:ascii="Arial" w:eastAsia="Calibri" w:hAnsi="Arial" w:cs="Arial"/>
          <w:color w:val="000000"/>
          <w:sz w:val="20"/>
          <w:szCs w:val="20"/>
        </w:rPr>
        <w:t xml:space="preserve"> for representation and participation of the department at professional meetings and placement centers as appropriate.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Serving on committees as required. </w:t>
      </w:r>
    </w:p>
    <w:p w:rsidR="007C564F" w:rsidRPr="00812A4E" w:rsidRDefault="007C564F" w:rsidP="00CA7558">
      <w:pPr>
        <w:pStyle w:val="ListParagraph"/>
        <w:keepNext/>
        <w:keepLines/>
        <w:numPr>
          <w:ilvl w:val="3"/>
          <w:numId w:val="42"/>
        </w:numPr>
        <w:autoSpaceDE w:val="0"/>
        <w:autoSpaceDN w:val="0"/>
        <w:adjustRightInd w:val="0"/>
        <w:spacing w:after="0" w:line="240" w:lineRule="auto"/>
        <w:ind w:left="1080"/>
        <w:rPr>
          <w:rFonts w:ascii="Arial" w:eastAsia="Calibri" w:hAnsi="Arial" w:cs="Arial"/>
          <w:color w:val="000000"/>
          <w:sz w:val="20"/>
          <w:szCs w:val="20"/>
        </w:rPr>
      </w:pPr>
      <w:r w:rsidRPr="00812A4E">
        <w:rPr>
          <w:rFonts w:ascii="Arial" w:eastAsia="Calibri" w:hAnsi="Arial" w:cs="Arial"/>
          <w:color w:val="000000"/>
          <w:sz w:val="20"/>
          <w:szCs w:val="20"/>
        </w:rPr>
        <w:t xml:space="preserve">Personnel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Conveying to the appropriate administrative officer the personnel needs of the department for faculty and academic staff, graduate assistants, classified staff and student help.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Monitoring all departmental search and screen activities for compliance with UWL Affirmative Action hiring procedures.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Describing and publicizing faculty and academic staff vacancies and corresponding with applicants and placement agencies; scheduling and participating in interviews; making recommendations to the appropriate administrative officer regarding hiring; and providing orientation for new members regarding departmental policies and procedures, departmental expectations for faculty and academic staff, and faculty and academic staff responsibilities.</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Arranging for the required evaluations of faculty and academic staff; scheduling student evaluation of department members; monitoring department personnel committees with regard to conformance with UW System, UWL and department procedures; and informing individual members of any recommendations regarding them.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lastRenderedPageBreak/>
        <w:t xml:space="preserve">Describing and publicizing graduate assistantship positions; making recommendations to the appropriate administrative officer regarding hiring of graduate assistants; providing orientation and assignment for graduate assistants; and participating in the evaluation of graduate assistants.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Arranging for the selection, hiring, training, overseeing, and evaluation of classified staff and student help.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Recommending summer school appointments to the appropriate administrative officer within university, college and departmental guidelines.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Ensuring the continuation of classes during prolonged faculty absences. </w:t>
      </w:r>
    </w:p>
    <w:p w:rsidR="007C564F" w:rsidRPr="00812A4E" w:rsidRDefault="007C564F" w:rsidP="00CA7558">
      <w:pPr>
        <w:pStyle w:val="ListParagraph"/>
        <w:keepNext/>
        <w:keepLines/>
        <w:numPr>
          <w:ilvl w:val="3"/>
          <w:numId w:val="42"/>
        </w:numPr>
        <w:autoSpaceDE w:val="0"/>
        <w:autoSpaceDN w:val="0"/>
        <w:adjustRightInd w:val="0"/>
        <w:spacing w:after="0" w:line="240" w:lineRule="auto"/>
        <w:ind w:left="1080"/>
        <w:rPr>
          <w:rFonts w:ascii="Arial" w:eastAsia="Calibri" w:hAnsi="Arial" w:cs="Arial"/>
          <w:color w:val="000000"/>
          <w:sz w:val="20"/>
          <w:szCs w:val="20"/>
        </w:rPr>
      </w:pPr>
      <w:r w:rsidRPr="00812A4E">
        <w:rPr>
          <w:rFonts w:ascii="Arial" w:eastAsia="Calibri" w:hAnsi="Arial" w:cs="Arial"/>
          <w:color w:val="000000"/>
          <w:sz w:val="20"/>
          <w:szCs w:val="20"/>
        </w:rPr>
        <w:t xml:space="preserve">Students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Receiving and responding to student questions, concerns, and complaints regarding courses, curriculum requirements, faculty and grades.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Coordinating advising activities for the department. </w:t>
      </w:r>
    </w:p>
    <w:p w:rsidR="007C564F" w:rsidRPr="00812A4E" w:rsidRDefault="007C564F" w:rsidP="00CA7558">
      <w:pPr>
        <w:pStyle w:val="ListParagraph"/>
        <w:keepNext/>
        <w:keepLines/>
        <w:numPr>
          <w:ilvl w:val="3"/>
          <w:numId w:val="42"/>
        </w:numPr>
        <w:autoSpaceDE w:val="0"/>
        <w:autoSpaceDN w:val="0"/>
        <w:adjustRightInd w:val="0"/>
        <w:spacing w:after="0" w:line="240" w:lineRule="auto"/>
        <w:rPr>
          <w:rFonts w:ascii="Arial" w:eastAsia="Calibri" w:hAnsi="Arial" w:cs="Arial"/>
          <w:color w:val="000000"/>
          <w:sz w:val="20"/>
          <w:szCs w:val="20"/>
        </w:rPr>
      </w:pPr>
      <w:r w:rsidRPr="00812A4E">
        <w:rPr>
          <w:rFonts w:ascii="Arial" w:eastAsia="Calibri" w:hAnsi="Arial" w:cs="Arial"/>
          <w:color w:val="000000"/>
          <w:sz w:val="20"/>
          <w:szCs w:val="20"/>
        </w:rPr>
        <w:t xml:space="preserve">Teaching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Teaching a reduced load in the department in accordance with bylaw VIII.B. </w:t>
      </w:r>
    </w:p>
    <w:p w:rsidR="007C564F" w:rsidRPr="00812A4E" w:rsidRDefault="007C564F" w:rsidP="00CA7558">
      <w:pPr>
        <w:pStyle w:val="ListParagraph"/>
        <w:keepNext/>
        <w:keepLines/>
        <w:numPr>
          <w:ilvl w:val="3"/>
          <w:numId w:val="42"/>
        </w:numPr>
        <w:autoSpaceDE w:val="0"/>
        <w:autoSpaceDN w:val="0"/>
        <w:adjustRightInd w:val="0"/>
        <w:spacing w:after="0" w:line="240" w:lineRule="auto"/>
        <w:rPr>
          <w:rFonts w:ascii="Arial" w:eastAsia="Calibri" w:hAnsi="Arial" w:cs="Arial"/>
          <w:color w:val="000000"/>
          <w:sz w:val="20"/>
          <w:szCs w:val="20"/>
        </w:rPr>
      </w:pPr>
      <w:r w:rsidRPr="00812A4E">
        <w:rPr>
          <w:rFonts w:ascii="Arial" w:eastAsia="Calibri" w:hAnsi="Arial" w:cs="Arial"/>
          <w:color w:val="000000"/>
          <w:sz w:val="20"/>
          <w:szCs w:val="20"/>
        </w:rPr>
        <w:t xml:space="preserve">Other Responsibilities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Responding to inquiries from the university, the UW System, and external accrediting agencies regarding department programs.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 xml:space="preserve">Conferring, as needed, with other chairpersons in the university and with other departments of the same discipline in the system and area. </w:t>
      </w:r>
    </w:p>
    <w:p w:rsidR="007C564F" w:rsidRPr="00812A4E" w:rsidRDefault="007C564F" w:rsidP="00CA7558">
      <w:pPr>
        <w:pStyle w:val="ListParagraph"/>
        <w:keepNext/>
        <w:keepLines/>
        <w:numPr>
          <w:ilvl w:val="4"/>
          <w:numId w:val="42"/>
        </w:numPr>
        <w:autoSpaceDE w:val="0"/>
        <w:autoSpaceDN w:val="0"/>
        <w:adjustRightInd w:val="0"/>
        <w:spacing w:after="0" w:line="240" w:lineRule="auto"/>
        <w:ind w:left="1440"/>
        <w:rPr>
          <w:rFonts w:ascii="Arial" w:eastAsia="Calibri" w:hAnsi="Arial" w:cs="Arial"/>
          <w:color w:val="000000"/>
          <w:sz w:val="20"/>
          <w:szCs w:val="20"/>
        </w:rPr>
      </w:pPr>
      <w:r w:rsidRPr="00812A4E">
        <w:rPr>
          <w:rFonts w:ascii="Arial" w:eastAsia="Calibri" w:hAnsi="Arial" w:cs="Arial"/>
          <w:color w:val="000000"/>
          <w:sz w:val="20"/>
          <w:szCs w:val="20"/>
        </w:rPr>
        <w:t>Corresponding with prospective students, teachers, and the general public on their inquiries.</w:t>
      </w:r>
    </w:p>
    <w:p w:rsidR="007C564F" w:rsidRPr="00565A11" w:rsidRDefault="007C564F" w:rsidP="004D766C">
      <w:pPr>
        <w:keepNext/>
        <w:keepLines/>
        <w:autoSpaceDE w:val="0"/>
        <w:autoSpaceDN w:val="0"/>
        <w:adjustRightInd w:val="0"/>
        <w:spacing w:after="0" w:line="240" w:lineRule="auto"/>
        <w:ind w:left="720"/>
        <w:rPr>
          <w:rFonts w:ascii="Arial" w:hAnsi="Arial" w:cs="Arial"/>
          <w:sz w:val="20"/>
          <w:szCs w:val="20"/>
        </w:rPr>
      </w:pPr>
    </w:p>
    <w:p w:rsidR="007C564F" w:rsidRPr="00565A11" w:rsidRDefault="007C564F" w:rsidP="004D766C">
      <w:pPr>
        <w:keepNext/>
        <w:keepLines/>
        <w:autoSpaceDE w:val="0"/>
        <w:autoSpaceDN w:val="0"/>
        <w:adjustRightInd w:val="0"/>
        <w:spacing w:after="0" w:line="240" w:lineRule="auto"/>
        <w:ind w:left="720"/>
        <w:contextualSpacing/>
        <w:rPr>
          <w:rFonts w:ascii="Arial" w:hAnsi="Arial" w:cs="Arial"/>
          <w:sz w:val="20"/>
          <w:szCs w:val="20"/>
        </w:rPr>
      </w:pPr>
      <w:r w:rsidRPr="004604A5">
        <w:rPr>
          <w:rFonts w:ascii="Arial" w:eastAsia="Calibri" w:hAnsi="Arial" w:cs="Arial"/>
          <w:color w:val="000000"/>
          <w:sz w:val="20"/>
          <w:szCs w:val="20"/>
        </w:rPr>
        <w:t>Faculty</w:t>
      </w:r>
      <w:r w:rsidRPr="00565A11">
        <w:rPr>
          <w:rFonts w:ascii="Arial" w:hAnsi="Arial" w:cs="Arial"/>
          <w:sz w:val="20"/>
          <w:szCs w:val="20"/>
        </w:rPr>
        <w:t xml:space="preserve"> Senate Policies, May 14, 2020: </w:t>
      </w:r>
      <w:hyperlink r:id="rId75" w:history="1">
        <w:r w:rsidRPr="00565A11">
          <w:rPr>
            <w:rStyle w:val="Hyperlink"/>
            <w:rFonts w:ascii="Arial" w:hAnsi="Arial" w:cs="Arial"/>
            <w:sz w:val="20"/>
            <w:szCs w:val="20"/>
          </w:rPr>
          <w:t>https://www.uwlax.edu/globalassets/committees/faculty-senate/20200514-policies-fs.pdf</w:t>
        </w:r>
      </w:hyperlink>
    </w:p>
    <w:p w:rsidR="007C564F"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p>
    <w:p w:rsidR="007C564F" w:rsidRPr="00565A11"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p>
    <w:p w:rsidR="007C564F" w:rsidRPr="00565A11" w:rsidRDefault="007C564F" w:rsidP="004D766C">
      <w:pPr>
        <w:keepNext/>
        <w:keepLines/>
        <w:spacing w:after="0" w:line="240" w:lineRule="auto"/>
        <w:rPr>
          <w:rFonts w:ascii="Arial" w:eastAsia="Calibri" w:hAnsi="Arial" w:cs="Arial"/>
          <w:color w:val="000000"/>
          <w:sz w:val="20"/>
          <w:szCs w:val="20"/>
        </w:rPr>
      </w:pPr>
      <w:r w:rsidRPr="00565A11">
        <w:rPr>
          <w:rFonts w:ascii="Arial" w:eastAsia="Calibri" w:hAnsi="Arial" w:cs="Arial"/>
          <w:sz w:val="20"/>
          <w:szCs w:val="20"/>
        </w:rPr>
        <w:br w:type="page"/>
      </w:r>
    </w:p>
    <w:p w:rsidR="007C564F" w:rsidRPr="00474EDE" w:rsidRDefault="007C564F" w:rsidP="004D766C">
      <w:pPr>
        <w:pStyle w:val="Heading2"/>
        <w:keepNext/>
        <w:keepLines/>
      </w:pPr>
      <w:bookmarkStart w:id="19" w:name="_Toc74142847"/>
      <w:r w:rsidRPr="00474EDE">
        <w:lastRenderedPageBreak/>
        <w:t>D2. Faculty Resources</w:t>
      </w:r>
      <w:bookmarkEnd w:id="19"/>
    </w:p>
    <w:p w:rsidR="007C564F" w:rsidRPr="00474EDE" w:rsidRDefault="007C564F" w:rsidP="004D766C">
      <w:pPr>
        <w:keepNext/>
        <w:keepLines/>
        <w:autoSpaceDE w:val="0"/>
        <w:autoSpaceDN w:val="0"/>
        <w:adjustRightInd w:val="0"/>
        <w:spacing w:after="0" w:line="240" w:lineRule="auto"/>
        <w:jc w:val="both"/>
        <w:rPr>
          <w:rFonts w:ascii="Arial" w:eastAsia="Calibri" w:hAnsi="Arial" w:cs="Arial"/>
          <w:color w:val="000000"/>
          <w:sz w:val="20"/>
        </w:rPr>
      </w:pPr>
    </w:p>
    <w:p w:rsidR="007C564F" w:rsidRPr="00076BB6" w:rsidRDefault="007C564F" w:rsidP="004D766C">
      <w:pPr>
        <w:keepNext/>
        <w:keepLines/>
        <w:autoSpaceDE w:val="0"/>
        <w:autoSpaceDN w:val="0"/>
        <w:adjustRightInd w:val="0"/>
        <w:spacing w:after="0" w:line="240" w:lineRule="auto"/>
        <w:rPr>
          <w:rFonts w:ascii="Arial" w:eastAsia="Calibri" w:hAnsi="Arial" w:cs="Arial"/>
          <w:b/>
          <w:color w:val="000000"/>
          <w:sz w:val="20"/>
          <w:szCs w:val="20"/>
        </w:rPr>
      </w:pPr>
      <w:r w:rsidRPr="00076BB6">
        <w:rPr>
          <w:rFonts w:ascii="Arial" w:eastAsia="Calibri" w:hAnsi="Arial" w:cs="Arial"/>
          <w:b/>
          <w:color w:val="000000"/>
          <w:sz w:val="20"/>
          <w:szCs w:val="20"/>
        </w:rPr>
        <w:t xml:space="preserve">The program has sufficient faculty resources to accomplish its mission, to teach the required curriculum, to provide student advising, and to achieve expected student outcomes. The following elements, taken together, relate to determining whether the program has sufficient faculty resources. </w:t>
      </w:r>
    </w:p>
    <w:p w:rsidR="007C564F" w:rsidRPr="00076BB6" w:rsidRDefault="007C564F" w:rsidP="004D766C">
      <w:pPr>
        <w:keepNext/>
        <w:keepLines/>
        <w:autoSpaceDE w:val="0"/>
        <w:autoSpaceDN w:val="0"/>
        <w:adjustRightInd w:val="0"/>
        <w:spacing w:after="0" w:line="240" w:lineRule="auto"/>
        <w:rPr>
          <w:rFonts w:ascii="Arial" w:eastAsia="Calibri" w:hAnsi="Arial" w:cs="Arial"/>
          <w:b/>
          <w:color w:val="000000"/>
          <w:sz w:val="20"/>
          <w:szCs w:val="20"/>
        </w:rPr>
      </w:pPr>
    </w:p>
    <w:p w:rsidR="007C564F" w:rsidRPr="00076BB6" w:rsidRDefault="007C564F" w:rsidP="00CA7558">
      <w:pPr>
        <w:keepNext/>
        <w:keepLines/>
        <w:numPr>
          <w:ilvl w:val="1"/>
          <w:numId w:val="21"/>
        </w:numPr>
        <w:autoSpaceDE w:val="0"/>
        <w:autoSpaceDN w:val="0"/>
        <w:adjustRightInd w:val="0"/>
        <w:spacing w:after="0" w:line="240" w:lineRule="auto"/>
        <w:ind w:left="540"/>
        <w:rPr>
          <w:rFonts w:ascii="Arial" w:eastAsia="Calibri" w:hAnsi="Arial" w:cs="Arial"/>
          <w:b/>
          <w:color w:val="000000"/>
          <w:sz w:val="20"/>
          <w:szCs w:val="20"/>
        </w:rPr>
      </w:pPr>
      <w:r w:rsidRPr="00076BB6">
        <w:rPr>
          <w:rFonts w:ascii="Arial" w:eastAsia="Calibri" w:hAnsi="Arial" w:cs="Arial"/>
          <w:b/>
          <w:color w:val="000000"/>
          <w:sz w:val="20"/>
          <w:szCs w:val="20"/>
        </w:rPr>
        <w:t xml:space="preserve">In addition to the designated leader, the program is supported by AT LEAST an additional 2.0 FTE of qualified faculty effort each semester, trimester, quarter, etc. </w:t>
      </w:r>
    </w:p>
    <w:p w:rsidR="007C564F" w:rsidRPr="00076BB6" w:rsidRDefault="007C564F" w:rsidP="004D766C">
      <w:pPr>
        <w:keepNext/>
        <w:keepLines/>
        <w:autoSpaceDE w:val="0"/>
        <w:autoSpaceDN w:val="0"/>
        <w:adjustRightInd w:val="0"/>
        <w:spacing w:after="0" w:line="240" w:lineRule="auto"/>
        <w:ind w:left="540"/>
        <w:rPr>
          <w:rFonts w:ascii="Arial" w:eastAsia="Calibri" w:hAnsi="Arial" w:cs="Arial"/>
          <w:b/>
          <w:color w:val="000000"/>
          <w:sz w:val="20"/>
          <w:szCs w:val="20"/>
        </w:rPr>
      </w:pPr>
    </w:p>
    <w:p w:rsidR="007C564F" w:rsidRPr="00076BB6" w:rsidRDefault="007C564F" w:rsidP="00CA7558">
      <w:pPr>
        <w:keepNext/>
        <w:keepLines/>
        <w:numPr>
          <w:ilvl w:val="1"/>
          <w:numId w:val="21"/>
        </w:numPr>
        <w:autoSpaceDE w:val="0"/>
        <w:autoSpaceDN w:val="0"/>
        <w:adjustRightInd w:val="0"/>
        <w:spacing w:after="0" w:line="240" w:lineRule="auto"/>
        <w:ind w:left="540"/>
        <w:rPr>
          <w:rFonts w:ascii="Arial" w:eastAsia="Calibri" w:hAnsi="Arial" w:cs="Arial"/>
          <w:b/>
          <w:color w:val="000000"/>
          <w:sz w:val="20"/>
          <w:szCs w:val="20"/>
        </w:rPr>
      </w:pPr>
      <w:r w:rsidRPr="00076BB6">
        <w:rPr>
          <w:rFonts w:ascii="Arial" w:eastAsia="Calibri" w:hAnsi="Arial" w:cs="Arial"/>
          <w:b/>
          <w:color w:val="000000"/>
          <w:sz w:val="20"/>
          <w:szCs w:val="20"/>
        </w:rPr>
        <w:t xml:space="preserve">The program’s student-faculty ratios (SFR) are sufficient to ensure appropriate instruction, assessment, and advising. The program’s SFR are comparable to the SFR of other baccalaureate degree programs in the institution with similar degree objectives and methods of instruction. </w:t>
      </w:r>
    </w:p>
    <w:p w:rsidR="007C564F" w:rsidRPr="00076BB6" w:rsidRDefault="007C564F" w:rsidP="004D766C">
      <w:pPr>
        <w:keepNext/>
        <w:keepLines/>
        <w:autoSpaceDE w:val="0"/>
        <w:autoSpaceDN w:val="0"/>
        <w:adjustRightInd w:val="0"/>
        <w:spacing w:after="0" w:line="240" w:lineRule="auto"/>
        <w:ind w:left="540"/>
        <w:rPr>
          <w:rFonts w:ascii="Arial" w:eastAsia="Calibri" w:hAnsi="Arial" w:cs="Arial"/>
          <w:b/>
          <w:color w:val="000000"/>
          <w:sz w:val="20"/>
          <w:szCs w:val="20"/>
        </w:rPr>
      </w:pPr>
    </w:p>
    <w:p w:rsidR="007C564F" w:rsidRPr="00076BB6" w:rsidRDefault="007C564F" w:rsidP="00CA7558">
      <w:pPr>
        <w:keepNext/>
        <w:keepLines/>
        <w:numPr>
          <w:ilvl w:val="1"/>
          <w:numId w:val="21"/>
        </w:numPr>
        <w:autoSpaceDE w:val="0"/>
        <w:autoSpaceDN w:val="0"/>
        <w:adjustRightInd w:val="0"/>
        <w:spacing w:after="0" w:line="240" w:lineRule="auto"/>
        <w:ind w:left="540"/>
        <w:rPr>
          <w:rFonts w:ascii="Arial" w:eastAsia="Calibri" w:hAnsi="Arial" w:cs="Arial"/>
          <w:b/>
          <w:color w:val="000000"/>
          <w:sz w:val="20"/>
          <w:szCs w:val="20"/>
        </w:rPr>
      </w:pPr>
      <w:r w:rsidRPr="00076BB6">
        <w:rPr>
          <w:rFonts w:ascii="Arial" w:eastAsia="Calibri" w:hAnsi="Arial" w:cs="Arial"/>
          <w:b/>
          <w:color w:val="000000"/>
          <w:sz w:val="20"/>
          <w:szCs w:val="20"/>
        </w:rPr>
        <w:t>The mix of full-time and part-time faculty is sufficient to accomplish the mission and to achieve expected student outcomes. The program relies primarily on faculty who are full-time institution employees.</w:t>
      </w:r>
    </w:p>
    <w:p w:rsidR="007C564F" w:rsidRPr="00076BB6" w:rsidRDefault="007C564F" w:rsidP="004D766C">
      <w:pPr>
        <w:keepNext/>
        <w:keepLines/>
        <w:autoSpaceDE w:val="0"/>
        <w:autoSpaceDN w:val="0"/>
        <w:adjustRightInd w:val="0"/>
        <w:spacing w:after="0" w:line="240" w:lineRule="auto"/>
        <w:rPr>
          <w:rFonts w:ascii="Arial" w:eastAsia="Calibri" w:hAnsi="Arial" w:cs="Arial"/>
          <w:b/>
          <w:color w:val="000000"/>
          <w:sz w:val="20"/>
          <w:szCs w:val="20"/>
        </w:rPr>
      </w:pPr>
    </w:p>
    <w:p w:rsidR="007C564F" w:rsidRDefault="007C564F" w:rsidP="00CA7558">
      <w:pPr>
        <w:keepNext/>
        <w:keepLines/>
        <w:numPr>
          <w:ilvl w:val="0"/>
          <w:numId w:val="43"/>
        </w:numPr>
        <w:autoSpaceDE w:val="0"/>
        <w:autoSpaceDN w:val="0"/>
        <w:adjustRightInd w:val="0"/>
        <w:spacing w:after="0" w:line="240" w:lineRule="auto"/>
        <w:rPr>
          <w:rFonts w:ascii="Arial" w:eastAsia="Calibri" w:hAnsi="Arial" w:cs="Arial"/>
          <w:color w:val="000000"/>
          <w:sz w:val="20"/>
          <w:szCs w:val="20"/>
        </w:rPr>
      </w:pPr>
      <w:r w:rsidRPr="00076BB6">
        <w:rPr>
          <w:rFonts w:ascii="Arial" w:eastAsia="Calibri" w:hAnsi="Arial" w:cs="Arial"/>
          <w:color w:val="000000"/>
          <w:sz w:val="20"/>
          <w:szCs w:val="20"/>
        </w:rPr>
        <w:t>A list of all faculty providing program instruction or educational supervision for the last two years in the format of Template D2-1. For the purpose of defining the semesters of required reporting, the program should consider the semester during which the final self-study is due, or the most recent semester for which full information is available, to be semester four and should include information on the three preceding semesters.</w:t>
      </w:r>
    </w:p>
    <w:p w:rsidR="001D1982" w:rsidRDefault="001D1982" w:rsidP="001D1982">
      <w:pPr>
        <w:keepNext/>
        <w:keepLines/>
        <w:autoSpaceDE w:val="0"/>
        <w:autoSpaceDN w:val="0"/>
        <w:adjustRightInd w:val="0"/>
        <w:spacing w:after="0" w:line="240" w:lineRule="auto"/>
        <w:rPr>
          <w:rFonts w:ascii="Arial" w:eastAsia="Calibri" w:hAnsi="Arial" w:cs="Arial"/>
          <w:color w:val="000000"/>
          <w:sz w:val="20"/>
          <w:szCs w:val="20"/>
        </w:rPr>
      </w:pP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159"/>
        <w:gridCol w:w="2432"/>
        <w:gridCol w:w="1620"/>
      </w:tblGrid>
      <w:tr w:rsidR="007C53BC" w:rsidRPr="00E13636" w:rsidTr="009F5D1C">
        <w:trPr>
          <w:trHeight w:val="432"/>
          <w:tblHeader/>
        </w:trPr>
        <w:tc>
          <w:tcPr>
            <w:tcW w:w="2159" w:type="dxa"/>
            <w:tcBorders>
              <w:right w:val="nil"/>
            </w:tcBorders>
            <w:shd w:val="clear" w:color="auto" w:fill="auto"/>
            <w:vAlign w:val="bottom"/>
          </w:tcPr>
          <w:p w:rsidR="007C53BC" w:rsidRPr="00C61E3E" w:rsidRDefault="007C53BC" w:rsidP="001D1982">
            <w:pPr>
              <w:keepNext/>
              <w:keepLines/>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TEMPLATE D2-1</w:t>
            </w:r>
          </w:p>
        </w:tc>
        <w:tc>
          <w:tcPr>
            <w:tcW w:w="2159" w:type="dxa"/>
            <w:tcBorders>
              <w:left w:val="nil"/>
              <w:right w:val="nil"/>
            </w:tcBorders>
            <w:shd w:val="clear" w:color="auto" w:fill="auto"/>
            <w:vAlign w:val="bottom"/>
          </w:tcPr>
          <w:p w:rsidR="007C53BC" w:rsidRPr="00C61E3E" w:rsidRDefault="007C53BC" w:rsidP="001D1982">
            <w:pPr>
              <w:keepNext/>
              <w:keepLines/>
              <w:spacing w:after="0" w:line="240" w:lineRule="auto"/>
              <w:rPr>
                <w:rFonts w:ascii="Arial" w:eastAsia="Times New Roman" w:hAnsi="Arial" w:cs="Arial"/>
                <w:b/>
                <w:bCs/>
                <w:color w:val="000000"/>
                <w:sz w:val="20"/>
                <w:szCs w:val="20"/>
              </w:rPr>
            </w:pPr>
          </w:p>
        </w:tc>
        <w:tc>
          <w:tcPr>
            <w:tcW w:w="2432" w:type="dxa"/>
            <w:tcBorders>
              <w:left w:val="nil"/>
              <w:right w:val="nil"/>
            </w:tcBorders>
            <w:shd w:val="clear" w:color="auto" w:fill="auto"/>
            <w:vAlign w:val="bottom"/>
          </w:tcPr>
          <w:p w:rsidR="007C53BC" w:rsidRPr="00C61E3E" w:rsidRDefault="007C53BC" w:rsidP="001D1982">
            <w:pPr>
              <w:keepNext/>
              <w:keepLines/>
              <w:spacing w:after="0" w:line="240" w:lineRule="auto"/>
              <w:rPr>
                <w:rFonts w:ascii="Arial" w:eastAsia="Times New Roman" w:hAnsi="Arial" w:cs="Arial"/>
                <w:b/>
                <w:bCs/>
                <w:color w:val="000000"/>
                <w:sz w:val="20"/>
                <w:szCs w:val="20"/>
              </w:rPr>
            </w:pPr>
          </w:p>
        </w:tc>
        <w:tc>
          <w:tcPr>
            <w:tcW w:w="1620" w:type="dxa"/>
            <w:tcBorders>
              <w:left w:val="nil"/>
            </w:tcBorders>
            <w:shd w:val="clear" w:color="auto" w:fill="auto"/>
            <w:vAlign w:val="bottom"/>
          </w:tcPr>
          <w:p w:rsidR="007C53BC" w:rsidRPr="00C61E3E" w:rsidRDefault="007C53BC" w:rsidP="001D1982">
            <w:pPr>
              <w:keepNext/>
              <w:keepLines/>
              <w:spacing w:after="0" w:line="240" w:lineRule="auto"/>
              <w:rPr>
                <w:rFonts w:ascii="Arial" w:eastAsia="Times New Roman" w:hAnsi="Arial" w:cs="Arial"/>
                <w:b/>
                <w:bCs/>
                <w:color w:val="000000"/>
                <w:sz w:val="20"/>
                <w:szCs w:val="20"/>
              </w:rPr>
            </w:pPr>
          </w:p>
        </w:tc>
      </w:tr>
      <w:tr w:rsidR="007C53BC" w:rsidRPr="00E13636" w:rsidTr="009F5D1C">
        <w:trPr>
          <w:trHeight w:val="432"/>
          <w:tblHeader/>
        </w:trPr>
        <w:tc>
          <w:tcPr>
            <w:tcW w:w="8370" w:type="dxa"/>
            <w:gridSpan w:val="4"/>
            <w:shd w:val="clear" w:color="auto" w:fill="auto"/>
            <w:vAlign w:val="bottom"/>
          </w:tcPr>
          <w:p w:rsidR="007C53BC" w:rsidRPr="007C53BC" w:rsidRDefault="007C53BC" w:rsidP="001D1982">
            <w:pPr>
              <w:keepNext/>
              <w:keepLines/>
              <w:spacing w:after="0" w:line="240" w:lineRule="auto"/>
              <w:rPr>
                <w:rFonts w:ascii="Arial" w:eastAsia="Times New Roman" w:hAnsi="Arial" w:cs="Arial"/>
                <w:bCs/>
                <w:i/>
                <w:color w:val="000000"/>
                <w:sz w:val="20"/>
                <w:szCs w:val="20"/>
              </w:rPr>
            </w:pPr>
            <w:r w:rsidRPr="007C53BC">
              <w:rPr>
                <w:rFonts w:ascii="Arial" w:eastAsia="Times New Roman" w:hAnsi="Arial" w:cs="Arial"/>
                <w:bCs/>
                <w:i/>
                <w:color w:val="000000"/>
                <w:sz w:val="20"/>
                <w:szCs w:val="20"/>
              </w:rPr>
              <w:t>Provide a list of all faculty providing program instruction or educational supervision for the last two years</w:t>
            </w:r>
          </w:p>
        </w:tc>
      </w:tr>
      <w:tr w:rsidR="001D1982" w:rsidRPr="00E13636" w:rsidTr="009F5D1C">
        <w:trPr>
          <w:trHeight w:val="432"/>
          <w:tblHeader/>
        </w:trPr>
        <w:tc>
          <w:tcPr>
            <w:tcW w:w="2159" w:type="dxa"/>
            <w:shd w:val="clear" w:color="000000" w:fill="BFBFBF"/>
            <w:vAlign w:val="bottom"/>
            <w:hideMark/>
          </w:tcPr>
          <w:p w:rsidR="001D1982" w:rsidRPr="00C61E3E" w:rsidRDefault="009F5D1C" w:rsidP="001D1982">
            <w:pPr>
              <w:keepNext/>
              <w:keepLines/>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Name</w:t>
            </w:r>
          </w:p>
        </w:tc>
        <w:tc>
          <w:tcPr>
            <w:tcW w:w="2159" w:type="dxa"/>
            <w:shd w:val="clear" w:color="000000" w:fill="BFBFBF"/>
            <w:vAlign w:val="bottom"/>
            <w:hideMark/>
          </w:tcPr>
          <w:p w:rsidR="001D1982" w:rsidRPr="00C61E3E" w:rsidRDefault="009F5D1C" w:rsidP="001D1982">
            <w:pPr>
              <w:keepNext/>
              <w:keepLines/>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Title Academic rank</w:t>
            </w:r>
          </w:p>
        </w:tc>
        <w:tc>
          <w:tcPr>
            <w:tcW w:w="2432" w:type="dxa"/>
            <w:shd w:val="clear" w:color="000000" w:fill="BFBFBF"/>
            <w:vAlign w:val="bottom"/>
            <w:hideMark/>
          </w:tcPr>
          <w:p w:rsidR="001D1982" w:rsidRPr="00C61E3E" w:rsidRDefault="001D1982" w:rsidP="001D1982">
            <w:pPr>
              <w:keepNext/>
              <w:keepLines/>
              <w:spacing w:after="0" w:line="240" w:lineRule="auto"/>
              <w:rPr>
                <w:rFonts w:ascii="Arial" w:eastAsia="Times New Roman" w:hAnsi="Arial" w:cs="Arial"/>
                <w:b/>
                <w:bCs/>
                <w:color w:val="000000"/>
                <w:sz w:val="20"/>
                <w:szCs w:val="20"/>
              </w:rPr>
            </w:pPr>
            <w:r w:rsidRPr="00C61E3E">
              <w:rPr>
                <w:rFonts w:ascii="Arial" w:eastAsia="Times New Roman" w:hAnsi="Arial" w:cs="Arial"/>
                <w:b/>
                <w:bCs/>
                <w:color w:val="000000"/>
                <w:sz w:val="20"/>
                <w:szCs w:val="20"/>
              </w:rPr>
              <w:t xml:space="preserve">Full-time or part-time </w:t>
            </w:r>
          </w:p>
        </w:tc>
        <w:tc>
          <w:tcPr>
            <w:tcW w:w="1620" w:type="dxa"/>
            <w:shd w:val="clear" w:color="000000" w:fill="BFBFBF"/>
            <w:vAlign w:val="bottom"/>
            <w:hideMark/>
          </w:tcPr>
          <w:p w:rsidR="001D1982" w:rsidRPr="00C61E3E" w:rsidRDefault="001D1982" w:rsidP="001D1982">
            <w:pPr>
              <w:keepNext/>
              <w:keepLines/>
              <w:spacing w:after="0" w:line="240" w:lineRule="auto"/>
              <w:rPr>
                <w:rFonts w:ascii="Arial" w:eastAsia="Times New Roman" w:hAnsi="Arial" w:cs="Arial"/>
                <w:b/>
                <w:bCs/>
                <w:color w:val="000000"/>
                <w:sz w:val="20"/>
                <w:szCs w:val="20"/>
              </w:rPr>
            </w:pPr>
            <w:r w:rsidRPr="00C61E3E">
              <w:rPr>
                <w:rFonts w:ascii="Arial" w:eastAsia="Times New Roman" w:hAnsi="Arial" w:cs="Arial"/>
                <w:b/>
                <w:bCs/>
                <w:color w:val="000000"/>
                <w:sz w:val="20"/>
                <w:szCs w:val="20"/>
              </w:rPr>
              <w:t>FTE allocation</w:t>
            </w:r>
          </w:p>
        </w:tc>
      </w:tr>
      <w:tr w:rsidR="001D1982" w:rsidRPr="00E13636" w:rsidTr="009F5D1C">
        <w:trPr>
          <w:trHeight w:val="432"/>
        </w:trPr>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Anders Cedergren</w:t>
            </w:r>
          </w:p>
        </w:tc>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Assistant Professor</w:t>
            </w:r>
          </w:p>
        </w:tc>
        <w:tc>
          <w:tcPr>
            <w:tcW w:w="2432"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1620"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w:t>
            </w:r>
          </w:p>
        </w:tc>
      </w:tr>
      <w:tr w:rsidR="001D1982" w:rsidRPr="00E13636" w:rsidTr="009F5D1C">
        <w:trPr>
          <w:trHeight w:val="432"/>
        </w:trPr>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Dan Duquette</w:t>
            </w:r>
          </w:p>
        </w:tc>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Professor</w:t>
            </w:r>
          </w:p>
        </w:tc>
        <w:tc>
          <w:tcPr>
            <w:tcW w:w="2432"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1620"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w:t>
            </w:r>
            <w:r w:rsidR="00820C44">
              <w:rPr>
                <w:rFonts w:ascii="Arial" w:eastAsia="Times New Roman" w:hAnsi="Arial" w:cs="Arial"/>
                <w:color w:val="000000"/>
                <w:sz w:val="20"/>
                <w:szCs w:val="20"/>
              </w:rPr>
              <w:t>0</w:t>
            </w:r>
          </w:p>
        </w:tc>
      </w:tr>
      <w:tr w:rsidR="001D1982" w:rsidRPr="00E13636" w:rsidTr="009F5D1C">
        <w:trPr>
          <w:trHeight w:val="432"/>
        </w:trPr>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Gary Gilmore</w:t>
            </w:r>
          </w:p>
        </w:tc>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Professor</w:t>
            </w:r>
          </w:p>
        </w:tc>
        <w:tc>
          <w:tcPr>
            <w:tcW w:w="2432"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1620"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0.75</w:t>
            </w:r>
          </w:p>
        </w:tc>
      </w:tr>
      <w:tr w:rsidR="001D1982" w:rsidRPr="00E13636" w:rsidTr="009F5D1C">
        <w:trPr>
          <w:trHeight w:val="432"/>
        </w:trPr>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Robert Jecklin</w:t>
            </w:r>
          </w:p>
        </w:tc>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Assistant Professor</w:t>
            </w:r>
          </w:p>
        </w:tc>
        <w:tc>
          <w:tcPr>
            <w:tcW w:w="2432"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1620"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w:t>
            </w:r>
          </w:p>
        </w:tc>
      </w:tr>
      <w:tr w:rsidR="001D1982" w:rsidRPr="00E13636" w:rsidTr="009F5D1C">
        <w:trPr>
          <w:trHeight w:val="432"/>
        </w:trPr>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Sarah Pember</w:t>
            </w:r>
          </w:p>
        </w:tc>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Assistant Professor</w:t>
            </w:r>
          </w:p>
        </w:tc>
        <w:tc>
          <w:tcPr>
            <w:tcW w:w="2432"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1620"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w:t>
            </w:r>
          </w:p>
        </w:tc>
      </w:tr>
      <w:tr w:rsidR="001D1982" w:rsidRPr="00E13636" w:rsidTr="009F5D1C">
        <w:trPr>
          <w:trHeight w:val="432"/>
        </w:trPr>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Michele Pettit</w:t>
            </w:r>
          </w:p>
        </w:tc>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8E4516">
              <w:rPr>
                <w:rFonts w:ascii="Arial" w:eastAsia="Times New Roman" w:hAnsi="Arial" w:cs="Arial"/>
                <w:color w:val="000000"/>
                <w:sz w:val="19"/>
                <w:szCs w:val="19"/>
              </w:rPr>
              <w:t xml:space="preserve">Associate </w:t>
            </w:r>
            <w:r w:rsidRPr="00C61E3E">
              <w:rPr>
                <w:rFonts w:ascii="Arial" w:eastAsia="Times New Roman" w:hAnsi="Arial" w:cs="Arial"/>
                <w:color w:val="000000"/>
                <w:sz w:val="20"/>
                <w:szCs w:val="20"/>
              </w:rPr>
              <w:t>Professor</w:t>
            </w:r>
          </w:p>
        </w:tc>
        <w:tc>
          <w:tcPr>
            <w:tcW w:w="2432"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1620"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w:t>
            </w:r>
            <w:r w:rsidR="00820C44">
              <w:rPr>
                <w:rFonts w:ascii="Arial" w:eastAsia="Times New Roman" w:hAnsi="Arial" w:cs="Arial"/>
                <w:color w:val="000000"/>
                <w:sz w:val="20"/>
                <w:szCs w:val="20"/>
              </w:rPr>
              <w:t>0</w:t>
            </w:r>
          </w:p>
        </w:tc>
      </w:tr>
      <w:tr w:rsidR="001D1982" w:rsidRPr="00E13636" w:rsidTr="009F5D1C">
        <w:trPr>
          <w:trHeight w:val="432"/>
        </w:trPr>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Keely Rees</w:t>
            </w:r>
          </w:p>
        </w:tc>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Professor</w:t>
            </w:r>
          </w:p>
        </w:tc>
        <w:tc>
          <w:tcPr>
            <w:tcW w:w="2432"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1620"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w:t>
            </w:r>
            <w:r w:rsidR="00820C44">
              <w:rPr>
                <w:rFonts w:ascii="Arial" w:eastAsia="Times New Roman" w:hAnsi="Arial" w:cs="Arial"/>
                <w:color w:val="000000"/>
                <w:sz w:val="20"/>
                <w:szCs w:val="20"/>
              </w:rPr>
              <w:t>0</w:t>
            </w:r>
          </w:p>
        </w:tc>
      </w:tr>
      <w:tr w:rsidR="001D1982" w:rsidRPr="00DB7DFF" w:rsidTr="009F5D1C">
        <w:trPr>
          <w:trHeight w:val="432"/>
        </w:trPr>
        <w:tc>
          <w:tcPr>
            <w:tcW w:w="2159" w:type="dxa"/>
            <w:shd w:val="clear" w:color="000000" w:fill="FFFFFF"/>
            <w:noWrap/>
            <w:vAlign w:val="bottom"/>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DB7DFF">
              <w:rPr>
                <w:rFonts w:ascii="Arial" w:eastAsia="Times New Roman" w:hAnsi="Arial" w:cs="Arial"/>
                <w:color w:val="000000"/>
                <w:sz w:val="20"/>
                <w:szCs w:val="20"/>
              </w:rPr>
              <w:t>Karen Skemp</w:t>
            </w:r>
          </w:p>
        </w:tc>
        <w:tc>
          <w:tcPr>
            <w:tcW w:w="2159" w:type="dxa"/>
            <w:shd w:val="clear" w:color="000000" w:fill="FFFFFF"/>
            <w:noWrap/>
            <w:vAlign w:val="bottom"/>
          </w:tcPr>
          <w:p w:rsidR="001D1982" w:rsidRPr="00DB7DFF" w:rsidRDefault="001D1982" w:rsidP="001D1982">
            <w:pPr>
              <w:keepNext/>
              <w:keepLines/>
              <w:spacing w:after="0" w:line="240" w:lineRule="auto"/>
              <w:rPr>
                <w:rFonts w:ascii="Arial" w:eastAsia="Times New Roman" w:hAnsi="Arial" w:cs="Arial"/>
                <w:color w:val="000000"/>
                <w:sz w:val="19"/>
                <w:szCs w:val="19"/>
              </w:rPr>
            </w:pPr>
            <w:r w:rsidRPr="00DB7DFF">
              <w:rPr>
                <w:rFonts w:ascii="Arial" w:eastAsia="Times New Roman" w:hAnsi="Arial" w:cs="Arial"/>
                <w:color w:val="000000"/>
                <w:sz w:val="19"/>
                <w:szCs w:val="19"/>
              </w:rPr>
              <w:t>Associate Professor</w:t>
            </w:r>
          </w:p>
        </w:tc>
        <w:tc>
          <w:tcPr>
            <w:tcW w:w="2432" w:type="dxa"/>
            <w:shd w:val="clear" w:color="000000" w:fill="FFFFFF"/>
            <w:noWrap/>
            <w:vAlign w:val="bottom"/>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DB7DFF">
              <w:rPr>
                <w:rFonts w:ascii="Arial" w:eastAsia="Times New Roman" w:hAnsi="Arial" w:cs="Arial"/>
                <w:color w:val="000000"/>
                <w:sz w:val="20"/>
                <w:szCs w:val="20"/>
              </w:rPr>
              <w:t>Part-time</w:t>
            </w:r>
          </w:p>
        </w:tc>
        <w:tc>
          <w:tcPr>
            <w:tcW w:w="1620" w:type="dxa"/>
            <w:shd w:val="clear" w:color="000000" w:fill="FFFFFF"/>
            <w:noWrap/>
            <w:vAlign w:val="bottom"/>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DB7DFF">
              <w:rPr>
                <w:rFonts w:ascii="Arial" w:eastAsia="Times New Roman" w:hAnsi="Arial" w:cs="Arial"/>
                <w:color w:val="000000"/>
                <w:sz w:val="20"/>
                <w:szCs w:val="20"/>
              </w:rPr>
              <w:t>.75</w:t>
            </w:r>
          </w:p>
        </w:tc>
      </w:tr>
      <w:tr w:rsidR="001D1982" w:rsidRPr="00E13636" w:rsidTr="009F5D1C">
        <w:trPr>
          <w:trHeight w:val="432"/>
        </w:trPr>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Katie Wagoner</w:t>
            </w:r>
          </w:p>
        </w:tc>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Lecturer</w:t>
            </w:r>
          </w:p>
        </w:tc>
        <w:tc>
          <w:tcPr>
            <w:tcW w:w="2432"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1620"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w:t>
            </w:r>
          </w:p>
        </w:tc>
      </w:tr>
      <w:tr w:rsidR="001D1982" w:rsidRPr="00E13636" w:rsidTr="009F5D1C">
        <w:trPr>
          <w:trHeight w:val="432"/>
        </w:trPr>
        <w:tc>
          <w:tcPr>
            <w:tcW w:w="2159"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Emily Whitney</w:t>
            </w:r>
          </w:p>
        </w:tc>
        <w:tc>
          <w:tcPr>
            <w:tcW w:w="2159" w:type="dxa"/>
            <w:shd w:val="clear" w:color="000000" w:fill="FFFFFF"/>
            <w:noWrap/>
            <w:vAlign w:val="bottom"/>
            <w:hideMark/>
          </w:tcPr>
          <w:p w:rsidR="001D1982" w:rsidRPr="00004B8D" w:rsidRDefault="001D1982" w:rsidP="001D1982">
            <w:pPr>
              <w:keepNext/>
              <w:keepLines/>
              <w:spacing w:after="0" w:line="240" w:lineRule="auto"/>
              <w:rPr>
                <w:rFonts w:ascii="Arial" w:eastAsia="Times New Roman" w:hAnsi="Arial" w:cs="Arial"/>
                <w:color w:val="000000"/>
                <w:sz w:val="19"/>
                <w:szCs w:val="19"/>
              </w:rPr>
            </w:pPr>
            <w:r w:rsidRPr="00004B8D">
              <w:rPr>
                <w:rFonts w:ascii="Arial" w:eastAsia="Times New Roman" w:hAnsi="Arial" w:cs="Arial"/>
                <w:color w:val="000000"/>
                <w:sz w:val="19"/>
                <w:szCs w:val="19"/>
              </w:rPr>
              <w:t>Associate Professor</w:t>
            </w:r>
          </w:p>
        </w:tc>
        <w:tc>
          <w:tcPr>
            <w:tcW w:w="2432"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1620" w:type="dxa"/>
            <w:shd w:val="clear" w:color="000000" w:fill="FFFFFF"/>
            <w:noWrap/>
            <w:vAlign w:val="bottom"/>
            <w:hideMark/>
          </w:tcPr>
          <w:p w:rsidR="001D1982" w:rsidRPr="00C61E3E" w:rsidRDefault="001D1982" w:rsidP="001D1982">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w:t>
            </w:r>
          </w:p>
        </w:tc>
      </w:tr>
    </w:tbl>
    <w:p w:rsidR="007C564F"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p>
    <w:p w:rsidR="001D1982" w:rsidRPr="00E13636" w:rsidRDefault="001D1982" w:rsidP="004D766C">
      <w:pPr>
        <w:keepNext/>
        <w:keepLines/>
        <w:autoSpaceDE w:val="0"/>
        <w:autoSpaceDN w:val="0"/>
        <w:adjustRightInd w:val="0"/>
        <w:spacing w:after="0" w:line="240" w:lineRule="auto"/>
        <w:ind w:left="720"/>
        <w:rPr>
          <w:rFonts w:ascii="Arial" w:eastAsia="Calibri" w:hAnsi="Arial" w:cs="Arial"/>
          <w:color w:val="000000"/>
          <w:sz w:val="20"/>
          <w:szCs w:val="20"/>
        </w:rPr>
      </w:pPr>
    </w:p>
    <w:p w:rsidR="007C564F" w:rsidRPr="00076BB6" w:rsidRDefault="007C564F" w:rsidP="00CA7558">
      <w:pPr>
        <w:keepNext/>
        <w:keepLines/>
        <w:numPr>
          <w:ilvl w:val="0"/>
          <w:numId w:val="43"/>
        </w:numPr>
        <w:autoSpaceDE w:val="0"/>
        <w:autoSpaceDN w:val="0"/>
        <w:adjustRightInd w:val="0"/>
        <w:spacing w:after="0" w:line="240" w:lineRule="auto"/>
        <w:rPr>
          <w:rFonts w:ascii="Arial" w:eastAsia="Calibri" w:hAnsi="Arial" w:cs="Arial"/>
          <w:color w:val="000000"/>
          <w:sz w:val="20"/>
          <w:szCs w:val="20"/>
        </w:rPr>
      </w:pPr>
      <w:r w:rsidRPr="00076BB6">
        <w:rPr>
          <w:rFonts w:ascii="Arial" w:eastAsia="Calibri" w:hAnsi="Arial" w:cs="Arial"/>
          <w:color w:val="000000"/>
          <w:sz w:val="20"/>
          <w:szCs w:val="20"/>
        </w:rPr>
        <w:t>CVs for all individuals listed in Template D2-1.</w:t>
      </w:r>
    </w:p>
    <w:p w:rsidR="007C564F" w:rsidRPr="00076BB6"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r>
        <w:rPr>
          <w:rFonts w:ascii="Arial" w:eastAsia="Calibri" w:hAnsi="Arial" w:cs="Arial"/>
          <w:sz w:val="20"/>
          <w:szCs w:val="20"/>
        </w:rPr>
        <w:t xml:space="preserve">HEHP department faculty CVs </w:t>
      </w:r>
      <w:r>
        <w:rPr>
          <w:rFonts w:ascii="Arial" w:eastAsia="Times New Roman" w:hAnsi="Arial" w:cs="Arial"/>
          <w:sz w:val="20"/>
          <w:szCs w:val="20"/>
        </w:rPr>
        <w:t xml:space="preserve">are located in the Electronic Resource </w:t>
      </w:r>
      <w:r w:rsidR="001E1091">
        <w:rPr>
          <w:rFonts w:ascii="Arial" w:eastAsia="Times New Roman" w:hAnsi="Arial" w:cs="Arial"/>
          <w:sz w:val="20"/>
          <w:szCs w:val="20"/>
        </w:rPr>
        <w:t>F</w:t>
      </w:r>
      <w:r w:rsidR="00E10E1A">
        <w:rPr>
          <w:rFonts w:ascii="Arial" w:eastAsia="Times New Roman" w:hAnsi="Arial" w:cs="Arial"/>
          <w:sz w:val="20"/>
          <w:szCs w:val="20"/>
        </w:rPr>
        <w:t>ile in folder ‘</w:t>
      </w:r>
      <w:r w:rsidR="001D1982">
        <w:rPr>
          <w:rFonts w:ascii="Arial" w:eastAsia="Times New Roman" w:hAnsi="Arial" w:cs="Arial"/>
          <w:sz w:val="20"/>
          <w:szCs w:val="20"/>
        </w:rPr>
        <w:t>D – Faculty Resources/Criterion D2 – Faculty Resources/</w:t>
      </w:r>
      <w:r w:rsidR="00E10E1A">
        <w:rPr>
          <w:rFonts w:ascii="Arial" w:eastAsia="Times New Roman" w:hAnsi="Arial" w:cs="Arial"/>
          <w:sz w:val="20"/>
          <w:szCs w:val="20"/>
        </w:rPr>
        <w:t>CEPH CV 2021</w:t>
      </w:r>
      <w:r>
        <w:rPr>
          <w:rFonts w:ascii="Arial" w:eastAsia="Times New Roman" w:hAnsi="Arial" w:cs="Arial"/>
          <w:sz w:val="20"/>
          <w:szCs w:val="20"/>
        </w:rPr>
        <w:t>’</w:t>
      </w:r>
    </w:p>
    <w:p w:rsidR="007C564F" w:rsidRPr="00251042"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Pr="00076BB6" w:rsidRDefault="007C564F" w:rsidP="00CA7558">
      <w:pPr>
        <w:keepNext/>
        <w:keepLines/>
        <w:numPr>
          <w:ilvl w:val="0"/>
          <w:numId w:val="43"/>
        </w:numPr>
        <w:autoSpaceDE w:val="0"/>
        <w:autoSpaceDN w:val="0"/>
        <w:adjustRightInd w:val="0"/>
        <w:spacing w:after="0" w:line="240" w:lineRule="auto"/>
        <w:rPr>
          <w:rFonts w:ascii="Arial" w:eastAsia="Calibri" w:hAnsi="Arial" w:cs="Arial"/>
          <w:color w:val="000000"/>
          <w:sz w:val="20"/>
          <w:szCs w:val="20"/>
        </w:rPr>
      </w:pPr>
      <w:r w:rsidRPr="00076BB6">
        <w:rPr>
          <w:rFonts w:ascii="Arial" w:eastAsia="Calibri" w:hAnsi="Arial" w:cs="Arial"/>
          <w:color w:val="000000"/>
          <w:sz w:val="20"/>
          <w:szCs w:val="20"/>
        </w:rPr>
        <w:t>A description of the administrative unit’s workload policy and expected workload for program faculty. If multiple categories of faculty support the program, address each category. Following the description, cite the relevant supporting document(s) and page(s) (e.g., Faculty Handbook, pp. 12-25; College Bylaws, p. 5). Provide hyperlinks to documents if they are available online, or include in the resource file electronic copies of any documents that are not available online.</w:t>
      </w:r>
    </w:p>
    <w:p w:rsidR="007C564F" w:rsidRPr="00076BB6"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p>
    <w:p w:rsidR="007C564F" w:rsidRPr="00723E9A"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r>
        <w:rPr>
          <w:rFonts w:ascii="Arial" w:eastAsia="Calibri" w:hAnsi="Arial" w:cs="Arial"/>
          <w:color w:val="000000"/>
          <w:sz w:val="20"/>
          <w:szCs w:val="20"/>
        </w:rPr>
        <w:t xml:space="preserve">Faculty teaching in the </w:t>
      </w:r>
      <w:r w:rsidR="00C32508">
        <w:rPr>
          <w:rFonts w:ascii="Arial" w:eastAsia="Calibri" w:hAnsi="Arial" w:cs="Arial"/>
          <w:color w:val="000000"/>
          <w:sz w:val="20"/>
          <w:szCs w:val="20"/>
        </w:rPr>
        <w:t>BS</w:t>
      </w:r>
      <w:r>
        <w:rPr>
          <w:rFonts w:ascii="Arial" w:eastAsia="Calibri" w:hAnsi="Arial" w:cs="Arial"/>
          <w:color w:val="000000"/>
          <w:sz w:val="20"/>
          <w:szCs w:val="20"/>
        </w:rPr>
        <w:t xml:space="preserve"> Public Health and Community Health Education Program are classified as tenure-track, tenure</w:t>
      </w:r>
      <w:r w:rsidR="00820C44">
        <w:rPr>
          <w:rFonts w:ascii="Arial" w:eastAsia="Calibri" w:hAnsi="Arial" w:cs="Arial"/>
          <w:color w:val="000000"/>
          <w:sz w:val="20"/>
          <w:szCs w:val="20"/>
        </w:rPr>
        <w:t>d</w:t>
      </w:r>
      <w:r>
        <w:rPr>
          <w:rFonts w:ascii="Arial" w:eastAsia="Calibri" w:hAnsi="Arial" w:cs="Arial"/>
          <w:color w:val="000000"/>
          <w:sz w:val="20"/>
          <w:szCs w:val="20"/>
        </w:rPr>
        <w:t xml:space="preserve"> or IAS.  The tenure-track and tenured faculty have a 12 credit load each semester; IAS have a 15 credit load each semester.  Tenure-track and tenured faculty are required to teach nine [9] credits face to face, the other three [3] credits align with advising, preceptorship advising and other assigned responsibilities (preceptorship coordinator, ESG advisor(s), etc.).  IAS have a minimum of 12 credits aligned with teaching and three [3] credits for other assigned responsibilities determined by their contract.  In addition, tenure-track and tenure</w:t>
      </w:r>
      <w:r w:rsidR="00757CA1">
        <w:rPr>
          <w:rFonts w:ascii="Arial" w:eastAsia="Calibri" w:hAnsi="Arial" w:cs="Arial"/>
          <w:color w:val="000000"/>
          <w:sz w:val="20"/>
          <w:szCs w:val="20"/>
        </w:rPr>
        <w:t>d</w:t>
      </w:r>
      <w:r>
        <w:rPr>
          <w:rFonts w:ascii="Arial" w:eastAsia="Calibri" w:hAnsi="Arial" w:cs="Arial"/>
          <w:color w:val="000000"/>
          <w:sz w:val="20"/>
          <w:szCs w:val="20"/>
        </w:rPr>
        <w:t xml:space="preserve"> faculty are required to be engaged in both scholarship and service.  </w:t>
      </w:r>
      <w:r w:rsidR="00FA7F15">
        <w:rPr>
          <w:rFonts w:ascii="Arial" w:eastAsia="Calibri" w:hAnsi="Arial" w:cs="Arial"/>
          <w:color w:val="000000"/>
          <w:sz w:val="20"/>
          <w:szCs w:val="20"/>
        </w:rPr>
        <w:t>The department considers tenure-</w:t>
      </w:r>
      <w:r>
        <w:rPr>
          <w:rFonts w:ascii="Arial" w:eastAsia="Calibri" w:hAnsi="Arial" w:cs="Arial"/>
          <w:color w:val="000000"/>
          <w:sz w:val="20"/>
          <w:szCs w:val="20"/>
        </w:rPr>
        <w:t xml:space="preserve">track and tenured faculty workload to be 60% teaching, 25% scholarship, and 15% service.  IAS workload is determined by contract.  HEHP program IAS typically teach 85% and service 15%. </w:t>
      </w:r>
    </w:p>
    <w:p w:rsidR="007C564F" w:rsidRPr="00076BB6"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p>
    <w:p w:rsidR="007C564F" w:rsidRDefault="007C564F" w:rsidP="00CA7558">
      <w:pPr>
        <w:keepNext/>
        <w:keepLines/>
        <w:numPr>
          <w:ilvl w:val="0"/>
          <w:numId w:val="43"/>
        </w:numPr>
        <w:autoSpaceDE w:val="0"/>
        <w:autoSpaceDN w:val="0"/>
        <w:adjustRightInd w:val="0"/>
        <w:spacing w:after="0" w:line="240" w:lineRule="auto"/>
        <w:rPr>
          <w:rFonts w:ascii="Arial" w:eastAsia="Calibri" w:hAnsi="Arial" w:cs="Arial"/>
          <w:color w:val="000000"/>
          <w:sz w:val="20"/>
          <w:szCs w:val="20"/>
        </w:rPr>
      </w:pPr>
      <w:r w:rsidRPr="00076BB6">
        <w:rPr>
          <w:rFonts w:ascii="Arial" w:eastAsia="Calibri" w:hAnsi="Arial" w:cs="Arial"/>
          <w:color w:val="000000"/>
          <w:sz w:val="20"/>
          <w:szCs w:val="20"/>
        </w:rPr>
        <w:t xml:space="preserve">A table showing the SFR and average class size for program-specific classes for the last two years in the format of Template D2-2. For the purpose of defining the semesters of required reporting, the program should consider the semester during which the final self-study is due, or the most recent semester for which full information is available, to be semester four and should include information on the three preceding semesters. </w:t>
      </w:r>
    </w:p>
    <w:p w:rsidR="007C564F"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810"/>
        <w:gridCol w:w="2160"/>
        <w:gridCol w:w="990"/>
        <w:gridCol w:w="3150"/>
      </w:tblGrid>
      <w:tr w:rsidR="007C564F" w:rsidRPr="00D06FDA" w:rsidTr="009F5D1C">
        <w:tc>
          <w:tcPr>
            <w:tcW w:w="1800" w:type="dxa"/>
            <w:tcBorders>
              <w:right w:val="nil"/>
            </w:tcBorders>
            <w:shd w:val="clear" w:color="auto" w:fill="auto"/>
            <w:noWrap/>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bookmarkStart w:id="20" w:name="RANGE!A1:E9"/>
            <w:r w:rsidRPr="00D06FDA">
              <w:rPr>
                <w:rFonts w:ascii="Arial" w:eastAsia="Times New Roman" w:hAnsi="Arial" w:cs="Arial"/>
                <w:b/>
                <w:bCs/>
                <w:color w:val="000000"/>
                <w:sz w:val="20"/>
                <w:szCs w:val="20"/>
              </w:rPr>
              <w:t>TEMPLATE D2-2</w:t>
            </w:r>
            <w:r w:rsidRPr="00D06FDA">
              <w:rPr>
                <w:rFonts w:ascii="Arial" w:eastAsia="Times New Roman" w:hAnsi="Arial" w:cs="Arial"/>
                <w:color w:val="000000"/>
                <w:sz w:val="20"/>
                <w:szCs w:val="20"/>
              </w:rPr>
              <w:t xml:space="preserve">  </w:t>
            </w:r>
            <w:bookmarkEnd w:id="20"/>
          </w:p>
        </w:tc>
        <w:tc>
          <w:tcPr>
            <w:tcW w:w="810" w:type="dxa"/>
            <w:tcBorders>
              <w:left w:val="nil"/>
              <w:right w:val="nil"/>
            </w:tcBorders>
            <w:shd w:val="clear" w:color="auto" w:fill="auto"/>
            <w:noWrap/>
            <w:vAlign w:val="bottom"/>
            <w:hideMark/>
          </w:tcPr>
          <w:p w:rsidR="007C564F" w:rsidRPr="00D06FDA" w:rsidRDefault="007C564F" w:rsidP="004D766C">
            <w:pPr>
              <w:spacing w:after="0" w:line="240" w:lineRule="auto"/>
              <w:rPr>
                <w:rFonts w:ascii="Arial" w:eastAsia="Times New Roman" w:hAnsi="Arial" w:cs="Arial"/>
                <w:b/>
                <w:bCs/>
                <w:color w:val="000000"/>
                <w:sz w:val="20"/>
                <w:szCs w:val="20"/>
              </w:rPr>
            </w:pPr>
          </w:p>
        </w:tc>
        <w:tc>
          <w:tcPr>
            <w:tcW w:w="2160" w:type="dxa"/>
            <w:tcBorders>
              <w:left w:val="nil"/>
              <w:right w:val="nil"/>
            </w:tcBorders>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990" w:type="dxa"/>
            <w:tcBorders>
              <w:left w:val="nil"/>
              <w:right w:val="nil"/>
            </w:tcBorders>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3150" w:type="dxa"/>
            <w:tcBorders>
              <w:left w:val="nil"/>
            </w:tcBorders>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r>
      <w:tr w:rsidR="007C564F" w:rsidRPr="00D06FDA" w:rsidTr="006C3492">
        <w:tc>
          <w:tcPr>
            <w:tcW w:w="8910" w:type="dxa"/>
            <w:gridSpan w:val="5"/>
            <w:shd w:val="clear" w:color="auto" w:fill="auto"/>
            <w:hideMark/>
          </w:tcPr>
          <w:p w:rsidR="007C564F" w:rsidRPr="00D06FDA" w:rsidRDefault="007C564F" w:rsidP="004D766C">
            <w:pPr>
              <w:spacing w:after="0" w:line="240" w:lineRule="auto"/>
              <w:rPr>
                <w:rFonts w:ascii="Arial" w:eastAsia="Times New Roman" w:hAnsi="Arial" w:cs="Arial"/>
                <w:i/>
                <w:iCs/>
                <w:color w:val="000000"/>
                <w:sz w:val="20"/>
                <w:szCs w:val="20"/>
              </w:rPr>
            </w:pPr>
            <w:r w:rsidRPr="00D06FDA">
              <w:rPr>
                <w:rFonts w:ascii="Arial" w:eastAsia="Times New Roman" w:hAnsi="Arial" w:cs="Arial"/>
                <w:i/>
                <w:iCs/>
                <w:color w:val="000000"/>
                <w:sz w:val="20"/>
                <w:szCs w:val="20"/>
              </w:rPr>
              <w:t>A table showing the SFR and average class size for program-specific classes for the last two years. For the purpose of defining the semesters of required reporting, the program should consider the semester during which the final self-study is due, or the most recent semester for which full information is available, to be semester four and should include information on the three preceding semesters. Template D2-2 also requires information on the SFR and average class size of a comparable baccalaureate program in the institution, along with a narrative explanation of the choice of the comparable program. Identification of at least one other degree program within the institution with similar degree objectives and methods of instruction is required as well as a rationale for the choice. (Criterion D2)</w:t>
            </w:r>
          </w:p>
        </w:tc>
      </w:tr>
      <w:tr w:rsidR="007C564F" w:rsidRPr="00D06FDA" w:rsidTr="006C3492">
        <w:tc>
          <w:tcPr>
            <w:tcW w:w="1800" w:type="dxa"/>
            <w:shd w:val="clear" w:color="000000" w:fill="BFBFBF"/>
            <w:noWrap/>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 xml:space="preserve">TEMPLATE D2-2  </w:t>
            </w:r>
          </w:p>
        </w:tc>
        <w:tc>
          <w:tcPr>
            <w:tcW w:w="810" w:type="dxa"/>
            <w:shd w:val="clear" w:color="auto" w:fill="auto"/>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p>
        </w:tc>
        <w:tc>
          <w:tcPr>
            <w:tcW w:w="216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990" w:type="dxa"/>
            <w:shd w:val="clear" w:color="auto" w:fill="auto"/>
            <w:vAlign w:val="center"/>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315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r>
      <w:tr w:rsidR="007C564F" w:rsidRPr="00D06FDA" w:rsidTr="006C3492">
        <w:tc>
          <w:tcPr>
            <w:tcW w:w="1800" w:type="dxa"/>
            <w:shd w:val="clear" w:color="000000" w:fill="BFBFBF"/>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Semester</w:t>
            </w:r>
          </w:p>
        </w:tc>
        <w:tc>
          <w:tcPr>
            <w:tcW w:w="810" w:type="dxa"/>
            <w:shd w:val="clear" w:color="000000" w:fill="BFBFBF"/>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SBP SFR</w:t>
            </w:r>
          </w:p>
        </w:tc>
        <w:tc>
          <w:tcPr>
            <w:tcW w:w="2160" w:type="dxa"/>
            <w:shd w:val="clear" w:color="000000" w:fill="BFBFBF"/>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Explanation of the data and method used</w:t>
            </w:r>
          </w:p>
        </w:tc>
        <w:tc>
          <w:tcPr>
            <w:tcW w:w="990" w:type="dxa"/>
            <w:shd w:val="clear" w:color="000000" w:fill="BFBFBF"/>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SBP Average Class Size</w:t>
            </w:r>
          </w:p>
        </w:tc>
        <w:tc>
          <w:tcPr>
            <w:tcW w:w="3150" w:type="dxa"/>
            <w:shd w:val="clear" w:color="000000" w:fill="BFBFBF"/>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Explanation of the data and method used</w:t>
            </w:r>
          </w:p>
        </w:tc>
      </w:tr>
      <w:tr w:rsidR="007C564F" w:rsidRPr="00D06FDA" w:rsidTr="006C3492">
        <w:trPr>
          <w:trHeight w:val="260"/>
        </w:trPr>
        <w:tc>
          <w:tcPr>
            <w:tcW w:w="1800" w:type="dxa"/>
            <w:shd w:val="clear" w:color="auto" w:fill="auto"/>
            <w:vAlign w:val="center"/>
            <w:hideMark/>
          </w:tcPr>
          <w:p w:rsidR="007C564F"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xml:space="preserve">Semester 1: </w:t>
            </w:r>
          </w:p>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Fall 2018</w:t>
            </w:r>
          </w:p>
        </w:tc>
        <w:tc>
          <w:tcPr>
            <w:tcW w:w="81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18:1</w:t>
            </w:r>
          </w:p>
        </w:tc>
        <w:tc>
          <w:tcPr>
            <w:tcW w:w="2160" w:type="dxa"/>
            <w:vMerge w:val="restart"/>
            <w:shd w:val="clear" w:color="auto" w:fill="auto"/>
            <w:vAlign w:val="center"/>
            <w:hideMark/>
          </w:tcPr>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All full time students plus 1/3 headcount of part time students as student count. All full time instructors plus 1/3 headcount of part time instructors as faculty count.</w:t>
            </w:r>
          </w:p>
        </w:tc>
        <w:tc>
          <w:tcPr>
            <w:tcW w:w="99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29</w:t>
            </w:r>
          </w:p>
        </w:tc>
        <w:tc>
          <w:tcPr>
            <w:tcW w:w="3150" w:type="dxa"/>
            <w:vMerge w:val="restart"/>
            <w:shd w:val="clear" w:color="auto" w:fill="auto"/>
            <w:vAlign w:val="center"/>
            <w:hideMark/>
          </w:tcPr>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Average class size excludes online courses, noncredit courses, independent study, internships, co-operative programs, individual instruction, and one on one instruction. There were only lecture classes included here. Some of the class sections were combined with graduate level courses, however, there were so few students at the graduate level that the average class size was not affected for any semester.</w:t>
            </w:r>
          </w:p>
        </w:tc>
      </w:tr>
      <w:tr w:rsidR="007C564F" w:rsidRPr="00D06FDA" w:rsidTr="006C3492">
        <w:tc>
          <w:tcPr>
            <w:tcW w:w="1800" w:type="dxa"/>
            <w:shd w:val="clear" w:color="auto" w:fill="auto"/>
            <w:vAlign w:val="center"/>
            <w:hideMark/>
          </w:tcPr>
          <w:p w:rsidR="007C564F"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xml:space="preserve">Semester 2: </w:t>
            </w:r>
          </w:p>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Spring 2019</w:t>
            </w:r>
          </w:p>
        </w:tc>
        <w:tc>
          <w:tcPr>
            <w:tcW w:w="81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20:1</w:t>
            </w:r>
          </w:p>
        </w:tc>
        <w:tc>
          <w:tcPr>
            <w:tcW w:w="2160" w:type="dxa"/>
            <w:vMerge/>
            <w:vAlign w:val="center"/>
            <w:hideMark/>
          </w:tcPr>
          <w:p w:rsidR="007C564F" w:rsidRPr="00D06FDA" w:rsidRDefault="007C564F" w:rsidP="004D766C">
            <w:pPr>
              <w:spacing w:after="0" w:line="240" w:lineRule="auto"/>
              <w:rPr>
                <w:rFonts w:ascii="Arial" w:eastAsia="Times New Roman" w:hAnsi="Arial" w:cs="Arial"/>
                <w:color w:val="000000"/>
                <w:sz w:val="20"/>
                <w:szCs w:val="20"/>
              </w:rPr>
            </w:pPr>
          </w:p>
        </w:tc>
        <w:tc>
          <w:tcPr>
            <w:tcW w:w="99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28</w:t>
            </w:r>
          </w:p>
        </w:tc>
        <w:tc>
          <w:tcPr>
            <w:tcW w:w="3150" w:type="dxa"/>
            <w:vMerge/>
            <w:vAlign w:val="center"/>
            <w:hideMark/>
          </w:tcPr>
          <w:p w:rsidR="007C564F" w:rsidRPr="00D06FDA" w:rsidRDefault="007C564F" w:rsidP="004D766C">
            <w:pPr>
              <w:spacing w:after="0" w:line="240" w:lineRule="auto"/>
              <w:rPr>
                <w:rFonts w:ascii="Arial" w:eastAsia="Times New Roman" w:hAnsi="Arial" w:cs="Arial"/>
                <w:color w:val="000000"/>
                <w:sz w:val="20"/>
                <w:szCs w:val="20"/>
              </w:rPr>
            </w:pPr>
          </w:p>
        </w:tc>
      </w:tr>
      <w:tr w:rsidR="007C564F" w:rsidRPr="00D06FDA" w:rsidTr="006C3492">
        <w:tc>
          <w:tcPr>
            <w:tcW w:w="1800" w:type="dxa"/>
            <w:shd w:val="clear" w:color="auto" w:fill="auto"/>
            <w:vAlign w:val="center"/>
            <w:hideMark/>
          </w:tcPr>
          <w:p w:rsidR="007C564F"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xml:space="preserve">Semester 3: </w:t>
            </w:r>
          </w:p>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Fall 2019</w:t>
            </w:r>
          </w:p>
        </w:tc>
        <w:tc>
          <w:tcPr>
            <w:tcW w:w="81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26:1</w:t>
            </w:r>
          </w:p>
        </w:tc>
        <w:tc>
          <w:tcPr>
            <w:tcW w:w="2160" w:type="dxa"/>
            <w:vMerge/>
            <w:vAlign w:val="center"/>
            <w:hideMark/>
          </w:tcPr>
          <w:p w:rsidR="007C564F" w:rsidRPr="00D06FDA" w:rsidRDefault="007C564F" w:rsidP="004D766C">
            <w:pPr>
              <w:spacing w:after="0" w:line="240" w:lineRule="auto"/>
              <w:rPr>
                <w:rFonts w:ascii="Arial" w:eastAsia="Times New Roman" w:hAnsi="Arial" w:cs="Arial"/>
                <w:color w:val="000000"/>
                <w:sz w:val="20"/>
                <w:szCs w:val="20"/>
              </w:rPr>
            </w:pPr>
          </w:p>
        </w:tc>
        <w:tc>
          <w:tcPr>
            <w:tcW w:w="99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31</w:t>
            </w:r>
          </w:p>
        </w:tc>
        <w:tc>
          <w:tcPr>
            <w:tcW w:w="3150" w:type="dxa"/>
            <w:vMerge/>
            <w:vAlign w:val="center"/>
            <w:hideMark/>
          </w:tcPr>
          <w:p w:rsidR="007C564F" w:rsidRPr="00D06FDA" w:rsidRDefault="007C564F" w:rsidP="004D766C">
            <w:pPr>
              <w:spacing w:after="0" w:line="240" w:lineRule="auto"/>
              <w:rPr>
                <w:rFonts w:ascii="Arial" w:eastAsia="Times New Roman" w:hAnsi="Arial" w:cs="Arial"/>
                <w:color w:val="000000"/>
                <w:sz w:val="20"/>
                <w:szCs w:val="20"/>
              </w:rPr>
            </w:pPr>
          </w:p>
        </w:tc>
      </w:tr>
      <w:tr w:rsidR="007C564F" w:rsidRPr="00D06FDA" w:rsidTr="006C3492">
        <w:tc>
          <w:tcPr>
            <w:tcW w:w="1800" w:type="dxa"/>
            <w:shd w:val="clear" w:color="auto" w:fill="auto"/>
            <w:vAlign w:val="center"/>
            <w:hideMark/>
          </w:tcPr>
          <w:p w:rsidR="007C564F"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xml:space="preserve">Semester 4: </w:t>
            </w:r>
          </w:p>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Spring 2020</w:t>
            </w:r>
          </w:p>
        </w:tc>
        <w:tc>
          <w:tcPr>
            <w:tcW w:w="81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27:1</w:t>
            </w:r>
          </w:p>
        </w:tc>
        <w:tc>
          <w:tcPr>
            <w:tcW w:w="2160" w:type="dxa"/>
            <w:vMerge/>
            <w:vAlign w:val="center"/>
            <w:hideMark/>
          </w:tcPr>
          <w:p w:rsidR="007C564F" w:rsidRPr="00D06FDA" w:rsidRDefault="007C564F" w:rsidP="004D766C">
            <w:pPr>
              <w:spacing w:after="0" w:line="240" w:lineRule="auto"/>
              <w:rPr>
                <w:rFonts w:ascii="Arial" w:eastAsia="Times New Roman" w:hAnsi="Arial" w:cs="Arial"/>
                <w:color w:val="000000"/>
                <w:sz w:val="20"/>
                <w:szCs w:val="20"/>
              </w:rPr>
            </w:pPr>
          </w:p>
        </w:tc>
        <w:tc>
          <w:tcPr>
            <w:tcW w:w="99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28</w:t>
            </w:r>
          </w:p>
        </w:tc>
        <w:tc>
          <w:tcPr>
            <w:tcW w:w="3150" w:type="dxa"/>
            <w:vMerge/>
            <w:vAlign w:val="center"/>
            <w:hideMark/>
          </w:tcPr>
          <w:p w:rsidR="007C564F" w:rsidRPr="00D06FDA" w:rsidRDefault="007C564F" w:rsidP="004D766C">
            <w:pPr>
              <w:spacing w:after="0" w:line="240" w:lineRule="auto"/>
              <w:rPr>
                <w:rFonts w:ascii="Arial" w:eastAsia="Times New Roman" w:hAnsi="Arial" w:cs="Arial"/>
                <w:color w:val="000000"/>
                <w:sz w:val="20"/>
                <w:szCs w:val="20"/>
              </w:rPr>
            </w:pPr>
          </w:p>
        </w:tc>
      </w:tr>
      <w:tr w:rsidR="007C564F" w:rsidRPr="00D06FDA" w:rsidTr="006C3492">
        <w:tc>
          <w:tcPr>
            <w:tcW w:w="1800" w:type="dxa"/>
            <w:shd w:val="clear" w:color="auto" w:fill="auto"/>
            <w:noWrap/>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p>
        </w:tc>
        <w:tc>
          <w:tcPr>
            <w:tcW w:w="81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216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99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315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r>
      <w:tr w:rsidR="007C564F" w:rsidRPr="00D06FDA" w:rsidTr="006C3492">
        <w:tc>
          <w:tcPr>
            <w:tcW w:w="1800" w:type="dxa"/>
            <w:shd w:val="clear" w:color="000000" w:fill="BFBFBF"/>
            <w:noWrap/>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 xml:space="preserve">Comparable Program </w:t>
            </w:r>
            <w:r w:rsidRPr="00D06FDA">
              <w:rPr>
                <w:rFonts w:ascii="Arial" w:eastAsia="Times New Roman" w:hAnsi="Arial" w:cs="Arial"/>
                <w:b/>
                <w:bCs/>
                <w:color w:val="000000"/>
                <w:sz w:val="20"/>
                <w:szCs w:val="20"/>
              </w:rPr>
              <w:lastRenderedPageBreak/>
              <w:t>Identification and Explanation</w:t>
            </w:r>
          </w:p>
        </w:tc>
        <w:tc>
          <w:tcPr>
            <w:tcW w:w="810" w:type="dxa"/>
            <w:shd w:val="clear" w:color="auto" w:fill="auto"/>
            <w:noWrap/>
            <w:vAlign w:val="bottom"/>
            <w:hideMark/>
          </w:tcPr>
          <w:p w:rsidR="007C564F" w:rsidRPr="00D06FDA" w:rsidRDefault="007C564F" w:rsidP="004D766C">
            <w:pPr>
              <w:spacing w:after="0" w:line="240" w:lineRule="auto"/>
              <w:rPr>
                <w:rFonts w:ascii="Arial" w:eastAsia="Times New Roman" w:hAnsi="Arial" w:cs="Arial"/>
                <w:b/>
                <w:bCs/>
                <w:color w:val="000000"/>
                <w:sz w:val="20"/>
                <w:szCs w:val="20"/>
              </w:rPr>
            </w:pPr>
          </w:p>
        </w:tc>
        <w:tc>
          <w:tcPr>
            <w:tcW w:w="216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99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315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r>
      <w:tr w:rsidR="007C564F" w:rsidRPr="00D06FDA" w:rsidTr="006C3492">
        <w:tc>
          <w:tcPr>
            <w:tcW w:w="1800" w:type="dxa"/>
            <w:shd w:val="clear" w:color="000000" w:fill="BFBFBF"/>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Comparable Baccalaureate Program in the institution</w:t>
            </w:r>
          </w:p>
        </w:tc>
        <w:tc>
          <w:tcPr>
            <w:tcW w:w="3960" w:type="dxa"/>
            <w:gridSpan w:val="3"/>
            <w:shd w:val="clear" w:color="000000" w:fill="BFBFBF"/>
            <w:vAlign w:val="center"/>
            <w:hideMark/>
          </w:tcPr>
          <w:p w:rsidR="007C564F" w:rsidRPr="00D06FDA" w:rsidRDefault="007C564F" w:rsidP="004D766C">
            <w:pPr>
              <w:spacing w:after="0" w:line="240" w:lineRule="auto"/>
              <w:jc w:val="center"/>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Narrative explanation of the choice of the comparable program. Include degree objectives and methods of instruction as well as a rationale for the choice.</w:t>
            </w:r>
          </w:p>
        </w:tc>
        <w:tc>
          <w:tcPr>
            <w:tcW w:w="3150" w:type="dxa"/>
            <w:shd w:val="clear" w:color="auto" w:fill="auto"/>
            <w:noWrap/>
            <w:vAlign w:val="bottom"/>
            <w:hideMark/>
          </w:tcPr>
          <w:p w:rsidR="007C564F" w:rsidRPr="00D06FDA" w:rsidRDefault="007C564F" w:rsidP="004D766C">
            <w:pPr>
              <w:spacing w:after="0" w:line="240" w:lineRule="auto"/>
              <w:jc w:val="center"/>
              <w:rPr>
                <w:rFonts w:ascii="Arial" w:eastAsia="Times New Roman" w:hAnsi="Arial" w:cs="Arial"/>
                <w:b/>
                <w:bCs/>
                <w:color w:val="000000"/>
                <w:sz w:val="20"/>
                <w:szCs w:val="20"/>
              </w:rPr>
            </w:pPr>
          </w:p>
        </w:tc>
      </w:tr>
      <w:tr w:rsidR="007C564F" w:rsidRPr="00D06FDA" w:rsidTr="0026457E">
        <w:tc>
          <w:tcPr>
            <w:tcW w:w="1800" w:type="dxa"/>
            <w:shd w:val="clear" w:color="auto" w:fill="auto"/>
            <w:vAlign w:val="center"/>
            <w:hideMark/>
          </w:tcPr>
          <w:p w:rsidR="007C564F"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xml:space="preserve">Political Science </w:t>
            </w:r>
          </w:p>
          <w:p w:rsidR="007C564F"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xml:space="preserve">and </w:t>
            </w:r>
          </w:p>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xml:space="preserve">Public </w:t>
            </w:r>
            <w:r>
              <w:rPr>
                <w:rFonts w:ascii="Arial" w:eastAsia="Times New Roman" w:hAnsi="Arial" w:cs="Arial"/>
                <w:color w:val="000000"/>
                <w:sz w:val="20"/>
                <w:szCs w:val="20"/>
              </w:rPr>
              <w:t>A</w:t>
            </w:r>
            <w:r w:rsidRPr="00D06FDA">
              <w:rPr>
                <w:rFonts w:ascii="Arial" w:eastAsia="Times New Roman" w:hAnsi="Arial" w:cs="Arial"/>
                <w:color w:val="000000"/>
                <w:sz w:val="20"/>
                <w:szCs w:val="20"/>
              </w:rPr>
              <w:t>dministration</w:t>
            </w:r>
          </w:p>
        </w:tc>
        <w:tc>
          <w:tcPr>
            <w:tcW w:w="3960" w:type="dxa"/>
            <w:gridSpan w:val="3"/>
            <w:shd w:val="clear" w:color="auto" w:fill="auto"/>
            <w:vAlign w:val="bottom"/>
            <w:hideMark/>
          </w:tcPr>
          <w:p w:rsidR="007C564F" w:rsidRPr="00D06FDA" w:rsidRDefault="00FA7F15" w:rsidP="003D5AF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Political</w:t>
            </w:r>
            <w:r w:rsidR="007C564F" w:rsidRPr="00D06FDA">
              <w:rPr>
                <w:rFonts w:ascii="Arial" w:eastAsia="Times New Roman" w:hAnsi="Arial" w:cs="Arial"/>
                <w:color w:val="000000"/>
                <w:sz w:val="20"/>
                <w:szCs w:val="20"/>
              </w:rPr>
              <w:t> </w:t>
            </w:r>
            <w:r>
              <w:rPr>
                <w:rFonts w:ascii="Arial" w:eastAsia="Times New Roman" w:hAnsi="Arial" w:cs="Arial"/>
                <w:color w:val="000000"/>
                <w:sz w:val="20"/>
                <w:szCs w:val="20"/>
              </w:rPr>
              <w:t>Science and Public Administration has approximately the same number of students (majors and minors combined) as in the BS PH-CHE program</w:t>
            </w:r>
            <w:r w:rsidR="003D5AFE">
              <w:rPr>
                <w:rFonts w:ascii="Arial" w:eastAsia="Times New Roman" w:hAnsi="Arial" w:cs="Arial"/>
                <w:color w:val="000000"/>
                <w:sz w:val="20"/>
                <w:szCs w:val="20"/>
              </w:rPr>
              <w:t xml:space="preserve"> (majors only).</w:t>
            </w:r>
          </w:p>
        </w:tc>
        <w:tc>
          <w:tcPr>
            <w:tcW w:w="3150" w:type="dxa"/>
            <w:shd w:val="clear" w:color="auto" w:fill="auto"/>
            <w:noWrap/>
            <w:hideMark/>
          </w:tcPr>
          <w:p w:rsidR="007C564F" w:rsidRPr="00D06FDA" w:rsidRDefault="0026457E" w:rsidP="0026457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Data used for the comparable program information was gathered and provided to the HEHP department Chair by the UWL Institutional Research Office.</w:t>
            </w:r>
            <w:r w:rsidR="00CB7F96">
              <w:rPr>
                <w:rFonts w:ascii="Arial" w:eastAsia="Times New Roman" w:hAnsi="Arial" w:cs="Arial"/>
                <w:color w:val="000000"/>
                <w:sz w:val="20"/>
                <w:szCs w:val="20"/>
              </w:rPr>
              <w:t xml:space="preserve">  UWL’s Institutional Research Office collects and compiles this information for all programs in a consistent and comparable process.</w:t>
            </w:r>
          </w:p>
        </w:tc>
      </w:tr>
      <w:tr w:rsidR="007C564F" w:rsidRPr="00D06FDA" w:rsidTr="006C3492">
        <w:tc>
          <w:tcPr>
            <w:tcW w:w="1800" w:type="dxa"/>
            <w:shd w:val="clear" w:color="auto" w:fill="auto"/>
            <w:noWrap/>
            <w:vAlign w:val="center"/>
            <w:hideMark/>
          </w:tcPr>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w:t>
            </w:r>
          </w:p>
        </w:tc>
        <w:tc>
          <w:tcPr>
            <w:tcW w:w="810" w:type="dxa"/>
            <w:shd w:val="clear" w:color="auto" w:fill="auto"/>
            <w:noWrap/>
            <w:vAlign w:val="bottom"/>
            <w:hideMark/>
          </w:tcPr>
          <w:p w:rsidR="007C564F" w:rsidRPr="00D06FDA" w:rsidRDefault="007C564F" w:rsidP="004D766C">
            <w:pPr>
              <w:spacing w:after="0" w:line="240" w:lineRule="auto"/>
              <w:rPr>
                <w:rFonts w:ascii="Arial" w:eastAsia="Times New Roman" w:hAnsi="Arial" w:cs="Arial"/>
                <w:color w:val="000000"/>
                <w:sz w:val="20"/>
                <w:szCs w:val="20"/>
              </w:rPr>
            </w:pPr>
          </w:p>
        </w:tc>
        <w:tc>
          <w:tcPr>
            <w:tcW w:w="216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99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315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r>
      <w:tr w:rsidR="007C564F" w:rsidRPr="00D06FDA" w:rsidTr="006C3492">
        <w:tc>
          <w:tcPr>
            <w:tcW w:w="1800" w:type="dxa"/>
            <w:shd w:val="clear" w:color="000000" w:fill="BFBFBF"/>
            <w:noWrap/>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Comparable Program</w:t>
            </w:r>
          </w:p>
        </w:tc>
        <w:tc>
          <w:tcPr>
            <w:tcW w:w="810" w:type="dxa"/>
            <w:shd w:val="clear" w:color="auto" w:fill="auto"/>
            <w:noWrap/>
            <w:vAlign w:val="bottom"/>
            <w:hideMark/>
          </w:tcPr>
          <w:p w:rsidR="007C564F" w:rsidRPr="00D06FDA" w:rsidRDefault="007C564F" w:rsidP="004D766C">
            <w:pPr>
              <w:spacing w:after="0" w:line="240" w:lineRule="auto"/>
              <w:rPr>
                <w:rFonts w:ascii="Arial" w:eastAsia="Times New Roman" w:hAnsi="Arial" w:cs="Arial"/>
                <w:b/>
                <w:bCs/>
                <w:color w:val="000000"/>
                <w:sz w:val="20"/>
                <w:szCs w:val="20"/>
              </w:rPr>
            </w:pPr>
          </w:p>
        </w:tc>
        <w:tc>
          <w:tcPr>
            <w:tcW w:w="216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99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c>
          <w:tcPr>
            <w:tcW w:w="315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r>
      <w:tr w:rsidR="007C564F" w:rsidRPr="00D06FDA" w:rsidTr="006C3492">
        <w:tc>
          <w:tcPr>
            <w:tcW w:w="1800" w:type="dxa"/>
            <w:shd w:val="clear" w:color="000000" w:fill="BFBFBF"/>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Semester</w:t>
            </w:r>
          </w:p>
        </w:tc>
        <w:tc>
          <w:tcPr>
            <w:tcW w:w="810" w:type="dxa"/>
            <w:shd w:val="clear" w:color="000000" w:fill="BFBFBF"/>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Comparable Program SFR</w:t>
            </w:r>
          </w:p>
        </w:tc>
        <w:tc>
          <w:tcPr>
            <w:tcW w:w="2160" w:type="dxa"/>
            <w:shd w:val="clear" w:color="000000" w:fill="BFBFBF"/>
            <w:vAlign w:val="center"/>
            <w:hideMark/>
          </w:tcPr>
          <w:p w:rsidR="007C564F" w:rsidRPr="00D06FDA" w:rsidRDefault="007C564F" w:rsidP="004D766C">
            <w:pPr>
              <w:spacing w:after="0" w:line="240" w:lineRule="auto"/>
              <w:rPr>
                <w:rFonts w:ascii="Arial" w:eastAsia="Times New Roman" w:hAnsi="Arial" w:cs="Arial"/>
                <w:b/>
                <w:bCs/>
                <w:color w:val="000000"/>
                <w:sz w:val="20"/>
                <w:szCs w:val="20"/>
              </w:rPr>
            </w:pPr>
            <w:r w:rsidRPr="00D06FDA">
              <w:rPr>
                <w:rFonts w:ascii="Arial" w:eastAsia="Times New Roman" w:hAnsi="Arial" w:cs="Arial"/>
                <w:b/>
                <w:bCs/>
                <w:color w:val="000000"/>
                <w:sz w:val="20"/>
                <w:szCs w:val="20"/>
              </w:rPr>
              <w:t>Comparable Program Avg. Class Size</w:t>
            </w:r>
          </w:p>
        </w:tc>
        <w:tc>
          <w:tcPr>
            <w:tcW w:w="990" w:type="dxa"/>
            <w:shd w:val="clear" w:color="auto" w:fill="auto"/>
            <w:noWrap/>
            <w:vAlign w:val="bottom"/>
            <w:hideMark/>
          </w:tcPr>
          <w:p w:rsidR="007C564F" w:rsidRPr="00D06FDA" w:rsidRDefault="007C564F" w:rsidP="004D766C">
            <w:pPr>
              <w:spacing w:after="0" w:line="240" w:lineRule="auto"/>
              <w:rPr>
                <w:rFonts w:ascii="Arial" w:eastAsia="Times New Roman" w:hAnsi="Arial" w:cs="Arial"/>
                <w:b/>
                <w:bCs/>
                <w:color w:val="000000"/>
                <w:sz w:val="20"/>
                <w:szCs w:val="20"/>
              </w:rPr>
            </w:pPr>
          </w:p>
        </w:tc>
        <w:tc>
          <w:tcPr>
            <w:tcW w:w="315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r>
      <w:tr w:rsidR="007C564F" w:rsidRPr="00D06FDA" w:rsidTr="006C3492">
        <w:tc>
          <w:tcPr>
            <w:tcW w:w="1800" w:type="dxa"/>
            <w:shd w:val="clear" w:color="auto" w:fill="auto"/>
            <w:vAlign w:val="center"/>
            <w:hideMark/>
          </w:tcPr>
          <w:p w:rsidR="007C564F"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xml:space="preserve">Semester 1: </w:t>
            </w:r>
          </w:p>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Fall 2018</w:t>
            </w:r>
          </w:p>
        </w:tc>
        <w:tc>
          <w:tcPr>
            <w:tcW w:w="81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18:1</w:t>
            </w:r>
          </w:p>
        </w:tc>
        <w:tc>
          <w:tcPr>
            <w:tcW w:w="216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25</w:t>
            </w:r>
          </w:p>
        </w:tc>
        <w:tc>
          <w:tcPr>
            <w:tcW w:w="990" w:type="dxa"/>
            <w:shd w:val="clear" w:color="auto" w:fill="auto"/>
            <w:noWrap/>
            <w:vAlign w:val="bottom"/>
            <w:hideMark/>
          </w:tcPr>
          <w:p w:rsidR="007C564F" w:rsidRPr="00D06FDA" w:rsidRDefault="007C564F" w:rsidP="004D766C">
            <w:pPr>
              <w:spacing w:after="0" w:line="240" w:lineRule="auto"/>
              <w:jc w:val="right"/>
              <w:rPr>
                <w:rFonts w:ascii="Arial" w:eastAsia="Times New Roman" w:hAnsi="Arial" w:cs="Arial"/>
                <w:color w:val="000000"/>
                <w:sz w:val="20"/>
                <w:szCs w:val="20"/>
              </w:rPr>
            </w:pPr>
          </w:p>
        </w:tc>
        <w:tc>
          <w:tcPr>
            <w:tcW w:w="315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r>
      <w:tr w:rsidR="007C564F" w:rsidRPr="00D06FDA" w:rsidTr="006C3492">
        <w:tc>
          <w:tcPr>
            <w:tcW w:w="1800" w:type="dxa"/>
            <w:shd w:val="clear" w:color="auto" w:fill="auto"/>
            <w:vAlign w:val="center"/>
            <w:hideMark/>
          </w:tcPr>
          <w:p w:rsidR="007C564F"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xml:space="preserve">Semester 2: </w:t>
            </w:r>
          </w:p>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Spring 2019</w:t>
            </w:r>
          </w:p>
        </w:tc>
        <w:tc>
          <w:tcPr>
            <w:tcW w:w="81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19:1</w:t>
            </w:r>
          </w:p>
        </w:tc>
        <w:tc>
          <w:tcPr>
            <w:tcW w:w="216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26</w:t>
            </w:r>
          </w:p>
        </w:tc>
        <w:tc>
          <w:tcPr>
            <w:tcW w:w="990" w:type="dxa"/>
            <w:shd w:val="clear" w:color="auto" w:fill="auto"/>
            <w:noWrap/>
            <w:vAlign w:val="bottom"/>
            <w:hideMark/>
          </w:tcPr>
          <w:p w:rsidR="007C564F" w:rsidRPr="00D06FDA" w:rsidRDefault="007C564F" w:rsidP="004D766C">
            <w:pPr>
              <w:spacing w:after="0" w:line="240" w:lineRule="auto"/>
              <w:jc w:val="right"/>
              <w:rPr>
                <w:rFonts w:ascii="Arial" w:eastAsia="Times New Roman" w:hAnsi="Arial" w:cs="Arial"/>
                <w:color w:val="000000"/>
                <w:sz w:val="20"/>
                <w:szCs w:val="20"/>
              </w:rPr>
            </w:pPr>
          </w:p>
        </w:tc>
        <w:tc>
          <w:tcPr>
            <w:tcW w:w="315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r>
      <w:tr w:rsidR="007C564F" w:rsidRPr="00D06FDA" w:rsidTr="006C3492">
        <w:tc>
          <w:tcPr>
            <w:tcW w:w="1800" w:type="dxa"/>
            <w:shd w:val="clear" w:color="auto" w:fill="auto"/>
            <w:vAlign w:val="center"/>
            <w:hideMark/>
          </w:tcPr>
          <w:p w:rsidR="007C564F"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xml:space="preserve">Semester 3: </w:t>
            </w:r>
          </w:p>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Fall 2019</w:t>
            </w:r>
          </w:p>
        </w:tc>
        <w:tc>
          <w:tcPr>
            <w:tcW w:w="81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18:1</w:t>
            </w:r>
          </w:p>
        </w:tc>
        <w:tc>
          <w:tcPr>
            <w:tcW w:w="216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28</w:t>
            </w:r>
          </w:p>
        </w:tc>
        <w:tc>
          <w:tcPr>
            <w:tcW w:w="990" w:type="dxa"/>
            <w:shd w:val="clear" w:color="auto" w:fill="auto"/>
            <w:noWrap/>
            <w:vAlign w:val="bottom"/>
            <w:hideMark/>
          </w:tcPr>
          <w:p w:rsidR="007C564F" w:rsidRPr="00D06FDA" w:rsidRDefault="007C564F" w:rsidP="004D766C">
            <w:pPr>
              <w:spacing w:after="0" w:line="240" w:lineRule="auto"/>
              <w:jc w:val="right"/>
              <w:rPr>
                <w:rFonts w:ascii="Arial" w:eastAsia="Times New Roman" w:hAnsi="Arial" w:cs="Arial"/>
                <w:color w:val="000000"/>
                <w:sz w:val="20"/>
                <w:szCs w:val="20"/>
              </w:rPr>
            </w:pPr>
          </w:p>
        </w:tc>
        <w:tc>
          <w:tcPr>
            <w:tcW w:w="315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r>
      <w:tr w:rsidR="007C564F" w:rsidRPr="00D06FDA" w:rsidTr="006C3492">
        <w:tc>
          <w:tcPr>
            <w:tcW w:w="1800" w:type="dxa"/>
            <w:shd w:val="clear" w:color="auto" w:fill="auto"/>
            <w:vAlign w:val="center"/>
            <w:hideMark/>
          </w:tcPr>
          <w:p w:rsidR="007C564F"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 xml:space="preserve">Semester 4: </w:t>
            </w:r>
          </w:p>
          <w:p w:rsidR="007C564F" w:rsidRPr="00D06FDA" w:rsidRDefault="007C564F" w:rsidP="004D766C">
            <w:pPr>
              <w:spacing w:after="0" w:line="240" w:lineRule="auto"/>
              <w:rPr>
                <w:rFonts w:ascii="Arial" w:eastAsia="Times New Roman" w:hAnsi="Arial" w:cs="Arial"/>
                <w:color w:val="000000"/>
                <w:sz w:val="20"/>
                <w:szCs w:val="20"/>
              </w:rPr>
            </w:pPr>
            <w:r w:rsidRPr="00D06FDA">
              <w:rPr>
                <w:rFonts w:ascii="Arial" w:eastAsia="Times New Roman" w:hAnsi="Arial" w:cs="Arial"/>
                <w:color w:val="000000"/>
                <w:sz w:val="20"/>
                <w:szCs w:val="20"/>
              </w:rPr>
              <w:t>Spring 2020</w:t>
            </w:r>
          </w:p>
        </w:tc>
        <w:tc>
          <w:tcPr>
            <w:tcW w:w="81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19:1</w:t>
            </w:r>
          </w:p>
        </w:tc>
        <w:tc>
          <w:tcPr>
            <w:tcW w:w="2160" w:type="dxa"/>
            <w:shd w:val="clear" w:color="auto" w:fill="auto"/>
            <w:vAlign w:val="center"/>
            <w:hideMark/>
          </w:tcPr>
          <w:p w:rsidR="007C564F" w:rsidRPr="00D06FDA" w:rsidRDefault="007C564F" w:rsidP="004D766C">
            <w:pPr>
              <w:spacing w:after="0" w:line="240" w:lineRule="auto"/>
              <w:jc w:val="right"/>
              <w:rPr>
                <w:rFonts w:ascii="Arial" w:eastAsia="Times New Roman" w:hAnsi="Arial" w:cs="Arial"/>
                <w:color w:val="000000"/>
                <w:sz w:val="20"/>
                <w:szCs w:val="20"/>
              </w:rPr>
            </w:pPr>
            <w:r w:rsidRPr="00D06FDA">
              <w:rPr>
                <w:rFonts w:ascii="Arial" w:eastAsia="Times New Roman" w:hAnsi="Arial" w:cs="Arial"/>
                <w:color w:val="000000"/>
                <w:sz w:val="20"/>
                <w:szCs w:val="20"/>
              </w:rPr>
              <w:t>25</w:t>
            </w:r>
          </w:p>
        </w:tc>
        <w:tc>
          <w:tcPr>
            <w:tcW w:w="990" w:type="dxa"/>
            <w:shd w:val="clear" w:color="auto" w:fill="auto"/>
            <w:noWrap/>
            <w:vAlign w:val="bottom"/>
            <w:hideMark/>
          </w:tcPr>
          <w:p w:rsidR="007C564F" w:rsidRPr="00D06FDA" w:rsidRDefault="007C564F" w:rsidP="004D766C">
            <w:pPr>
              <w:spacing w:after="0" w:line="240" w:lineRule="auto"/>
              <w:jc w:val="right"/>
              <w:rPr>
                <w:rFonts w:ascii="Arial" w:eastAsia="Times New Roman" w:hAnsi="Arial" w:cs="Arial"/>
                <w:color w:val="000000"/>
                <w:sz w:val="20"/>
                <w:szCs w:val="20"/>
              </w:rPr>
            </w:pPr>
          </w:p>
        </w:tc>
        <w:tc>
          <w:tcPr>
            <w:tcW w:w="3150" w:type="dxa"/>
            <w:shd w:val="clear" w:color="auto" w:fill="auto"/>
            <w:noWrap/>
            <w:vAlign w:val="bottom"/>
            <w:hideMark/>
          </w:tcPr>
          <w:p w:rsidR="007C564F" w:rsidRPr="00D06FDA" w:rsidRDefault="007C564F" w:rsidP="004D766C">
            <w:pPr>
              <w:spacing w:after="0" w:line="240" w:lineRule="auto"/>
              <w:rPr>
                <w:rFonts w:ascii="Times New Roman" w:eastAsia="Times New Roman" w:hAnsi="Times New Roman" w:cs="Times New Roman"/>
                <w:sz w:val="20"/>
                <w:szCs w:val="20"/>
              </w:rPr>
            </w:pPr>
          </w:p>
        </w:tc>
      </w:tr>
    </w:tbl>
    <w:p w:rsidR="007C564F"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p>
    <w:p w:rsidR="004E06B7" w:rsidRDefault="004E06B7">
      <w:pPr>
        <w:rPr>
          <w:rFonts w:ascii="Arial" w:eastAsia="Calibri" w:hAnsi="Arial" w:cs="Arial"/>
          <w:color w:val="000000"/>
          <w:sz w:val="20"/>
          <w:szCs w:val="20"/>
        </w:rPr>
      </w:pPr>
    </w:p>
    <w:p w:rsidR="007C564F" w:rsidRDefault="007C564F" w:rsidP="00CA7558">
      <w:pPr>
        <w:widowControl w:val="0"/>
        <w:numPr>
          <w:ilvl w:val="0"/>
          <w:numId w:val="43"/>
        </w:numPr>
        <w:autoSpaceDE w:val="0"/>
        <w:autoSpaceDN w:val="0"/>
        <w:adjustRightInd w:val="0"/>
        <w:spacing w:after="0" w:line="240" w:lineRule="auto"/>
        <w:rPr>
          <w:rFonts w:ascii="Arial" w:eastAsia="Calibri" w:hAnsi="Arial" w:cs="Arial"/>
          <w:color w:val="000000"/>
          <w:sz w:val="20"/>
          <w:szCs w:val="20"/>
        </w:rPr>
      </w:pPr>
      <w:r w:rsidRPr="00076BB6">
        <w:rPr>
          <w:rFonts w:ascii="Arial" w:eastAsia="Calibri" w:hAnsi="Arial" w:cs="Arial"/>
          <w:color w:val="000000"/>
          <w:sz w:val="20"/>
          <w:szCs w:val="20"/>
        </w:rPr>
        <w:t xml:space="preserve">A table showing the average advising load for the last two years in the format of Template D2-3. For the purpose of defining the semesters of required reporting, the program should consider the semester during which the final self-study is due, or the most recent semester for which full  information is available, to be semester four and should include information on the three preceding semesters. </w:t>
      </w:r>
    </w:p>
    <w:p w:rsidR="00411313" w:rsidRDefault="00411313" w:rsidP="00411313">
      <w:pPr>
        <w:widowControl w:val="0"/>
        <w:autoSpaceDE w:val="0"/>
        <w:autoSpaceDN w:val="0"/>
        <w:adjustRightInd w:val="0"/>
        <w:spacing w:after="0" w:line="240" w:lineRule="auto"/>
        <w:ind w:left="720"/>
        <w:rPr>
          <w:rFonts w:ascii="Arial" w:eastAsia="Calibri" w:hAnsi="Arial" w:cs="Arial"/>
          <w:color w:val="000000"/>
          <w:sz w:val="20"/>
          <w:szCs w:val="20"/>
        </w:rPr>
      </w:pPr>
    </w:p>
    <w:p w:rsidR="00411313" w:rsidRDefault="00411313">
      <w:pPr>
        <w:rPr>
          <w:rFonts w:ascii="Arial" w:eastAsia="Calibri" w:hAnsi="Arial" w:cs="Arial"/>
          <w:color w:val="000000"/>
          <w:sz w:val="20"/>
          <w:szCs w:val="20"/>
        </w:rPr>
      </w:pPr>
      <w:r>
        <w:rPr>
          <w:rFonts w:ascii="Arial" w:eastAsia="Calibri" w:hAnsi="Arial" w:cs="Arial"/>
          <w:color w:val="000000"/>
          <w:sz w:val="20"/>
          <w:szCs w:val="20"/>
        </w:rPr>
        <w:br w:type="page"/>
      </w:r>
    </w:p>
    <w:p w:rsidR="006E37D2" w:rsidRDefault="006E37D2">
      <w:pPr>
        <w:rPr>
          <w:rFonts w:ascii="Arial" w:eastAsia="Calibri" w:hAnsi="Arial" w:cs="Arial"/>
          <w:color w:val="000000"/>
          <w:sz w:val="20"/>
          <w:szCs w:val="20"/>
        </w:rPr>
      </w:pP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90"/>
        <w:gridCol w:w="1890"/>
        <w:gridCol w:w="990"/>
        <w:gridCol w:w="990"/>
        <w:gridCol w:w="3420"/>
      </w:tblGrid>
      <w:tr w:rsidR="006E37D2" w:rsidRPr="000663DC" w:rsidTr="0043270E">
        <w:trPr>
          <w:trHeight w:val="260"/>
        </w:trPr>
        <w:tc>
          <w:tcPr>
            <w:tcW w:w="4050" w:type="dxa"/>
            <w:gridSpan w:val="3"/>
            <w:tcBorders>
              <w:right w:val="nil"/>
            </w:tcBorders>
            <w:shd w:val="clear" w:color="auto" w:fill="auto"/>
            <w:vAlign w:val="bottom"/>
          </w:tcPr>
          <w:p w:rsidR="00C0434A" w:rsidRPr="000663DC" w:rsidRDefault="00C0434A" w:rsidP="004D766C">
            <w:pPr>
              <w:widowControl w:val="0"/>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TEMPLATE D2-3</w:t>
            </w:r>
          </w:p>
        </w:tc>
        <w:tc>
          <w:tcPr>
            <w:tcW w:w="990" w:type="dxa"/>
            <w:tcBorders>
              <w:left w:val="nil"/>
              <w:right w:val="nil"/>
            </w:tcBorders>
            <w:shd w:val="clear" w:color="auto" w:fill="auto"/>
            <w:vAlign w:val="bottom"/>
          </w:tcPr>
          <w:p w:rsidR="00C0434A" w:rsidRPr="000663DC" w:rsidRDefault="00C0434A" w:rsidP="004D766C">
            <w:pPr>
              <w:widowControl w:val="0"/>
              <w:spacing w:after="0" w:line="240" w:lineRule="auto"/>
              <w:rPr>
                <w:rFonts w:ascii="Arial" w:eastAsia="Times New Roman" w:hAnsi="Arial" w:cs="Arial"/>
                <w:b/>
                <w:bCs/>
                <w:color w:val="000000"/>
                <w:sz w:val="20"/>
                <w:szCs w:val="20"/>
              </w:rPr>
            </w:pPr>
          </w:p>
        </w:tc>
        <w:tc>
          <w:tcPr>
            <w:tcW w:w="990" w:type="dxa"/>
            <w:tcBorders>
              <w:left w:val="nil"/>
              <w:right w:val="nil"/>
            </w:tcBorders>
            <w:shd w:val="clear" w:color="auto" w:fill="auto"/>
            <w:vAlign w:val="bottom"/>
          </w:tcPr>
          <w:p w:rsidR="00C0434A" w:rsidRPr="000663DC" w:rsidRDefault="00C0434A" w:rsidP="004D766C">
            <w:pPr>
              <w:widowControl w:val="0"/>
              <w:spacing w:after="0" w:line="240" w:lineRule="auto"/>
              <w:rPr>
                <w:rFonts w:ascii="Arial" w:eastAsia="Times New Roman" w:hAnsi="Arial" w:cs="Arial"/>
                <w:b/>
                <w:bCs/>
                <w:color w:val="000000"/>
                <w:sz w:val="20"/>
                <w:szCs w:val="20"/>
              </w:rPr>
            </w:pPr>
          </w:p>
        </w:tc>
        <w:tc>
          <w:tcPr>
            <w:tcW w:w="3420" w:type="dxa"/>
            <w:tcBorders>
              <w:left w:val="nil"/>
            </w:tcBorders>
            <w:shd w:val="clear" w:color="auto" w:fill="auto"/>
            <w:vAlign w:val="bottom"/>
          </w:tcPr>
          <w:p w:rsidR="00C0434A" w:rsidRPr="000663DC" w:rsidRDefault="00C0434A" w:rsidP="004D766C">
            <w:pPr>
              <w:widowControl w:val="0"/>
              <w:spacing w:after="0" w:line="240" w:lineRule="auto"/>
              <w:rPr>
                <w:rFonts w:ascii="Arial" w:eastAsia="Times New Roman" w:hAnsi="Arial" w:cs="Arial"/>
                <w:b/>
                <w:bCs/>
                <w:color w:val="000000"/>
                <w:sz w:val="20"/>
                <w:szCs w:val="20"/>
              </w:rPr>
            </w:pPr>
          </w:p>
        </w:tc>
      </w:tr>
      <w:tr w:rsidR="00C0434A" w:rsidRPr="000663DC" w:rsidTr="004E06B7">
        <w:trPr>
          <w:trHeight w:val="260"/>
        </w:trPr>
        <w:tc>
          <w:tcPr>
            <w:tcW w:w="9450" w:type="dxa"/>
            <w:gridSpan w:val="6"/>
            <w:shd w:val="clear" w:color="auto" w:fill="auto"/>
            <w:vAlign w:val="bottom"/>
          </w:tcPr>
          <w:p w:rsidR="00C0434A" w:rsidRPr="00C0434A" w:rsidRDefault="00C0434A" w:rsidP="004D766C">
            <w:pPr>
              <w:widowControl w:val="0"/>
              <w:spacing w:after="0" w:line="240" w:lineRule="auto"/>
              <w:rPr>
                <w:rFonts w:ascii="Arial" w:eastAsia="Times New Roman" w:hAnsi="Arial" w:cs="Arial"/>
                <w:bCs/>
                <w:i/>
                <w:color w:val="000000"/>
                <w:sz w:val="20"/>
                <w:szCs w:val="20"/>
              </w:rPr>
            </w:pPr>
            <w:r w:rsidRPr="00C0434A">
              <w:rPr>
                <w:rFonts w:ascii="Arial" w:eastAsia="Times New Roman" w:hAnsi="Arial" w:cs="Arial"/>
                <w:bCs/>
                <w:i/>
                <w:color w:val="000000"/>
                <w:sz w:val="20"/>
                <w:szCs w:val="20"/>
              </w:rPr>
              <w:t>Provide information on the average advis</w:t>
            </w:r>
            <w:r>
              <w:rPr>
                <w:rFonts w:ascii="Arial" w:eastAsia="Times New Roman" w:hAnsi="Arial" w:cs="Arial"/>
                <w:bCs/>
                <w:i/>
                <w:color w:val="000000"/>
                <w:sz w:val="20"/>
                <w:szCs w:val="20"/>
              </w:rPr>
              <w:t>ing load for the last two years</w:t>
            </w:r>
          </w:p>
        </w:tc>
      </w:tr>
      <w:tr w:rsidR="0043270E" w:rsidRPr="000663DC" w:rsidTr="0043270E">
        <w:trPr>
          <w:trHeight w:val="1196"/>
        </w:trPr>
        <w:tc>
          <w:tcPr>
            <w:tcW w:w="1170" w:type="dxa"/>
            <w:shd w:val="clear" w:color="000000" w:fill="BFBFBF"/>
            <w:vAlign w:val="bottom"/>
            <w:hideMark/>
          </w:tcPr>
          <w:p w:rsidR="007C564F" w:rsidRPr="000663DC" w:rsidRDefault="007C564F" w:rsidP="004D766C">
            <w:pPr>
              <w:widowControl w:val="0"/>
              <w:spacing w:after="0" w:line="240" w:lineRule="auto"/>
              <w:rPr>
                <w:rFonts w:ascii="Arial" w:eastAsia="Times New Roman" w:hAnsi="Arial" w:cs="Arial"/>
                <w:b/>
                <w:bCs/>
                <w:color w:val="000000"/>
                <w:sz w:val="20"/>
                <w:szCs w:val="20"/>
              </w:rPr>
            </w:pPr>
            <w:r w:rsidRPr="000663DC">
              <w:rPr>
                <w:rFonts w:ascii="Arial" w:eastAsia="Times New Roman" w:hAnsi="Arial" w:cs="Arial"/>
                <w:b/>
                <w:bCs/>
                <w:color w:val="000000"/>
                <w:sz w:val="20"/>
                <w:szCs w:val="20"/>
              </w:rPr>
              <w:t>Semester</w:t>
            </w:r>
          </w:p>
        </w:tc>
        <w:tc>
          <w:tcPr>
            <w:tcW w:w="990" w:type="dxa"/>
            <w:shd w:val="clear" w:color="000000" w:fill="BFBFBF"/>
            <w:vAlign w:val="bottom"/>
            <w:hideMark/>
          </w:tcPr>
          <w:p w:rsidR="007C564F" w:rsidRPr="006E37D2" w:rsidRDefault="007C564F" w:rsidP="004D766C">
            <w:pPr>
              <w:widowControl w:val="0"/>
              <w:spacing w:after="0" w:line="240" w:lineRule="auto"/>
              <w:rPr>
                <w:rFonts w:ascii="Arial" w:eastAsia="Times New Roman" w:hAnsi="Arial" w:cs="Arial"/>
                <w:b/>
                <w:bCs/>
                <w:color w:val="000000"/>
                <w:sz w:val="18"/>
                <w:szCs w:val="18"/>
              </w:rPr>
            </w:pPr>
            <w:r w:rsidRPr="006E37D2">
              <w:rPr>
                <w:rFonts w:ascii="Arial" w:eastAsia="Times New Roman" w:hAnsi="Arial" w:cs="Arial"/>
                <w:b/>
                <w:bCs/>
                <w:color w:val="000000"/>
                <w:sz w:val="18"/>
                <w:szCs w:val="18"/>
              </w:rPr>
              <w:t>SBP Average Advising Load</w:t>
            </w:r>
          </w:p>
        </w:tc>
        <w:tc>
          <w:tcPr>
            <w:tcW w:w="1890" w:type="dxa"/>
            <w:shd w:val="clear" w:color="000000" w:fill="BFBFBF"/>
            <w:vAlign w:val="bottom"/>
            <w:hideMark/>
          </w:tcPr>
          <w:p w:rsidR="007C564F" w:rsidRPr="000663DC" w:rsidRDefault="007C564F" w:rsidP="004D766C">
            <w:pPr>
              <w:widowControl w:val="0"/>
              <w:spacing w:after="0" w:line="240" w:lineRule="auto"/>
              <w:rPr>
                <w:rFonts w:ascii="Arial" w:eastAsia="Times New Roman" w:hAnsi="Arial" w:cs="Arial"/>
                <w:b/>
                <w:bCs/>
                <w:color w:val="000000"/>
                <w:sz w:val="20"/>
                <w:szCs w:val="20"/>
              </w:rPr>
            </w:pPr>
            <w:r w:rsidRPr="000663DC">
              <w:rPr>
                <w:rFonts w:ascii="Arial" w:eastAsia="Times New Roman" w:hAnsi="Arial" w:cs="Arial"/>
                <w:b/>
                <w:bCs/>
                <w:color w:val="000000"/>
                <w:sz w:val="20"/>
                <w:szCs w:val="20"/>
              </w:rPr>
              <w:t>Explanation of the data and method used</w:t>
            </w:r>
          </w:p>
        </w:tc>
        <w:tc>
          <w:tcPr>
            <w:tcW w:w="990" w:type="dxa"/>
            <w:shd w:val="clear" w:color="000000" w:fill="BFBFBF"/>
            <w:vAlign w:val="bottom"/>
            <w:hideMark/>
          </w:tcPr>
          <w:p w:rsidR="007C564F" w:rsidRPr="000663DC" w:rsidRDefault="007C564F" w:rsidP="004D766C">
            <w:pPr>
              <w:widowControl w:val="0"/>
              <w:spacing w:after="0" w:line="240" w:lineRule="auto"/>
              <w:rPr>
                <w:rFonts w:ascii="Arial" w:eastAsia="Times New Roman" w:hAnsi="Arial" w:cs="Arial"/>
                <w:b/>
                <w:bCs/>
                <w:color w:val="000000"/>
                <w:sz w:val="20"/>
                <w:szCs w:val="20"/>
              </w:rPr>
            </w:pPr>
            <w:r w:rsidRPr="000663DC">
              <w:rPr>
                <w:rFonts w:ascii="Arial" w:eastAsia="Times New Roman" w:hAnsi="Arial" w:cs="Arial"/>
                <w:b/>
                <w:bCs/>
                <w:color w:val="000000"/>
                <w:sz w:val="20"/>
                <w:szCs w:val="20"/>
              </w:rPr>
              <w:t xml:space="preserve">Comparable Program in the institution </w:t>
            </w:r>
          </w:p>
        </w:tc>
        <w:tc>
          <w:tcPr>
            <w:tcW w:w="990" w:type="dxa"/>
            <w:shd w:val="clear" w:color="000000" w:fill="BFBFBF"/>
            <w:vAlign w:val="bottom"/>
            <w:hideMark/>
          </w:tcPr>
          <w:p w:rsidR="007C564F" w:rsidRPr="006E37D2" w:rsidRDefault="007C564F" w:rsidP="004D766C">
            <w:pPr>
              <w:widowControl w:val="0"/>
              <w:spacing w:after="0" w:line="240" w:lineRule="auto"/>
              <w:rPr>
                <w:rFonts w:ascii="Arial" w:eastAsia="Times New Roman" w:hAnsi="Arial" w:cs="Arial"/>
                <w:b/>
                <w:bCs/>
                <w:color w:val="000000"/>
                <w:sz w:val="18"/>
                <w:szCs w:val="18"/>
              </w:rPr>
            </w:pPr>
            <w:r w:rsidRPr="006E37D2">
              <w:rPr>
                <w:rFonts w:ascii="Arial" w:eastAsia="Times New Roman" w:hAnsi="Arial" w:cs="Arial"/>
                <w:b/>
                <w:bCs/>
                <w:color w:val="000000"/>
                <w:sz w:val="18"/>
                <w:szCs w:val="18"/>
              </w:rPr>
              <w:t>Comparable Baccalaureate Program Average Advising Load</w:t>
            </w:r>
          </w:p>
        </w:tc>
        <w:tc>
          <w:tcPr>
            <w:tcW w:w="3420" w:type="dxa"/>
            <w:shd w:val="clear" w:color="000000" w:fill="BFBFBF"/>
            <w:vAlign w:val="bottom"/>
            <w:hideMark/>
          </w:tcPr>
          <w:p w:rsidR="007C564F" w:rsidRPr="000663DC" w:rsidRDefault="007C564F" w:rsidP="004D766C">
            <w:pPr>
              <w:widowControl w:val="0"/>
              <w:spacing w:after="0" w:line="240" w:lineRule="auto"/>
              <w:rPr>
                <w:rFonts w:ascii="Arial" w:eastAsia="Times New Roman" w:hAnsi="Arial" w:cs="Arial"/>
                <w:b/>
                <w:bCs/>
                <w:color w:val="000000"/>
                <w:sz w:val="20"/>
                <w:szCs w:val="20"/>
              </w:rPr>
            </w:pPr>
            <w:r w:rsidRPr="000663DC">
              <w:rPr>
                <w:rFonts w:ascii="Arial" w:eastAsia="Times New Roman" w:hAnsi="Arial" w:cs="Arial"/>
                <w:b/>
                <w:bCs/>
                <w:color w:val="000000"/>
                <w:sz w:val="20"/>
                <w:szCs w:val="20"/>
              </w:rPr>
              <w:t>Narrative explanation of the choice of the comparable program</w:t>
            </w:r>
          </w:p>
        </w:tc>
      </w:tr>
      <w:tr w:rsidR="0043270E" w:rsidRPr="000663DC" w:rsidTr="00411313">
        <w:trPr>
          <w:trHeight w:val="3581"/>
        </w:trPr>
        <w:tc>
          <w:tcPr>
            <w:tcW w:w="1170" w:type="dxa"/>
            <w:shd w:val="clear" w:color="000000" w:fill="FFFFFF"/>
            <w:vAlign w:val="bottom"/>
            <w:hideMark/>
          </w:tcPr>
          <w:p w:rsidR="007C564F" w:rsidRPr="000663DC" w:rsidRDefault="007C564F" w:rsidP="004D766C">
            <w:pPr>
              <w:widowControl w:val="0"/>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Fall 20</w:t>
            </w:r>
            <w:r>
              <w:rPr>
                <w:rFonts w:ascii="Arial" w:eastAsia="Times New Roman" w:hAnsi="Arial" w:cs="Arial"/>
                <w:color w:val="000000"/>
                <w:sz w:val="20"/>
                <w:szCs w:val="20"/>
              </w:rPr>
              <w:t>20</w:t>
            </w:r>
          </w:p>
        </w:tc>
        <w:tc>
          <w:tcPr>
            <w:tcW w:w="990" w:type="dxa"/>
            <w:shd w:val="clear" w:color="000000" w:fill="FFFFFF"/>
            <w:vAlign w:val="bottom"/>
            <w:hideMark/>
          </w:tcPr>
          <w:p w:rsidR="007C564F" w:rsidRPr="000663DC" w:rsidRDefault="007C564F" w:rsidP="004D766C">
            <w:pPr>
              <w:widowControl w:val="0"/>
              <w:spacing w:after="0" w:line="240" w:lineRule="auto"/>
              <w:jc w:val="right"/>
              <w:rPr>
                <w:rFonts w:ascii="Arial" w:eastAsia="Times New Roman" w:hAnsi="Arial" w:cs="Arial"/>
                <w:color w:val="000000"/>
                <w:sz w:val="20"/>
                <w:szCs w:val="20"/>
              </w:rPr>
            </w:pPr>
            <w:r w:rsidRPr="00243487">
              <w:rPr>
                <w:rFonts w:ascii="Arial" w:eastAsia="Times New Roman" w:hAnsi="Arial" w:cs="Arial"/>
                <w:color w:val="000000"/>
                <w:sz w:val="20"/>
                <w:szCs w:val="20"/>
              </w:rPr>
              <w:t>2</w:t>
            </w:r>
            <w:r>
              <w:rPr>
                <w:rFonts w:ascii="Arial" w:eastAsia="Times New Roman" w:hAnsi="Arial" w:cs="Arial"/>
                <w:color w:val="000000"/>
                <w:sz w:val="20"/>
                <w:szCs w:val="20"/>
              </w:rPr>
              <w:t>9</w:t>
            </w:r>
            <w:r w:rsidRPr="00243487">
              <w:rPr>
                <w:rFonts w:ascii="Arial" w:eastAsia="Times New Roman" w:hAnsi="Arial" w:cs="Arial"/>
                <w:color w:val="000000"/>
                <w:sz w:val="20"/>
                <w:szCs w:val="20"/>
              </w:rPr>
              <w:t>.</w:t>
            </w:r>
            <w:r>
              <w:rPr>
                <w:rFonts w:ascii="Arial" w:eastAsia="Times New Roman" w:hAnsi="Arial" w:cs="Arial"/>
                <w:color w:val="000000"/>
                <w:sz w:val="20"/>
                <w:szCs w:val="20"/>
              </w:rPr>
              <w:t>20</w:t>
            </w:r>
          </w:p>
        </w:tc>
        <w:tc>
          <w:tcPr>
            <w:tcW w:w="1890" w:type="dxa"/>
            <w:shd w:val="clear" w:color="000000" w:fill="FFFFFF"/>
            <w:vAlign w:val="bottom"/>
            <w:hideMark/>
          </w:tcPr>
          <w:p w:rsidR="007C564F" w:rsidRPr="000663DC" w:rsidRDefault="007C564F" w:rsidP="004D766C">
            <w:pPr>
              <w:widowControl w:val="0"/>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University data regarding number of</w:t>
            </w:r>
            <w:r>
              <w:rPr>
                <w:rFonts w:ascii="Arial" w:eastAsia="Times New Roman" w:hAnsi="Arial" w:cs="Arial"/>
                <w:color w:val="000000"/>
                <w:sz w:val="20"/>
                <w:szCs w:val="20"/>
              </w:rPr>
              <w:t xml:space="preserve"> advisors and number of advisee.  Data is generated and reports run by department administrative assistants each semester</w:t>
            </w:r>
          </w:p>
        </w:tc>
        <w:tc>
          <w:tcPr>
            <w:tcW w:w="990" w:type="dxa"/>
            <w:shd w:val="clear" w:color="000000" w:fill="FFFFFF"/>
            <w:vAlign w:val="bottom"/>
            <w:hideMark/>
          </w:tcPr>
          <w:p w:rsidR="007C564F" w:rsidRPr="000663DC" w:rsidRDefault="007C564F" w:rsidP="004D766C">
            <w:pPr>
              <w:widowControl w:val="0"/>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Political Science/Public Administration</w:t>
            </w:r>
          </w:p>
        </w:tc>
        <w:tc>
          <w:tcPr>
            <w:tcW w:w="990" w:type="dxa"/>
            <w:shd w:val="clear" w:color="000000" w:fill="FFFFFF"/>
            <w:vAlign w:val="bottom"/>
            <w:hideMark/>
          </w:tcPr>
          <w:p w:rsidR="007C564F" w:rsidRPr="000663DC" w:rsidRDefault="007C564F" w:rsidP="004D766C">
            <w:pPr>
              <w:widowControl w:val="0"/>
              <w:spacing w:after="0" w:line="240" w:lineRule="auto"/>
              <w:jc w:val="right"/>
              <w:rPr>
                <w:rFonts w:ascii="Arial" w:eastAsia="Times New Roman" w:hAnsi="Arial" w:cs="Arial"/>
                <w:color w:val="000000"/>
                <w:sz w:val="20"/>
                <w:szCs w:val="20"/>
              </w:rPr>
            </w:pPr>
            <w:r w:rsidRPr="000663DC">
              <w:rPr>
                <w:rFonts w:ascii="Arial" w:eastAsia="Times New Roman" w:hAnsi="Arial" w:cs="Arial"/>
                <w:color w:val="000000"/>
                <w:sz w:val="20"/>
                <w:szCs w:val="20"/>
              </w:rPr>
              <w:t>18.</w:t>
            </w:r>
            <w:r>
              <w:rPr>
                <w:rFonts w:ascii="Arial" w:eastAsia="Times New Roman" w:hAnsi="Arial" w:cs="Arial"/>
                <w:color w:val="000000"/>
                <w:sz w:val="20"/>
                <w:szCs w:val="20"/>
              </w:rPr>
              <w:t>68</w:t>
            </w:r>
          </w:p>
        </w:tc>
        <w:tc>
          <w:tcPr>
            <w:tcW w:w="3420" w:type="dxa"/>
            <w:shd w:val="clear" w:color="000000" w:fill="FFFFFF"/>
            <w:vAlign w:val="bottom"/>
            <w:hideMark/>
          </w:tcPr>
          <w:p w:rsidR="007C564F" w:rsidRDefault="007C564F" w:rsidP="004D766C">
            <w:pPr>
              <w:widowControl w:val="0"/>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Used the number of advisors</w:t>
            </w:r>
            <w:r>
              <w:rPr>
                <w:rFonts w:ascii="Arial" w:eastAsia="Times New Roman" w:hAnsi="Arial" w:cs="Arial"/>
                <w:color w:val="000000"/>
                <w:sz w:val="20"/>
                <w:szCs w:val="20"/>
              </w:rPr>
              <w:t>:</w:t>
            </w:r>
          </w:p>
          <w:p w:rsidR="007C564F" w:rsidRDefault="00C32508" w:rsidP="004D766C">
            <w:pPr>
              <w:widowControl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BS</w:t>
            </w:r>
            <w:r w:rsidR="007C564F">
              <w:rPr>
                <w:rFonts w:ascii="Arial" w:eastAsia="Times New Roman" w:hAnsi="Arial" w:cs="Arial"/>
                <w:color w:val="000000"/>
                <w:sz w:val="20"/>
                <w:szCs w:val="20"/>
              </w:rPr>
              <w:t xml:space="preserve"> </w:t>
            </w:r>
            <w:r w:rsidR="003263DA">
              <w:rPr>
                <w:rFonts w:ascii="Arial" w:eastAsia="Times New Roman" w:hAnsi="Arial" w:cs="Arial"/>
                <w:color w:val="000000"/>
                <w:sz w:val="20"/>
                <w:szCs w:val="20"/>
              </w:rPr>
              <w:t>PH-CHE</w:t>
            </w:r>
            <w:r w:rsidR="007C564F" w:rsidRPr="000663DC">
              <w:rPr>
                <w:rFonts w:ascii="Arial" w:eastAsia="Times New Roman" w:hAnsi="Arial" w:cs="Arial"/>
                <w:color w:val="000000"/>
                <w:sz w:val="20"/>
                <w:szCs w:val="20"/>
              </w:rPr>
              <w:t xml:space="preserve"> 8; </w:t>
            </w:r>
          </w:p>
          <w:p w:rsidR="007C564F" w:rsidRPr="000663DC" w:rsidRDefault="007C564F" w:rsidP="00E007FA">
            <w:pPr>
              <w:widowControl w:val="0"/>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Political Science/Public Administration 9.</w:t>
            </w:r>
            <w:r w:rsidR="00E007FA">
              <w:rPr>
                <w:rFonts w:ascii="Arial" w:eastAsia="Times New Roman" w:hAnsi="Arial" w:cs="Arial"/>
                <w:color w:val="000000"/>
                <w:sz w:val="20"/>
                <w:szCs w:val="20"/>
              </w:rPr>
              <w:t xml:space="preserve"> </w:t>
            </w:r>
            <w:r w:rsidR="00E007FA" w:rsidRPr="00E007FA">
              <w:rPr>
                <w:rFonts w:ascii="Arial" w:eastAsia="Times New Roman" w:hAnsi="Arial" w:cs="Arial"/>
                <w:color w:val="000000"/>
                <w:sz w:val="20"/>
                <w:szCs w:val="20"/>
              </w:rPr>
              <w:t xml:space="preserve">The Political Science/Public Administration Department has very similar instruction styles as the BS Public Health </w:t>
            </w:r>
            <w:r w:rsidR="00E007FA">
              <w:rPr>
                <w:rFonts w:ascii="Arial" w:eastAsia="Times New Roman" w:hAnsi="Arial" w:cs="Arial"/>
                <w:color w:val="000000"/>
                <w:sz w:val="20"/>
                <w:szCs w:val="20"/>
              </w:rPr>
              <w:t xml:space="preserve">and Community Health Education </w:t>
            </w:r>
            <w:r w:rsidR="00E007FA" w:rsidRPr="00E007FA">
              <w:rPr>
                <w:rFonts w:ascii="Arial" w:eastAsia="Times New Roman" w:hAnsi="Arial" w:cs="Arial"/>
                <w:color w:val="000000"/>
                <w:sz w:val="20"/>
                <w:szCs w:val="20"/>
              </w:rPr>
              <w:t xml:space="preserve">program. Both programs have 3 credit courses </w:t>
            </w:r>
            <w:r w:rsidR="00E007FA">
              <w:rPr>
                <w:rFonts w:ascii="Arial" w:eastAsia="Times New Roman" w:hAnsi="Arial" w:cs="Arial"/>
                <w:color w:val="000000"/>
                <w:sz w:val="20"/>
                <w:szCs w:val="20"/>
              </w:rPr>
              <w:t>which</w:t>
            </w:r>
            <w:r w:rsidR="00E007FA" w:rsidRPr="00E007FA">
              <w:rPr>
                <w:rFonts w:ascii="Arial" w:eastAsia="Times New Roman" w:hAnsi="Arial" w:cs="Arial"/>
                <w:color w:val="000000"/>
                <w:sz w:val="20"/>
                <w:szCs w:val="20"/>
              </w:rPr>
              <w:t xml:space="preserve"> are comprised of lecture, discussion, active engagement of students in and outside the classroom, volunteer experiences and a culminating experience.</w:t>
            </w:r>
            <w:r w:rsidR="00E007FA">
              <w:rPr>
                <w:rFonts w:ascii="Arial" w:eastAsia="Times New Roman" w:hAnsi="Arial" w:cs="Arial"/>
                <w:color w:val="000000"/>
                <w:sz w:val="20"/>
                <w:szCs w:val="20"/>
              </w:rPr>
              <w:t xml:space="preserve"> </w:t>
            </w:r>
          </w:p>
        </w:tc>
      </w:tr>
      <w:tr w:rsidR="0043270E" w:rsidRPr="000663DC" w:rsidTr="0043270E">
        <w:trPr>
          <w:trHeight w:val="1068"/>
        </w:trPr>
        <w:tc>
          <w:tcPr>
            <w:tcW w:w="1170" w:type="dxa"/>
            <w:shd w:val="clear" w:color="000000" w:fill="FFFFFF"/>
            <w:vAlign w:val="bottom"/>
            <w:hideMark/>
          </w:tcPr>
          <w:p w:rsidR="007C564F" w:rsidRPr="000663DC" w:rsidRDefault="007C564F" w:rsidP="004D766C">
            <w:pPr>
              <w:keepNext/>
              <w:keepLines/>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Fall 201</w:t>
            </w:r>
            <w:r>
              <w:rPr>
                <w:rFonts w:ascii="Arial" w:eastAsia="Times New Roman" w:hAnsi="Arial" w:cs="Arial"/>
                <w:color w:val="000000"/>
                <w:sz w:val="20"/>
                <w:szCs w:val="20"/>
              </w:rPr>
              <w:t>9</w:t>
            </w:r>
          </w:p>
        </w:tc>
        <w:tc>
          <w:tcPr>
            <w:tcW w:w="990" w:type="dxa"/>
            <w:shd w:val="clear" w:color="000000" w:fill="FFFFFF"/>
            <w:vAlign w:val="bottom"/>
            <w:hideMark/>
          </w:tcPr>
          <w:p w:rsidR="007C564F" w:rsidRPr="000663DC" w:rsidRDefault="007C564F" w:rsidP="004D766C">
            <w:pPr>
              <w:keepNext/>
              <w:keepLines/>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28.88</w:t>
            </w:r>
          </w:p>
        </w:tc>
        <w:tc>
          <w:tcPr>
            <w:tcW w:w="1890" w:type="dxa"/>
            <w:shd w:val="clear" w:color="000000" w:fill="FFFFFF"/>
            <w:vAlign w:val="bottom"/>
            <w:hideMark/>
          </w:tcPr>
          <w:p w:rsidR="007C564F" w:rsidRPr="000663DC" w:rsidRDefault="007C564F" w:rsidP="004D766C">
            <w:pPr>
              <w:keepNext/>
              <w:keepLines/>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University data regarding number of</w:t>
            </w:r>
            <w:r>
              <w:rPr>
                <w:rFonts w:ascii="Arial" w:eastAsia="Times New Roman" w:hAnsi="Arial" w:cs="Arial"/>
                <w:color w:val="000000"/>
                <w:sz w:val="20"/>
                <w:szCs w:val="20"/>
              </w:rPr>
              <w:t xml:space="preserve"> advisors and number of advisee.  Data is generated and reports run by department administrative assistants each semester</w:t>
            </w:r>
          </w:p>
        </w:tc>
        <w:tc>
          <w:tcPr>
            <w:tcW w:w="990" w:type="dxa"/>
            <w:shd w:val="clear" w:color="000000" w:fill="FFFFFF"/>
            <w:vAlign w:val="bottom"/>
            <w:hideMark/>
          </w:tcPr>
          <w:p w:rsidR="007C564F" w:rsidRPr="000663DC" w:rsidRDefault="007C564F" w:rsidP="004D766C">
            <w:pPr>
              <w:keepNext/>
              <w:keepLines/>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Political Science/Public Administration</w:t>
            </w:r>
          </w:p>
        </w:tc>
        <w:tc>
          <w:tcPr>
            <w:tcW w:w="990" w:type="dxa"/>
            <w:shd w:val="clear" w:color="000000" w:fill="FFFFFF"/>
            <w:vAlign w:val="bottom"/>
            <w:hideMark/>
          </w:tcPr>
          <w:p w:rsidR="007C564F" w:rsidRPr="000663DC" w:rsidRDefault="007C564F" w:rsidP="004D766C">
            <w:pPr>
              <w:keepNext/>
              <w:keepLines/>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18.89</w:t>
            </w:r>
          </w:p>
        </w:tc>
        <w:tc>
          <w:tcPr>
            <w:tcW w:w="3420" w:type="dxa"/>
            <w:shd w:val="clear" w:color="000000" w:fill="FFFFFF"/>
            <w:vAlign w:val="bottom"/>
            <w:hideMark/>
          </w:tcPr>
          <w:p w:rsidR="007C564F" w:rsidRDefault="007C564F" w:rsidP="004D766C">
            <w:pPr>
              <w:keepNext/>
              <w:keepLines/>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Used the number of advisors</w:t>
            </w:r>
            <w:r>
              <w:rPr>
                <w:rFonts w:ascii="Arial" w:eastAsia="Times New Roman" w:hAnsi="Arial" w:cs="Arial"/>
                <w:color w:val="000000"/>
                <w:sz w:val="20"/>
                <w:szCs w:val="20"/>
              </w:rPr>
              <w:t>:</w:t>
            </w:r>
          </w:p>
          <w:p w:rsidR="004E06B7" w:rsidRDefault="004E06B7" w:rsidP="004D766C">
            <w:pPr>
              <w:keepNext/>
              <w:keepLines/>
              <w:spacing w:after="0" w:line="240" w:lineRule="auto"/>
              <w:rPr>
                <w:rFonts w:ascii="Arial" w:eastAsia="Times New Roman" w:hAnsi="Arial" w:cs="Arial"/>
                <w:color w:val="000000"/>
                <w:sz w:val="20"/>
                <w:szCs w:val="20"/>
              </w:rPr>
            </w:pPr>
          </w:p>
          <w:p w:rsidR="007C564F" w:rsidRDefault="00C32508" w:rsidP="004D766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BS</w:t>
            </w:r>
            <w:r w:rsidR="003263DA">
              <w:rPr>
                <w:rFonts w:ascii="Arial" w:eastAsia="Times New Roman" w:hAnsi="Arial" w:cs="Arial"/>
                <w:color w:val="000000"/>
                <w:sz w:val="20"/>
                <w:szCs w:val="20"/>
              </w:rPr>
              <w:t>PH-CHE</w:t>
            </w:r>
            <w:r w:rsidR="007C564F" w:rsidRPr="000663DC">
              <w:rPr>
                <w:rFonts w:ascii="Arial" w:eastAsia="Times New Roman" w:hAnsi="Arial" w:cs="Arial"/>
                <w:color w:val="000000"/>
                <w:sz w:val="20"/>
                <w:szCs w:val="20"/>
              </w:rPr>
              <w:t xml:space="preserve"> 9; </w:t>
            </w:r>
          </w:p>
          <w:p w:rsidR="004E06B7" w:rsidRDefault="004E06B7" w:rsidP="004D766C">
            <w:pPr>
              <w:keepNext/>
              <w:keepLines/>
              <w:spacing w:after="0" w:line="240" w:lineRule="auto"/>
              <w:rPr>
                <w:rFonts w:ascii="Arial" w:eastAsia="Times New Roman" w:hAnsi="Arial" w:cs="Arial"/>
                <w:color w:val="000000"/>
                <w:sz w:val="20"/>
                <w:szCs w:val="20"/>
              </w:rPr>
            </w:pPr>
          </w:p>
          <w:p w:rsidR="007C564F" w:rsidRPr="000663DC" w:rsidRDefault="007C564F" w:rsidP="004D766C">
            <w:pPr>
              <w:keepNext/>
              <w:keepLines/>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Political Science/Public Administration 10.</w:t>
            </w:r>
          </w:p>
        </w:tc>
      </w:tr>
      <w:tr w:rsidR="0043270E" w:rsidRPr="000663DC" w:rsidTr="00411313">
        <w:trPr>
          <w:trHeight w:val="2618"/>
        </w:trPr>
        <w:tc>
          <w:tcPr>
            <w:tcW w:w="1170" w:type="dxa"/>
            <w:shd w:val="clear" w:color="000000" w:fill="FFFFFF"/>
            <w:vAlign w:val="bottom"/>
            <w:hideMark/>
          </w:tcPr>
          <w:p w:rsidR="007C564F" w:rsidRPr="000663DC" w:rsidRDefault="007C564F" w:rsidP="004D766C">
            <w:pPr>
              <w:keepNext/>
              <w:keepLines/>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Fall 201</w:t>
            </w:r>
            <w:r>
              <w:rPr>
                <w:rFonts w:ascii="Arial" w:eastAsia="Times New Roman" w:hAnsi="Arial" w:cs="Arial"/>
                <w:color w:val="000000"/>
                <w:sz w:val="20"/>
                <w:szCs w:val="20"/>
              </w:rPr>
              <w:t>8</w:t>
            </w:r>
          </w:p>
        </w:tc>
        <w:tc>
          <w:tcPr>
            <w:tcW w:w="990" w:type="dxa"/>
            <w:shd w:val="clear" w:color="000000" w:fill="FFFFFF"/>
            <w:vAlign w:val="bottom"/>
            <w:hideMark/>
          </w:tcPr>
          <w:p w:rsidR="007C564F" w:rsidRPr="000663DC" w:rsidRDefault="007C564F" w:rsidP="004D766C">
            <w:pPr>
              <w:keepNext/>
              <w:keepLines/>
              <w:spacing w:after="0" w:line="240" w:lineRule="auto"/>
              <w:jc w:val="right"/>
              <w:rPr>
                <w:rFonts w:ascii="Arial" w:eastAsia="Times New Roman" w:hAnsi="Arial" w:cs="Arial"/>
                <w:color w:val="000000"/>
                <w:sz w:val="20"/>
                <w:szCs w:val="20"/>
              </w:rPr>
            </w:pPr>
            <w:r w:rsidRPr="000663DC">
              <w:rPr>
                <w:rFonts w:ascii="Arial" w:eastAsia="Times New Roman" w:hAnsi="Arial" w:cs="Arial"/>
                <w:color w:val="000000"/>
                <w:sz w:val="20"/>
                <w:szCs w:val="20"/>
              </w:rPr>
              <w:t>30.67</w:t>
            </w:r>
          </w:p>
        </w:tc>
        <w:tc>
          <w:tcPr>
            <w:tcW w:w="1890" w:type="dxa"/>
            <w:shd w:val="clear" w:color="000000" w:fill="FFFFFF"/>
            <w:vAlign w:val="bottom"/>
            <w:hideMark/>
          </w:tcPr>
          <w:p w:rsidR="007C564F" w:rsidRPr="000663DC" w:rsidRDefault="007C564F" w:rsidP="004D766C">
            <w:pPr>
              <w:keepNext/>
              <w:keepLines/>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University data regarding number of</w:t>
            </w:r>
            <w:r>
              <w:rPr>
                <w:rFonts w:ascii="Arial" w:eastAsia="Times New Roman" w:hAnsi="Arial" w:cs="Arial"/>
                <w:color w:val="000000"/>
                <w:sz w:val="20"/>
                <w:szCs w:val="20"/>
              </w:rPr>
              <w:t xml:space="preserve"> advisors and number of advisee.  Data is generated and reports run by department administrative assistants each semester</w:t>
            </w:r>
          </w:p>
        </w:tc>
        <w:tc>
          <w:tcPr>
            <w:tcW w:w="990" w:type="dxa"/>
            <w:shd w:val="clear" w:color="000000" w:fill="FFFFFF"/>
            <w:vAlign w:val="bottom"/>
            <w:hideMark/>
          </w:tcPr>
          <w:p w:rsidR="007C564F" w:rsidRPr="000663DC" w:rsidRDefault="007C564F" w:rsidP="004D766C">
            <w:pPr>
              <w:keepNext/>
              <w:keepLines/>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Political Science/Public Administration</w:t>
            </w:r>
          </w:p>
        </w:tc>
        <w:tc>
          <w:tcPr>
            <w:tcW w:w="990" w:type="dxa"/>
            <w:shd w:val="clear" w:color="000000" w:fill="FFFFFF"/>
            <w:vAlign w:val="bottom"/>
            <w:hideMark/>
          </w:tcPr>
          <w:p w:rsidR="007C564F" w:rsidRPr="000663DC" w:rsidRDefault="007C564F" w:rsidP="004D766C">
            <w:pPr>
              <w:keepNext/>
              <w:keepLines/>
              <w:spacing w:after="0" w:line="240" w:lineRule="auto"/>
              <w:jc w:val="right"/>
              <w:rPr>
                <w:rFonts w:ascii="Arial" w:eastAsia="Times New Roman" w:hAnsi="Arial" w:cs="Arial"/>
                <w:color w:val="000000"/>
                <w:sz w:val="20"/>
                <w:szCs w:val="20"/>
              </w:rPr>
            </w:pPr>
            <w:r w:rsidRPr="000663DC">
              <w:rPr>
                <w:rFonts w:ascii="Arial" w:eastAsia="Times New Roman" w:hAnsi="Arial" w:cs="Arial"/>
                <w:color w:val="000000"/>
                <w:sz w:val="20"/>
                <w:szCs w:val="20"/>
              </w:rPr>
              <w:t>21.3</w:t>
            </w:r>
          </w:p>
        </w:tc>
        <w:tc>
          <w:tcPr>
            <w:tcW w:w="3420" w:type="dxa"/>
            <w:shd w:val="clear" w:color="000000" w:fill="FFFFFF"/>
            <w:vAlign w:val="bottom"/>
            <w:hideMark/>
          </w:tcPr>
          <w:p w:rsidR="007C564F" w:rsidRDefault="007C564F" w:rsidP="004D766C">
            <w:pPr>
              <w:keepNext/>
              <w:keepLines/>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Used the number of advisors</w:t>
            </w:r>
            <w:r>
              <w:rPr>
                <w:rFonts w:ascii="Arial" w:eastAsia="Times New Roman" w:hAnsi="Arial" w:cs="Arial"/>
                <w:color w:val="000000"/>
                <w:sz w:val="20"/>
                <w:szCs w:val="20"/>
              </w:rPr>
              <w:t xml:space="preserve">: </w:t>
            </w:r>
          </w:p>
          <w:p w:rsidR="004E06B7" w:rsidRDefault="004E06B7" w:rsidP="004D766C">
            <w:pPr>
              <w:keepNext/>
              <w:keepLines/>
              <w:spacing w:after="0" w:line="240" w:lineRule="auto"/>
              <w:rPr>
                <w:rFonts w:ascii="Arial" w:eastAsia="Times New Roman" w:hAnsi="Arial" w:cs="Arial"/>
                <w:color w:val="000000"/>
                <w:sz w:val="20"/>
                <w:szCs w:val="20"/>
              </w:rPr>
            </w:pPr>
          </w:p>
          <w:p w:rsidR="007C564F" w:rsidRDefault="00C32508" w:rsidP="004D766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BS</w:t>
            </w:r>
            <w:r w:rsidR="003263DA">
              <w:rPr>
                <w:rFonts w:ascii="Arial" w:eastAsia="Times New Roman" w:hAnsi="Arial" w:cs="Arial"/>
                <w:color w:val="000000"/>
                <w:sz w:val="20"/>
                <w:szCs w:val="20"/>
              </w:rPr>
              <w:t>PH-CHE</w:t>
            </w:r>
            <w:r w:rsidR="007C564F">
              <w:rPr>
                <w:rFonts w:ascii="Arial" w:eastAsia="Times New Roman" w:hAnsi="Arial" w:cs="Arial"/>
                <w:color w:val="000000"/>
                <w:sz w:val="20"/>
                <w:szCs w:val="20"/>
              </w:rPr>
              <w:t xml:space="preserve"> 10; </w:t>
            </w:r>
          </w:p>
          <w:p w:rsidR="004E06B7" w:rsidRDefault="004E06B7" w:rsidP="004D766C">
            <w:pPr>
              <w:keepNext/>
              <w:keepLines/>
              <w:spacing w:after="0" w:line="240" w:lineRule="auto"/>
              <w:rPr>
                <w:rFonts w:ascii="Arial" w:eastAsia="Times New Roman" w:hAnsi="Arial" w:cs="Arial"/>
                <w:color w:val="000000"/>
                <w:sz w:val="20"/>
                <w:szCs w:val="20"/>
              </w:rPr>
            </w:pPr>
          </w:p>
          <w:p w:rsidR="007C564F" w:rsidRPr="000663DC" w:rsidRDefault="007C564F" w:rsidP="004D766C">
            <w:pPr>
              <w:keepNext/>
              <w:keepLines/>
              <w:spacing w:after="0" w:line="240" w:lineRule="auto"/>
              <w:rPr>
                <w:rFonts w:ascii="Arial" w:eastAsia="Times New Roman" w:hAnsi="Arial" w:cs="Arial"/>
                <w:color w:val="000000"/>
                <w:sz w:val="20"/>
                <w:szCs w:val="20"/>
              </w:rPr>
            </w:pPr>
            <w:r w:rsidRPr="000663DC">
              <w:rPr>
                <w:rFonts w:ascii="Arial" w:eastAsia="Times New Roman" w:hAnsi="Arial" w:cs="Arial"/>
                <w:color w:val="000000"/>
                <w:sz w:val="20"/>
                <w:szCs w:val="20"/>
              </w:rPr>
              <w:t>Political Science/Public Administration 9.</w:t>
            </w:r>
          </w:p>
        </w:tc>
      </w:tr>
    </w:tbl>
    <w:p w:rsidR="004E06B7" w:rsidRDefault="004E06B7" w:rsidP="004D766C">
      <w:pPr>
        <w:keepNext/>
        <w:keepLines/>
        <w:autoSpaceDE w:val="0"/>
        <w:autoSpaceDN w:val="0"/>
        <w:adjustRightInd w:val="0"/>
        <w:spacing w:after="0" w:line="240" w:lineRule="auto"/>
        <w:ind w:left="720"/>
        <w:rPr>
          <w:rFonts w:ascii="Arial" w:eastAsia="Calibri" w:hAnsi="Arial" w:cs="Arial"/>
          <w:i/>
          <w:color w:val="000000"/>
          <w:sz w:val="20"/>
          <w:szCs w:val="20"/>
        </w:rPr>
      </w:pPr>
    </w:p>
    <w:p w:rsidR="004E06B7" w:rsidRDefault="004E06B7">
      <w:pPr>
        <w:rPr>
          <w:rFonts w:ascii="Arial" w:eastAsia="Calibri" w:hAnsi="Arial" w:cs="Arial"/>
          <w:i/>
          <w:color w:val="000000"/>
          <w:sz w:val="20"/>
          <w:szCs w:val="20"/>
        </w:rPr>
      </w:pPr>
      <w:r>
        <w:rPr>
          <w:rFonts w:ascii="Arial" w:eastAsia="Calibri" w:hAnsi="Arial" w:cs="Arial"/>
          <w:i/>
          <w:color w:val="000000"/>
          <w:sz w:val="20"/>
          <w:szCs w:val="20"/>
        </w:rPr>
        <w:br w:type="page"/>
      </w:r>
    </w:p>
    <w:p w:rsidR="007C564F" w:rsidRPr="00076BB6" w:rsidRDefault="007C564F" w:rsidP="004D766C">
      <w:pPr>
        <w:keepNext/>
        <w:keepLines/>
        <w:autoSpaceDE w:val="0"/>
        <w:autoSpaceDN w:val="0"/>
        <w:adjustRightInd w:val="0"/>
        <w:spacing w:after="0" w:line="240" w:lineRule="auto"/>
        <w:ind w:left="720"/>
        <w:rPr>
          <w:rFonts w:ascii="Arial" w:eastAsia="Calibri" w:hAnsi="Arial" w:cs="Arial"/>
          <w:i/>
          <w:color w:val="000000"/>
          <w:sz w:val="20"/>
          <w:szCs w:val="20"/>
        </w:rPr>
      </w:pPr>
    </w:p>
    <w:p w:rsidR="007C564F" w:rsidRPr="00A64F60" w:rsidRDefault="007C564F" w:rsidP="00CA7558">
      <w:pPr>
        <w:keepNext/>
        <w:keepLines/>
        <w:numPr>
          <w:ilvl w:val="0"/>
          <w:numId w:val="43"/>
        </w:numPr>
        <w:autoSpaceDE w:val="0"/>
        <w:autoSpaceDN w:val="0"/>
        <w:adjustRightInd w:val="0"/>
        <w:spacing w:after="0" w:line="240" w:lineRule="auto"/>
        <w:rPr>
          <w:rFonts w:ascii="Arial" w:eastAsia="Calibri" w:hAnsi="Arial" w:cs="Arial"/>
          <w:color w:val="000000"/>
          <w:sz w:val="20"/>
          <w:szCs w:val="20"/>
        </w:rPr>
      </w:pPr>
      <w:r w:rsidRPr="00076BB6">
        <w:rPr>
          <w:rFonts w:ascii="Arial" w:eastAsia="Calibri" w:hAnsi="Arial" w:cs="Arial"/>
          <w:color w:val="000000"/>
          <w:sz w:val="20"/>
          <w:szCs w:val="20"/>
        </w:rPr>
        <w:t xml:space="preserve">Three examples of how the program has used enrollment data to gauge resource adequacy (e.g., </w:t>
      </w:r>
      <w:r w:rsidRPr="00A64F60">
        <w:rPr>
          <w:rFonts w:ascii="Arial" w:eastAsia="Calibri" w:hAnsi="Arial" w:cs="Arial"/>
          <w:color w:val="000000"/>
          <w:sz w:val="20"/>
          <w:szCs w:val="20"/>
        </w:rPr>
        <w:t>course sequencing, teaching assistants, advising loads, etc.)</w:t>
      </w:r>
    </w:p>
    <w:p w:rsidR="007C564F" w:rsidRPr="00A64F60" w:rsidRDefault="007C564F" w:rsidP="004D766C">
      <w:pPr>
        <w:keepNext/>
        <w:keepLines/>
        <w:autoSpaceDE w:val="0"/>
        <w:autoSpaceDN w:val="0"/>
        <w:adjustRightInd w:val="0"/>
        <w:spacing w:after="0" w:line="240" w:lineRule="auto"/>
        <w:rPr>
          <w:rFonts w:ascii="Arial" w:eastAsia="Calibri" w:hAnsi="Arial" w:cs="Arial"/>
          <w:color w:val="000000"/>
          <w:sz w:val="20"/>
          <w:szCs w:val="20"/>
        </w:rPr>
      </w:pP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r>
        <w:rPr>
          <w:rFonts w:ascii="Arial" w:eastAsia="Calibri" w:hAnsi="Arial" w:cs="Arial"/>
          <w:sz w:val="20"/>
          <w:szCs w:val="20"/>
        </w:rPr>
        <w:t>The faculty decided to offer second sections of some courses as a resul</w:t>
      </w:r>
      <w:r w:rsidR="005E5C0F">
        <w:rPr>
          <w:rFonts w:ascii="Arial" w:eastAsia="Calibri" w:hAnsi="Arial" w:cs="Arial"/>
          <w:sz w:val="20"/>
          <w:szCs w:val="20"/>
        </w:rPr>
        <w:t>t of the increase in the number</w:t>
      </w:r>
      <w:r>
        <w:rPr>
          <w:rFonts w:ascii="Arial" w:eastAsia="Calibri" w:hAnsi="Arial" w:cs="Arial"/>
          <w:sz w:val="20"/>
          <w:szCs w:val="20"/>
        </w:rPr>
        <w:t xml:space="preserve"> of enrolled students.  These courses require pedagogy that large enrollments make difficult.  In addition, PH 340 [Epidemiology] has seen a growth over the past two years </w:t>
      </w:r>
      <w:r w:rsidR="005E5C0F">
        <w:rPr>
          <w:rFonts w:ascii="Arial" w:eastAsia="Calibri" w:hAnsi="Arial" w:cs="Arial"/>
          <w:sz w:val="20"/>
          <w:szCs w:val="20"/>
        </w:rPr>
        <w:t xml:space="preserve">which </w:t>
      </w:r>
      <w:r>
        <w:rPr>
          <w:rFonts w:ascii="Arial" w:eastAsia="Calibri" w:hAnsi="Arial" w:cs="Arial"/>
          <w:sz w:val="20"/>
          <w:szCs w:val="20"/>
        </w:rPr>
        <w:t>may necessitate an additional section in order to maintain course quality and student competency development.</w:t>
      </w: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r>
        <w:rPr>
          <w:rFonts w:ascii="Arial" w:eastAsia="Calibri" w:hAnsi="Arial" w:cs="Arial"/>
          <w:sz w:val="20"/>
          <w:szCs w:val="20"/>
        </w:rPr>
        <w:t>The department moved to holding a mass advisement session, as a result of continued growth.  The number of advisees each faculty member advises has grown to the point individual academic advising sessions prior to university registration is very time consuming for each individual advisor.</w:t>
      </w: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Pr="00A64F60" w:rsidRDefault="007C564F" w:rsidP="004D766C">
      <w:pPr>
        <w:keepNext/>
        <w:keepLines/>
        <w:autoSpaceDE w:val="0"/>
        <w:autoSpaceDN w:val="0"/>
        <w:adjustRightInd w:val="0"/>
        <w:spacing w:after="0" w:line="240" w:lineRule="auto"/>
        <w:ind w:left="720"/>
        <w:rPr>
          <w:rFonts w:ascii="Arial" w:eastAsia="Calibri" w:hAnsi="Arial" w:cs="Arial"/>
          <w:sz w:val="20"/>
          <w:szCs w:val="20"/>
        </w:rPr>
      </w:pPr>
      <w:r>
        <w:rPr>
          <w:rFonts w:ascii="Arial" w:eastAsia="Calibri" w:hAnsi="Arial" w:cs="Arial"/>
          <w:sz w:val="20"/>
          <w:szCs w:val="20"/>
        </w:rPr>
        <w:t>The department is working with the SAH Dean in order to secure further faculty lines to meet the rapidly growing number of majors.  Without additional faculty, the department may need to consider capping enrollment and developing appropriate program admission criteria.</w:t>
      </w:r>
    </w:p>
    <w:p w:rsidR="007C564F" w:rsidRPr="00A64F60"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p>
    <w:p w:rsidR="007C564F" w:rsidRPr="00A64F60" w:rsidRDefault="007C564F" w:rsidP="004D766C">
      <w:pPr>
        <w:keepNext/>
        <w:keepLines/>
        <w:spacing w:after="0" w:line="240" w:lineRule="auto"/>
        <w:rPr>
          <w:rFonts w:ascii="Arial" w:eastAsia="Arial Unicode MS" w:hAnsi="Arial" w:cs="Arial"/>
          <w:bCs/>
          <w:kern w:val="32"/>
          <w:sz w:val="20"/>
          <w:szCs w:val="20"/>
          <w:lang w:eastAsia="x-none"/>
        </w:rPr>
      </w:pPr>
      <w:bookmarkStart w:id="21" w:name="_Toc464487859"/>
      <w:r w:rsidRPr="00A64F60">
        <w:rPr>
          <w:rFonts w:ascii="Arial" w:eastAsia="Arial Unicode MS" w:hAnsi="Arial" w:cs="Arial"/>
          <w:bCs/>
          <w:kern w:val="32"/>
          <w:sz w:val="20"/>
          <w:szCs w:val="20"/>
          <w:lang w:eastAsia="x-none"/>
        </w:rPr>
        <w:br w:type="page"/>
      </w:r>
    </w:p>
    <w:p w:rsidR="007C564F" w:rsidRPr="00076BB6" w:rsidRDefault="007C564F" w:rsidP="004D766C">
      <w:pPr>
        <w:pStyle w:val="Heading2"/>
        <w:keepNext/>
        <w:keepLines/>
      </w:pPr>
      <w:bookmarkStart w:id="22" w:name="_Toc74142848"/>
      <w:r w:rsidRPr="00076BB6">
        <w:lastRenderedPageBreak/>
        <w:t xml:space="preserve">D3. </w:t>
      </w:r>
      <w:bookmarkEnd w:id="21"/>
      <w:r w:rsidRPr="00076BB6">
        <w:t>Student Enrollment</w:t>
      </w:r>
      <w:bookmarkEnd w:id="22"/>
    </w:p>
    <w:p w:rsidR="007C564F" w:rsidRPr="00076BB6" w:rsidRDefault="007C564F" w:rsidP="004D766C">
      <w:pPr>
        <w:keepNext/>
        <w:keepLines/>
        <w:autoSpaceDE w:val="0"/>
        <w:autoSpaceDN w:val="0"/>
        <w:adjustRightInd w:val="0"/>
        <w:spacing w:after="0" w:line="240" w:lineRule="auto"/>
        <w:ind w:left="720"/>
        <w:rPr>
          <w:rFonts w:ascii="Arial" w:eastAsia="Calibri" w:hAnsi="Arial" w:cs="Arial"/>
          <w:b/>
          <w:sz w:val="20"/>
          <w:szCs w:val="20"/>
        </w:rPr>
      </w:pPr>
    </w:p>
    <w:p w:rsidR="007C564F" w:rsidRPr="00076BB6" w:rsidRDefault="007C564F" w:rsidP="004D766C">
      <w:pPr>
        <w:keepNext/>
        <w:keepLines/>
        <w:autoSpaceDE w:val="0"/>
        <w:autoSpaceDN w:val="0"/>
        <w:adjustRightInd w:val="0"/>
        <w:spacing w:after="0" w:line="240" w:lineRule="auto"/>
        <w:rPr>
          <w:rFonts w:ascii="Arial" w:eastAsia="Calibri" w:hAnsi="Arial" w:cs="Arial"/>
          <w:b/>
          <w:color w:val="000000"/>
          <w:sz w:val="20"/>
          <w:szCs w:val="20"/>
        </w:rPr>
      </w:pPr>
      <w:r w:rsidRPr="00076BB6">
        <w:rPr>
          <w:rFonts w:ascii="Arial" w:eastAsia="Calibri" w:hAnsi="Arial" w:cs="Arial"/>
          <w:b/>
          <w:color w:val="000000"/>
          <w:sz w:val="20"/>
          <w:szCs w:val="20"/>
        </w:rPr>
        <w:t>To adequately gauge resource needs, the program defines accurate and useful means to track student enrollment, including tracking the number of majors in the program. Given the complexity of defining “enrollment” in an undergraduate major or baccalaureate degree program, the program uses consistent, appropriate quantitative measures to track student enrollment at specific, regular intervals.</w:t>
      </w:r>
    </w:p>
    <w:p w:rsidR="007C564F" w:rsidRPr="00076BB6" w:rsidRDefault="007C564F" w:rsidP="004D766C">
      <w:pPr>
        <w:keepNext/>
        <w:keepLines/>
        <w:autoSpaceDE w:val="0"/>
        <w:autoSpaceDN w:val="0"/>
        <w:adjustRightInd w:val="0"/>
        <w:spacing w:after="0" w:line="240" w:lineRule="auto"/>
        <w:rPr>
          <w:rFonts w:ascii="Arial" w:eastAsia="Calibri" w:hAnsi="Arial" w:cs="Arial"/>
          <w:b/>
          <w:sz w:val="20"/>
          <w:szCs w:val="20"/>
        </w:rPr>
      </w:pPr>
    </w:p>
    <w:p w:rsidR="007C564F" w:rsidRPr="00076BB6" w:rsidRDefault="007C564F" w:rsidP="00CA7558">
      <w:pPr>
        <w:keepNext/>
        <w:keepLines/>
        <w:numPr>
          <w:ilvl w:val="0"/>
          <w:numId w:val="44"/>
        </w:numPr>
        <w:autoSpaceDE w:val="0"/>
        <w:autoSpaceDN w:val="0"/>
        <w:adjustRightInd w:val="0"/>
        <w:spacing w:after="0" w:line="240" w:lineRule="auto"/>
        <w:rPr>
          <w:rFonts w:ascii="Arial" w:eastAsia="Calibri" w:hAnsi="Arial" w:cs="Arial"/>
          <w:i/>
          <w:sz w:val="20"/>
          <w:szCs w:val="20"/>
        </w:rPr>
      </w:pPr>
      <w:r w:rsidRPr="00076BB6">
        <w:rPr>
          <w:rFonts w:ascii="Arial" w:eastAsia="Calibri" w:hAnsi="Arial" w:cs="Arial"/>
          <w:color w:val="000000"/>
          <w:sz w:val="20"/>
          <w:szCs w:val="20"/>
        </w:rPr>
        <w:t xml:space="preserve">A table showing student headcount and student FTE for the last two years in the format of Template D3-1. For the purpose of defining the semesters of required reporting, the program should consider the semester during which the final self-study is due, or the most recent semester for which full information is available, to be semester four and should include information on the three preceding semesters. </w:t>
      </w:r>
    </w:p>
    <w:p w:rsidR="007C564F" w:rsidRPr="00076BB6" w:rsidRDefault="007C564F" w:rsidP="004D766C">
      <w:pPr>
        <w:keepNext/>
        <w:keepLines/>
        <w:autoSpaceDE w:val="0"/>
        <w:autoSpaceDN w:val="0"/>
        <w:adjustRightInd w:val="0"/>
        <w:spacing w:after="0" w:line="240" w:lineRule="auto"/>
        <w:ind w:left="720"/>
        <w:rPr>
          <w:rFonts w:ascii="Arial" w:eastAsia="Calibri" w:hAnsi="Arial" w:cs="Arial"/>
          <w:i/>
          <w:sz w:val="20"/>
          <w:szCs w:val="20"/>
        </w:rPr>
      </w:pPr>
    </w:p>
    <w:tbl>
      <w:tblPr>
        <w:tblW w:w="9270" w:type="dxa"/>
        <w:tblInd w:w="175" w:type="dxa"/>
        <w:tblLook w:val="04A0" w:firstRow="1" w:lastRow="0" w:firstColumn="1" w:lastColumn="0" w:noHBand="0" w:noVBand="1"/>
      </w:tblPr>
      <w:tblGrid>
        <w:gridCol w:w="2435"/>
        <w:gridCol w:w="1228"/>
        <w:gridCol w:w="961"/>
        <w:gridCol w:w="4646"/>
      </w:tblGrid>
      <w:tr w:rsidR="001D5AA2" w:rsidRPr="00CE16C1" w:rsidTr="001D5AA2">
        <w:trPr>
          <w:trHeight w:val="377"/>
        </w:trPr>
        <w:tc>
          <w:tcPr>
            <w:tcW w:w="2435" w:type="dxa"/>
            <w:tcBorders>
              <w:top w:val="single" w:sz="4" w:space="0" w:color="auto"/>
              <w:left w:val="single" w:sz="4" w:space="0" w:color="auto"/>
              <w:bottom w:val="single" w:sz="4" w:space="0" w:color="auto"/>
            </w:tcBorders>
            <w:shd w:val="clear" w:color="auto" w:fill="auto"/>
            <w:vAlign w:val="center"/>
          </w:tcPr>
          <w:p w:rsidR="001D5AA2" w:rsidRPr="00CE16C1" w:rsidRDefault="001D5AA2" w:rsidP="004D766C">
            <w:pPr>
              <w:keepNext/>
              <w:keepLines/>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TEMPLATE D3-1</w:t>
            </w:r>
          </w:p>
        </w:tc>
        <w:tc>
          <w:tcPr>
            <w:tcW w:w="1228" w:type="dxa"/>
            <w:tcBorders>
              <w:top w:val="single" w:sz="4" w:space="0" w:color="auto"/>
              <w:bottom w:val="single" w:sz="4" w:space="0" w:color="auto"/>
            </w:tcBorders>
            <w:shd w:val="clear" w:color="auto" w:fill="auto"/>
            <w:vAlign w:val="center"/>
          </w:tcPr>
          <w:p w:rsidR="001D5AA2" w:rsidRPr="00CE16C1" w:rsidRDefault="001D5AA2" w:rsidP="004D766C">
            <w:pPr>
              <w:keepNext/>
              <w:keepLines/>
              <w:spacing w:after="0" w:line="240" w:lineRule="auto"/>
              <w:rPr>
                <w:rFonts w:ascii="Arial" w:eastAsia="Times New Roman" w:hAnsi="Arial" w:cs="Arial"/>
                <w:b/>
                <w:bCs/>
                <w:color w:val="000000"/>
                <w:sz w:val="20"/>
                <w:szCs w:val="20"/>
              </w:rPr>
            </w:pPr>
          </w:p>
        </w:tc>
        <w:tc>
          <w:tcPr>
            <w:tcW w:w="961" w:type="dxa"/>
            <w:tcBorders>
              <w:top w:val="single" w:sz="4" w:space="0" w:color="auto"/>
              <w:bottom w:val="single" w:sz="4" w:space="0" w:color="auto"/>
            </w:tcBorders>
            <w:shd w:val="clear" w:color="auto" w:fill="auto"/>
            <w:vAlign w:val="center"/>
          </w:tcPr>
          <w:p w:rsidR="001D5AA2" w:rsidRPr="00CE16C1" w:rsidRDefault="001D5AA2" w:rsidP="004D766C">
            <w:pPr>
              <w:keepNext/>
              <w:keepLines/>
              <w:spacing w:after="0" w:line="240" w:lineRule="auto"/>
              <w:rPr>
                <w:rFonts w:ascii="Arial" w:eastAsia="Times New Roman" w:hAnsi="Arial" w:cs="Arial"/>
                <w:b/>
                <w:bCs/>
                <w:color w:val="000000"/>
                <w:sz w:val="20"/>
                <w:szCs w:val="20"/>
              </w:rPr>
            </w:pPr>
          </w:p>
        </w:tc>
        <w:tc>
          <w:tcPr>
            <w:tcW w:w="4646" w:type="dxa"/>
            <w:tcBorders>
              <w:top w:val="single" w:sz="4" w:space="0" w:color="auto"/>
              <w:bottom w:val="single" w:sz="4" w:space="0" w:color="auto"/>
              <w:right w:val="single" w:sz="4" w:space="0" w:color="auto"/>
            </w:tcBorders>
            <w:shd w:val="clear" w:color="auto" w:fill="auto"/>
            <w:vAlign w:val="center"/>
          </w:tcPr>
          <w:p w:rsidR="001D5AA2" w:rsidRPr="00CE16C1" w:rsidRDefault="001D5AA2" w:rsidP="004D766C">
            <w:pPr>
              <w:keepNext/>
              <w:keepLines/>
              <w:spacing w:after="0" w:line="240" w:lineRule="auto"/>
              <w:rPr>
                <w:rFonts w:ascii="Arial" w:eastAsia="Times New Roman" w:hAnsi="Arial" w:cs="Arial"/>
                <w:b/>
                <w:bCs/>
                <w:color w:val="000000"/>
                <w:sz w:val="20"/>
                <w:szCs w:val="20"/>
              </w:rPr>
            </w:pPr>
          </w:p>
        </w:tc>
      </w:tr>
      <w:tr w:rsidR="001D5AA2" w:rsidRPr="00CE16C1" w:rsidTr="001D5AA2">
        <w:trPr>
          <w:trHeight w:val="440"/>
        </w:trPr>
        <w:tc>
          <w:tcPr>
            <w:tcW w:w="9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5AA2" w:rsidRPr="001D5AA2" w:rsidRDefault="001D5AA2" w:rsidP="001D5AA2">
            <w:pPr>
              <w:keepNext/>
              <w:keepLines/>
              <w:spacing w:after="0" w:line="240" w:lineRule="auto"/>
              <w:rPr>
                <w:rFonts w:ascii="Arial" w:eastAsia="Times New Roman" w:hAnsi="Arial" w:cs="Arial"/>
                <w:bCs/>
                <w:i/>
                <w:color w:val="000000"/>
                <w:sz w:val="20"/>
                <w:szCs w:val="20"/>
              </w:rPr>
            </w:pPr>
            <w:r w:rsidRPr="001D5AA2">
              <w:rPr>
                <w:rFonts w:ascii="Arial" w:eastAsia="Times New Roman" w:hAnsi="Arial" w:cs="Arial"/>
                <w:bCs/>
                <w:i/>
                <w:color w:val="000000"/>
                <w:sz w:val="20"/>
                <w:szCs w:val="20"/>
              </w:rPr>
              <w:t>A table showing student headcount and student FTE for the last four semesters (Criterion D3)</w:t>
            </w:r>
          </w:p>
        </w:tc>
      </w:tr>
      <w:tr w:rsidR="007C564F" w:rsidRPr="00CE16C1" w:rsidTr="001D5AA2">
        <w:trPr>
          <w:trHeight w:val="792"/>
        </w:trPr>
        <w:tc>
          <w:tcPr>
            <w:tcW w:w="243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C564F" w:rsidRPr="00CE16C1" w:rsidRDefault="007C564F" w:rsidP="004D766C">
            <w:pPr>
              <w:keepNext/>
              <w:keepLines/>
              <w:spacing w:after="0" w:line="240" w:lineRule="auto"/>
              <w:rPr>
                <w:rFonts w:ascii="Arial" w:eastAsia="Times New Roman" w:hAnsi="Arial" w:cs="Arial"/>
                <w:b/>
                <w:bCs/>
                <w:color w:val="000000"/>
                <w:sz w:val="20"/>
                <w:szCs w:val="20"/>
              </w:rPr>
            </w:pPr>
            <w:bookmarkStart w:id="23" w:name="_Toc464487860"/>
            <w:r w:rsidRPr="00CE16C1">
              <w:rPr>
                <w:rFonts w:ascii="Arial" w:eastAsia="Times New Roman" w:hAnsi="Arial" w:cs="Arial"/>
                <w:b/>
                <w:bCs/>
                <w:color w:val="000000"/>
                <w:sz w:val="20"/>
                <w:szCs w:val="20"/>
              </w:rPr>
              <w:t>Semester</w:t>
            </w:r>
          </w:p>
        </w:tc>
        <w:tc>
          <w:tcPr>
            <w:tcW w:w="1228" w:type="dxa"/>
            <w:tcBorders>
              <w:top w:val="single" w:sz="4" w:space="0" w:color="auto"/>
              <w:left w:val="nil"/>
              <w:bottom w:val="single" w:sz="4" w:space="0" w:color="auto"/>
              <w:right w:val="single" w:sz="4" w:space="0" w:color="auto"/>
            </w:tcBorders>
            <w:shd w:val="clear" w:color="000000" w:fill="BFBFBF"/>
            <w:vAlign w:val="center"/>
            <w:hideMark/>
          </w:tcPr>
          <w:p w:rsidR="007C564F" w:rsidRPr="00CE16C1" w:rsidRDefault="007C564F" w:rsidP="004D766C">
            <w:pPr>
              <w:keepNext/>
              <w:keepLines/>
              <w:spacing w:after="0" w:line="240" w:lineRule="auto"/>
              <w:rPr>
                <w:rFonts w:ascii="Arial" w:eastAsia="Times New Roman" w:hAnsi="Arial" w:cs="Arial"/>
                <w:b/>
                <w:bCs/>
                <w:color w:val="000000"/>
                <w:sz w:val="20"/>
                <w:szCs w:val="20"/>
              </w:rPr>
            </w:pPr>
            <w:r w:rsidRPr="00CE16C1">
              <w:rPr>
                <w:rFonts w:ascii="Arial" w:eastAsia="Times New Roman" w:hAnsi="Arial" w:cs="Arial"/>
                <w:b/>
                <w:bCs/>
                <w:color w:val="000000"/>
                <w:sz w:val="20"/>
                <w:szCs w:val="20"/>
              </w:rPr>
              <w:t>Student headcount</w:t>
            </w:r>
          </w:p>
        </w:tc>
        <w:tc>
          <w:tcPr>
            <w:tcW w:w="961" w:type="dxa"/>
            <w:tcBorders>
              <w:top w:val="single" w:sz="4" w:space="0" w:color="auto"/>
              <w:left w:val="nil"/>
              <w:bottom w:val="single" w:sz="4" w:space="0" w:color="auto"/>
              <w:right w:val="single" w:sz="4" w:space="0" w:color="auto"/>
            </w:tcBorders>
            <w:shd w:val="clear" w:color="000000" w:fill="BFBFBF"/>
            <w:vAlign w:val="center"/>
            <w:hideMark/>
          </w:tcPr>
          <w:p w:rsidR="007C564F" w:rsidRPr="00CE16C1" w:rsidRDefault="007C564F" w:rsidP="004D766C">
            <w:pPr>
              <w:keepNext/>
              <w:keepLines/>
              <w:spacing w:after="0" w:line="240" w:lineRule="auto"/>
              <w:rPr>
                <w:rFonts w:ascii="Arial" w:eastAsia="Times New Roman" w:hAnsi="Arial" w:cs="Arial"/>
                <w:b/>
                <w:bCs/>
                <w:color w:val="000000"/>
                <w:sz w:val="20"/>
                <w:szCs w:val="20"/>
              </w:rPr>
            </w:pPr>
            <w:r w:rsidRPr="00CE16C1">
              <w:rPr>
                <w:rFonts w:ascii="Arial" w:eastAsia="Times New Roman" w:hAnsi="Arial" w:cs="Arial"/>
                <w:b/>
                <w:bCs/>
                <w:color w:val="000000"/>
                <w:sz w:val="20"/>
                <w:szCs w:val="20"/>
              </w:rPr>
              <w:t>Student FTE</w:t>
            </w:r>
          </w:p>
        </w:tc>
        <w:tc>
          <w:tcPr>
            <w:tcW w:w="4646" w:type="dxa"/>
            <w:tcBorders>
              <w:top w:val="single" w:sz="4" w:space="0" w:color="auto"/>
              <w:left w:val="nil"/>
              <w:bottom w:val="single" w:sz="4" w:space="0" w:color="auto"/>
              <w:right w:val="single" w:sz="4" w:space="0" w:color="auto"/>
            </w:tcBorders>
            <w:shd w:val="clear" w:color="000000" w:fill="BFBFBF"/>
            <w:vAlign w:val="center"/>
            <w:hideMark/>
          </w:tcPr>
          <w:p w:rsidR="007C564F" w:rsidRPr="00CE16C1" w:rsidRDefault="007C564F" w:rsidP="004D766C">
            <w:pPr>
              <w:keepNext/>
              <w:keepLines/>
              <w:spacing w:after="0" w:line="240" w:lineRule="auto"/>
              <w:rPr>
                <w:rFonts w:ascii="Arial" w:eastAsia="Times New Roman" w:hAnsi="Arial" w:cs="Arial"/>
                <w:b/>
                <w:bCs/>
                <w:color w:val="000000"/>
                <w:sz w:val="20"/>
                <w:szCs w:val="20"/>
              </w:rPr>
            </w:pPr>
            <w:r w:rsidRPr="00CE16C1">
              <w:rPr>
                <w:rFonts w:ascii="Arial" w:eastAsia="Times New Roman" w:hAnsi="Arial" w:cs="Arial"/>
                <w:b/>
                <w:bCs/>
                <w:color w:val="000000"/>
                <w:sz w:val="20"/>
                <w:szCs w:val="20"/>
              </w:rPr>
              <w:t>Narrative explanation of the specific method and source of student enrollment data</w:t>
            </w:r>
          </w:p>
        </w:tc>
      </w:tr>
      <w:tr w:rsidR="007C564F" w:rsidRPr="00CE16C1" w:rsidTr="001D5AA2">
        <w:trPr>
          <w:trHeight w:val="2042"/>
        </w:trPr>
        <w:tc>
          <w:tcPr>
            <w:tcW w:w="2435" w:type="dxa"/>
            <w:tcBorders>
              <w:top w:val="single" w:sz="4" w:space="0" w:color="auto"/>
              <w:left w:val="single" w:sz="4" w:space="0" w:color="auto"/>
              <w:bottom w:val="nil"/>
              <w:right w:val="single" w:sz="4" w:space="0" w:color="auto"/>
            </w:tcBorders>
            <w:shd w:val="clear" w:color="auto" w:fill="auto"/>
            <w:vAlign w:val="center"/>
            <w:hideMark/>
          </w:tcPr>
          <w:p w:rsidR="007C564F" w:rsidRPr="00CE16C1" w:rsidRDefault="007C564F" w:rsidP="004D766C">
            <w:pPr>
              <w:keepNext/>
              <w:keepLines/>
              <w:spacing w:after="0" w:line="240" w:lineRule="auto"/>
              <w:rPr>
                <w:rFonts w:ascii="Arial" w:eastAsia="Times New Roman" w:hAnsi="Arial" w:cs="Arial"/>
                <w:color w:val="000000"/>
                <w:sz w:val="20"/>
                <w:szCs w:val="20"/>
              </w:rPr>
            </w:pPr>
            <w:r w:rsidRPr="00CE16C1">
              <w:rPr>
                <w:rFonts w:ascii="Arial" w:eastAsia="Times New Roman" w:hAnsi="Arial" w:cs="Arial"/>
                <w:color w:val="000000"/>
                <w:sz w:val="20"/>
                <w:szCs w:val="20"/>
              </w:rPr>
              <w:t xml:space="preserve">Semester 1: </w:t>
            </w:r>
            <w:r>
              <w:rPr>
                <w:rFonts w:ascii="Arial" w:eastAsia="Times New Roman" w:hAnsi="Arial" w:cs="Arial"/>
                <w:color w:val="000000"/>
                <w:sz w:val="20"/>
                <w:szCs w:val="20"/>
              </w:rPr>
              <w:t>Fall</w:t>
            </w:r>
            <w:r w:rsidRPr="00CE16C1">
              <w:rPr>
                <w:rFonts w:ascii="Arial" w:eastAsia="Times New Roman" w:hAnsi="Arial" w:cs="Arial"/>
                <w:color w:val="000000"/>
                <w:sz w:val="20"/>
                <w:szCs w:val="20"/>
              </w:rPr>
              <w:t xml:space="preserve"> 2019</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jc w:val="right"/>
              <w:rPr>
                <w:rFonts w:ascii="Arial" w:eastAsia="Times New Roman" w:hAnsi="Arial" w:cs="Arial"/>
                <w:color w:val="000000"/>
                <w:sz w:val="20"/>
                <w:szCs w:val="20"/>
              </w:rPr>
            </w:pPr>
            <w:r w:rsidRPr="00CE16C1">
              <w:rPr>
                <w:rFonts w:ascii="Arial" w:eastAsia="Times New Roman" w:hAnsi="Arial" w:cs="Arial"/>
                <w:color w:val="000000"/>
                <w:sz w:val="20"/>
                <w:szCs w:val="20"/>
              </w:rPr>
              <w:t>2</w:t>
            </w:r>
            <w:r>
              <w:rPr>
                <w:rFonts w:ascii="Arial" w:eastAsia="Times New Roman" w:hAnsi="Arial" w:cs="Arial"/>
                <w:color w:val="000000"/>
                <w:sz w:val="20"/>
                <w:szCs w:val="20"/>
              </w:rPr>
              <w:t>09</w:t>
            </w:r>
          </w:p>
        </w:tc>
        <w:tc>
          <w:tcPr>
            <w:tcW w:w="961" w:type="dxa"/>
            <w:tcBorders>
              <w:top w:val="nil"/>
              <w:left w:val="nil"/>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jc w:val="right"/>
              <w:rPr>
                <w:rFonts w:ascii="Arial" w:eastAsia="Times New Roman" w:hAnsi="Arial" w:cs="Arial"/>
                <w:color w:val="000000"/>
                <w:sz w:val="20"/>
                <w:szCs w:val="20"/>
              </w:rPr>
            </w:pPr>
            <w:r w:rsidRPr="00CE16C1">
              <w:rPr>
                <w:rFonts w:ascii="Arial" w:eastAsia="Times New Roman" w:hAnsi="Arial" w:cs="Arial"/>
                <w:color w:val="000000"/>
                <w:sz w:val="20"/>
                <w:szCs w:val="20"/>
              </w:rPr>
              <w:t>20</w:t>
            </w:r>
            <w:r>
              <w:rPr>
                <w:rFonts w:ascii="Arial" w:eastAsia="Times New Roman" w:hAnsi="Arial" w:cs="Arial"/>
                <w:color w:val="000000"/>
                <w:sz w:val="20"/>
                <w:szCs w:val="20"/>
              </w:rPr>
              <w:t>9</w:t>
            </w:r>
          </w:p>
        </w:tc>
        <w:tc>
          <w:tcPr>
            <w:tcW w:w="4646" w:type="dxa"/>
            <w:tcBorders>
              <w:top w:val="nil"/>
              <w:left w:val="nil"/>
              <w:bottom w:val="single" w:sz="4" w:space="0" w:color="auto"/>
              <w:right w:val="single" w:sz="4" w:space="0" w:color="auto"/>
            </w:tcBorders>
            <w:shd w:val="clear" w:color="auto" w:fill="auto"/>
            <w:vAlign w:val="center"/>
            <w:hideMark/>
          </w:tcPr>
          <w:p w:rsidR="007C564F" w:rsidRPr="00CE16C1" w:rsidRDefault="007C564F" w:rsidP="009D58BF">
            <w:pPr>
              <w:keepNext/>
              <w:keepLines/>
              <w:spacing w:after="0" w:line="240" w:lineRule="auto"/>
              <w:rPr>
                <w:rFonts w:ascii="Arial" w:eastAsia="Times New Roman" w:hAnsi="Arial" w:cs="Arial"/>
                <w:color w:val="000000"/>
                <w:sz w:val="20"/>
                <w:szCs w:val="20"/>
              </w:rPr>
            </w:pPr>
            <w:r w:rsidRPr="00CE16C1">
              <w:rPr>
                <w:rFonts w:ascii="Arial" w:eastAsia="Times New Roman" w:hAnsi="Arial" w:cs="Arial"/>
                <w:color w:val="000000"/>
                <w:sz w:val="20"/>
                <w:szCs w:val="20"/>
              </w:rPr>
              <w:t>Student headcount is the number of majors enrolled in the program as of the 10th day o</w:t>
            </w:r>
            <w:r>
              <w:rPr>
                <w:rFonts w:ascii="Arial" w:eastAsia="Times New Roman" w:hAnsi="Arial" w:cs="Arial"/>
                <w:color w:val="000000"/>
                <w:sz w:val="20"/>
                <w:szCs w:val="20"/>
              </w:rPr>
              <w:t>f</w:t>
            </w:r>
            <w:r w:rsidRPr="00CE16C1">
              <w:rPr>
                <w:rFonts w:ascii="Arial" w:eastAsia="Times New Roman" w:hAnsi="Arial" w:cs="Arial"/>
                <w:color w:val="000000"/>
                <w:sz w:val="20"/>
                <w:szCs w:val="20"/>
              </w:rPr>
              <w:t xml:space="preserve"> the semester.  Student FTE is presented on the 10th day reports provided by the University.  The 10th day reports are generated and run by the department administrative assistants every semester.  All students in th</w:t>
            </w:r>
            <w:r w:rsidR="009D58BF">
              <w:rPr>
                <w:rFonts w:ascii="Arial" w:eastAsia="Times New Roman" w:hAnsi="Arial" w:cs="Arial"/>
                <w:color w:val="000000"/>
                <w:sz w:val="20"/>
                <w:szCs w:val="20"/>
              </w:rPr>
              <w:t>e BS</w:t>
            </w:r>
            <w:r w:rsidRPr="00CE16C1">
              <w:rPr>
                <w:rFonts w:ascii="Arial" w:eastAsia="Times New Roman" w:hAnsi="Arial" w:cs="Arial"/>
                <w:color w:val="000000"/>
                <w:sz w:val="20"/>
                <w:szCs w:val="20"/>
              </w:rPr>
              <w:t xml:space="preserve"> in P</w:t>
            </w:r>
            <w:r w:rsidR="000D50B9">
              <w:rPr>
                <w:rFonts w:ascii="Arial" w:eastAsia="Times New Roman" w:hAnsi="Arial" w:cs="Arial"/>
                <w:color w:val="000000"/>
                <w:sz w:val="20"/>
                <w:szCs w:val="20"/>
              </w:rPr>
              <w:t xml:space="preserve">H-CHE </w:t>
            </w:r>
            <w:r w:rsidRPr="00CE16C1">
              <w:rPr>
                <w:rFonts w:ascii="Arial" w:eastAsia="Times New Roman" w:hAnsi="Arial" w:cs="Arial"/>
                <w:color w:val="000000"/>
                <w:sz w:val="20"/>
                <w:szCs w:val="20"/>
              </w:rPr>
              <w:t>Program are identified as full-time students.</w:t>
            </w:r>
          </w:p>
        </w:tc>
      </w:tr>
      <w:tr w:rsidR="007C564F" w:rsidRPr="00CE16C1" w:rsidTr="001D5AA2">
        <w:trPr>
          <w:trHeight w:val="288"/>
        </w:trPr>
        <w:tc>
          <w:tcPr>
            <w:tcW w:w="2435" w:type="dxa"/>
            <w:tcBorders>
              <w:top w:val="single" w:sz="4" w:space="0" w:color="auto"/>
              <w:left w:val="single" w:sz="4" w:space="0" w:color="auto"/>
              <w:bottom w:val="nil"/>
              <w:right w:val="single" w:sz="4" w:space="0" w:color="auto"/>
            </w:tcBorders>
            <w:shd w:val="clear" w:color="auto" w:fill="auto"/>
            <w:vAlign w:val="center"/>
            <w:hideMark/>
          </w:tcPr>
          <w:p w:rsidR="007C564F" w:rsidRPr="00CE16C1" w:rsidRDefault="007C564F" w:rsidP="004D766C">
            <w:pPr>
              <w:keepNext/>
              <w:keepLines/>
              <w:spacing w:after="0" w:line="240" w:lineRule="auto"/>
              <w:rPr>
                <w:rFonts w:ascii="Arial" w:eastAsia="Times New Roman" w:hAnsi="Arial" w:cs="Arial"/>
                <w:color w:val="000000"/>
                <w:sz w:val="20"/>
                <w:szCs w:val="20"/>
              </w:rPr>
            </w:pPr>
            <w:r w:rsidRPr="00CE16C1">
              <w:rPr>
                <w:rFonts w:ascii="Arial" w:eastAsia="Times New Roman" w:hAnsi="Arial" w:cs="Arial"/>
                <w:color w:val="000000"/>
                <w:sz w:val="20"/>
                <w:szCs w:val="20"/>
              </w:rPr>
              <w:t xml:space="preserve">Semester </w:t>
            </w:r>
            <w:r>
              <w:rPr>
                <w:rFonts w:ascii="Arial" w:eastAsia="Times New Roman" w:hAnsi="Arial" w:cs="Arial"/>
                <w:color w:val="000000"/>
                <w:sz w:val="20"/>
                <w:szCs w:val="20"/>
              </w:rPr>
              <w:t>2</w:t>
            </w:r>
            <w:r w:rsidRPr="00CE16C1">
              <w:rPr>
                <w:rFonts w:ascii="Arial" w:eastAsia="Times New Roman" w:hAnsi="Arial" w:cs="Arial"/>
                <w:color w:val="000000"/>
                <w:sz w:val="20"/>
                <w:szCs w:val="20"/>
              </w:rPr>
              <w:t xml:space="preserve">: </w:t>
            </w:r>
            <w:r>
              <w:rPr>
                <w:rFonts w:ascii="Arial" w:eastAsia="Times New Roman" w:hAnsi="Arial" w:cs="Arial"/>
                <w:color w:val="000000"/>
                <w:sz w:val="20"/>
                <w:szCs w:val="20"/>
              </w:rPr>
              <w:t>Spring</w:t>
            </w:r>
            <w:r w:rsidRPr="00CE16C1">
              <w:rPr>
                <w:rFonts w:ascii="Arial" w:eastAsia="Times New Roman" w:hAnsi="Arial" w:cs="Arial"/>
                <w:color w:val="000000"/>
                <w:sz w:val="20"/>
                <w:szCs w:val="20"/>
              </w:rPr>
              <w:t xml:space="preserve"> 20</w:t>
            </w:r>
            <w:r>
              <w:rPr>
                <w:rFonts w:ascii="Arial" w:eastAsia="Times New Roman" w:hAnsi="Arial" w:cs="Arial"/>
                <w:color w:val="000000"/>
                <w:sz w:val="20"/>
                <w:szCs w:val="20"/>
              </w:rPr>
              <w:t>20</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jc w:val="right"/>
              <w:rPr>
                <w:rFonts w:ascii="Arial" w:eastAsia="Times New Roman" w:hAnsi="Arial" w:cs="Arial"/>
                <w:color w:val="000000"/>
                <w:sz w:val="20"/>
                <w:szCs w:val="20"/>
              </w:rPr>
            </w:pPr>
            <w:r w:rsidRPr="00CE16C1">
              <w:rPr>
                <w:rFonts w:ascii="Arial" w:eastAsia="Times New Roman" w:hAnsi="Arial" w:cs="Arial"/>
                <w:color w:val="000000"/>
                <w:sz w:val="20"/>
                <w:szCs w:val="20"/>
              </w:rPr>
              <w:t>2</w:t>
            </w:r>
            <w:r>
              <w:rPr>
                <w:rFonts w:ascii="Arial" w:eastAsia="Times New Roman" w:hAnsi="Arial" w:cs="Arial"/>
                <w:color w:val="000000"/>
                <w:sz w:val="20"/>
                <w:szCs w:val="20"/>
              </w:rPr>
              <w:t>22</w:t>
            </w:r>
          </w:p>
        </w:tc>
        <w:tc>
          <w:tcPr>
            <w:tcW w:w="961" w:type="dxa"/>
            <w:tcBorders>
              <w:top w:val="nil"/>
              <w:left w:val="nil"/>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jc w:val="right"/>
              <w:rPr>
                <w:rFonts w:ascii="Arial" w:eastAsia="Times New Roman" w:hAnsi="Arial" w:cs="Arial"/>
                <w:color w:val="000000"/>
                <w:sz w:val="20"/>
                <w:szCs w:val="20"/>
              </w:rPr>
            </w:pPr>
            <w:r w:rsidRPr="00CE16C1">
              <w:rPr>
                <w:rFonts w:ascii="Arial" w:eastAsia="Times New Roman" w:hAnsi="Arial" w:cs="Arial"/>
                <w:color w:val="000000"/>
                <w:sz w:val="20"/>
                <w:szCs w:val="20"/>
              </w:rPr>
              <w:t>2</w:t>
            </w:r>
            <w:r>
              <w:rPr>
                <w:rFonts w:ascii="Arial" w:eastAsia="Times New Roman" w:hAnsi="Arial" w:cs="Arial"/>
                <w:color w:val="000000"/>
                <w:sz w:val="20"/>
                <w:szCs w:val="20"/>
              </w:rPr>
              <w:t>22</w:t>
            </w:r>
          </w:p>
        </w:tc>
        <w:tc>
          <w:tcPr>
            <w:tcW w:w="4646" w:type="dxa"/>
            <w:tcBorders>
              <w:top w:val="nil"/>
              <w:left w:val="nil"/>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rPr>
                <w:rFonts w:ascii="Arial" w:eastAsia="Times New Roman" w:hAnsi="Arial" w:cs="Arial"/>
                <w:color w:val="000000"/>
                <w:sz w:val="20"/>
                <w:szCs w:val="20"/>
              </w:rPr>
            </w:pPr>
            <w:r w:rsidRPr="00CE16C1">
              <w:rPr>
                <w:rFonts w:ascii="Arial" w:eastAsia="Times New Roman" w:hAnsi="Arial" w:cs="Arial"/>
                <w:color w:val="000000"/>
                <w:sz w:val="20"/>
                <w:szCs w:val="20"/>
              </w:rPr>
              <w:t>Same as above</w:t>
            </w:r>
          </w:p>
        </w:tc>
      </w:tr>
      <w:tr w:rsidR="007C564F" w:rsidRPr="00CE16C1" w:rsidTr="001D5AA2">
        <w:trPr>
          <w:trHeight w:val="288"/>
        </w:trPr>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rPr>
                <w:rFonts w:ascii="Arial" w:eastAsia="Times New Roman" w:hAnsi="Arial" w:cs="Arial"/>
                <w:color w:val="000000"/>
                <w:sz w:val="20"/>
                <w:szCs w:val="20"/>
              </w:rPr>
            </w:pPr>
            <w:r w:rsidRPr="00CE16C1">
              <w:rPr>
                <w:rFonts w:ascii="Arial" w:eastAsia="Times New Roman" w:hAnsi="Arial" w:cs="Arial"/>
                <w:color w:val="000000"/>
                <w:sz w:val="20"/>
                <w:szCs w:val="20"/>
              </w:rPr>
              <w:t xml:space="preserve">Semester </w:t>
            </w:r>
            <w:r>
              <w:rPr>
                <w:rFonts w:ascii="Arial" w:eastAsia="Times New Roman" w:hAnsi="Arial" w:cs="Arial"/>
                <w:color w:val="000000"/>
                <w:sz w:val="20"/>
                <w:szCs w:val="20"/>
              </w:rPr>
              <w:t>3</w:t>
            </w:r>
            <w:r w:rsidRPr="00CE16C1">
              <w:rPr>
                <w:rFonts w:ascii="Arial" w:eastAsia="Times New Roman" w:hAnsi="Arial" w:cs="Arial"/>
                <w:color w:val="000000"/>
                <w:sz w:val="20"/>
                <w:szCs w:val="20"/>
              </w:rPr>
              <w:t xml:space="preserve">: </w:t>
            </w:r>
            <w:r>
              <w:rPr>
                <w:rFonts w:ascii="Arial" w:eastAsia="Times New Roman" w:hAnsi="Arial" w:cs="Arial"/>
                <w:color w:val="000000"/>
                <w:sz w:val="20"/>
                <w:szCs w:val="20"/>
              </w:rPr>
              <w:t>Fall</w:t>
            </w:r>
            <w:r w:rsidRPr="00CE16C1">
              <w:rPr>
                <w:rFonts w:ascii="Arial" w:eastAsia="Times New Roman" w:hAnsi="Arial" w:cs="Arial"/>
                <w:color w:val="000000"/>
                <w:sz w:val="20"/>
                <w:szCs w:val="20"/>
              </w:rPr>
              <w:t xml:space="preserve"> 2020</w:t>
            </w:r>
          </w:p>
        </w:tc>
        <w:tc>
          <w:tcPr>
            <w:tcW w:w="1228" w:type="dxa"/>
            <w:tcBorders>
              <w:top w:val="nil"/>
              <w:left w:val="nil"/>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jc w:val="right"/>
              <w:rPr>
                <w:rFonts w:ascii="Arial" w:eastAsia="Times New Roman" w:hAnsi="Arial" w:cs="Arial"/>
                <w:color w:val="000000"/>
                <w:sz w:val="20"/>
                <w:szCs w:val="20"/>
              </w:rPr>
            </w:pPr>
            <w:r w:rsidRPr="00CE16C1">
              <w:rPr>
                <w:rFonts w:ascii="Arial" w:eastAsia="Times New Roman" w:hAnsi="Arial" w:cs="Arial"/>
                <w:color w:val="000000"/>
                <w:sz w:val="20"/>
                <w:szCs w:val="20"/>
              </w:rPr>
              <w:t>2</w:t>
            </w:r>
            <w:r>
              <w:rPr>
                <w:rFonts w:ascii="Arial" w:eastAsia="Times New Roman" w:hAnsi="Arial" w:cs="Arial"/>
                <w:color w:val="000000"/>
                <w:sz w:val="20"/>
                <w:szCs w:val="20"/>
              </w:rPr>
              <w:t>09</w:t>
            </w:r>
          </w:p>
        </w:tc>
        <w:tc>
          <w:tcPr>
            <w:tcW w:w="961" w:type="dxa"/>
            <w:tcBorders>
              <w:top w:val="nil"/>
              <w:left w:val="nil"/>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jc w:val="right"/>
              <w:rPr>
                <w:rFonts w:ascii="Arial" w:eastAsia="Times New Roman" w:hAnsi="Arial" w:cs="Arial"/>
                <w:color w:val="000000"/>
                <w:sz w:val="20"/>
                <w:szCs w:val="20"/>
              </w:rPr>
            </w:pPr>
            <w:r w:rsidRPr="00CE16C1">
              <w:rPr>
                <w:rFonts w:ascii="Arial" w:eastAsia="Times New Roman" w:hAnsi="Arial" w:cs="Arial"/>
                <w:color w:val="000000"/>
                <w:sz w:val="20"/>
                <w:szCs w:val="20"/>
              </w:rPr>
              <w:t>2</w:t>
            </w:r>
            <w:r>
              <w:rPr>
                <w:rFonts w:ascii="Arial" w:eastAsia="Times New Roman" w:hAnsi="Arial" w:cs="Arial"/>
                <w:color w:val="000000"/>
                <w:sz w:val="20"/>
                <w:szCs w:val="20"/>
              </w:rPr>
              <w:t>09</w:t>
            </w:r>
          </w:p>
        </w:tc>
        <w:tc>
          <w:tcPr>
            <w:tcW w:w="4646" w:type="dxa"/>
            <w:tcBorders>
              <w:top w:val="nil"/>
              <w:left w:val="nil"/>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rPr>
                <w:rFonts w:ascii="Arial" w:eastAsia="Times New Roman" w:hAnsi="Arial" w:cs="Arial"/>
                <w:color w:val="000000"/>
                <w:sz w:val="20"/>
                <w:szCs w:val="20"/>
              </w:rPr>
            </w:pPr>
            <w:r w:rsidRPr="00CE16C1">
              <w:rPr>
                <w:rFonts w:ascii="Arial" w:eastAsia="Times New Roman" w:hAnsi="Arial" w:cs="Arial"/>
                <w:color w:val="000000"/>
                <w:sz w:val="20"/>
                <w:szCs w:val="20"/>
              </w:rPr>
              <w:t>Same as above</w:t>
            </w:r>
          </w:p>
        </w:tc>
      </w:tr>
      <w:tr w:rsidR="007C564F" w:rsidRPr="00CE16C1" w:rsidTr="001D5AA2">
        <w:trPr>
          <w:trHeight w:val="288"/>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rPr>
                <w:rFonts w:ascii="Arial" w:eastAsia="Times New Roman" w:hAnsi="Arial" w:cs="Arial"/>
                <w:color w:val="000000"/>
                <w:sz w:val="20"/>
                <w:szCs w:val="20"/>
              </w:rPr>
            </w:pPr>
            <w:r w:rsidRPr="00CE16C1">
              <w:rPr>
                <w:rFonts w:ascii="Arial" w:eastAsia="Times New Roman" w:hAnsi="Arial" w:cs="Arial"/>
                <w:color w:val="000000"/>
                <w:sz w:val="20"/>
                <w:szCs w:val="20"/>
              </w:rPr>
              <w:t xml:space="preserve">Semester </w:t>
            </w:r>
            <w:r>
              <w:rPr>
                <w:rFonts w:ascii="Arial" w:eastAsia="Times New Roman" w:hAnsi="Arial" w:cs="Arial"/>
                <w:color w:val="000000"/>
                <w:sz w:val="20"/>
                <w:szCs w:val="20"/>
              </w:rPr>
              <w:t>4</w:t>
            </w:r>
            <w:r w:rsidRPr="00CE16C1">
              <w:rPr>
                <w:rFonts w:ascii="Arial" w:eastAsia="Times New Roman" w:hAnsi="Arial" w:cs="Arial"/>
                <w:color w:val="000000"/>
                <w:sz w:val="20"/>
                <w:szCs w:val="20"/>
              </w:rPr>
              <w:t xml:space="preserve">: </w:t>
            </w:r>
            <w:r>
              <w:rPr>
                <w:rFonts w:ascii="Arial" w:eastAsia="Times New Roman" w:hAnsi="Arial" w:cs="Arial"/>
                <w:color w:val="000000"/>
                <w:sz w:val="20"/>
                <w:szCs w:val="20"/>
              </w:rPr>
              <w:t>Spring</w:t>
            </w:r>
            <w:r w:rsidRPr="00CE16C1">
              <w:rPr>
                <w:rFonts w:ascii="Arial" w:eastAsia="Times New Roman" w:hAnsi="Arial" w:cs="Arial"/>
                <w:color w:val="000000"/>
                <w:sz w:val="20"/>
                <w:szCs w:val="20"/>
              </w:rPr>
              <w:t xml:space="preserve"> 202</w:t>
            </w:r>
            <w:r>
              <w:rPr>
                <w:rFonts w:ascii="Arial" w:eastAsia="Times New Roman" w:hAnsi="Arial" w:cs="Arial"/>
                <w:color w:val="000000"/>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jc w:val="right"/>
              <w:rPr>
                <w:rFonts w:ascii="Arial" w:eastAsia="Times New Roman" w:hAnsi="Arial" w:cs="Arial"/>
                <w:color w:val="000000"/>
                <w:sz w:val="20"/>
                <w:szCs w:val="20"/>
              </w:rPr>
            </w:pPr>
            <w:r w:rsidRPr="00CE16C1">
              <w:rPr>
                <w:rFonts w:ascii="Arial" w:eastAsia="Times New Roman" w:hAnsi="Arial" w:cs="Arial"/>
                <w:color w:val="000000"/>
                <w:sz w:val="20"/>
                <w:szCs w:val="20"/>
              </w:rPr>
              <w:t>209</w:t>
            </w:r>
          </w:p>
        </w:tc>
        <w:tc>
          <w:tcPr>
            <w:tcW w:w="961" w:type="dxa"/>
            <w:tcBorders>
              <w:top w:val="nil"/>
              <w:left w:val="nil"/>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jc w:val="right"/>
              <w:rPr>
                <w:rFonts w:ascii="Arial" w:eastAsia="Times New Roman" w:hAnsi="Arial" w:cs="Arial"/>
                <w:color w:val="000000"/>
                <w:sz w:val="20"/>
                <w:szCs w:val="20"/>
              </w:rPr>
            </w:pPr>
            <w:r w:rsidRPr="00CE16C1">
              <w:rPr>
                <w:rFonts w:ascii="Arial" w:eastAsia="Times New Roman" w:hAnsi="Arial" w:cs="Arial"/>
                <w:color w:val="000000"/>
                <w:sz w:val="20"/>
                <w:szCs w:val="20"/>
              </w:rPr>
              <w:t>209</w:t>
            </w:r>
          </w:p>
        </w:tc>
        <w:tc>
          <w:tcPr>
            <w:tcW w:w="4646" w:type="dxa"/>
            <w:tcBorders>
              <w:top w:val="nil"/>
              <w:left w:val="nil"/>
              <w:bottom w:val="single" w:sz="4" w:space="0" w:color="auto"/>
              <w:right w:val="single" w:sz="4" w:space="0" w:color="auto"/>
            </w:tcBorders>
            <w:shd w:val="clear" w:color="auto" w:fill="auto"/>
            <w:vAlign w:val="center"/>
            <w:hideMark/>
          </w:tcPr>
          <w:p w:rsidR="007C564F" w:rsidRPr="00CE16C1" w:rsidRDefault="007C564F" w:rsidP="004D766C">
            <w:pPr>
              <w:keepNext/>
              <w:keepLines/>
              <w:spacing w:after="0" w:line="240" w:lineRule="auto"/>
              <w:rPr>
                <w:rFonts w:ascii="Arial" w:eastAsia="Times New Roman" w:hAnsi="Arial" w:cs="Arial"/>
                <w:color w:val="000000"/>
                <w:sz w:val="20"/>
                <w:szCs w:val="20"/>
              </w:rPr>
            </w:pPr>
            <w:r w:rsidRPr="00CE16C1">
              <w:rPr>
                <w:rFonts w:ascii="Arial" w:eastAsia="Times New Roman" w:hAnsi="Arial" w:cs="Arial"/>
                <w:color w:val="000000"/>
                <w:sz w:val="20"/>
                <w:szCs w:val="20"/>
              </w:rPr>
              <w:t>Same as above</w:t>
            </w:r>
          </w:p>
        </w:tc>
      </w:tr>
    </w:tbl>
    <w:p w:rsidR="007C564F" w:rsidRPr="00076BB6" w:rsidRDefault="007C564F" w:rsidP="004D766C">
      <w:pPr>
        <w:keepNext/>
        <w:keepLines/>
        <w:spacing w:after="0" w:line="240" w:lineRule="auto"/>
        <w:rPr>
          <w:rFonts w:ascii="Arial" w:eastAsia="Arial Unicode MS" w:hAnsi="Arial" w:cs="Arial"/>
          <w:b/>
          <w:bCs/>
          <w:kern w:val="32"/>
          <w:sz w:val="20"/>
          <w:szCs w:val="20"/>
          <w:lang w:eastAsia="x-none"/>
        </w:rPr>
      </w:pPr>
      <w:r w:rsidRPr="00076BB6">
        <w:rPr>
          <w:rFonts w:ascii="Arial" w:eastAsia="Calibri" w:hAnsi="Arial" w:cs="Arial"/>
          <w:sz w:val="20"/>
          <w:szCs w:val="20"/>
        </w:rPr>
        <w:tab/>
      </w:r>
    </w:p>
    <w:p w:rsidR="007C564F" w:rsidRPr="00076BB6" w:rsidRDefault="007C564F" w:rsidP="004D766C">
      <w:pPr>
        <w:keepNext/>
        <w:keepLines/>
        <w:spacing w:after="0" w:line="240" w:lineRule="auto"/>
        <w:rPr>
          <w:rFonts w:ascii="Arial" w:eastAsia="Arial Unicode MS" w:hAnsi="Arial" w:cs="Arial"/>
          <w:b/>
          <w:bCs/>
          <w:kern w:val="32"/>
          <w:sz w:val="20"/>
          <w:szCs w:val="20"/>
          <w:lang w:eastAsia="x-none"/>
        </w:rPr>
      </w:pPr>
      <w:r w:rsidRPr="00076BB6">
        <w:rPr>
          <w:rFonts w:ascii="Arial" w:eastAsia="Arial Unicode MS" w:hAnsi="Arial" w:cs="Arial"/>
          <w:b/>
          <w:bCs/>
          <w:kern w:val="32"/>
          <w:sz w:val="20"/>
          <w:szCs w:val="20"/>
          <w:lang w:eastAsia="x-none"/>
        </w:rPr>
        <w:br w:type="page"/>
      </w:r>
    </w:p>
    <w:p w:rsidR="007C564F" w:rsidRDefault="007C564F" w:rsidP="004D766C">
      <w:pPr>
        <w:pStyle w:val="Heading1"/>
        <w:keepNext/>
        <w:keepLines/>
      </w:pPr>
      <w:r w:rsidRPr="00973A1B">
        <w:rPr>
          <w:u w:val="none"/>
        </w:rPr>
        <w:lastRenderedPageBreak/>
        <w:t xml:space="preserve">     </w:t>
      </w:r>
      <w:bookmarkStart w:id="24" w:name="_Toc74142849"/>
      <w:r w:rsidRPr="00104C83">
        <w:t>E.</w:t>
      </w:r>
      <w:r w:rsidRPr="00104C83">
        <w:tab/>
        <w:t>Faculty Qualifications</w:t>
      </w:r>
      <w:bookmarkEnd w:id="24"/>
    </w:p>
    <w:p w:rsidR="007C564F" w:rsidRPr="00076BB6" w:rsidRDefault="007C564F" w:rsidP="004D766C">
      <w:pPr>
        <w:pStyle w:val="Heading2"/>
        <w:keepNext/>
        <w:keepLines/>
      </w:pPr>
      <w:bookmarkStart w:id="25" w:name="_Toc74142850"/>
      <w:r w:rsidRPr="00076BB6">
        <w:t>E1. D</w:t>
      </w:r>
      <w:bookmarkEnd w:id="23"/>
      <w:r w:rsidRPr="00076BB6">
        <w:t>octoral Training</w:t>
      </w:r>
      <w:bookmarkEnd w:id="25"/>
    </w:p>
    <w:p w:rsidR="007C564F" w:rsidRPr="00076BB6" w:rsidRDefault="007C564F" w:rsidP="004D766C">
      <w:pPr>
        <w:keepNext/>
        <w:keepLines/>
        <w:autoSpaceDE w:val="0"/>
        <w:autoSpaceDN w:val="0"/>
        <w:adjustRightInd w:val="0"/>
        <w:spacing w:after="0" w:line="240" w:lineRule="auto"/>
        <w:rPr>
          <w:rFonts w:ascii="Arial" w:eastAsia="Calibri" w:hAnsi="Arial" w:cs="Arial"/>
          <w:b/>
          <w:sz w:val="20"/>
          <w:szCs w:val="20"/>
        </w:rPr>
      </w:pPr>
    </w:p>
    <w:p w:rsidR="007C564F" w:rsidRPr="00076BB6" w:rsidRDefault="007C564F" w:rsidP="004D766C">
      <w:pPr>
        <w:keepNext/>
        <w:keepLines/>
        <w:autoSpaceDE w:val="0"/>
        <w:autoSpaceDN w:val="0"/>
        <w:adjustRightInd w:val="0"/>
        <w:spacing w:after="0" w:line="240" w:lineRule="auto"/>
        <w:rPr>
          <w:rFonts w:ascii="Arial" w:eastAsia="Calibri" w:hAnsi="Arial" w:cs="Arial"/>
          <w:sz w:val="20"/>
          <w:szCs w:val="20"/>
        </w:rPr>
      </w:pPr>
      <w:r w:rsidRPr="00251042">
        <w:rPr>
          <w:rFonts w:ascii="Arial" w:eastAsia="Calibri" w:hAnsi="Arial" w:cs="Arial"/>
          <w:sz w:val="20"/>
          <w:szCs w:val="20"/>
        </w:rPr>
        <w:t>If this criterion is not applicable, simply write “Not applicable” and delete the text below.</w:t>
      </w:r>
      <w:r w:rsidRPr="00076BB6">
        <w:rPr>
          <w:rFonts w:ascii="Arial" w:eastAsia="Calibri" w:hAnsi="Arial" w:cs="Arial"/>
          <w:sz w:val="20"/>
          <w:szCs w:val="20"/>
        </w:rPr>
        <w:t xml:space="preserve"> </w:t>
      </w:r>
    </w:p>
    <w:p w:rsidR="007C564F" w:rsidRPr="00076BB6" w:rsidRDefault="007C564F" w:rsidP="004D766C">
      <w:pPr>
        <w:keepNext/>
        <w:keepLines/>
        <w:autoSpaceDE w:val="0"/>
        <w:autoSpaceDN w:val="0"/>
        <w:adjustRightInd w:val="0"/>
        <w:spacing w:after="0" w:line="240" w:lineRule="auto"/>
        <w:rPr>
          <w:rFonts w:ascii="Arial" w:eastAsia="Calibri" w:hAnsi="Arial" w:cs="Arial"/>
          <w:sz w:val="20"/>
          <w:szCs w:val="20"/>
        </w:rPr>
      </w:pPr>
    </w:p>
    <w:p w:rsidR="007C564F" w:rsidRPr="00076BB6" w:rsidRDefault="007C564F" w:rsidP="004D766C">
      <w:pPr>
        <w:keepNext/>
        <w:keepLines/>
        <w:autoSpaceDE w:val="0"/>
        <w:autoSpaceDN w:val="0"/>
        <w:adjustRightInd w:val="0"/>
        <w:spacing w:after="0" w:line="240" w:lineRule="auto"/>
        <w:rPr>
          <w:rFonts w:ascii="Arial" w:eastAsia="Calibri" w:hAnsi="Arial" w:cs="Arial"/>
          <w:b/>
          <w:sz w:val="20"/>
          <w:szCs w:val="20"/>
        </w:rPr>
      </w:pPr>
      <w:r w:rsidRPr="00076BB6">
        <w:rPr>
          <w:rFonts w:ascii="Arial" w:eastAsia="Calibri" w:hAnsi="Arial" w:cs="Arial"/>
          <w:b/>
          <w:sz w:val="20"/>
          <w:szCs w:val="20"/>
        </w:rPr>
        <w:t xml:space="preserve">Faculty are trained at the doctoral-level in most cases. A faculty member trained at the master’s level may be appropriate in certain circumstances, but the program must document exceptional professional experience and teaching ability. </w:t>
      </w:r>
    </w:p>
    <w:p w:rsidR="007C564F" w:rsidRPr="00076BB6" w:rsidRDefault="007C564F" w:rsidP="004D766C">
      <w:pPr>
        <w:keepNext/>
        <w:keepLines/>
        <w:autoSpaceDE w:val="0"/>
        <w:autoSpaceDN w:val="0"/>
        <w:adjustRightInd w:val="0"/>
        <w:spacing w:after="0" w:line="240" w:lineRule="auto"/>
        <w:rPr>
          <w:rFonts w:ascii="Arial" w:eastAsia="Calibri" w:hAnsi="Arial" w:cs="Arial"/>
          <w:sz w:val="20"/>
          <w:szCs w:val="20"/>
        </w:rPr>
      </w:pPr>
    </w:p>
    <w:p w:rsidR="007C564F" w:rsidRPr="00076BB6" w:rsidRDefault="007C564F" w:rsidP="00CA7558">
      <w:pPr>
        <w:keepNext/>
        <w:keepLines/>
        <w:numPr>
          <w:ilvl w:val="0"/>
          <w:numId w:val="45"/>
        </w:numPr>
        <w:autoSpaceDE w:val="0"/>
        <w:autoSpaceDN w:val="0"/>
        <w:adjustRightInd w:val="0"/>
        <w:spacing w:after="0" w:line="240" w:lineRule="auto"/>
        <w:rPr>
          <w:rFonts w:ascii="Arial" w:eastAsia="Calibri" w:hAnsi="Arial" w:cs="Arial"/>
          <w:sz w:val="20"/>
          <w:szCs w:val="20"/>
        </w:rPr>
      </w:pPr>
      <w:r w:rsidRPr="00076BB6">
        <w:rPr>
          <w:rFonts w:ascii="Arial" w:eastAsia="Calibri" w:hAnsi="Arial" w:cs="Arial"/>
          <w:color w:val="000000"/>
          <w:sz w:val="20"/>
          <w:szCs w:val="20"/>
        </w:rPr>
        <w:t>If applicable, a brief description of the professional experience and teaching ability of any faculty member listed in Template D2-1 who is trained at the master’s level without a doctoral or other terminal degree (e.g., JD, MD).</w:t>
      </w:r>
    </w:p>
    <w:p w:rsidR="007C564F" w:rsidRPr="00076BB6" w:rsidRDefault="007C564F" w:rsidP="004D766C">
      <w:pPr>
        <w:keepNext/>
        <w:keepLines/>
        <w:autoSpaceDE w:val="0"/>
        <w:autoSpaceDN w:val="0"/>
        <w:adjustRightInd w:val="0"/>
        <w:spacing w:after="0" w:line="240" w:lineRule="auto"/>
        <w:rPr>
          <w:rFonts w:ascii="Arial" w:eastAsia="Calibri" w:hAnsi="Arial" w:cs="Arial"/>
          <w:sz w:val="20"/>
          <w:szCs w:val="20"/>
        </w:rPr>
      </w:pPr>
      <w:r w:rsidRPr="00076BB6">
        <w:rPr>
          <w:rFonts w:ascii="Arial" w:eastAsia="Calibri" w:hAnsi="Arial" w:cs="Arial"/>
          <w:sz w:val="20"/>
          <w:szCs w:val="20"/>
        </w:rPr>
        <w:t xml:space="preserve"> </w:t>
      </w:r>
    </w:p>
    <w:p w:rsidR="007C564F" w:rsidRPr="00076BB6" w:rsidRDefault="007C564F" w:rsidP="004D766C">
      <w:pPr>
        <w:keepNext/>
        <w:keepLines/>
        <w:autoSpaceDE w:val="0"/>
        <w:autoSpaceDN w:val="0"/>
        <w:adjustRightInd w:val="0"/>
        <w:spacing w:after="0" w:line="240" w:lineRule="auto"/>
        <w:rPr>
          <w:rFonts w:ascii="Arial" w:eastAsia="Calibri" w:hAnsi="Arial" w:cs="Arial"/>
          <w:sz w:val="20"/>
          <w:szCs w:val="20"/>
        </w:rPr>
      </w:pP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r w:rsidRPr="00BD36AC">
        <w:rPr>
          <w:rFonts w:ascii="Arial" w:eastAsia="Calibri" w:hAnsi="Arial" w:cs="Arial"/>
          <w:sz w:val="20"/>
          <w:szCs w:val="20"/>
        </w:rPr>
        <w:t>Katie Wagoner</w:t>
      </w:r>
      <w:r>
        <w:rPr>
          <w:rFonts w:ascii="Arial" w:eastAsia="Calibri" w:hAnsi="Arial" w:cs="Arial"/>
          <w:sz w:val="20"/>
          <w:szCs w:val="20"/>
        </w:rPr>
        <w:t>:</w:t>
      </w:r>
      <w:r w:rsidRPr="00BD36AC">
        <w:rPr>
          <w:rFonts w:ascii="Arial" w:eastAsia="Calibri" w:hAnsi="Arial" w:cs="Arial"/>
          <w:sz w:val="20"/>
          <w:szCs w:val="20"/>
        </w:rPr>
        <w:t xml:space="preserve"> MPH; MCHES</w:t>
      </w:r>
    </w:p>
    <w:p w:rsidR="007C564F" w:rsidRPr="00477829" w:rsidRDefault="00C32508" w:rsidP="00125AE7">
      <w:pPr>
        <w:pStyle w:val="ListParagraph"/>
        <w:keepNext/>
        <w:keepLines/>
        <w:numPr>
          <w:ilvl w:val="0"/>
          <w:numId w:val="82"/>
        </w:num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BS</w:t>
      </w:r>
      <w:r w:rsidR="007C564F" w:rsidRPr="00477829">
        <w:rPr>
          <w:rFonts w:ascii="Arial" w:eastAsia="Calibri" w:hAnsi="Arial" w:cs="Arial"/>
          <w:sz w:val="20"/>
          <w:szCs w:val="20"/>
        </w:rPr>
        <w:t xml:space="preserve"> University of Wisconsin Green Bay </w:t>
      </w:r>
    </w:p>
    <w:p w:rsidR="007C564F" w:rsidRPr="00477829" w:rsidRDefault="00724206" w:rsidP="00125AE7">
      <w:pPr>
        <w:pStyle w:val="ListParagraph"/>
        <w:keepNext/>
        <w:keepLines/>
        <w:numPr>
          <w:ilvl w:val="0"/>
          <w:numId w:val="82"/>
        </w:num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MPH University of Wisconsin-</w:t>
      </w:r>
      <w:r w:rsidR="007C564F" w:rsidRPr="00477829">
        <w:rPr>
          <w:rFonts w:ascii="Arial" w:eastAsia="Calibri" w:hAnsi="Arial" w:cs="Arial"/>
          <w:sz w:val="20"/>
          <w:szCs w:val="20"/>
        </w:rPr>
        <w:t>La Crosse</w:t>
      </w:r>
      <w:r w:rsidR="007C564F" w:rsidRPr="00477829">
        <w:rPr>
          <w:rFonts w:ascii="Arial" w:eastAsia="Calibri" w:hAnsi="Arial" w:cs="Arial"/>
          <w:sz w:val="20"/>
          <w:szCs w:val="20"/>
        </w:rPr>
        <w:tab/>
        <w:t>Community Health Education</w:t>
      </w:r>
    </w:p>
    <w:p w:rsidR="007C564F" w:rsidRDefault="007C564F" w:rsidP="00125AE7">
      <w:pPr>
        <w:pStyle w:val="ListParagraph"/>
        <w:keepNext/>
        <w:keepLines/>
        <w:numPr>
          <w:ilvl w:val="0"/>
          <w:numId w:val="82"/>
        </w:num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Five [</w:t>
      </w:r>
      <w:r w:rsidRPr="003A3C1C">
        <w:rPr>
          <w:rFonts w:ascii="Arial" w:eastAsia="Calibri" w:hAnsi="Arial" w:cs="Arial"/>
          <w:sz w:val="20"/>
          <w:szCs w:val="20"/>
        </w:rPr>
        <w:t>5</w:t>
      </w:r>
      <w:r>
        <w:rPr>
          <w:rFonts w:ascii="Arial" w:eastAsia="Calibri" w:hAnsi="Arial" w:cs="Arial"/>
          <w:sz w:val="20"/>
          <w:szCs w:val="20"/>
        </w:rPr>
        <w:t>]</w:t>
      </w:r>
      <w:r w:rsidRPr="003A3C1C">
        <w:rPr>
          <w:rFonts w:ascii="Arial" w:eastAsia="Calibri" w:hAnsi="Arial" w:cs="Arial"/>
          <w:sz w:val="20"/>
          <w:szCs w:val="20"/>
        </w:rPr>
        <w:t xml:space="preserve"> years </w:t>
      </w:r>
      <w:r>
        <w:rPr>
          <w:rFonts w:ascii="Arial" w:eastAsia="Calibri" w:hAnsi="Arial" w:cs="Arial"/>
          <w:sz w:val="20"/>
          <w:szCs w:val="20"/>
        </w:rPr>
        <w:t xml:space="preserve">of </w:t>
      </w:r>
      <w:r w:rsidRPr="003A3C1C">
        <w:rPr>
          <w:rFonts w:ascii="Arial" w:eastAsia="Calibri" w:hAnsi="Arial" w:cs="Arial"/>
          <w:sz w:val="20"/>
          <w:szCs w:val="20"/>
        </w:rPr>
        <w:t>experience with Mayo Clinic Health Systems in La Crosse Wisconsin as a Health Promotion Consultant</w:t>
      </w:r>
      <w:r>
        <w:rPr>
          <w:rFonts w:ascii="Arial" w:eastAsia="Calibri" w:hAnsi="Arial" w:cs="Arial"/>
          <w:sz w:val="20"/>
          <w:szCs w:val="20"/>
        </w:rPr>
        <w:t xml:space="preserve"> [2008-2013]</w:t>
      </w:r>
    </w:p>
    <w:p w:rsidR="007C564F" w:rsidRPr="00477829" w:rsidRDefault="007C564F" w:rsidP="00125AE7">
      <w:pPr>
        <w:pStyle w:val="ListParagraph"/>
        <w:keepNext/>
        <w:keepLines/>
        <w:numPr>
          <w:ilvl w:val="0"/>
          <w:numId w:val="82"/>
        </w:numPr>
        <w:autoSpaceDE w:val="0"/>
        <w:autoSpaceDN w:val="0"/>
        <w:adjustRightInd w:val="0"/>
        <w:spacing w:after="0" w:line="240" w:lineRule="auto"/>
        <w:rPr>
          <w:rFonts w:ascii="Arial" w:eastAsia="Calibri" w:hAnsi="Arial" w:cs="Arial"/>
          <w:sz w:val="20"/>
          <w:szCs w:val="20"/>
        </w:rPr>
      </w:pPr>
      <w:r w:rsidRPr="00477829">
        <w:rPr>
          <w:rFonts w:ascii="Arial" w:eastAsia="Calibri" w:hAnsi="Arial" w:cs="Arial"/>
          <w:sz w:val="20"/>
          <w:szCs w:val="20"/>
        </w:rPr>
        <w:t>Vice-President GROW La Crosse Board of Directors; SOPHE Annual Meeting Planning Committee; Abstract Reviewer, Nutrition Community of Practice Chair</w:t>
      </w:r>
    </w:p>
    <w:p w:rsidR="007C564F" w:rsidRDefault="007C564F" w:rsidP="00125AE7">
      <w:pPr>
        <w:pStyle w:val="ListParagraph"/>
        <w:keepNext/>
        <w:keepLines/>
        <w:numPr>
          <w:ilvl w:val="0"/>
          <w:numId w:val="82"/>
        </w:numPr>
        <w:autoSpaceDE w:val="0"/>
        <w:autoSpaceDN w:val="0"/>
        <w:adjustRightInd w:val="0"/>
        <w:spacing w:after="0" w:line="240" w:lineRule="auto"/>
        <w:rPr>
          <w:rFonts w:ascii="Arial" w:eastAsia="Calibri" w:hAnsi="Arial" w:cs="Arial"/>
          <w:sz w:val="20"/>
          <w:szCs w:val="20"/>
        </w:rPr>
      </w:pPr>
      <w:r w:rsidRPr="00477829">
        <w:rPr>
          <w:rFonts w:ascii="Arial" w:eastAsia="Calibri" w:hAnsi="Arial" w:cs="Arial"/>
          <w:sz w:val="20"/>
          <w:szCs w:val="20"/>
        </w:rPr>
        <w:t>Courses currently teaching: PH 200 Public Health for the Educated Citizen; HED 210 Foundations of Health Education; PH 498 Community Health Education Preceptorship in a Public Health Setting</w:t>
      </w:r>
    </w:p>
    <w:p w:rsidR="007C564F" w:rsidRPr="006166B8" w:rsidRDefault="007C564F" w:rsidP="004D766C">
      <w:pPr>
        <w:keepNext/>
        <w:keepLines/>
        <w:autoSpaceDE w:val="0"/>
        <w:autoSpaceDN w:val="0"/>
        <w:adjustRightInd w:val="0"/>
        <w:spacing w:after="0" w:line="240" w:lineRule="auto"/>
        <w:ind w:left="1080"/>
        <w:rPr>
          <w:rFonts w:ascii="Arial" w:eastAsia="Calibri" w:hAnsi="Arial" w:cs="Arial"/>
          <w:sz w:val="20"/>
          <w:szCs w:val="20"/>
        </w:rPr>
      </w:pPr>
    </w:p>
    <w:p w:rsidR="007C564F" w:rsidRPr="00076BB6" w:rsidRDefault="007C564F" w:rsidP="004D766C">
      <w:pPr>
        <w:keepNext/>
        <w:keepLines/>
        <w:spacing w:after="0" w:line="240" w:lineRule="auto"/>
        <w:rPr>
          <w:rFonts w:ascii="Arial" w:eastAsia="Arial Unicode MS" w:hAnsi="Arial" w:cs="Arial"/>
          <w:b/>
          <w:bCs/>
          <w:kern w:val="32"/>
          <w:sz w:val="20"/>
          <w:szCs w:val="20"/>
          <w:lang w:eastAsia="x-none"/>
        </w:rPr>
      </w:pPr>
      <w:bookmarkStart w:id="26" w:name="_Toc464487862"/>
      <w:r w:rsidRPr="00076BB6">
        <w:rPr>
          <w:rFonts w:ascii="Arial" w:eastAsia="Arial Unicode MS" w:hAnsi="Arial" w:cs="Arial"/>
          <w:b/>
          <w:bCs/>
          <w:kern w:val="32"/>
          <w:sz w:val="20"/>
          <w:szCs w:val="20"/>
          <w:lang w:eastAsia="x-none"/>
        </w:rPr>
        <w:br w:type="page"/>
      </w:r>
    </w:p>
    <w:p w:rsidR="007C564F" w:rsidRPr="00076BB6" w:rsidRDefault="007C564F" w:rsidP="004D766C">
      <w:pPr>
        <w:pStyle w:val="Heading2"/>
        <w:keepNext/>
        <w:keepLines/>
      </w:pPr>
      <w:bookmarkStart w:id="27" w:name="_Toc74142851"/>
      <w:r w:rsidRPr="00076BB6">
        <w:lastRenderedPageBreak/>
        <w:t>E2. F</w:t>
      </w:r>
      <w:bookmarkEnd w:id="26"/>
      <w:r w:rsidRPr="00076BB6">
        <w:t>aculty Experience in Areas of Teaching</w:t>
      </w:r>
      <w:bookmarkEnd w:id="27"/>
      <w:r w:rsidRPr="00076BB6">
        <w:t xml:space="preserve">  </w:t>
      </w:r>
    </w:p>
    <w:p w:rsidR="007C564F" w:rsidRPr="00076BB6" w:rsidRDefault="007C564F" w:rsidP="004D766C">
      <w:pPr>
        <w:keepNext/>
        <w:keepLines/>
        <w:spacing w:after="0" w:line="240" w:lineRule="auto"/>
        <w:rPr>
          <w:rFonts w:ascii="Arial" w:eastAsia="Calibri" w:hAnsi="Arial" w:cs="Arial"/>
          <w:b/>
          <w:sz w:val="20"/>
          <w:szCs w:val="20"/>
        </w:rPr>
      </w:pPr>
    </w:p>
    <w:p w:rsidR="007C564F" w:rsidRPr="00394D91" w:rsidRDefault="007C564F" w:rsidP="004D766C">
      <w:pPr>
        <w:keepNext/>
        <w:keepLines/>
        <w:spacing w:after="0" w:line="240" w:lineRule="auto"/>
        <w:rPr>
          <w:rFonts w:ascii="Arial" w:eastAsia="Calibri" w:hAnsi="Arial" w:cs="Arial"/>
          <w:sz w:val="20"/>
          <w:szCs w:val="20"/>
        </w:rPr>
      </w:pPr>
      <w:r w:rsidRPr="00394D91">
        <w:rPr>
          <w:rFonts w:ascii="Arial" w:eastAsia="Calibri" w:hAnsi="Arial" w:cs="Arial"/>
          <w:sz w:val="20"/>
          <w:szCs w:val="20"/>
        </w:rPr>
        <w:t xml:space="preserve">Faculty teach and supervise students in areas of knowledge with which they are thoroughly familiar and qualified by the totality of their </w:t>
      </w:r>
      <w:r w:rsidRPr="00394D91">
        <w:rPr>
          <w:rFonts w:ascii="Arial" w:eastAsia="Calibri" w:hAnsi="Arial" w:cs="Arial"/>
          <w:b/>
          <w:bCs/>
          <w:i/>
          <w:iCs/>
          <w:sz w:val="20"/>
          <w:szCs w:val="20"/>
        </w:rPr>
        <w:t>education</w:t>
      </w:r>
      <w:r w:rsidRPr="00394D91">
        <w:rPr>
          <w:rFonts w:ascii="Arial" w:eastAsia="Calibri" w:hAnsi="Arial" w:cs="Arial"/>
          <w:bCs/>
          <w:iCs/>
          <w:sz w:val="20"/>
          <w:szCs w:val="20"/>
        </w:rPr>
        <w:t xml:space="preserve"> </w:t>
      </w:r>
      <w:r w:rsidRPr="00394D91">
        <w:rPr>
          <w:rFonts w:ascii="Arial" w:eastAsia="Calibri" w:hAnsi="Arial" w:cs="Arial"/>
          <w:sz w:val="20"/>
          <w:szCs w:val="20"/>
        </w:rPr>
        <w:t xml:space="preserve">and </w:t>
      </w:r>
      <w:r w:rsidRPr="00394D91">
        <w:rPr>
          <w:rFonts w:ascii="Arial" w:eastAsia="Calibri" w:hAnsi="Arial" w:cs="Arial"/>
          <w:b/>
          <w:bCs/>
          <w:i/>
          <w:iCs/>
          <w:sz w:val="20"/>
          <w:szCs w:val="20"/>
        </w:rPr>
        <w:t>experience</w:t>
      </w:r>
      <w:r w:rsidRPr="00394D91">
        <w:rPr>
          <w:rFonts w:ascii="Arial" w:eastAsia="Calibri" w:hAnsi="Arial" w:cs="Arial"/>
          <w:sz w:val="20"/>
          <w:szCs w:val="20"/>
        </w:rPr>
        <w:t xml:space="preserve">. </w:t>
      </w:r>
    </w:p>
    <w:p w:rsidR="007C564F" w:rsidRPr="00394D91" w:rsidRDefault="007C564F" w:rsidP="004D766C">
      <w:pPr>
        <w:keepNext/>
        <w:keepLines/>
        <w:spacing w:after="0" w:line="240" w:lineRule="auto"/>
        <w:rPr>
          <w:rFonts w:ascii="Arial" w:eastAsia="Calibri" w:hAnsi="Arial" w:cs="Arial"/>
          <w:sz w:val="20"/>
          <w:szCs w:val="20"/>
        </w:rPr>
      </w:pPr>
    </w:p>
    <w:p w:rsidR="00970F9A" w:rsidRDefault="00394D91" w:rsidP="00394D91">
      <w:pPr>
        <w:keepNext/>
        <w:keepLines/>
        <w:autoSpaceDE w:val="0"/>
        <w:autoSpaceDN w:val="0"/>
        <w:adjustRightInd w:val="0"/>
        <w:spacing w:after="0" w:line="240" w:lineRule="auto"/>
        <w:rPr>
          <w:rFonts w:ascii="Arial" w:eastAsia="Calibri" w:hAnsi="Arial" w:cs="Arial"/>
          <w:sz w:val="20"/>
          <w:szCs w:val="20"/>
        </w:rPr>
      </w:pPr>
      <w:bookmarkStart w:id="28" w:name="_Toc464487863"/>
      <w:r>
        <w:rPr>
          <w:rFonts w:ascii="Arial" w:eastAsia="Calibri" w:hAnsi="Arial" w:cs="Arial"/>
          <w:sz w:val="20"/>
          <w:szCs w:val="20"/>
        </w:rPr>
        <w:t>Required documentation:</w:t>
      </w:r>
    </w:p>
    <w:p w:rsidR="00394D91" w:rsidRDefault="00394D91" w:rsidP="00394D91">
      <w:pPr>
        <w:keepNext/>
        <w:keepLines/>
        <w:autoSpaceDE w:val="0"/>
        <w:autoSpaceDN w:val="0"/>
        <w:adjustRightInd w:val="0"/>
        <w:spacing w:after="0" w:line="240" w:lineRule="auto"/>
        <w:rPr>
          <w:rFonts w:ascii="Arial" w:eastAsia="Calibri" w:hAnsi="Arial" w:cs="Arial"/>
          <w:sz w:val="20"/>
          <w:szCs w:val="20"/>
        </w:rPr>
      </w:pPr>
    </w:p>
    <w:p w:rsidR="00394D91" w:rsidRPr="00394D91" w:rsidRDefault="00394D91" w:rsidP="00716EE0">
      <w:pPr>
        <w:widowControl w:val="0"/>
        <w:autoSpaceDE w:val="0"/>
        <w:autoSpaceDN w:val="0"/>
        <w:adjustRightInd w:val="0"/>
        <w:spacing w:after="0" w:line="240" w:lineRule="auto"/>
        <w:ind w:left="720" w:hanging="360"/>
        <w:rPr>
          <w:rFonts w:ascii="Arial" w:eastAsia="Calibri" w:hAnsi="Arial" w:cs="Arial"/>
          <w:sz w:val="20"/>
          <w:szCs w:val="20"/>
        </w:rPr>
      </w:pPr>
      <w:r>
        <w:rPr>
          <w:rFonts w:ascii="Arial" w:eastAsia="Calibri" w:hAnsi="Arial" w:cs="Arial"/>
          <w:sz w:val="20"/>
          <w:szCs w:val="20"/>
        </w:rPr>
        <w:t>1.</w:t>
      </w:r>
      <w:r>
        <w:rPr>
          <w:rFonts w:ascii="Arial" w:eastAsia="Calibri" w:hAnsi="Arial" w:cs="Arial"/>
          <w:sz w:val="20"/>
          <w:szCs w:val="20"/>
        </w:rPr>
        <w:tab/>
        <w:t xml:space="preserve">Provide a list of the education and experience of all faculty members, in the format of </w:t>
      </w:r>
      <w:r w:rsidRPr="00716EE0">
        <w:rPr>
          <w:rFonts w:ascii="Arial" w:eastAsia="Calibri" w:hAnsi="Arial" w:cs="Arial"/>
          <w:color w:val="000000"/>
          <w:sz w:val="20"/>
          <w:szCs w:val="20"/>
        </w:rPr>
        <w:t>Template</w:t>
      </w:r>
      <w:r>
        <w:rPr>
          <w:rFonts w:ascii="Arial" w:eastAsia="Calibri" w:hAnsi="Arial" w:cs="Arial"/>
          <w:sz w:val="20"/>
          <w:szCs w:val="20"/>
        </w:rPr>
        <w:t xml:space="preserve"> E2-1.  Template E2-1 requires each faculty member’s name; graduate degrees earned; institution(s) where graduate degrees were earned; disciplines in which degrees were earned; relevant professional experience outside of academia; credentials from certification, registration, and/or licensure, if applicable; and course(s) taught.  For the purpose of defining the semesters of required reporting, the program should consider the semester during which the final self-study is due, or the most recent semester for which full information is available, to be semester four and should include information on the three </w:t>
      </w:r>
      <w:r w:rsidR="00716EE0">
        <w:rPr>
          <w:rFonts w:ascii="Arial" w:eastAsia="Calibri" w:hAnsi="Arial" w:cs="Arial"/>
          <w:sz w:val="20"/>
          <w:szCs w:val="20"/>
        </w:rPr>
        <w:t>preceding</w:t>
      </w:r>
      <w:r>
        <w:rPr>
          <w:rFonts w:ascii="Arial" w:eastAsia="Calibri" w:hAnsi="Arial" w:cs="Arial"/>
          <w:sz w:val="20"/>
          <w:szCs w:val="20"/>
        </w:rPr>
        <w:t xml:space="preserve"> semesters.  (</w:t>
      </w:r>
      <w:proofErr w:type="gramStart"/>
      <w:r>
        <w:rPr>
          <w:rFonts w:ascii="Arial" w:eastAsia="Calibri" w:hAnsi="Arial" w:cs="Arial"/>
          <w:sz w:val="20"/>
          <w:szCs w:val="20"/>
        </w:rPr>
        <w:t>self-study</w:t>
      </w:r>
      <w:proofErr w:type="gramEnd"/>
      <w:r>
        <w:rPr>
          <w:rFonts w:ascii="Arial" w:eastAsia="Calibri" w:hAnsi="Arial" w:cs="Arial"/>
          <w:sz w:val="20"/>
          <w:szCs w:val="20"/>
        </w:rPr>
        <w:t xml:space="preserve"> document)</w:t>
      </w:r>
    </w:p>
    <w:p w:rsidR="00394D91" w:rsidRPr="00394D91" w:rsidRDefault="00394D91" w:rsidP="00394D91">
      <w:pPr>
        <w:keepNext/>
        <w:keepLines/>
        <w:autoSpaceDE w:val="0"/>
        <w:autoSpaceDN w:val="0"/>
        <w:adjustRightInd w:val="0"/>
        <w:spacing w:after="0" w:line="240" w:lineRule="auto"/>
        <w:rPr>
          <w:rFonts w:ascii="Arial" w:eastAsia="Calibri" w:hAnsi="Arial" w:cs="Arial"/>
          <w:sz w:val="20"/>
          <w:szCs w:val="20"/>
        </w:rPr>
      </w:pPr>
    </w:p>
    <w:p w:rsidR="00394D91" w:rsidRPr="00394D91" w:rsidRDefault="00394D91" w:rsidP="00394D91">
      <w:pPr>
        <w:keepNext/>
        <w:keepLines/>
        <w:autoSpaceDE w:val="0"/>
        <w:autoSpaceDN w:val="0"/>
        <w:adjustRightInd w:val="0"/>
        <w:spacing w:after="0" w:line="240" w:lineRule="auto"/>
        <w:rPr>
          <w:rFonts w:ascii="Arial" w:eastAsia="Calibri" w:hAnsi="Arial" w:cs="Arial"/>
          <w:sz w:val="20"/>
          <w:szCs w:val="20"/>
        </w:rPr>
      </w:pPr>
    </w:p>
    <w:p w:rsidR="00394D91" w:rsidRDefault="00394D91" w:rsidP="00394D91">
      <w:pPr>
        <w:keepNext/>
        <w:keepLines/>
        <w:autoSpaceDE w:val="0"/>
        <w:autoSpaceDN w:val="0"/>
        <w:adjustRightInd w:val="0"/>
        <w:spacing w:after="0" w:line="240" w:lineRule="auto"/>
        <w:rPr>
          <w:rFonts w:ascii="Arial" w:eastAsia="Calibri" w:hAnsi="Arial" w:cs="Arial"/>
          <w:sz w:val="20"/>
          <w:szCs w:val="20"/>
        </w:rPr>
      </w:pPr>
    </w:p>
    <w:p w:rsidR="00394D91" w:rsidRDefault="00394D91" w:rsidP="004D766C">
      <w:pPr>
        <w:keepNext/>
        <w:keepLines/>
        <w:autoSpaceDE w:val="0"/>
        <w:autoSpaceDN w:val="0"/>
        <w:adjustRightInd w:val="0"/>
        <w:spacing w:after="0" w:line="240" w:lineRule="auto"/>
        <w:ind w:left="720"/>
        <w:rPr>
          <w:rFonts w:ascii="Arial" w:eastAsia="Calibri" w:hAnsi="Arial" w:cs="Arial"/>
          <w:sz w:val="20"/>
          <w:szCs w:val="20"/>
        </w:rPr>
        <w:sectPr w:rsidR="00394D91" w:rsidSect="00BA4CDD">
          <w:pgSz w:w="12240" w:h="15840"/>
          <w:pgMar w:top="1440" w:right="1440" w:bottom="1440" w:left="1440" w:header="720" w:footer="720" w:gutter="0"/>
          <w:cols w:space="720"/>
          <w:docGrid w:linePitch="360"/>
        </w:sectPr>
      </w:pPr>
    </w:p>
    <w:tbl>
      <w:tblPr>
        <w:tblW w:w="1376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80"/>
        <w:gridCol w:w="720"/>
        <w:gridCol w:w="720"/>
        <w:gridCol w:w="1080"/>
        <w:gridCol w:w="1710"/>
        <w:gridCol w:w="1260"/>
        <w:gridCol w:w="2790"/>
        <w:gridCol w:w="990"/>
        <w:gridCol w:w="2245"/>
      </w:tblGrid>
      <w:tr w:rsidR="007754B8" w:rsidRPr="00E13636" w:rsidTr="00E6700C">
        <w:trPr>
          <w:trHeight w:val="530"/>
          <w:tblHeader/>
        </w:trPr>
        <w:tc>
          <w:tcPr>
            <w:tcW w:w="2250" w:type="dxa"/>
            <w:gridSpan w:val="2"/>
            <w:shd w:val="clear" w:color="auto" w:fill="auto"/>
            <w:vAlign w:val="center"/>
          </w:tcPr>
          <w:p w:rsidR="007754B8" w:rsidRPr="00716EE0" w:rsidRDefault="007754B8" w:rsidP="00E6700C">
            <w:pPr>
              <w:keepNext/>
              <w:keepLines/>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20"/>
                <w:szCs w:val="20"/>
              </w:rPr>
              <w:lastRenderedPageBreak/>
              <w:t>TEMPLATE  E2-1</w:t>
            </w:r>
          </w:p>
        </w:tc>
        <w:tc>
          <w:tcPr>
            <w:tcW w:w="720" w:type="dxa"/>
            <w:shd w:val="clear" w:color="auto" w:fill="auto"/>
            <w:vAlign w:val="center"/>
          </w:tcPr>
          <w:p w:rsidR="007754B8" w:rsidRPr="00716EE0" w:rsidRDefault="007754B8" w:rsidP="00E6700C">
            <w:pPr>
              <w:keepNext/>
              <w:keepLines/>
              <w:spacing w:after="0" w:line="240" w:lineRule="auto"/>
              <w:rPr>
                <w:rFonts w:ascii="Arial" w:eastAsia="Times New Roman" w:hAnsi="Arial" w:cs="Arial"/>
                <w:b/>
                <w:bCs/>
                <w:color w:val="000000"/>
                <w:sz w:val="18"/>
                <w:szCs w:val="18"/>
              </w:rPr>
            </w:pPr>
          </w:p>
        </w:tc>
        <w:tc>
          <w:tcPr>
            <w:tcW w:w="720" w:type="dxa"/>
            <w:shd w:val="clear" w:color="auto" w:fill="auto"/>
            <w:vAlign w:val="center"/>
          </w:tcPr>
          <w:p w:rsidR="007754B8" w:rsidRPr="00716EE0" w:rsidRDefault="007754B8" w:rsidP="00E6700C">
            <w:pPr>
              <w:keepNext/>
              <w:keepLines/>
              <w:spacing w:after="0" w:line="240" w:lineRule="auto"/>
              <w:rPr>
                <w:rFonts w:ascii="Arial" w:eastAsia="Times New Roman" w:hAnsi="Arial" w:cs="Arial"/>
                <w:b/>
                <w:bCs/>
                <w:color w:val="000000"/>
                <w:sz w:val="18"/>
                <w:szCs w:val="18"/>
              </w:rPr>
            </w:pPr>
          </w:p>
        </w:tc>
        <w:tc>
          <w:tcPr>
            <w:tcW w:w="1080" w:type="dxa"/>
            <w:shd w:val="clear" w:color="auto" w:fill="auto"/>
            <w:vAlign w:val="center"/>
          </w:tcPr>
          <w:p w:rsidR="007754B8" w:rsidRPr="00716EE0" w:rsidRDefault="007754B8" w:rsidP="00E6700C">
            <w:pPr>
              <w:keepNext/>
              <w:keepLines/>
              <w:spacing w:after="0" w:line="240" w:lineRule="auto"/>
              <w:rPr>
                <w:rFonts w:ascii="Arial" w:eastAsia="Times New Roman" w:hAnsi="Arial" w:cs="Arial"/>
                <w:b/>
                <w:bCs/>
                <w:color w:val="000000"/>
                <w:sz w:val="18"/>
                <w:szCs w:val="18"/>
              </w:rPr>
            </w:pPr>
          </w:p>
        </w:tc>
        <w:tc>
          <w:tcPr>
            <w:tcW w:w="1710" w:type="dxa"/>
            <w:shd w:val="clear" w:color="auto" w:fill="auto"/>
            <w:vAlign w:val="center"/>
          </w:tcPr>
          <w:p w:rsidR="007754B8" w:rsidRPr="00716EE0" w:rsidRDefault="007754B8" w:rsidP="00E6700C">
            <w:pPr>
              <w:keepNext/>
              <w:keepLines/>
              <w:spacing w:after="0" w:line="240" w:lineRule="auto"/>
              <w:rPr>
                <w:rFonts w:ascii="Arial" w:eastAsia="Times New Roman" w:hAnsi="Arial" w:cs="Arial"/>
                <w:b/>
                <w:bCs/>
                <w:color w:val="000000"/>
                <w:sz w:val="18"/>
                <w:szCs w:val="18"/>
              </w:rPr>
            </w:pPr>
          </w:p>
        </w:tc>
        <w:tc>
          <w:tcPr>
            <w:tcW w:w="1260" w:type="dxa"/>
            <w:shd w:val="clear" w:color="auto" w:fill="auto"/>
            <w:vAlign w:val="center"/>
          </w:tcPr>
          <w:p w:rsidR="007754B8" w:rsidRPr="00716EE0" w:rsidRDefault="007754B8" w:rsidP="00E6700C">
            <w:pPr>
              <w:keepNext/>
              <w:keepLines/>
              <w:spacing w:after="0" w:line="240" w:lineRule="auto"/>
              <w:rPr>
                <w:rFonts w:ascii="Arial" w:eastAsia="Times New Roman" w:hAnsi="Arial" w:cs="Arial"/>
                <w:b/>
                <w:bCs/>
                <w:color w:val="000000"/>
                <w:sz w:val="18"/>
                <w:szCs w:val="18"/>
              </w:rPr>
            </w:pPr>
          </w:p>
        </w:tc>
        <w:tc>
          <w:tcPr>
            <w:tcW w:w="2790" w:type="dxa"/>
            <w:shd w:val="clear" w:color="auto" w:fill="auto"/>
            <w:vAlign w:val="center"/>
          </w:tcPr>
          <w:p w:rsidR="007754B8" w:rsidRPr="00716EE0" w:rsidRDefault="007754B8" w:rsidP="00E6700C">
            <w:pPr>
              <w:keepNext/>
              <w:keepLines/>
              <w:spacing w:after="0" w:line="240" w:lineRule="auto"/>
              <w:rPr>
                <w:rFonts w:ascii="Arial" w:eastAsia="Times New Roman" w:hAnsi="Arial" w:cs="Arial"/>
                <w:b/>
                <w:bCs/>
                <w:color w:val="000000"/>
                <w:sz w:val="18"/>
                <w:szCs w:val="18"/>
              </w:rPr>
            </w:pPr>
          </w:p>
        </w:tc>
        <w:tc>
          <w:tcPr>
            <w:tcW w:w="990" w:type="dxa"/>
            <w:shd w:val="clear" w:color="auto" w:fill="auto"/>
            <w:vAlign w:val="center"/>
          </w:tcPr>
          <w:p w:rsidR="007754B8" w:rsidRPr="00C61E3E" w:rsidRDefault="007754B8" w:rsidP="00E6700C">
            <w:pPr>
              <w:keepNext/>
              <w:keepLines/>
              <w:spacing w:after="0" w:line="240" w:lineRule="auto"/>
              <w:rPr>
                <w:rFonts w:ascii="Arial" w:eastAsia="Times New Roman" w:hAnsi="Arial" w:cs="Arial"/>
                <w:b/>
                <w:bCs/>
                <w:color w:val="000000"/>
                <w:sz w:val="16"/>
                <w:szCs w:val="16"/>
              </w:rPr>
            </w:pPr>
          </w:p>
        </w:tc>
        <w:tc>
          <w:tcPr>
            <w:tcW w:w="2245" w:type="dxa"/>
            <w:shd w:val="clear" w:color="auto" w:fill="auto"/>
            <w:vAlign w:val="center"/>
          </w:tcPr>
          <w:p w:rsidR="007754B8" w:rsidRPr="00716EE0" w:rsidRDefault="007754B8" w:rsidP="00E6700C">
            <w:pPr>
              <w:keepNext/>
              <w:keepLines/>
              <w:spacing w:after="0" w:line="240" w:lineRule="auto"/>
              <w:ind w:right="-104"/>
              <w:rPr>
                <w:rFonts w:ascii="Arial" w:eastAsia="Times New Roman" w:hAnsi="Arial" w:cs="Arial"/>
                <w:b/>
                <w:bCs/>
                <w:color w:val="000000"/>
                <w:sz w:val="18"/>
                <w:szCs w:val="18"/>
              </w:rPr>
            </w:pPr>
          </w:p>
        </w:tc>
      </w:tr>
      <w:tr w:rsidR="00970F9A" w:rsidRPr="00E13636" w:rsidTr="00716EE0">
        <w:trPr>
          <w:trHeight w:val="2016"/>
          <w:tblHeader/>
        </w:trPr>
        <w:tc>
          <w:tcPr>
            <w:tcW w:w="1170" w:type="dxa"/>
            <w:shd w:val="clear" w:color="000000" w:fill="BFBFBF"/>
            <w:vAlign w:val="center"/>
            <w:hideMark/>
          </w:tcPr>
          <w:p w:rsidR="00970F9A" w:rsidRPr="00C61E3E" w:rsidRDefault="00716EE0" w:rsidP="00E6700C">
            <w:pPr>
              <w:keepNext/>
              <w:keepLines/>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Name</w:t>
            </w:r>
          </w:p>
        </w:tc>
        <w:tc>
          <w:tcPr>
            <w:tcW w:w="1080" w:type="dxa"/>
            <w:shd w:val="clear" w:color="000000" w:fill="BFBFBF"/>
            <w:vAlign w:val="center"/>
            <w:hideMark/>
          </w:tcPr>
          <w:p w:rsidR="00970F9A" w:rsidRPr="00716EE0" w:rsidRDefault="00716EE0" w:rsidP="00E6700C">
            <w:pPr>
              <w:keepNext/>
              <w:keepLines/>
              <w:spacing w:after="0" w:line="240" w:lineRule="auto"/>
              <w:rPr>
                <w:rFonts w:ascii="Arial" w:eastAsia="Times New Roman" w:hAnsi="Arial" w:cs="Arial"/>
                <w:b/>
                <w:bCs/>
                <w:color w:val="000000"/>
                <w:sz w:val="18"/>
                <w:szCs w:val="18"/>
              </w:rPr>
            </w:pPr>
            <w:r w:rsidRPr="00716EE0">
              <w:rPr>
                <w:rFonts w:ascii="Arial" w:eastAsia="Times New Roman" w:hAnsi="Arial" w:cs="Arial"/>
                <w:b/>
                <w:bCs/>
                <w:color w:val="000000"/>
                <w:sz w:val="18"/>
                <w:szCs w:val="18"/>
              </w:rPr>
              <w:t>Title Academic rank</w:t>
            </w:r>
          </w:p>
        </w:tc>
        <w:tc>
          <w:tcPr>
            <w:tcW w:w="720" w:type="dxa"/>
            <w:shd w:val="clear" w:color="000000" w:fill="BFBFBF"/>
            <w:vAlign w:val="center"/>
            <w:hideMark/>
          </w:tcPr>
          <w:p w:rsidR="00970F9A" w:rsidRPr="00716EE0" w:rsidRDefault="00970F9A" w:rsidP="00E6700C">
            <w:pPr>
              <w:keepNext/>
              <w:keepLines/>
              <w:spacing w:after="0" w:line="240" w:lineRule="auto"/>
              <w:rPr>
                <w:rFonts w:ascii="Arial" w:eastAsia="Times New Roman" w:hAnsi="Arial" w:cs="Arial"/>
                <w:b/>
                <w:bCs/>
                <w:color w:val="000000"/>
                <w:sz w:val="18"/>
                <w:szCs w:val="18"/>
              </w:rPr>
            </w:pPr>
            <w:r w:rsidRPr="00716EE0">
              <w:rPr>
                <w:rFonts w:ascii="Arial" w:eastAsia="Times New Roman" w:hAnsi="Arial" w:cs="Arial"/>
                <w:b/>
                <w:bCs/>
                <w:color w:val="000000"/>
                <w:sz w:val="18"/>
                <w:szCs w:val="18"/>
              </w:rPr>
              <w:t xml:space="preserve">Full-time or part-time </w:t>
            </w:r>
          </w:p>
        </w:tc>
        <w:tc>
          <w:tcPr>
            <w:tcW w:w="720" w:type="dxa"/>
            <w:shd w:val="clear" w:color="000000" w:fill="BFBFBF"/>
            <w:vAlign w:val="center"/>
            <w:hideMark/>
          </w:tcPr>
          <w:p w:rsidR="00970F9A" w:rsidRPr="00716EE0" w:rsidRDefault="00970F9A" w:rsidP="00E6700C">
            <w:pPr>
              <w:keepNext/>
              <w:keepLines/>
              <w:spacing w:after="0" w:line="240" w:lineRule="auto"/>
              <w:rPr>
                <w:rFonts w:ascii="Arial" w:eastAsia="Times New Roman" w:hAnsi="Arial" w:cs="Arial"/>
                <w:b/>
                <w:bCs/>
                <w:color w:val="000000"/>
                <w:sz w:val="18"/>
                <w:szCs w:val="18"/>
              </w:rPr>
            </w:pPr>
            <w:r w:rsidRPr="00716EE0">
              <w:rPr>
                <w:rFonts w:ascii="Arial" w:eastAsia="Times New Roman" w:hAnsi="Arial" w:cs="Arial"/>
                <w:b/>
                <w:bCs/>
                <w:color w:val="000000"/>
                <w:sz w:val="18"/>
                <w:szCs w:val="18"/>
              </w:rPr>
              <w:t>FTE allocation</w:t>
            </w:r>
          </w:p>
        </w:tc>
        <w:tc>
          <w:tcPr>
            <w:tcW w:w="1080" w:type="dxa"/>
            <w:shd w:val="clear" w:color="000000" w:fill="BFBFBF"/>
            <w:vAlign w:val="center"/>
            <w:hideMark/>
          </w:tcPr>
          <w:p w:rsidR="00970F9A" w:rsidRPr="00716EE0" w:rsidRDefault="00970F9A" w:rsidP="00E6700C">
            <w:pPr>
              <w:keepNext/>
              <w:keepLines/>
              <w:spacing w:after="0" w:line="240" w:lineRule="auto"/>
              <w:rPr>
                <w:rFonts w:ascii="Arial" w:eastAsia="Times New Roman" w:hAnsi="Arial" w:cs="Arial"/>
                <w:b/>
                <w:bCs/>
                <w:color w:val="000000"/>
                <w:sz w:val="18"/>
                <w:szCs w:val="18"/>
              </w:rPr>
            </w:pPr>
            <w:r w:rsidRPr="00716EE0">
              <w:rPr>
                <w:rFonts w:ascii="Arial" w:eastAsia="Times New Roman" w:hAnsi="Arial" w:cs="Arial"/>
                <w:b/>
                <w:bCs/>
                <w:color w:val="000000"/>
                <w:sz w:val="18"/>
                <w:szCs w:val="18"/>
              </w:rPr>
              <w:t>Graduate degree(s) earned</w:t>
            </w:r>
          </w:p>
        </w:tc>
        <w:tc>
          <w:tcPr>
            <w:tcW w:w="1710" w:type="dxa"/>
            <w:shd w:val="clear" w:color="000000" w:fill="BFBFBF"/>
            <w:vAlign w:val="center"/>
            <w:hideMark/>
          </w:tcPr>
          <w:p w:rsidR="00970F9A" w:rsidRPr="00716EE0" w:rsidRDefault="00970F9A" w:rsidP="00E6700C">
            <w:pPr>
              <w:keepNext/>
              <w:keepLines/>
              <w:spacing w:after="0" w:line="240" w:lineRule="auto"/>
              <w:rPr>
                <w:rFonts w:ascii="Arial" w:eastAsia="Times New Roman" w:hAnsi="Arial" w:cs="Arial"/>
                <w:b/>
                <w:bCs/>
                <w:color w:val="000000"/>
                <w:sz w:val="18"/>
                <w:szCs w:val="18"/>
              </w:rPr>
            </w:pPr>
            <w:r w:rsidRPr="00716EE0">
              <w:rPr>
                <w:rFonts w:ascii="Arial" w:eastAsia="Times New Roman" w:hAnsi="Arial" w:cs="Arial"/>
                <w:b/>
                <w:bCs/>
                <w:color w:val="000000"/>
                <w:sz w:val="18"/>
                <w:szCs w:val="18"/>
              </w:rPr>
              <w:t>Institution(s) from which degree(s) were earned</w:t>
            </w:r>
          </w:p>
        </w:tc>
        <w:tc>
          <w:tcPr>
            <w:tcW w:w="1260" w:type="dxa"/>
            <w:shd w:val="clear" w:color="000000" w:fill="BFBFBF"/>
            <w:vAlign w:val="center"/>
            <w:hideMark/>
          </w:tcPr>
          <w:p w:rsidR="00970F9A" w:rsidRPr="00716EE0" w:rsidRDefault="00970F9A" w:rsidP="00E6700C">
            <w:pPr>
              <w:keepNext/>
              <w:keepLines/>
              <w:spacing w:after="0" w:line="240" w:lineRule="auto"/>
              <w:rPr>
                <w:rFonts w:ascii="Arial" w:eastAsia="Times New Roman" w:hAnsi="Arial" w:cs="Arial"/>
                <w:b/>
                <w:bCs/>
                <w:color w:val="000000"/>
                <w:sz w:val="18"/>
                <w:szCs w:val="18"/>
              </w:rPr>
            </w:pPr>
            <w:r w:rsidRPr="00716EE0">
              <w:rPr>
                <w:rFonts w:ascii="Arial" w:eastAsia="Times New Roman" w:hAnsi="Arial" w:cs="Arial"/>
                <w:b/>
                <w:bCs/>
                <w:color w:val="000000"/>
                <w:sz w:val="18"/>
                <w:szCs w:val="18"/>
              </w:rPr>
              <w:t>Disciplines in which degrees were earned</w:t>
            </w:r>
          </w:p>
        </w:tc>
        <w:tc>
          <w:tcPr>
            <w:tcW w:w="2790" w:type="dxa"/>
            <w:shd w:val="clear" w:color="000000" w:fill="BFBFBF"/>
            <w:vAlign w:val="center"/>
            <w:hideMark/>
          </w:tcPr>
          <w:p w:rsidR="00970F9A" w:rsidRPr="00716EE0" w:rsidRDefault="00970F9A" w:rsidP="00E6700C">
            <w:pPr>
              <w:keepNext/>
              <w:keepLines/>
              <w:spacing w:after="0" w:line="240" w:lineRule="auto"/>
              <w:rPr>
                <w:rFonts w:ascii="Arial" w:eastAsia="Times New Roman" w:hAnsi="Arial" w:cs="Arial"/>
                <w:b/>
                <w:bCs/>
                <w:color w:val="000000"/>
                <w:sz w:val="18"/>
                <w:szCs w:val="18"/>
              </w:rPr>
            </w:pPr>
            <w:r w:rsidRPr="00716EE0">
              <w:rPr>
                <w:rFonts w:ascii="Arial" w:eastAsia="Times New Roman" w:hAnsi="Arial" w:cs="Arial"/>
                <w:b/>
                <w:bCs/>
                <w:color w:val="000000"/>
                <w:sz w:val="18"/>
                <w:szCs w:val="18"/>
              </w:rPr>
              <w:t>Relevant professional experience outside of academia</w:t>
            </w:r>
          </w:p>
        </w:tc>
        <w:tc>
          <w:tcPr>
            <w:tcW w:w="990" w:type="dxa"/>
            <w:shd w:val="clear" w:color="000000" w:fill="BFBFBF"/>
            <w:vAlign w:val="center"/>
            <w:hideMark/>
          </w:tcPr>
          <w:p w:rsidR="00970F9A" w:rsidRPr="00C61E3E" w:rsidRDefault="00970F9A" w:rsidP="00E6700C">
            <w:pPr>
              <w:keepNext/>
              <w:keepLines/>
              <w:spacing w:after="0" w:line="240" w:lineRule="auto"/>
              <w:rPr>
                <w:rFonts w:ascii="Arial" w:eastAsia="Times New Roman" w:hAnsi="Arial" w:cs="Arial"/>
                <w:b/>
                <w:bCs/>
                <w:color w:val="000000"/>
                <w:sz w:val="16"/>
                <w:szCs w:val="16"/>
              </w:rPr>
            </w:pPr>
            <w:r w:rsidRPr="00C61E3E">
              <w:rPr>
                <w:rFonts w:ascii="Arial" w:eastAsia="Times New Roman" w:hAnsi="Arial" w:cs="Arial"/>
                <w:b/>
                <w:bCs/>
                <w:color w:val="000000"/>
                <w:sz w:val="16"/>
                <w:szCs w:val="16"/>
              </w:rPr>
              <w:t xml:space="preserve">Credentials from certification, registration, and/or licensure, if applicable </w:t>
            </w:r>
          </w:p>
        </w:tc>
        <w:tc>
          <w:tcPr>
            <w:tcW w:w="2245" w:type="dxa"/>
            <w:shd w:val="clear" w:color="000000" w:fill="BFBFBF"/>
            <w:vAlign w:val="center"/>
            <w:hideMark/>
          </w:tcPr>
          <w:p w:rsidR="00970F9A" w:rsidRPr="00716EE0" w:rsidRDefault="00970F9A" w:rsidP="00E6700C">
            <w:pPr>
              <w:keepNext/>
              <w:keepLines/>
              <w:spacing w:after="0" w:line="240" w:lineRule="auto"/>
              <w:ind w:right="-104"/>
              <w:rPr>
                <w:rFonts w:ascii="Arial" w:eastAsia="Times New Roman" w:hAnsi="Arial" w:cs="Arial"/>
                <w:b/>
                <w:bCs/>
                <w:color w:val="000000"/>
                <w:sz w:val="18"/>
                <w:szCs w:val="18"/>
              </w:rPr>
            </w:pPr>
            <w:r w:rsidRPr="00716EE0">
              <w:rPr>
                <w:rFonts w:ascii="Arial" w:eastAsia="Times New Roman" w:hAnsi="Arial" w:cs="Arial"/>
                <w:b/>
                <w:bCs/>
                <w:color w:val="000000"/>
                <w:sz w:val="18"/>
                <w:szCs w:val="18"/>
              </w:rPr>
              <w:t>Courses taught</w:t>
            </w:r>
          </w:p>
        </w:tc>
      </w:tr>
      <w:tr w:rsidR="00970F9A" w:rsidRPr="00E13636" w:rsidTr="00716EE0">
        <w:trPr>
          <w:trHeight w:val="864"/>
        </w:trPr>
        <w:tc>
          <w:tcPr>
            <w:tcW w:w="117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Anders Cedergren</w:t>
            </w:r>
          </w:p>
        </w:tc>
        <w:tc>
          <w:tcPr>
            <w:tcW w:w="108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Assistant Professor</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w:t>
            </w:r>
          </w:p>
        </w:tc>
        <w:tc>
          <w:tcPr>
            <w:tcW w:w="108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MS</w:t>
            </w:r>
            <w:r w:rsidRPr="00C61E3E">
              <w:rPr>
                <w:rFonts w:ascii="Arial" w:eastAsia="Times New Roman" w:hAnsi="Arial" w:cs="Arial"/>
                <w:color w:val="000000"/>
                <w:sz w:val="20"/>
                <w:szCs w:val="20"/>
              </w:rPr>
              <w:t xml:space="preserve">; </w:t>
            </w:r>
            <w:r>
              <w:rPr>
                <w:rFonts w:ascii="Arial" w:eastAsia="Times New Roman" w:hAnsi="Arial" w:cs="Arial"/>
                <w:color w:val="000000"/>
                <w:sz w:val="20"/>
                <w:szCs w:val="20"/>
              </w:rPr>
              <w:t>PhD</w:t>
            </w:r>
          </w:p>
        </w:tc>
        <w:tc>
          <w:tcPr>
            <w:tcW w:w="171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BS</w:t>
            </w:r>
            <w:r w:rsidRPr="00C61E3E">
              <w:rPr>
                <w:rFonts w:ascii="Arial" w:eastAsia="Times New Roman" w:hAnsi="Arial" w:cs="Arial"/>
                <w:color w:val="000000"/>
                <w:sz w:val="20"/>
                <w:szCs w:val="20"/>
              </w:rPr>
              <w:t xml:space="preserve"> University of Cincinnati </w:t>
            </w:r>
            <w:r w:rsidRPr="00C61E3E">
              <w:rPr>
                <w:rFonts w:ascii="Arial" w:eastAsia="Times New Roman" w:hAnsi="Arial" w:cs="Arial"/>
                <w:color w:val="000000"/>
                <w:sz w:val="20"/>
                <w:szCs w:val="20"/>
              </w:rPr>
              <w:br/>
            </w:r>
            <w:r>
              <w:rPr>
                <w:rFonts w:ascii="Arial" w:eastAsia="Times New Roman" w:hAnsi="Arial" w:cs="Arial"/>
                <w:color w:val="000000"/>
                <w:sz w:val="20"/>
                <w:szCs w:val="20"/>
              </w:rPr>
              <w:t>MEd</w:t>
            </w:r>
            <w:r w:rsidRPr="00C61E3E">
              <w:rPr>
                <w:rFonts w:ascii="Arial" w:eastAsia="Times New Roman" w:hAnsi="Arial" w:cs="Arial"/>
                <w:color w:val="000000"/>
                <w:sz w:val="20"/>
                <w:szCs w:val="20"/>
              </w:rPr>
              <w:t xml:space="preserve"> University of Cincinnati </w:t>
            </w:r>
            <w:r w:rsidRPr="00C61E3E">
              <w:rPr>
                <w:rFonts w:ascii="Arial" w:eastAsia="Times New Roman" w:hAnsi="Arial" w:cs="Arial"/>
                <w:color w:val="000000"/>
                <w:sz w:val="20"/>
                <w:szCs w:val="20"/>
              </w:rPr>
              <w:br/>
            </w:r>
            <w:r>
              <w:rPr>
                <w:rFonts w:ascii="Arial" w:eastAsia="Times New Roman" w:hAnsi="Arial" w:cs="Arial"/>
                <w:color w:val="000000"/>
                <w:sz w:val="20"/>
                <w:szCs w:val="20"/>
              </w:rPr>
              <w:t>PhD</w:t>
            </w:r>
            <w:r w:rsidRPr="00C61E3E">
              <w:rPr>
                <w:rFonts w:ascii="Arial" w:eastAsia="Times New Roman" w:hAnsi="Arial" w:cs="Arial"/>
                <w:color w:val="000000"/>
                <w:sz w:val="20"/>
                <w:szCs w:val="20"/>
              </w:rPr>
              <w:t xml:space="preserve"> University of Cincinnati</w:t>
            </w:r>
          </w:p>
        </w:tc>
        <w:tc>
          <w:tcPr>
            <w:tcW w:w="126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Community Health</w:t>
            </w:r>
          </w:p>
        </w:tc>
        <w:tc>
          <w:tcPr>
            <w:tcW w:w="279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2004 - health educator for Hamilton County;2006-2013 - health and wellness positions for </w:t>
            </w:r>
            <w:proofErr w:type="spellStart"/>
            <w:r>
              <w:rPr>
                <w:rFonts w:ascii="Arial" w:eastAsia="Times New Roman" w:hAnsi="Arial" w:cs="Arial"/>
                <w:color w:val="000000"/>
                <w:sz w:val="20"/>
                <w:szCs w:val="20"/>
              </w:rPr>
              <w:t>TriHealth</w:t>
            </w:r>
            <w:proofErr w:type="spellEnd"/>
            <w:r>
              <w:rPr>
                <w:rFonts w:ascii="Arial" w:eastAsia="Times New Roman" w:hAnsi="Arial" w:cs="Arial"/>
                <w:color w:val="000000"/>
                <w:sz w:val="20"/>
                <w:szCs w:val="20"/>
              </w:rPr>
              <w:t>; 2018-current La Crosse County Health Department ethics committee; 2020 - CDC expert review group establishing public health competencies for attorneys</w:t>
            </w:r>
          </w:p>
        </w:tc>
        <w:tc>
          <w:tcPr>
            <w:tcW w:w="99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CHES</w:t>
            </w:r>
          </w:p>
        </w:tc>
        <w:tc>
          <w:tcPr>
            <w:tcW w:w="2245" w:type="dxa"/>
            <w:shd w:val="clear" w:color="000000" w:fill="FFFFFF"/>
            <w:vAlign w:val="center"/>
            <w:hideMark/>
          </w:tcPr>
          <w:p w:rsidR="00970F9A"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PH 204 Introduction to Global Health;</w:t>
            </w:r>
          </w:p>
          <w:p w:rsidR="00970F9A"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CHE 380 Assessment and Program Planning;</w:t>
            </w:r>
          </w:p>
          <w:p w:rsidR="00970F9A" w:rsidRDefault="00970F9A" w:rsidP="00E6700C">
            <w:pPr>
              <w:keepNext/>
              <w:keepLines/>
              <w:spacing w:after="0" w:line="240" w:lineRule="auto"/>
              <w:ind w:right="-106"/>
              <w:rPr>
                <w:rFonts w:ascii="Arial" w:eastAsia="Calibri" w:hAnsi="Arial" w:cs="Arial"/>
                <w:sz w:val="20"/>
                <w:szCs w:val="20"/>
              </w:rPr>
            </w:pPr>
            <w:r>
              <w:rPr>
                <w:rFonts w:ascii="Arial" w:hAnsi="Arial" w:cs="Arial"/>
                <w:sz w:val="21"/>
                <w:szCs w:val="20"/>
              </w:rPr>
              <w:t xml:space="preserve">CHE 450 </w:t>
            </w:r>
            <w:r w:rsidRPr="008F7E3E">
              <w:rPr>
                <w:rFonts w:ascii="Arial" w:eastAsia="Calibri" w:hAnsi="Arial" w:cs="Arial"/>
                <w:sz w:val="20"/>
                <w:szCs w:val="20"/>
              </w:rPr>
              <w:t>Implementation, Administration, and Evaluation of Health Education Programs</w:t>
            </w:r>
            <w:r>
              <w:rPr>
                <w:rFonts w:ascii="Arial" w:eastAsia="Calibri" w:hAnsi="Arial" w:cs="Arial"/>
                <w:sz w:val="20"/>
                <w:szCs w:val="20"/>
              </w:rPr>
              <w:t>;</w:t>
            </w:r>
          </w:p>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hAnsi="Arial" w:cs="Arial"/>
                <w:sz w:val="21"/>
                <w:szCs w:val="20"/>
              </w:rPr>
              <w:t xml:space="preserve">PH 498 </w:t>
            </w:r>
            <w:r w:rsidRPr="001921F7">
              <w:rPr>
                <w:rFonts w:ascii="Arial" w:eastAsia="Calibri" w:hAnsi="Arial" w:cs="Arial"/>
                <w:sz w:val="20"/>
                <w:szCs w:val="20"/>
              </w:rPr>
              <w:t>Community Health Education Preceptorship</w:t>
            </w:r>
            <w:r>
              <w:rPr>
                <w:rFonts w:ascii="Arial" w:eastAsia="Calibri" w:hAnsi="Arial" w:cs="Arial"/>
                <w:sz w:val="20"/>
                <w:szCs w:val="20"/>
              </w:rPr>
              <w:t xml:space="preserve"> in a Public Health Setting </w:t>
            </w:r>
          </w:p>
        </w:tc>
      </w:tr>
      <w:tr w:rsidR="00970F9A" w:rsidRPr="00E13636" w:rsidTr="00716EE0">
        <w:trPr>
          <w:trHeight w:val="2304"/>
        </w:trPr>
        <w:tc>
          <w:tcPr>
            <w:tcW w:w="117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Dan Duquette</w:t>
            </w:r>
          </w:p>
        </w:tc>
        <w:tc>
          <w:tcPr>
            <w:tcW w:w="108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Professor</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1.00</w:t>
            </w:r>
          </w:p>
        </w:tc>
        <w:tc>
          <w:tcPr>
            <w:tcW w:w="108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MS; EdD </w:t>
            </w:r>
          </w:p>
        </w:tc>
        <w:tc>
          <w:tcPr>
            <w:tcW w:w="171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BS</w:t>
            </w:r>
            <w:r w:rsidRPr="00C61E3E">
              <w:rPr>
                <w:rFonts w:ascii="Arial" w:eastAsia="Times New Roman" w:hAnsi="Arial" w:cs="Arial"/>
                <w:color w:val="000000"/>
                <w:sz w:val="20"/>
                <w:szCs w:val="20"/>
              </w:rPr>
              <w:t xml:space="preserve"> State University of New York College at Brockport</w:t>
            </w:r>
            <w:r w:rsidRPr="00C61E3E">
              <w:rPr>
                <w:rFonts w:ascii="Arial" w:eastAsia="Times New Roman" w:hAnsi="Arial" w:cs="Arial"/>
                <w:color w:val="000000"/>
                <w:sz w:val="20"/>
                <w:szCs w:val="20"/>
              </w:rPr>
              <w:br/>
            </w:r>
            <w:r>
              <w:rPr>
                <w:rFonts w:ascii="Arial" w:eastAsia="Times New Roman" w:hAnsi="Arial" w:cs="Arial"/>
                <w:color w:val="000000"/>
                <w:sz w:val="20"/>
                <w:szCs w:val="20"/>
              </w:rPr>
              <w:t>MS</w:t>
            </w:r>
            <w:r w:rsidRPr="00C61E3E">
              <w:rPr>
                <w:rFonts w:ascii="Arial" w:eastAsia="Times New Roman" w:hAnsi="Arial" w:cs="Arial"/>
                <w:color w:val="000000"/>
                <w:sz w:val="20"/>
                <w:szCs w:val="20"/>
              </w:rPr>
              <w:t xml:space="preserve"> University of Rhode Island Kingston</w:t>
            </w:r>
            <w:r w:rsidRPr="00C61E3E">
              <w:rPr>
                <w:rFonts w:ascii="Arial" w:eastAsia="Times New Roman" w:hAnsi="Arial" w:cs="Arial"/>
                <w:color w:val="000000"/>
                <w:sz w:val="20"/>
                <w:szCs w:val="20"/>
              </w:rPr>
              <w:br/>
              <w:t>EdD State University of New York at Buffalo</w:t>
            </w:r>
          </w:p>
        </w:tc>
        <w:tc>
          <w:tcPr>
            <w:tcW w:w="126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Environmental Health; Health</w:t>
            </w:r>
            <w:r>
              <w:rPr>
                <w:rFonts w:ascii="Arial" w:eastAsia="Times New Roman" w:hAnsi="Arial" w:cs="Arial"/>
                <w:color w:val="000000"/>
                <w:sz w:val="20"/>
                <w:szCs w:val="20"/>
              </w:rPr>
              <w:t xml:space="preserve"> Behavior</w:t>
            </w:r>
          </w:p>
        </w:tc>
        <w:tc>
          <w:tcPr>
            <w:tcW w:w="279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Research</w:t>
            </w:r>
            <w:r>
              <w:rPr>
                <w:rFonts w:ascii="Arial" w:eastAsia="Times New Roman" w:hAnsi="Arial" w:cs="Arial"/>
                <w:color w:val="000000"/>
                <w:sz w:val="20"/>
                <w:szCs w:val="20"/>
              </w:rPr>
              <w:t>/S</w:t>
            </w:r>
            <w:r w:rsidRPr="00C61E3E">
              <w:rPr>
                <w:rFonts w:ascii="Arial" w:eastAsia="Times New Roman" w:hAnsi="Arial" w:cs="Arial"/>
                <w:color w:val="000000"/>
                <w:sz w:val="20"/>
                <w:szCs w:val="20"/>
              </w:rPr>
              <w:t xml:space="preserve">tatistical consultant </w:t>
            </w:r>
            <w:r>
              <w:rPr>
                <w:rFonts w:ascii="Arial" w:eastAsia="Times New Roman" w:hAnsi="Arial" w:cs="Arial"/>
                <w:color w:val="000000"/>
                <w:sz w:val="20"/>
                <w:szCs w:val="20"/>
              </w:rPr>
              <w:t>-</w:t>
            </w:r>
            <w:r w:rsidRPr="00C61E3E">
              <w:rPr>
                <w:rFonts w:ascii="Arial" w:eastAsia="Times New Roman" w:hAnsi="Arial" w:cs="Arial"/>
                <w:color w:val="000000"/>
                <w:sz w:val="20"/>
                <w:szCs w:val="20"/>
              </w:rPr>
              <w:t xml:space="preserve"> Allergy Associates/Allergy Choices;</w:t>
            </w:r>
            <w:r>
              <w:rPr>
                <w:rFonts w:ascii="Arial" w:eastAsia="Times New Roman" w:hAnsi="Arial" w:cs="Arial"/>
                <w:color w:val="000000"/>
                <w:sz w:val="20"/>
                <w:szCs w:val="20"/>
              </w:rPr>
              <w:t xml:space="preserve"> Advocacy Committee Habitat for Humanity; La Crosse Health Science Consortium Population Health Committee; </w:t>
            </w:r>
            <w:r w:rsidRPr="00C61E3E">
              <w:rPr>
                <w:rFonts w:ascii="Arial" w:eastAsia="Times New Roman" w:hAnsi="Arial" w:cs="Arial"/>
                <w:color w:val="000000"/>
                <w:sz w:val="20"/>
                <w:szCs w:val="20"/>
              </w:rPr>
              <w:t>APHA Caucus</w:t>
            </w:r>
            <w:r>
              <w:rPr>
                <w:rFonts w:ascii="Arial" w:eastAsia="Times New Roman" w:hAnsi="Arial" w:cs="Arial"/>
                <w:color w:val="000000"/>
                <w:sz w:val="20"/>
                <w:szCs w:val="20"/>
              </w:rPr>
              <w:t xml:space="preserve"> Collaborative Chair</w:t>
            </w:r>
            <w:r w:rsidRPr="00C61E3E">
              <w:rPr>
                <w:rFonts w:ascii="Arial" w:eastAsia="Times New Roman" w:hAnsi="Arial" w:cs="Arial"/>
                <w:color w:val="000000"/>
                <w:sz w:val="20"/>
                <w:szCs w:val="20"/>
              </w:rPr>
              <w:t xml:space="preserve"> </w:t>
            </w:r>
          </w:p>
        </w:tc>
        <w:tc>
          <w:tcPr>
            <w:tcW w:w="99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CHES</w:t>
            </w:r>
          </w:p>
        </w:tc>
        <w:tc>
          <w:tcPr>
            <w:tcW w:w="2245" w:type="dxa"/>
            <w:shd w:val="clear" w:color="000000" w:fill="FFFFFF"/>
            <w:vAlign w:val="center"/>
            <w:hideMark/>
          </w:tcPr>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PH 335 Environmental Health</w:t>
            </w:r>
            <w:r>
              <w:rPr>
                <w:rFonts w:ascii="Arial" w:eastAsia="Times New Roman" w:hAnsi="Arial" w:cs="Arial"/>
                <w:color w:val="000000"/>
                <w:sz w:val="20"/>
                <w:szCs w:val="20"/>
              </w:rPr>
              <w:t>;</w:t>
            </w:r>
          </w:p>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hAnsi="Arial" w:cs="Arial"/>
                <w:sz w:val="21"/>
                <w:szCs w:val="20"/>
              </w:rPr>
              <w:t xml:space="preserve">PH 498 </w:t>
            </w:r>
            <w:r w:rsidRPr="001921F7">
              <w:rPr>
                <w:rFonts w:ascii="Arial" w:eastAsia="Calibri" w:hAnsi="Arial" w:cs="Arial"/>
                <w:sz w:val="20"/>
                <w:szCs w:val="20"/>
              </w:rPr>
              <w:t>Community Health Education Preceptorship</w:t>
            </w:r>
            <w:r>
              <w:rPr>
                <w:rFonts w:ascii="Arial" w:eastAsia="Calibri" w:hAnsi="Arial" w:cs="Arial"/>
                <w:sz w:val="20"/>
                <w:szCs w:val="20"/>
              </w:rPr>
              <w:t xml:space="preserve"> in a Public Health Setting</w:t>
            </w:r>
          </w:p>
        </w:tc>
      </w:tr>
      <w:tr w:rsidR="00970F9A" w:rsidRPr="00E13636" w:rsidTr="00716EE0">
        <w:trPr>
          <w:trHeight w:val="1728"/>
        </w:trPr>
        <w:tc>
          <w:tcPr>
            <w:tcW w:w="117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lastRenderedPageBreak/>
              <w:t>Gary Gilmore</w:t>
            </w:r>
          </w:p>
        </w:tc>
        <w:tc>
          <w:tcPr>
            <w:tcW w:w="108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Professor</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0.75</w:t>
            </w:r>
          </w:p>
        </w:tc>
        <w:tc>
          <w:tcPr>
            <w:tcW w:w="108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MPH; </w:t>
            </w:r>
            <w:r>
              <w:rPr>
                <w:rFonts w:ascii="Arial" w:eastAsia="Times New Roman" w:hAnsi="Arial" w:cs="Arial"/>
                <w:color w:val="000000"/>
                <w:sz w:val="20"/>
                <w:szCs w:val="20"/>
              </w:rPr>
              <w:t>PhD</w:t>
            </w:r>
          </w:p>
        </w:tc>
        <w:tc>
          <w:tcPr>
            <w:tcW w:w="171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w:t>
            </w:r>
            <w:r w:rsidRPr="00C61E3E">
              <w:rPr>
                <w:rFonts w:ascii="Arial" w:eastAsia="Times New Roman" w:hAnsi="Arial" w:cs="Arial"/>
                <w:color w:val="000000"/>
                <w:sz w:val="20"/>
                <w:szCs w:val="20"/>
              </w:rPr>
              <w:t>A Hope College, MI</w:t>
            </w:r>
            <w:r w:rsidRPr="00C61E3E">
              <w:rPr>
                <w:rFonts w:ascii="Arial" w:eastAsia="Times New Roman" w:hAnsi="Arial" w:cs="Arial"/>
                <w:color w:val="000000"/>
                <w:sz w:val="20"/>
                <w:szCs w:val="20"/>
              </w:rPr>
              <w:br/>
              <w:t>MPH University of Minnesota</w:t>
            </w:r>
            <w:r w:rsidRPr="00C61E3E">
              <w:rPr>
                <w:rFonts w:ascii="Arial" w:eastAsia="Times New Roman" w:hAnsi="Arial" w:cs="Arial"/>
                <w:color w:val="000000"/>
                <w:sz w:val="20"/>
                <w:szCs w:val="20"/>
              </w:rPr>
              <w:br/>
            </w:r>
            <w:r>
              <w:rPr>
                <w:rFonts w:ascii="Arial" w:eastAsia="Times New Roman" w:hAnsi="Arial" w:cs="Arial"/>
                <w:color w:val="000000"/>
                <w:sz w:val="20"/>
                <w:szCs w:val="20"/>
              </w:rPr>
              <w:t>PhD</w:t>
            </w:r>
            <w:r w:rsidRPr="00C61E3E">
              <w:rPr>
                <w:rFonts w:ascii="Arial" w:eastAsia="Times New Roman" w:hAnsi="Arial" w:cs="Arial"/>
                <w:color w:val="000000"/>
                <w:sz w:val="20"/>
                <w:szCs w:val="20"/>
              </w:rPr>
              <w:t xml:space="preserve"> University of Tennessee</w:t>
            </w:r>
          </w:p>
        </w:tc>
        <w:tc>
          <w:tcPr>
            <w:tcW w:w="126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Public Health</w:t>
            </w:r>
          </w:p>
        </w:tc>
        <w:tc>
          <w:tcPr>
            <w:tcW w:w="279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Member and former Chairperson of the Wisconsin Public Health Council; Member National Council on Linkages between Academia and Public Health Practice; Member Wisconsin Leadership Board of the American Cancer Society</w:t>
            </w:r>
          </w:p>
        </w:tc>
        <w:tc>
          <w:tcPr>
            <w:tcW w:w="99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MCHES</w:t>
            </w:r>
          </w:p>
        </w:tc>
        <w:tc>
          <w:tcPr>
            <w:tcW w:w="2245" w:type="dxa"/>
            <w:shd w:val="clear" w:color="000000" w:fill="FFFFFF"/>
            <w:vAlign w:val="center"/>
            <w:hideMark/>
          </w:tcPr>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PH 340 Epidemiology and Human Disease Prevention</w:t>
            </w:r>
            <w:r>
              <w:rPr>
                <w:rFonts w:ascii="Arial" w:eastAsia="Times New Roman" w:hAnsi="Arial" w:cs="Arial"/>
                <w:color w:val="000000"/>
                <w:sz w:val="20"/>
                <w:szCs w:val="20"/>
              </w:rPr>
              <w:t>;</w:t>
            </w:r>
          </w:p>
          <w:p w:rsidR="00970F9A"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CHE 380 Assessment and Program Planning;</w:t>
            </w:r>
          </w:p>
          <w:p w:rsidR="00970F9A" w:rsidRPr="00FE6F98" w:rsidRDefault="00970F9A" w:rsidP="00E6700C">
            <w:pPr>
              <w:keepNext/>
              <w:keepLines/>
              <w:spacing w:after="0" w:line="240" w:lineRule="auto"/>
              <w:ind w:right="-106"/>
              <w:rPr>
                <w:rFonts w:ascii="Arial" w:eastAsia="Calibri" w:hAnsi="Arial" w:cs="Arial"/>
                <w:sz w:val="20"/>
                <w:szCs w:val="20"/>
              </w:rPr>
            </w:pPr>
            <w:r>
              <w:rPr>
                <w:rFonts w:ascii="Arial" w:hAnsi="Arial" w:cs="Arial"/>
                <w:sz w:val="21"/>
                <w:szCs w:val="20"/>
              </w:rPr>
              <w:t xml:space="preserve">CHE 450 </w:t>
            </w:r>
            <w:r w:rsidRPr="008F7E3E">
              <w:rPr>
                <w:rFonts w:ascii="Arial" w:eastAsia="Calibri" w:hAnsi="Arial" w:cs="Arial"/>
                <w:sz w:val="20"/>
                <w:szCs w:val="20"/>
              </w:rPr>
              <w:t>Implementation, Administration, and Evaluation of Health Education Programs</w:t>
            </w:r>
            <w:r>
              <w:rPr>
                <w:rFonts w:ascii="Arial" w:eastAsia="Calibri" w:hAnsi="Arial" w:cs="Arial"/>
                <w:sz w:val="20"/>
                <w:szCs w:val="20"/>
              </w:rPr>
              <w:t>;</w:t>
            </w:r>
          </w:p>
        </w:tc>
      </w:tr>
      <w:tr w:rsidR="00970F9A" w:rsidRPr="00E13636" w:rsidTr="00716EE0">
        <w:trPr>
          <w:trHeight w:val="1709"/>
        </w:trPr>
        <w:tc>
          <w:tcPr>
            <w:tcW w:w="117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Robert Jecklin</w:t>
            </w:r>
          </w:p>
        </w:tc>
        <w:tc>
          <w:tcPr>
            <w:tcW w:w="108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Assistant Professor</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w:t>
            </w:r>
          </w:p>
        </w:tc>
        <w:tc>
          <w:tcPr>
            <w:tcW w:w="108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MPH, </w:t>
            </w:r>
            <w:r>
              <w:rPr>
                <w:rFonts w:ascii="Arial" w:eastAsia="Times New Roman" w:hAnsi="Arial" w:cs="Arial"/>
                <w:color w:val="000000"/>
                <w:sz w:val="20"/>
                <w:szCs w:val="20"/>
              </w:rPr>
              <w:t>PhD</w:t>
            </w:r>
          </w:p>
        </w:tc>
        <w:tc>
          <w:tcPr>
            <w:tcW w:w="171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BS University of Wisconsin-</w:t>
            </w:r>
            <w:r w:rsidRPr="00C61E3E">
              <w:rPr>
                <w:rFonts w:ascii="Arial" w:eastAsia="Times New Roman" w:hAnsi="Arial" w:cs="Arial"/>
                <w:color w:val="000000"/>
                <w:sz w:val="20"/>
                <w:szCs w:val="20"/>
              </w:rPr>
              <w:t xml:space="preserve">La Crosse </w:t>
            </w:r>
            <w:r w:rsidRPr="00C61E3E">
              <w:rPr>
                <w:rFonts w:ascii="Arial" w:eastAsia="Times New Roman" w:hAnsi="Arial" w:cs="Arial"/>
                <w:color w:val="000000"/>
                <w:sz w:val="20"/>
                <w:szCs w:val="20"/>
              </w:rPr>
              <w:br/>
              <w:t xml:space="preserve">MPH University of Minnesota </w:t>
            </w:r>
            <w:r w:rsidRPr="00C61E3E">
              <w:rPr>
                <w:rFonts w:ascii="Arial" w:eastAsia="Times New Roman" w:hAnsi="Arial" w:cs="Arial"/>
                <w:color w:val="000000"/>
                <w:sz w:val="20"/>
                <w:szCs w:val="20"/>
              </w:rPr>
              <w:br/>
            </w:r>
            <w:r>
              <w:rPr>
                <w:rFonts w:ascii="Arial" w:eastAsia="Times New Roman" w:hAnsi="Arial" w:cs="Arial"/>
                <w:color w:val="000000"/>
                <w:sz w:val="20"/>
                <w:szCs w:val="20"/>
              </w:rPr>
              <w:t>PhD</w:t>
            </w:r>
            <w:r w:rsidRPr="00C61E3E">
              <w:rPr>
                <w:rFonts w:ascii="Arial" w:eastAsia="Times New Roman" w:hAnsi="Arial" w:cs="Arial"/>
                <w:color w:val="000000"/>
                <w:sz w:val="20"/>
                <w:szCs w:val="20"/>
              </w:rPr>
              <w:t xml:space="preserve"> University of Wisconsin</w:t>
            </w:r>
          </w:p>
        </w:tc>
        <w:tc>
          <w:tcPr>
            <w:tcW w:w="126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Adult Education</w:t>
            </w:r>
          </w:p>
        </w:tc>
        <w:tc>
          <w:tcPr>
            <w:tcW w:w="279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Participates in the APHA annual meetings</w:t>
            </w:r>
          </w:p>
        </w:tc>
        <w:tc>
          <w:tcPr>
            <w:tcW w:w="99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w:t>
            </w:r>
          </w:p>
        </w:tc>
        <w:tc>
          <w:tcPr>
            <w:tcW w:w="2245" w:type="dxa"/>
            <w:shd w:val="clear" w:color="000000" w:fill="FFFFFF"/>
            <w:vAlign w:val="center"/>
            <w:hideMark/>
          </w:tcPr>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PH 200 Public Health for the Educated Citizen; </w:t>
            </w:r>
          </w:p>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HED 320 The U.S. Health Care System</w:t>
            </w:r>
            <w:r>
              <w:rPr>
                <w:rFonts w:ascii="Arial" w:eastAsia="Times New Roman" w:hAnsi="Arial" w:cs="Arial"/>
                <w:color w:val="000000"/>
                <w:sz w:val="20"/>
                <w:szCs w:val="20"/>
              </w:rPr>
              <w:t>;</w:t>
            </w:r>
          </w:p>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HED 473 Health Aspects of Aging</w:t>
            </w:r>
          </w:p>
        </w:tc>
      </w:tr>
      <w:tr w:rsidR="00970F9A" w:rsidRPr="00E13636" w:rsidTr="00716EE0">
        <w:trPr>
          <w:trHeight w:val="1152"/>
        </w:trPr>
        <w:tc>
          <w:tcPr>
            <w:tcW w:w="117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Sarah Pember</w:t>
            </w:r>
          </w:p>
        </w:tc>
        <w:tc>
          <w:tcPr>
            <w:tcW w:w="108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Assistant Professor</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w:t>
            </w:r>
          </w:p>
        </w:tc>
        <w:tc>
          <w:tcPr>
            <w:tcW w:w="1080" w:type="dxa"/>
            <w:shd w:val="clear" w:color="000000" w:fill="FFFFFF"/>
            <w:vAlign w:val="center"/>
            <w:hideMark/>
          </w:tcPr>
          <w:p w:rsidR="00970F9A"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MT;</w:t>
            </w:r>
          </w:p>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PhD</w:t>
            </w:r>
          </w:p>
        </w:tc>
        <w:tc>
          <w:tcPr>
            <w:tcW w:w="171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B</w:t>
            </w:r>
            <w:r>
              <w:rPr>
                <w:rFonts w:ascii="Arial" w:eastAsia="Times New Roman" w:hAnsi="Arial" w:cs="Arial"/>
                <w:color w:val="000000"/>
                <w:sz w:val="20"/>
                <w:szCs w:val="20"/>
              </w:rPr>
              <w:t xml:space="preserve">A University of Virginia </w:t>
            </w:r>
            <w:r>
              <w:rPr>
                <w:rFonts w:ascii="Arial" w:eastAsia="Times New Roman" w:hAnsi="Arial" w:cs="Arial"/>
                <w:color w:val="000000"/>
                <w:sz w:val="20"/>
                <w:szCs w:val="20"/>
              </w:rPr>
              <w:br/>
              <w:t>MT</w:t>
            </w:r>
            <w:r w:rsidRPr="00C61E3E">
              <w:rPr>
                <w:rFonts w:ascii="Arial" w:eastAsia="Times New Roman" w:hAnsi="Arial" w:cs="Arial"/>
                <w:color w:val="000000"/>
                <w:sz w:val="20"/>
                <w:szCs w:val="20"/>
              </w:rPr>
              <w:t xml:space="preserve"> Curry School of Education, University of Virginia </w:t>
            </w:r>
            <w:r w:rsidRPr="00C61E3E">
              <w:rPr>
                <w:rFonts w:ascii="Arial" w:eastAsia="Times New Roman" w:hAnsi="Arial" w:cs="Arial"/>
                <w:color w:val="000000"/>
                <w:sz w:val="20"/>
                <w:szCs w:val="20"/>
              </w:rPr>
              <w:br/>
            </w:r>
            <w:r>
              <w:rPr>
                <w:rFonts w:ascii="Arial" w:eastAsia="Times New Roman" w:hAnsi="Arial" w:cs="Arial"/>
                <w:color w:val="000000"/>
                <w:sz w:val="20"/>
                <w:szCs w:val="20"/>
              </w:rPr>
              <w:t>PhD</w:t>
            </w:r>
            <w:r w:rsidRPr="00C61E3E">
              <w:rPr>
                <w:rFonts w:ascii="Arial" w:eastAsia="Times New Roman" w:hAnsi="Arial" w:cs="Arial"/>
                <w:color w:val="000000"/>
                <w:sz w:val="20"/>
                <w:szCs w:val="20"/>
              </w:rPr>
              <w:t xml:space="preserve"> University of Alabama</w:t>
            </w:r>
          </w:p>
        </w:tc>
        <w:tc>
          <w:tcPr>
            <w:tcW w:w="126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Health Education</w:t>
            </w:r>
          </w:p>
        </w:tc>
        <w:tc>
          <w:tcPr>
            <w:tcW w:w="279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SOPHE </w:t>
            </w:r>
            <w:r>
              <w:rPr>
                <w:rFonts w:ascii="Arial" w:eastAsia="Times New Roman" w:hAnsi="Arial" w:cs="Arial"/>
                <w:color w:val="000000"/>
                <w:sz w:val="20"/>
                <w:szCs w:val="20"/>
              </w:rPr>
              <w:t>Annual Meeting Planning Committee; GROW La Crosse Board of Directors</w:t>
            </w:r>
          </w:p>
        </w:tc>
        <w:tc>
          <w:tcPr>
            <w:tcW w:w="99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CHES</w:t>
            </w:r>
          </w:p>
        </w:tc>
        <w:tc>
          <w:tcPr>
            <w:tcW w:w="2245" w:type="dxa"/>
            <w:shd w:val="clear" w:color="000000" w:fill="FFFFFF"/>
            <w:vAlign w:val="center"/>
            <w:hideMark/>
          </w:tcPr>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HED 207 Youth Health Issues; </w:t>
            </w:r>
          </w:p>
          <w:p w:rsidR="00970F9A"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CHE 380 Assessment and Program Planning;</w:t>
            </w:r>
          </w:p>
          <w:p w:rsidR="00970F9A" w:rsidRPr="00FE6F98" w:rsidRDefault="00970F9A" w:rsidP="00E6700C">
            <w:pPr>
              <w:keepNext/>
              <w:keepLines/>
              <w:spacing w:after="0" w:line="240" w:lineRule="auto"/>
              <w:ind w:right="-106"/>
              <w:rPr>
                <w:rFonts w:ascii="Arial" w:eastAsia="Calibri" w:hAnsi="Arial" w:cs="Arial"/>
                <w:sz w:val="20"/>
                <w:szCs w:val="20"/>
              </w:rPr>
            </w:pPr>
            <w:r>
              <w:rPr>
                <w:rFonts w:ascii="Arial" w:hAnsi="Arial" w:cs="Arial"/>
                <w:sz w:val="21"/>
                <w:szCs w:val="20"/>
              </w:rPr>
              <w:t xml:space="preserve">CHE 450 </w:t>
            </w:r>
            <w:r w:rsidRPr="008F7E3E">
              <w:rPr>
                <w:rFonts w:ascii="Arial" w:eastAsia="Calibri" w:hAnsi="Arial" w:cs="Arial"/>
                <w:sz w:val="20"/>
                <w:szCs w:val="20"/>
              </w:rPr>
              <w:t>Implementation, Administration, and Evaluation of Health Education Programs</w:t>
            </w:r>
            <w:r>
              <w:rPr>
                <w:rFonts w:ascii="Arial" w:eastAsia="Calibri" w:hAnsi="Arial" w:cs="Arial"/>
                <w:sz w:val="20"/>
                <w:szCs w:val="20"/>
              </w:rPr>
              <w:t>;</w:t>
            </w:r>
          </w:p>
        </w:tc>
      </w:tr>
      <w:tr w:rsidR="00970F9A" w:rsidRPr="00E13636" w:rsidTr="00716EE0">
        <w:trPr>
          <w:trHeight w:val="530"/>
        </w:trPr>
        <w:tc>
          <w:tcPr>
            <w:tcW w:w="117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lastRenderedPageBreak/>
              <w:t>Michele Pettit</w:t>
            </w:r>
          </w:p>
        </w:tc>
        <w:tc>
          <w:tcPr>
            <w:tcW w:w="108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8E4516">
              <w:rPr>
                <w:rFonts w:ascii="Arial" w:eastAsia="Times New Roman" w:hAnsi="Arial" w:cs="Arial"/>
                <w:color w:val="000000"/>
                <w:sz w:val="19"/>
                <w:szCs w:val="19"/>
              </w:rPr>
              <w:t xml:space="preserve">Associate </w:t>
            </w:r>
            <w:r w:rsidRPr="00C61E3E">
              <w:rPr>
                <w:rFonts w:ascii="Arial" w:eastAsia="Times New Roman" w:hAnsi="Arial" w:cs="Arial"/>
                <w:color w:val="000000"/>
                <w:sz w:val="20"/>
                <w:szCs w:val="20"/>
              </w:rPr>
              <w:t>Professor</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1.00</w:t>
            </w:r>
          </w:p>
        </w:tc>
        <w:tc>
          <w:tcPr>
            <w:tcW w:w="108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MPH; </w:t>
            </w:r>
            <w:r>
              <w:rPr>
                <w:rFonts w:ascii="Arial" w:eastAsia="Times New Roman" w:hAnsi="Arial" w:cs="Arial"/>
                <w:color w:val="000000"/>
                <w:sz w:val="20"/>
                <w:szCs w:val="20"/>
              </w:rPr>
              <w:t>PhD</w:t>
            </w:r>
          </w:p>
        </w:tc>
        <w:tc>
          <w:tcPr>
            <w:tcW w:w="171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BS</w:t>
            </w:r>
            <w:r w:rsidRPr="00C61E3E">
              <w:rPr>
                <w:rFonts w:ascii="Arial" w:eastAsia="Times New Roman" w:hAnsi="Arial" w:cs="Arial"/>
                <w:color w:val="000000"/>
                <w:sz w:val="20"/>
                <w:szCs w:val="20"/>
              </w:rPr>
              <w:t xml:space="preserve"> Truman State University, MO </w:t>
            </w:r>
            <w:r w:rsidRPr="00C61E3E">
              <w:rPr>
                <w:rFonts w:ascii="Arial" w:eastAsia="Times New Roman" w:hAnsi="Arial" w:cs="Arial"/>
                <w:color w:val="000000"/>
                <w:sz w:val="20"/>
                <w:szCs w:val="20"/>
              </w:rPr>
              <w:br/>
              <w:t xml:space="preserve">MPH University of Illinois </w:t>
            </w:r>
            <w:r w:rsidRPr="00C61E3E">
              <w:rPr>
                <w:rFonts w:ascii="Arial" w:eastAsia="Times New Roman" w:hAnsi="Arial" w:cs="Arial"/>
                <w:color w:val="000000"/>
                <w:sz w:val="20"/>
                <w:szCs w:val="20"/>
              </w:rPr>
              <w:br/>
            </w:r>
            <w:r>
              <w:rPr>
                <w:rFonts w:ascii="Arial" w:eastAsia="Times New Roman" w:hAnsi="Arial" w:cs="Arial"/>
                <w:color w:val="000000"/>
                <w:sz w:val="20"/>
                <w:szCs w:val="20"/>
              </w:rPr>
              <w:t>PhD</w:t>
            </w:r>
            <w:r w:rsidRPr="00C61E3E">
              <w:rPr>
                <w:rFonts w:ascii="Arial" w:eastAsia="Times New Roman" w:hAnsi="Arial" w:cs="Arial"/>
                <w:color w:val="000000"/>
                <w:sz w:val="20"/>
                <w:szCs w:val="20"/>
              </w:rPr>
              <w:t xml:space="preserve"> Southern Illinois University Carbondale</w:t>
            </w:r>
          </w:p>
        </w:tc>
        <w:tc>
          <w:tcPr>
            <w:tcW w:w="126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Health Education</w:t>
            </w:r>
          </w:p>
        </w:tc>
        <w:tc>
          <w:tcPr>
            <w:tcW w:w="279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Manuscript reviewer for the </w:t>
            </w:r>
            <w:r w:rsidRPr="00F24D68">
              <w:rPr>
                <w:rFonts w:ascii="Arial" w:eastAsia="Times New Roman" w:hAnsi="Arial" w:cs="Arial"/>
                <w:i/>
                <w:color w:val="000000"/>
                <w:sz w:val="20"/>
                <w:szCs w:val="20"/>
              </w:rPr>
              <w:t>California Journal of Health Promotion</w:t>
            </w:r>
            <w:r>
              <w:rPr>
                <w:rFonts w:ascii="Arial" w:eastAsia="Times New Roman" w:hAnsi="Arial" w:cs="Arial"/>
                <w:color w:val="000000"/>
                <w:sz w:val="20"/>
                <w:szCs w:val="20"/>
              </w:rPr>
              <w:t>, the J</w:t>
            </w:r>
            <w:r w:rsidRPr="00F24D68">
              <w:rPr>
                <w:rFonts w:ascii="Arial" w:eastAsia="Times New Roman" w:hAnsi="Arial" w:cs="Arial"/>
                <w:i/>
                <w:color w:val="000000"/>
                <w:sz w:val="20"/>
                <w:szCs w:val="20"/>
              </w:rPr>
              <w:t>ournal of American College Health</w:t>
            </w:r>
            <w:r>
              <w:rPr>
                <w:rFonts w:ascii="Arial" w:eastAsia="Times New Roman" w:hAnsi="Arial" w:cs="Arial"/>
                <w:color w:val="000000"/>
                <w:sz w:val="20"/>
                <w:szCs w:val="20"/>
              </w:rPr>
              <w:t xml:space="preserve">, and the </w:t>
            </w:r>
            <w:r w:rsidRPr="00F24D68">
              <w:rPr>
                <w:rFonts w:ascii="Arial" w:eastAsia="Times New Roman" w:hAnsi="Arial" w:cs="Arial"/>
                <w:i/>
                <w:color w:val="000000"/>
                <w:sz w:val="20"/>
                <w:szCs w:val="20"/>
              </w:rPr>
              <w:t>American Journal of Health Behavior</w:t>
            </w:r>
            <w:r>
              <w:rPr>
                <w:rFonts w:ascii="Arial" w:eastAsia="Times New Roman" w:hAnsi="Arial" w:cs="Arial"/>
                <w:color w:val="000000"/>
                <w:sz w:val="20"/>
                <w:szCs w:val="20"/>
              </w:rPr>
              <w:t>; Member of the UWL Mental Health Task Force</w:t>
            </w:r>
          </w:p>
        </w:tc>
        <w:tc>
          <w:tcPr>
            <w:tcW w:w="99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MCHES</w:t>
            </w:r>
          </w:p>
        </w:tc>
        <w:tc>
          <w:tcPr>
            <w:tcW w:w="2245" w:type="dxa"/>
            <w:shd w:val="clear" w:color="000000" w:fill="FFFFFF"/>
            <w:vAlign w:val="center"/>
            <w:hideMark/>
          </w:tcPr>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HED 207 Youth Health Issues; </w:t>
            </w:r>
          </w:p>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HED 345 Issues in Emotional &amp; Mental Health; </w:t>
            </w:r>
          </w:p>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HED 425 Violence &amp; Injury Prevention</w:t>
            </w:r>
            <w:r>
              <w:rPr>
                <w:rFonts w:ascii="Arial" w:eastAsia="Times New Roman" w:hAnsi="Arial" w:cs="Arial"/>
                <w:color w:val="000000"/>
                <w:sz w:val="20"/>
                <w:szCs w:val="20"/>
              </w:rPr>
              <w:t>;</w:t>
            </w:r>
          </w:p>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hAnsi="Arial" w:cs="Arial"/>
                <w:sz w:val="21"/>
                <w:szCs w:val="20"/>
              </w:rPr>
              <w:t xml:space="preserve">PH 498 </w:t>
            </w:r>
            <w:r w:rsidRPr="001921F7">
              <w:rPr>
                <w:rFonts w:ascii="Arial" w:eastAsia="Calibri" w:hAnsi="Arial" w:cs="Arial"/>
                <w:sz w:val="20"/>
                <w:szCs w:val="20"/>
              </w:rPr>
              <w:t>Community Health Education Preceptorship</w:t>
            </w:r>
            <w:r>
              <w:rPr>
                <w:rFonts w:ascii="Arial" w:eastAsia="Calibri" w:hAnsi="Arial" w:cs="Arial"/>
                <w:sz w:val="20"/>
                <w:szCs w:val="20"/>
              </w:rPr>
              <w:t xml:space="preserve"> in a Public Health Setting</w:t>
            </w:r>
          </w:p>
        </w:tc>
      </w:tr>
      <w:tr w:rsidR="00970F9A" w:rsidRPr="00E13636" w:rsidTr="00716EE0">
        <w:trPr>
          <w:trHeight w:val="2880"/>
        </w:trPr>
        <w:tc>
          <w:tcPr>
            <w:tcW w:w="117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Keely Rees</w:t>
            </w:r>
          </w:p>
        </w:tc>
        <w:tc>
          <w:tcPr>
            <w:tcW w:w="108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Professor</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1.00</w:t>
            </w:r>
          </w:p>
        </w:tc>
        <w:tc>
          <w:tcPr>
            <w:tcW w:w="108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MS</w:t>
            </w:r>
            <w:r w:rsidRPr="00C61E3E">
              <w:rPr>
                <w:rFonts w:ascii="Arial" w:eastAsia="Times New Roman" w:hAnsi="Arial" w:cs="Arial"/>
                <w:color w:val="000000"/>
                <w:sz w:val="20"/>
                <w:szCs w:val="20"/>
              </w:rPr>
              <w:t xml:space="preserve">; </w:t>
            </w:r>
            <w:r>
              <w:rPr>
                <w:rFonts w:ascii="Arial" w:eastAsia="Times New Roman" w:hAnsi="Arial" w:cs="Arial"/>
                <w:color w:val="000000"/>
                <w:sz w:val="20"/>
                <w:szCs w:val="20"/>
              </w:rPr>
              <w:t>PhD</w:t>
            </w:r>
          </w:p>
        </w:tc>
        <w:tc>
          <w:tcPr>
            <w:tcW w:w="1710" w:type="dxa"/>
            <w:shd w:val="clear" w:color="000000" w:fill="FFFFFF"/>
            <w:vAlign w:val="center"/>
            <w:hideMark/>
          </w:tcPr>
          <w:p w:rsidR="00970F9A" w:rsidRPr="00D434B4" w:rsidRDefault="00970F9A" w:rsidP="00E6700C">
            <w:pPr>
              <w:keepNext/>
              <w:keepLines/>
              <w:spacing w:after="0" w:line="240" w:lineRule="auto"/>
              <w:rPr>
                <w:rFonts w:ascii="Arial" w:hAnsi="Arial" w:cs="Arial"/>
                <w:sz w:val="20"/>
                <w:szCs w:val="20"/>
              </w:rPr>
            </w:pPr>
            <w:r w:rsidRPr="00D434B4">
              <w:rPr>
                <w:rFonts w:ascii="Arial" w:hAnsi="Arial" w:cs="Arial"/>
                <w:sz w:val="20"/>
                <w:szCs w:val="20"/>
              </w:rPr>
              <w:t>BA University of Minnesota-Morris</w:t>
            </w:r>
          </w:p>
          <w:p w:rsidR="00970F9A" w:rsidRPr="00D434B4" w:rsidRDefault="00970F9A" w:rsidP="00E6700C">
            <w:pPr>
              <w:keepNext/>
              <w:keepLines/>
              <w:spacing w:after="0" w:line="240" w:lineRule="auto"/>
              <w:rPr>
                <w:rFonts w:ascii="Arial" w:hAnsi="Arial" w:cs="Arial"/>
                <w:sz w:val="20"/>
                <w:szCs w:val="20"/>
              </w:rPr>
            </w:pPr>
            <w:r>
              <w:rPr>
                <w:rFonts w:ascii="Arial" w:hAnsi="Arial" w:cs="Arial"/>
                <w:sz w:val="20"/>
                <w:szCs w:val="20"/>
              </w:rPr>
              <w:t>MS</w:t>
            </w:r>
            <w:r w:rsidRPr="00D434B4">
              <w:rPr>
                <w:rFonts w:ascii="Arial" w:hAnsi="Arial" w:cs="Arial"/>
                <w:sz w:val="20"/>
                <w:szCs w:val="20"/>
              </w:rPr>
              <w:t xml:space="preserve"> South Dakota State University</w:t>
            </w:r>
          </w:p>
          <w:p w:rsidR="00970F9A" w:rsidRPr="00D434B4" w:rsidRDefault="00970F9A" w:rsidP="00E6700C">
            <w:pPr>
              <w:keepNext/>
              <w:keepLines/>
              <w:spacing w:after="0" w:line="240" w:lineRule="auto"/>
              <w:rPr>
                <w:rFonts w:ascii="Arial" w:eastAsia="Times New Roman" w:hAnsi="Arial" w:cs="Arial"/>
                <w:color w:val="000000"/>
                <w:sz w:val="20"/>
                <w:szCs w:val="20"/>
              </w:rPr>
            </w:pPr>
            <w:r>
              <w:rPr>
                <w:rFonts w:ascii="Arial" w:hAnsi="Arial" w:cs="Arial"/>
                <w:sz w:val="20"/>
                <w:szCs w:val="20"/>
              </w:rPr>
              <w:t>PhD</w:t>
            </w:r>
            <w:r w:rsidRPr="00D434B4">
              <w:rPr>
                <w:rFonts w:ascii="Arial" w:hAnsi="Arial" w:cs="Arial"/>
                <w:sz w:val="20"/>
                <w:szCs w:val="20"/>
              </w:rPr>
              <w:t xml:space="preserve"> University of New Mexico</w:t>
            </w:r>
          </w:p>
        </w:tc>
        <w:tc>
          <w:tcPr>
            <w:tcW w:w="126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Health Education</w:t>
            </w:r>
          </w:p>
        </w:tc>
        <w:tc>
          <w:tcPr>
            <w:tcW w:w="2790" w:type="dxa"/>
            <w:shd w:val="clear" w:color="000000" w:fill="FFFFFF"/>
            <w:vAlign w:val="center"/>
            <w:hideMark/>
          </w:tcPr>
          <w:p w:rsidR="00970F9A" w:rsidRPr="005C37D0"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Participates in the annual meetings for APHA and SOPHE; Dr. Rees is currently president of ESG and is the </w:t>
            </w:r>
            <w:r w:rsidRPr="005C37D0">
              <w:rPr>
                <w:rFonts w:ascii="Arial" w:hAnsi="Arial" w:cs="Arial"/>
                <w:sz w:val="20"/>
                <w:szCs w:val="20"/>
              </w:rPr>
              <w:t xml:space="preserve">ESG Student Org Advisor 2003 </w:t>
            </w:r>
            <w:r>
              <w:rPr>
                <w:rFonts w:ascii="Arial" w:hAnsi="Arial" w:cs="Arial"/>
                <w:sz w:val="20"/>
                <w:szCs w:val="20"/>
              </w:rPr>
              <w:t>–</w:t>
            </w:r>
            <w:r w:rsidRPr="005C37D0">
              <w:rPr>
                <w:rFonts w:ascii="Arial" w:hAnsi="Arial" w:cs="Arial"/>
                <w:sz w:val="20"/>
                <w:szCs w:val="20"/>
              </w:rPr>
              <w:t xml:space="preserve"> Present</w:t>
            </w:r>
            <w:r>
              <w:rPr>
                <w:rFonts w:ascii="Arial" w:hAnsi="Arial" w:cs="Arial"/>
                <w:sz w:val="20"/>
                <w:szCs w:val="20"/>
              </w:rPr>
              <w:t>; She is involved in many community organizations aligned with her areas of teaching and scholarship</w:t>
            </w:r>
          </w:p>
        </w:tc>
        <w:tc>
          <w:tcPr>
            <w:tcW w:w="99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MCHES</w:t>
            </w:r>
          </w:p>
        </w:tc>
        <w:tc>
          <w:tcPr>
            <w:tcW w:w="2245" w:type="dxa"/>
            <w:shd w:val="clear" w:color="000000" w:fill="FFFFFF"/>
            <w:vAlign w:val="center"/>
            <w:hideMark/>
          </w:tcPr>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CHE 370 MI for Health Educators; </w:t>
            </w:r>
          </w:p>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CHE 400 Health Policy, Advocacy &amp; Community Organizations; </w:t>
            </w:r>
          </w:p>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CHE 430 Grant Writing &amp; Resource Management; </w:t>
            </w:r>
          </w:p>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CHE 480 Senior Capstone</w:t>
            </w:r>
            <w:r>
              <w:rPr>
                <w:rFonts w:ascii="Arial" w:eastAsia="Times New Roman" w:hAnsi="Arial" w:cs="Arial"/>
                <w:color w:val="000000"/>
                <w:sz w:val="20"/>
                <w:szCs w:val="20"/>
              </w:rPr>
              <w:t>;</w:t>
            </w:r>
          </w:p>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hAnsi="Arial" w:cs="Arial"/>
                <w:sz w:val="21"/>
                <w:szCs w:val="20"/>
              </w:rPr>
              <w:t xml:space="preserve">PH 498 </w:t>
            </w:r>
            <w:r w:rsidRPr="001921F7">
              <w:rPr>
                <w:rFonts w:ascii="Arial" w:eastAsia="Calibri" w:hAnsi="Arial" w:cs="Arial"/>
                <w:sz w:val="20"/>
                <w:szCs w:val="20"/>
              </w:rPr>
              <w:t>Community Health Education Preceptorship</w:t>
            </w:r>
            <w:r>
              <w:rPr>
                <w:rFonts w:ascii="Arial" w:eastAsia="Calibri" w:hAnsi="Arial" w:cs="Arial"/>
                <w:sz w:val="20"/>
                <w:szCs w:val="20"/>
              </w:rPr>
              <w:t xml:space="preserve"> in a Public Health Setting</w:t>
            </w:r>
          </w:p>
        </w:tc>
      </w:tr>
      <w:tr w:rsidR="00970F9A" w:rsidRPr="00DB7DFF" w:rsidTr="00716EE0">
        <w:trPr>
          <w:trHeight w:val="935"/>
        </w:trPr>
        <w:tc>
          <w:tcPr>
            <w:tcW w:w="1170" w:type="dxa"/>
            <w:shd w:val="clear" w:color="000000" w:fill="FFFFFF"/>
            <w:noWrap/>
            <w:vAlign w:val="center"/>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DB7DFF">
              <w:rPr>
                <w:rFonts w:ascii="Arial" w:eastAsia="Times New Roman" w:hAnsi="Arial" w:cs="Arial"/>
                <w:color w:val="000000"/>
                <w:sz w:val="20"/>
                <w:szCs w:val="20"/>
              </w:rPr>
              <w:lastRenderedPageBreak/>
              <w:t>Karen Skemp</w:t>
            </w:r>
          </w:p>
        </w:tc>
        <w:tc>
          <w:tcPr>
            <w:tcW w:w="1080" w:type="dxa"/>
            <w:shd w:val="clear" w:color="000000" w:fill="FFFFFF"/>
            <w:noWrap/>
            <w:vAlign w:val="center"/>
          </w:tcPr>
          <w:p w:rsidR="00970F9A" w:rsidRPr="00DB7DFF" w:rsidRDefault="00970F9A" w:rsidP="00E6700C">
            <w:pPr>
              <w:keepNext/>
              <w:keepLines/>
              <w:spacing w:after="0" w:line="240" w:lineRule="auto"/>
              <w:rPr>
                <w:rFonts w:ascii="Arial" w:eastAsia="Times New Roman" w:hAnsi="Arial" w:cs="Arial"/>
                <w:color w:val="000000"/>
                <w:sz w:val="19"/>
                <w:szCs w:val="19"/>
              </w:rPr>
            </w:pPr>
            <w:r w:rsidRPr="00DB7DFF">
              <w:rPr>
                <w:rFonts w:ascii="Arial" w:eastAsia="Times New Roman" w:hAnsi="Arial" w:cs="Arial"/>
                <w:color w:val="000000"/>
                <w:sz w:val="19"/>
                <w:szCs w:val="19"/>
              </w:rPr>
              <w:t>Associate Professor</w:t>
            </w:r>
          </w:p>
        </w:tc>
        <w:tc>
          <w:tcPr>
            <w:tcW w:w="720" w:type="dxa"/>
            <w:shd w:val="clear" w:color="000000" w:fill="FFFFFF"/>
            <w:noWrap/>
            <w:vAlign w:val="center"/>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DB7DFF">
              <w:rPr>
                <w:rFonts w:ascii="Arial" w:eastAsia="Times New Roman" w:hAnsi="Arial" w:cs="Arial"/>
                <w:color w:val="000000"/>
                <w:sz w:val="20"/>
                <w:szCs w:val="20"/>
              </w:rPr>
              <w:t>Part-time</w:t>
            </w:r>
          </w:p>
        </w:tc>
        <w:tc>
          <w:tcPr>
            <w:tcW w:w="720" w:type="dxa"/>
            <w:shd w:val="clear" w:color="000000" w:fill="FFFFFF"/>
            <w:noWrap/>
            <w:vAlign w:val="center"/>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DB7DFF">
              <w:rPr>
                <w:rFonts w:ascii="Arial" w:eastAsia="Times New Roman" w:hAnsi="Arial" w:cs="Arial"/>
                <w:color w:val="000000"/>
                <w:sz w:val="20"/>
                <w:szCs w:val="20"/>
              </w:rPr>
              <w:t>.75</w:t>
            </w:r>
          </w:p>
        </w:tc>
        <w:tc>
          <w:tcPr>
            <w:tcW w:w="1080" w:type="dxa"/>
            <w:shd w:val="clear" w:color="000000" w:fill="FFFFFF"/>
            <w:vAlign w:val="center"/>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PhD</w:t>
            </w:r>
          </w:p>
        </w:tc>
        <w:tc>
          <w:tcPr>
            <w:tcW w:w="1710" w:type="dxa"/>
            <w:shd w:val="clear" w:color="000000" w:fill="FFFFFF"/>
            <w:vAlign w:val="center"/>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DB7DFF">
              <w:rPr>
                <w:rFonts w:ascii="Arial" w:eastAsia="Times New Roman" w:hAnsi="Arial" w:cs="Arial"/>
                <w:color w:val="000000"/>
                <w:sz w:val="20"/>
                <w:szCs w:val="20"/>
              </w:rPr>
              <w:t>University of Minnesota</w:t>
            </w:r>
          </w:p>
        </w:tc>
        <w:tc>
          <w:tcPr>
            <w:tcW w:w="1260" w:type="dxa"/>
            <w:shd w:val="clear" w:color="000000" w:fill="FFFFFF"/>
            <w:vAlign w:val="center"/>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DB7DFF">
              <w:rPr>
                <w:rFonts w:ascii="Arial" w:eastAsia="Times New Roman" w:hAnsi="Arial" w:cs="Arial"/>
                <w:color w:val="000000"/>
                <w:sz w:val="20"/>
                <w:szCs w:val="20"/>
              </w:rPr>
              <w:t>Kinesiology</w:t>
            </w:r>
          </w:p>
        </w:tc>
        <w:tc>
          <w:tcPr>
            <w:tcW w:w="2790" w:type="dxa"/>
            <w:shd w:val="clear" w:color="000000" w:fill="FFFFFF"/>
            <w:vAlign w:val="center"/>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DB7DFF">
              <w:rPr>
                <w:rFonts w:ascii="Arial" w:eastAsia="Times New Roman" w:hAnsi="Arial" w:cs="Arial"/>
                <w:color w:val="000000"/>
                <w:sz w:val="20"/>
                <w:szCs w:val="20"/>
              </w:rPr>
              <w:t>Certified Nutrition Specialist, American Academy of Sports Dieticians and Nutritionist</w:t>
            </w:r>
          </w:p>
        </w:tc>
        <w:tc>
          <w:tcPr>
            <w:tcW w:w="990" w:type="dxa"/>
            <w:shd w:val="clear" w:color="000000" w:fill="FFFFFF"/>
            <w:noWrap/>
            <w:vAlign w:val="center"/>
          </w:tcPr>
          <w:p w:rsidR="00970F9A" w:rsidRPr="00C61E3E" w:rsidRDefault="00970F9A" w:rsidP="00E6700C">
            <w:pPr>
              <w:keepNext/>
              <w:keepLines/>
              <w:spacing w:after="0" w:line="240" w:lineRule="auto"/>
              <w:rPr>
                <w:rFonts w:ascii="Arial" w:eastAsia="Times New Roman" w:hAnsi="Arial" w:cs="Arial"/>
                <w:color w:val="000000"/>
                <w:sz w:val="20"/>
                <w:szCs w:val="20"/>
              </w:rPr>
            </w:pPr>
          </w:p>
        </w:tc>
        <w:tc>
          <w:tcPr>
            <w:tcW w:w="2245" w:type="dxa"/>
            <w:shd w:val="clear" w:color="000000" w:fill="FFFFFF"/>
            <w:vAlign w:val="center"/>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DB7DFF">
              <w:rPr>
                <w:rFonts w:ascii="Arial" w:eastAsia="Times New Roman" w:hAnsi="Arial" w:cs="Arial"/>
                <w:color w:val="000000"/>
                <w:sz w:val="20"/>
                <w:szCs w:val="20"/>
              </w:rPr>
              <w:t>HED 474; Nutrition Education</w:t>
            </w:r>
          </w:p>
        </w:tc>
      </w:tr>
      <w:tr w:rsidR="00970F9A" w:rsidRPr="00E13636" w:rsidTr="00716EE0">
        <w:trPr>
          <w:trHeight w:val="1152"/>
        </w:trPr>
        <w:tc>
          <w:tcPr>
            <w:tcW w:w="117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Katie Wagoner</w:t>
            </w:r>
          </w:p>
        </w:tc>
        <w:tc>
          <w:tcPr>
            <w:tcW w:w="108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Lecturer</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w:t>
            </w:r>
          </w:p>
        </w:tc>
        <w:tc>
          <w:tcPr>
            <w:tcW w:w="108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MPH</w:t>
            </w:r>
          </w:p>
        </w:tc>
        <w:tc>
          <w:tcPr>
            <w:tcW w:w="171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BS</w:t>
            </w:r>
            <w:r w:rsidRPr="00C61E3E">
              <w:rPr>
                <w:rFonts w:ascii="Arial" w:eastAsia="Times New Roman" w:hAnsi="Arial" w:cs="Arial"/>
                <w:color w:val="000000"/>
                <w:sz w:val="20"/>
                <w:szCs w:val="20"/>
              </w:rPr>
              <w:t xml:space="preserve"> University of Wisconsin Green B</w:t>
            </w:r>
            <w:r>
              <w:rPr>
                <w:rFonts w:ascii="Arial" w:eastAsia="Times New Roman" w:hAnsi="Arial" w:cs="Arial"/>
                <w:color w:val="000000"/>
                <w:sz w:val="20"/>
                <w:szCs w:val="20"/>
              </w:rPr>
              <w:t xml:space="preserve">ay </w:t>
            </w:r>
            <w:r>
              <w:rPr>
                <w:rFonts w:ascii="Arial" w:eastAsia="Times New Roman" w:hAnsi="Arial" w:cs="Arial"/>
                <w:color w:val="000000"/>
                <w:sz w:val="20"/>
                <w:szCs w:val="20"/>
              </w:rPr>
              <w:br/>
              <w:t>MPH University of Wisconsin-</w:t>
            </w:r>
            <w:r w:rsidRPr="00C61E3E">
              <w:rPr>
                <w:rFonts w:ascii="Arial" w:eastAsia="Times New Roman" w:hAnsi="Arial" w:cs="Arial"/>
                <w:color w:val="000000"/>
                <w:sz w:val="20"/>
                <w:szCs w:val="20"/>
              </w:rPr>
              <w:t>La Crosse</w:t>
            </w:r>
          </w:p>
        </w:tc>
        <w:tc>
          <w:tcPr>
            <w:tcW w:w="126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Community Health Education</w:t>
            </w:r>
          </w:p>
        </w:tc>
        <w:tc>
          <w:tcPr>
            <w:tcW w:w="279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Vice-President GROW La Crosse Board of Directors; SOPHE Annual Meeting Planning Committee; Abstract Reviewer, Nutrition Community of Practice Chair</w:t>
            </w:r>
          </w:p>
        </w:tc>
        <w:tc>
          <w:tcPr>
            <w:tcW w:w="99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MCHES</w:t>
            </w:r>
          </w:p>
        </w:tc>
        <w:tc>
          <w:tcPr>
            <w:tcW w:w="2245" w:type="dxa"/>
            <w:shd w:val="clear" w:color="000000" w:fill="FFFFFF"/>
            <w:vAlign w:val="center"/>
            <w:hideMark/>
          </w:tcPr>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PH 200 Public Health for the Educated Citizen;</w:t>
            </w:r>
          </w:p>
          <w:p w:rsidR="00970F9A"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HED 210 Foundations of Health Education;</w:t>
            </w:r>
          </w:p>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hAnsi="Arial" w:cs="Arial"/>
                <w:sz w:val="21"/>
                <w:szCs w:val="20"/>
              </w:rPr>
              <w:t xml:space="preserve">PH 498 </w:t>
            </w:r>
            <w:r w:rsidRPr="001921F7">
              <w:rPr>
                <w:rFonts w:ascii="Arial" w:eastAsia="Calibri" w:hAnsi="Arial" w:cs="Arial"/>
                <w:sz w:val="20"/>
                <w:szCs w:val="20"/>
              </w:rPr>
              <w:t>Community Health Education Preceptorship</w:t>
            </w:r>
            <w:r>
              <w:rPr>
                <w:rFonts w:ascii="Arial" w:eastAsia="Calibri" w:hAnsi="Arial" w:cs="Arial"/>
                <w:sz w:val="20"/>
                <w:szCs w:val="20"/>
              </w:rPr>
              <w:t xml:space="preserve"> in a Public Health Setting</w:t>
            </w:r>
          </w:p>
        </w:tc>
      </w:tr>
      <w:tr w:rsidR="00970F9A" w:rsidRPr="00E13636" w:rsidTr="00716EE0">
        <w:trPr>
          <w:trHeight w:val="1250"/>
        </w:trPr>
        <w:tc>
          <w:tcPr>
            <w:tcW w:w="117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Emily Whitney</w:t>
            </w:r>
          </w:p>
        </w:tc>
        <w:tc>
          <w:tcPr>
            <w:tcW w:w="1080" w:type="dxa"/>
            <w:shd w:val="clear" w:color="000000" w:fill="FFFFFF"/>
            <w:noWrap/>
            <w:vAlign w:val="center"/>
            <w:hideMark/>
          </w:tcPr>
          <w:p w:rsidR="00970F9A" w:rsidRPr="00004B8D" w:rsidRDefault="00970F9A" w:rsidP="00E6700C">
            <w:pPr>
              <w:keepNext/>
              <w:keepLines/>
              <w:spacing w:after="0" w:line="240" w:lineRule="auto"/>
              <w:rPr>
                <w:rFonts w:ascii="Arial" w:eastAsia="Times New Roman" w:hAnsi="Arial" w:cs="Arial"/>
                <w:color w:val="000000"/>
                <w:sz w:val="19"/>
                <w:szCs w:val="19"/>
              </w:rPr>
            </w:pPr>
            <w:r w:rsidRPr="00004B8D">
              <w:rPr>
                <w:rFonts w:ascii="Arial" w:eastAsia="Times New Roman" w:hAnsi="Arial" w:cs="Arial"/>
                <w:color w:val="000000"/>
                <w:sz w:val="19"/>
                <w:szCs w:val="19"/>
              </w:rPr>
              <w:t>Associate Professor</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Full-time</w:t>
            </w:r>
          </w:p>
        </w:tc>
        <w:tc>
          <w:tcPr>
            <w:tcW w:w="72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1.0</w:t>
            </w:r>
          </w:p>
        </w:tc>
        <w:tc>
          <w:tcPr>
            <w:tcW w:w="108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MS</w:t>
            </w:r>
            <w:r w:rsidRPr="00C61E3E">
              <w:rPr>
                <w:rFonts w:ascii="Arial" w:eastAsia="Times New Roman" w:hAnsi="Arial" w:cs="Arial"/>
                <w:color w:val="000000"/>
                <w:sz w:val="20"/>
                <w:szCs w:val="20"/>
              </w:rPr>
              <w:t xml:space="preserve">; </w:t>
            </w:r>
            <w:r>
              <w:rPr>
                <w:rFonts w:ascii="Arial" w:eastAsia="Times New Roman" w:hAnsi="Arial" w:cs="Arial"/>
                <w:color w:val="000000"/>
                <w:sz w:val="20"/>
                <w:szCs w:val="20"/>
              </w:rPr>
              <w:t>PhD</w:t>
            </w:r>
          </w:p>
        </w:tc>
        <w:tc>
          <w:tcPr>
            <w:tcW w:w="1710" w:type="dxa"/>
            <w:shd w:val="clear" w:color="000000" w:fill="FFFFFF"/>
            <w:vAlign w:val="center"/>
            <w:hideMark/>
          </w:tcPr>
          <w:p w:rsidR="00970F9A"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BS </w:t>
            </w:r>
            <w:r w:rsidRPr="00004B8D">
              <w:rPr>
                <w:rFonts w:ascii="Arial" w:eastAsia="Times New Roman" w:hAnsi="Arial" w:cs="Arial"/>
                <w:color w:val="000000"/>
                <w:sz w:val="20"/>
                <w:szCs w:val="20"/>
              </w:rPr>
              <w:t>Utah State University</w:t>
            </w:r>
          </w:p>
          <w:p w:rsidR="00970F9A"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MS </w:t>
            </w:r>
            <w:r w:rsidRPr="00004B8D">
              <w:rPr>
                <w:rFonts w:ascii="Arial" w:eastAsia="Times New Roman" w:hAnsi="Arial" w:cs="Arial"/>
                <w:color w:val="000000"/>
                <w:sz w:val="20"/>
                <w:szCs w:val="20"/>
              </w:rPr>
              <w:t>Utah State University</w:t>
            </w:r>
          </w:p>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PhD </w:t>
            </w:r>
            <w:r w:rsidRPr="001B7C2A">
              <w:rPr>
                <w:rFonts w:ascii="Arial" w:eastAsia="Times New Roman" w:hAnsi="Arial" w:cs="Arial"/>
                <w:color w:val="000000"/>
                <w:sz w:val="20"/>
                <w:szCs w:val="20"/>
              </w:rPr>
              <w:t>Southern Illinois University Carbondale</w:t>
            </w:r>
          </w:p>
        </w:tc>
        <w:tc>
          <w:tcPr>
            <w:tcW w:w="126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Community </w:t>
            </w:r>
            <w:r w:rsidRPr="00C61E3E">
              <w:rPr>
                <w:rFonts w:ascii="Arial" w:eastAsia="Times New Roman" w:hAnsi="Arial" w:cs="Arial"/>
                <w:color w:val="000000"/>
                <w:sz w:val="20"/>
                <w:szCs w:val="20"/>
              </w:rPr>
              <w:t>Health Education</w:t>
            </w:r>
          </w:p>
        </w:tc>
        <w:tc>
          <w:tcPr>
            <w:tcW w:w="2790" w:type="dxa"/>
            <w:shd w:val="clear" w:color="000000" w:fill="FFFFFF"/>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Participates in the annual meetings for APHA and SOPHE; attends webinars aligned with teaching and scholarship interests; presents to community groups on drug-related topics and works with community organizations to develop motivational interviewing skills; serves on community substance abuse taskforce</w:t>
            </w:r>
          </w:p>
        </w:tc>
        <w:tc>
          <w:tcPr>
            <w:tcW w:w="990" w:type="dxa"/>
            <w:shd w:val="clear" w:color="000000" w:fill="FFFFFF"/>
            <w:noWrap/>
            <w:vAlign w:val="center"/>
            <w:hideMark/>
          </w:tcPr>
          <w:p w:rsidR="00970F9A" w:rsidRPr="00C61E3E"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w:t>
            </w:r>
          </w:p>
        </w:tc>
        <w:tc>
          <w:tcPr>
            <w:tcW w:w="2245" w:type="dxa"/>
            <w:shd w:val="clear" w:color="000000" w:fill="FFFFFF"/>
            <w:vAlign w:val="center"/>
            <w:hideMark/>
          </w:tcPr>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CHE 360 Methods and Strategies for Health Education; </w:t>
            </w:r>
          </w:p>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CHE 370 MI for Health Educators;  </w:t>
            </w:r>
          </w:p>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 xml:space="preserve">CHE 480 Senior Capstone; </w:t>
            </w:r>
          </w:p>
          <w:p w:rsidR="00970F9A" w:rsidRDefault="00970F9A" w:rsidP="00E6700C">
            <w:pPr>
              <w:keepNext/>
              <w:keepLines/>
              <w:spacing w:after="0" w:line="240" w:lineRule="auto"/>
              <w:rPr>
                <w:rFonts w:ascii="Arial" w:eastAsia="Times New Roman" w:hAnsi="Arial" w:cs="Arial"/>
                <w:color w:val="000000"/>
                <w:sz w:val="20"/>
                <w:szCs w:val="20"/>
              </w:rPr>
            </w:pPr>
            <w:r w:rsidRPr="00C61E3E">
              <w:rPr>
                <w:rFonts w:ascii="Arial" w:eastAsia="Times New Roman" w:hAnsi="Arial" w:cs="Arial"/>
                <w:color w:val="000000"/>
                <w:sz w:val="20"/>
                <w:szCs w:val="20"/>
              </w:rPr>
              <w:t>HED 469 Drugs, Society and Human Behavior</w:t>
            </w:r>
            <w:r>
              <w:rPr>
                <w:rFonts w:ascii="Arial" w:eastAsia="Times New Roman" w:hAnsi="Arial" w:cs="Arial"/>
                <w:color w:val="000000"/>
                <w:sz w:val="20"/>
                <w:szCs w:val="20"/>
              </w:rPr>
              <w:t>;</w:t>
            </w:r>
          </w:p>
          <w:p w:rsidR="00970F9A" w:rsidRPr="00C61E3E" w:rsidRDefault="00970F9A" w:rsidP="00E6700C">
            <w:pPr>
              <w:keepNext/>
              <w:keepLines/>
              <w:spacing w:after="0" w:line="240" w:lineRule="auto"/>
              <w:rPr>
                <w:rFonts w:ascii="Arial" w:eastAsia="Times New Roman" w:hAnsi="Arial" w:cs="Arial"/>
                <w:color w:val="000000"/>
                <w:sz w:val="20"/>
                <w:szCs w:val="20"/>
              </w:rPr>
            </w:pPr>
            <w:r>
              <w:rPr>
                <w:rFonts w:ascii="Arial" w:hAnsi="Arial" w:cs="Arial"/>
                <w:sz w:val="21"/>
                <w:szCs w:val="20"/>
              </w:rPr>
              <w:t xml:space="preserve">PH 498 </w:t>
            </w:r>
            <w:r w:rsidRPr="001921F7">
              <w:rPr>
                <w:rFonts w:ascii="Arial" w:eastAsia="Calibri" w:hAnsi="Arial" w:cs="Arial"/>
                <w:sz w:val="20"/>
                <w:szCs w:val="20"/>
              </w:rPr>
              <w:t>Community Health Education Preceptorship</w:t>
            </w:r>
            <w:r>
              <w:rPr>
                <w:rFonts w:ascii="Arial" w:eastAsia="Calibri" w:hAnsi="Arial" w:cs="Arial"/>
                <w:sz w:val="20"/>
                <w:szCs w:val="20"/>
              </w:rPr>
              <w:t xml:space="preserve"> in a Public Health Setting</w:t>
            </w:r>
          </w:p>
        </w:tc>
      </w:tr>
    </w:tbl>
    <w:p w:rsidR="00970F9A" w:rsidRDefault="005B7DAD" w:rsidP="005B7DAD">
      <w:pPr>
        <w:keepNext/>
        <w:keepLines/>
        <w:autoSpaceDE w:val="0"/>
        <w:autoSpaceDN w:val="0"/>
        <w:adjustRightInd w:val="0"/>
        <w:spacing w:after="0" w:line="240" w:lineRule="auto"/>
        <w:ind w:left="720"/>
        <w:rPr>
          <w:rFonts w:ascii="Arial" w:eastAsia="Arial Unicode MS" w:hAnsi="Arial" w:cs="Arial"/>
          <w:bCs/>
          <w:kern w:val="32"/>
          <w:sz w:val="20"/>
          <w:szCs w:val="20"/>
          <w:lang w:eastAsia="x-none"/>
        </w:rPr>
        <w:sectPr w:rsidR="00970F9A" w:rsidSect="00970F9A">
          <w:pgSz w:w="15840" w:h="12240" w:orient="landscape"/>
          <w:pgMar w:top="1440" w:right="1440" w:bottom="1440" w:left="1440" w:header="720" w:footer="720" w:gutter="0"/>
          <w:cols w:space="720"/>
          <w:docGrid w:linePitch="360"/>
        </w:sectPr>
      </w:pPr>
      <w:r>
        <w:rPr>
          <w:rFonts w:ascii="Arial" w:eastAsia="Calibri" w:hAnsi="Arial" w:cs="Arial"/>
          <w:sz w:val="20"/>
          <w:szCs w:val="20"/>
        </w:rPr>
        <w:t xml:space="preserve">     </w:t>
      </w:r>
    </w:p>
    <w:p w:rsidR="007C564F" w:rsidRPr="00474EDE" w:rsidRDefault="007C564F" w:rsidP="004D766C">
      <w:pPr>
        <w:pStyle w:val="Heading2"/>
        <w:keepNext/>
        <w:keepLines/>
      </w:pPr>
      <w:bookmarkStart w:id="29" w:name="_Toc74142852"/>
      <w:r w:rsidRPr="00474EDE">
        <w:lastRenderedPageBreak/>
        <w:t xml:space="preserve">E3. </w:t>
      </w:r>
      <w:bookmarkEnd w:id="28"/>
      <w:r w:rsidRPr="00474EDE">
        <w:t>Informed and Current Faculty</w:t>
      </w:r>
      <w:bookmarkEnd w:id="29"/>
      <w:r w:rsidRPr="00474EDE">
        <w:t xml:space="preserve"> </w:t>
      </w:r>
    </w:p>
    <w:p w:rsidR="007C564F" w:rsidRPr="00474EDE" w:rsidRDefault="007C564F" w:rsidP="004D766C">
      <w:pPr>
        <w:keepNext/>
        <w:keepLines/>
        <w:spacing w:after="0" w:line="240" w:lineRule="auto"/>
        <w:rPr>
          <w:rFonts w:ascii="Arial" w:eastAsia="Calibri" w:hAnsi="Arial" w:cs="Arial"/>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All faculty members are informed and current in their discipline or area of public health teaching. Activities that may demonstrate that faculty members are informed and current may include publishing peer-reviewed scholarship, presenting at peer-reviewed conferences, attending relevant conferences and seminars, etc. This list is not intended to be exhaustive.</w:t>
      </w:r>
    </w:p>
    <w:p w:rsidR="007C564F" w:rsidRPr="00474EDE" w:rsidRDefault="007C564F" w:rsidP="004D766C">
      <w:pPr>
        <w:keepNext/>
        <w:keepLines/>
        <w:spacing w:after="0" w:line="240" w:lineRule="auto"/>
        <w:rPr>
          <w:rFonts w:ascii="Arial" w:eastAsia="Calibri" w:hAnsi="Arial" w:cs="Arial"/>
          <w:b/>
          <w:sz w:val="20"/>
          <w:szCs w:val="20"/>
        </w:rPr>
      </w:pPr>
    </w:p>
    <w:p w:rsidR="007C564F" w:rsidRDefault="007C564F" w:rsidP="00125AE7">
      <w:pPr>
        <w:keepNext/>
        <w:keepLines/>
        <w:numPr>
          <w:ilvl w:val="0"/>
          <w:numId w:val="46"/>
        </w:numPr>
        <w:spacing w:after="0" w:line="240" w:lineRule="auto"/>
        <w:rPr>
          <w:rFonts w:ascii="Arial" w:eastAsia="Calibri" w:hAnsi="Arial" w:cs="Arial"/>
          <w:sz w:val="20"/>
          <w:szCs w:val="20"/>
        </w:rPr>
      </w:pPr>
      <w:r w:rsidRPr="00474EDE">
        <w:rPr>
          <w:rFonts w:ascii="Arial" w:eastAsia="Calibri" w:hAnsi="Arial" w:cs="Arial"/>
          <w:sz w:val="20"/>
          <w:szCs w:val="20"/>
        </w:rPr>
        <w:t>A description of the activities and methods through which all faculty members remain informed and current in their discipline (e.g., completed professional development opportunities) in the form of Template E3-1. The description must address both full-time and part-time faculty.</w:t>
      </w:r>
    </w:p>
    <w:p w:rsidR="007C564F" w:rsidRPr="00474EDE" w:rsidRDefault="007C564F" w:rsidP="004D766C">
      <w:pPr>
        <w:keepNext/>
        <w:keepLines/>
        <w:spacing w:after="0" w:line="240" w:lineRule="auto"/>
        <w:rPr>
          <w:rFonts w:ascii="Arial" w:eastAsia="Calibri" w:hAnsi="Arial" w:cs="Arial"/>
          <w:sz w:val="20"/>
          <w:szCs w:val="20"/>
        </w:rPr>
      </w:pPr>
    </w:p>
    <w:p w:rsidR="007C564F" w:rsidRPr="00474EDE" w:rsidRDefault="007C564F" w:rsidP="004D766C">
      <w:pPr>
        <w:keepNext/>
        <w:keepLines/>
        <w:spacing w:after="0" w:line="240" w:lineRule="auto"/>
        <w:rPr>
          <w:rFonts w:ascii="Arial" w:eastAsia="Calibri" w:hAnsi="Arial" w:cs="Arial"/>
          <w:sz w:val="20"/>
          <w:szCs w:val="20"/>
        </w:rPr>
      </w:pPr>
    </w:p>
    <w:tbl>
      <w:tblPr>
        <w:tblpPr w:leftFromText="180" w:rightFromText="180" w:vertAnchor="text" w:tblpX="80" w:tblpY="1"/>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970"/>
        <w:gridCol w:w="5850"/>
      </w:tblGrid>
      <w:tr w:rsidR="00DD3CDC" w:rsidRPr="00553307" w:rsidTr="00DD3CDC">
        <w:trPr>
          <w:trHeight w:val="288"/>
        </w:trPr>
        <w:tc>
          <w:tcPr>
            <w:tcW w:w="3415" w:type="dxa"/>
            <w:gridSpan w:val="2"/>
            <w:tcBorders>
              <w:right w:val="nil"/>
            </w:tcBorders>
            <w:shd w:val="clear" w:color="auto" w:fill="auto"/>
            <w:vAlign w:val="bottom"/>
          </w:tcPr>
          <w:p w:rsidR="00DD3CDC" w:rsidRPr="00553307" w:rsidRDefault="00DD3CDC" w:rsidP="00562A77">
            <w:pPr>
              <w:keepNext/>
              <w:keepLines/>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TEMPLATE E3-1</w:t>
            </w:r>
          </w:p>
        </w:tc>
        <w:tc>
          <w:tcPr>
            <w:tcW w:w="5850" w:type="dxa"/>
            <w:tcBorders>
              <w:left w:val="nil"/>
            </w:tcBorders>
            <w:shd w:val="clear" w:color="auto" w:fill="auto"/>
            <w:vAlign w:val="bottom"/>
          </w:tcPr>
          <w:p w:rsidR="00DD3CDC" w:rsidRPr="00553307" w:rsidRDefault="00DD3CDC" w:rsidP="00562A77">
            <w:pPr>
              <w:keepNext/>
              <w:keepLines/>
              <w:spacing w:after="0" w:line="240" w:lineRule="auto"/>
              <w:rPr>
                <w:rFonts w:ascii="Arial" w:eastAsia="Times New Roman" w:hAnsi="Arial" w:cs="Arial"/>
                <w:b/>
                <w:bCs/>
                <w:color w:val="000000"/>
                <w:sz w:val="20"/>
                <w:szCs w:val="20"/>
              </w:rPr>
            </w:pPr>
          </w:p>
        </w:tc>
      </w:tr>
      <w:tr w:rsidR="00DD3CDC" w:rsidRPr="00553307" w:rsidTr="00E6700C">
        <w:trPr>
          <w:trHeight w:val="288"/>
        </w:trPr>
        <w:tc>
          <w:tcPr>
            <w:tcW w:w="9265" w:type="dxa"/>
            <w:gridSpan w:val="3"/>
            <w:shd w:val="clear" w:color="auto" w:fill="auto"/>
            <w:vAlign w:val="bottom"/>
          </w:tcPr>
          <w:p w:rsidR="00DD3CDC" w:rsidRPr="00DD3CDC" w:rsidRDefault="00DD3CDC" w:rsidP="00562A77">
            <w:pPr>
              <w:keepNext/>
              <w:keepLines/>
              <w:spacing w:after="0" w:line="240" w:lineRule="auto"/>
              <w:rPr>
                <w:rFonts w:ascii="Arial" w:eastAsia="Times New Roman" w:hAnsi="Arial" w:cs="Arial"/>
                <w:bCs/>
                <w:i/>
                <w:color w:val="000000"/>
                <w:sz w:val="20"/>
                <w:szCs w:val="20"/>
              </w:rPr>
            </w:pPr>
            <w:r w:rsidRPr="00DD3CDC">
              <w:rPr>
                <w:rFonts w:ascii="Arial" w:eastAsia="Times New Roman" w:hAnsi="Arial" w:cs="Arial"/>
                <w:bCs/>
                <w:i/>
                <w:color w:val="000000"/>
                <w:sz w:val="20"/>
                <w:szCs w:val="20"/>
              </w:rPr>
              <w:t>A list of the activities and methods through which faculty members are informed and current in their discipline or area of public health teaching. E3-1 requires each faculty member's name, field of instruction, and activities through which the faculty member stays informed or current in his or her area of instructional responsibility. (Criterion E3)</w:t>
            </w:r>
          </w:p>
        </w:tc>
      </w:tr>
      <w:tr w:rsidR="007C564F" w:rsidRPr="00553307" w:rsidTr="00562A77">
        <w:trPr>
          <w:trHeight w:val="288"/>
        </w:trPr>
        <w:tc>
          <w:tcPr>
            <w:tcW w:w="1445" w:type="dxa"/>
            <w:shd w:val="clear" w:color="000000" w:fill="BFBFBF"/>
            <w:vAlign w:val="bottom"/>
            <w:hideMark/>
          </w:tcPr>
          <w:p w:rsidR="007C564F" w:rsidRPr="00553307" w:rsidRDefault="007C564F" w:rsidP="00562A77">
            <w:pPr>
              <w:keepNext/>
              <w:keepLines/>
              <w:spacing w:after="0" w:line="240" w:lineRule="auto"/>
              <w:rPr>
                <w:rFonts w:ascii="Arial" w:eastAsia="Times New Roman" w:hAnsi="Arial" w:cs="Arial"/>
                <w:b/>
                <w:bCs/>
                <w:color w:val="000000"/>
                <w:sz w:val="20"/>
                <w:szCs w:val="20"/>
              </w:rPr>
            </w:pPr>
            <w:r w:rsidRPr="00553307">
              <w:rPr>
                <w:rFonts w:ascii="Arial" w:eastAsia="Times New Roman" w:hAnsi="Arial" w:cs="Arial"/>
                <w:b/>
                <w:bCs/>
                <w:color w:val="000000"/>
                <w:sz w:val="20"/>
                <w:szCs w:val="20"/>
              </w:rPr>
              <w:t>Faculty name</w:t>
            </w:r>
          </w:p>
        </w:tc>
        <w:tc>
          <w:tcPr>
            <w:tcW w:w="1970" w:type="dxa"/>
            <w:shd w:val="clear" w:color="000000" w:fill="BFBFBF"/>
            <w:vAlign w:val="bottom"/>
            <w:hideMark/>
          </w:tcPr>
          <w:p w:rsidR="007C564F" w:rsidRPr="00553307" w:rsidRDefault="007C564F" w:rsidP="00562A77">
            <w:pPr>
              <w:keepNext/>
              <w:keepLines/>
              <w:spacing w:after="0" w:line="240" w:lineRule="auto"/>
              <w:rPr>
                <w:rFonts w:ascii="Arial" w:eastAsia="Times New Roman" w:hAnsi="Arial" w:cs="Arial"/>
                <w:b/>
                <w:bCs/>
                <w:color w:val="000000"/>
                <w:sz w:val="20"/>
                <w:szCs w:val="20"/>
              </w:rPr>
            </w:pPr>
            <w:r w:rsidRPr="00553307">
              <w:rPr>
                <w:rFonts w:ascii="Arial" w:eastAsia="Times New Roman" w:hAnsi="Arial" w:cs="Arial"/>
                <w:b/>
                <w:bCs/>
                <w:color w:val="000000"/>
                <w:sz w:val="20"/>
                <w:szCs w:val="20"/>
              </w:rPr>
              <w:t>Area of instruction</w:t>
            </w:r>
          </w:p>
        </w:tc>
        <w:tc>
          <w:tcPr>
            <w:tcW w:w="5850" w:type="dxa"/>
            <w:shd w:val="clear" w:color="000000" w:fill="BFBFBF"/>
            <w:vAlign w:val="bottom"/>
            <w:hideMark/>
          </w:tcPr>
          <w:p w:rsidR="007C564F" w:rsidRPr="00553307" w:rsidRDefault="007C564F" w:rsidP="00562A77">
            <w:pPr>
              <w:keepNext/>
              <w:keepLines/>
              <w:spacing w:after="0" w:line="240" w:lineRule="auto"/>
              <w:rPr>
                <w:rFonts w:ascii="Arial" w:eastAsia="Times New Roman" w:hAnsi="Arial" w:cs="Arial"/>
                <w:b/>
                <w:bCs/>
                <w:color w:val="000000"/>
                <w:sz w:val="20"/>
                <w:szCs w:val="20"/>
              </w:rPr>
            </w:pPr>
            <w:r w:rsidRPr="00553307">
              <w:rPr>
                <w:rFonts w:ascii="Arial" w:eastAsia="Times New Roman" w:hAnsi="Arial" w:cs="Arial"/>
                <w:b/>
                <w:bCs/>
                <w:color w:val="000000"/>
                <w:sz w:val="20"/>
                <w:szCs w:val="20"/>
              </w:rPr>
              <w:t>Explanation of currency</w:t>
            </w:r>
          </w:p>
        </w:tc>
      </w:tr>
      <w:tr w:rsidR="007C564F" w:rsidRPr="00553307" w:rsidTr="00562A77">
        <w:trPr>
          <w:trHeight w:val="2388"/>
        </w:trPr>
        <w:tc>
          <w:tcPr>
            <w:tcW w:w="1445"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R. Daniel Duquette</w:t>
            </w:r>
          </w:p>
        </w:tc>
        <w:tc>
          <w:tcPr>
            <w:tcW w:w="197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Environmental Health</w:t>
            </w:r>
          </w:p>
        </w:tc>
        <w:tc>
          <w:tcPr>
            <w:tcW w:w="585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Dr. Duquette participates annually in a number of professional meetings and conferences to include APHA and SOPHE.  Dr. Duquette participates in the SOPHE Advocacy Summit in Washington D.C., and the WI Advocacy Summit.  He is a member of the Population Health Committee of the La Crosse Medical Health Science Consortium and the advocacy committee for Habitat for Humanity.  Dr. Duquette presents at professional and community meetings and publishes scholarly work.  Dr. Duquette serves as a member of Wisconsin Center for Public Health Education and Training (WiCPHET)</w:t>
            </w:r>
          </w:p>
        </w:tc>
      </w:tr>
      <w:tr w:rsidR="007C564F" w:rsidRPr="00553307" w:rsidTr="00562A77">
        <w:trPr>
          <w:trHeight w:val="1260"/>
        </w:trPr>
        <w:tc>
          <w:tcPr>
            <w:tcW w:w="1445"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Anders Cedergren</w:t>
            </w:r>
          </w:p>
        </w:tc>
        <w:tc>
          <w:tcPr>
            <w:tcW w:w="197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Global Health, Needs Assessment, Planning and Evaluation</w:t>
            </w:r>
          </w:p>
        </w:tc>
        <w:tc>
          <w:tcPr>
            <w:tcW w:w="585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Dr. Cedergren attends professional conferences and workshops; he presents his work. He is an active participant in APHA and SOPHE.  Dr. Cedergren participates in the SOPHE Advocacy Summit in Washington D.C., and the WI Advocacy Summit.</w:t>
            </w:r>
          </w:p>
        </w:tc>
      </w:tr>
      <w:tr w:rsidR="007C564F" w:rsidRPr="00553307" w:rsidTr="00562A77">
        <w:trPr>
          <w:trHeight w:val="1242"/>
        </w:trPr>
        <w:tc>
          <w:tcPr>
            <w:tcW w:w="1445"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Gary Gilmore</w:t>
            </w:r>
          </w:p>
        </w:tc>
        <w:tc>
          <w:tcPr>
            <w:tcW w:w="197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Epidemiology, Program Planning and Evaluation</w:t>
            </w:r>
          </w:p>
        </w:tc>
        <w:tc>
          <w:tcPr>
            <w:tcW w:w="5850" w:type="dxa"/>
            <w:shd w:val="clear" w:color="auto" w:fill="auto"/>
            <w:vAlign w:val="bottom"/>
            <w:hideMark/>
          </w:tcPr>
          <w:p w:rsidR="007C564F" w:rsidRPr="00553307" w:rsidRDefault="007C564F" w:rsidP="00B64C42">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 xml:space="preserve">Dr. Gilmore attends </w:t>
            </w:r>
            <w:r w:rsidR="00B64C42">
              <w:rPr>
                <w:rFonts w:ascii="Arial" w:eastAsia="Times New Roman" w:hAnsi="Arial" w:cs="Arial"/>
                <w:color w:val="000000"/>
                <w:sz w:val="20"/>
                <w:szCs w:val="20"/>
              </w:rPr>
              <w:t xml:space="preserve">the </w:t>
            </w:r>
            <w:r w:rsidRPr="00553307">
              <w:rPr>
                <w:rFonts w:ascii="Arial" w:eastAsia="Times New Roman" w:hAnsi="Arial" w:cs="Arial"/>
                <w:color w:val="000000"/>
                <w:sz w:val="20"/>
                <w:szCs w:val="20"/>
              </w:rPr>
              <w:t xml:space="preserve">APHA </w:t>
            </w:r>
            <w:r w:rsidR="00B64C42">
              <w:rPr>
                <w:rFonts w:ascii="Arial" w:eastAsia="Times New Roman" w:hAnsi="Arial" w:cs="Arial"/>
                <w:color w:val="000000"/>
                <w:sz w:val="20"/>
                <w:szCs w:val="20"/>
              </w:rPr>
              <w:t xml:space="preserve">annual </w:t>
            </w:r>
            <w:r w:rsidRPr="00553307">
              <w:rPr>
                <w:rFonts w:ascii="Arial" w:eastAsia="Times New Roman" w:hAnsi="Arial" w:cs="Arial"/>
                <w:color w:val="000000"/>
                <w:sz w:val="20"/>
                <w:szCs w:val="20"/>
              </w:rPr>
              <w:t>conference.  He serves as a member of La Crosse Community Data Team, and is a member of WiCPHET.  Dr. Gilmore serves on the National Council on Linkages Between Academia and Public Health Practice.</w:t>
            </w:r>
          </w:p>
        </w:tc>
      </w:tr>
      <w:tr w:rsidR="007C564F" w:rsidRPr="00553307" w:rsidTr="00562A77">
        <w:trPr>
          <w:trHeight w:val="990"/>
        </w:trPr>
        <w:tc>
          <w:tcPr>
            <w:tcW w:w="1445"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Robert Jecklin</w:t>
            </w:r>
          </w:p>
        </w:tc>
        <w:tc>
          <w:tcPr>
            <w:tcW w:w="197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Introduction to Public Health, U.S. Healthcare System</w:t>
            </w:r>
          </w:p>
        </w:tc>
        <w:tc>
          <w:tcPr>
            <w:tcW w:w="5850" w:type="dxa"/>
            <w:shd w:val="clear" w:color="auto" w:fill="auto"/>
            <w:vAlign w:val="bottom"/>
            <w:hideMark/>
          </w:tcPr>
          <w:p w:rsidR="007C564F" w:rsidRPr="00553307" w:rsidRDefault="007C564F" w:rsidP="00B64C42">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 xml:space="preserve">Dr. Jecklin attends </w:t>
            </w:r>
            <w:r w:rsidR="00B64C42">
              <w:rPr>
                <w:rFonts w:ascii="Arial" w:eastAsia="Times New Roman" w:hAnsi="Arial" w:cs="Arial"/>
                <w:color w:val="000000"/>
                <w:sz w:val="20"/>
                <w:szCs w:val="20"/>
              </w:rPr>
              <w:t>the APHA annual</w:t>
            </w:r>
            <w:r w:rsidR="00B64C42" w:rsidRPr="00553307">
              <w:rPr>
                <w:rFonts w:ascii="Arial" w:eastAsia="Times New Roman" w:hAnsi="Arial" w:cs="Arial"/>
                <w:color w:val="000000"/>
                <w:sz w:val="20"/>
                <w:szCs w:val="20"/>
              </w:rPr>
              <w:t xml:space="preserve"> </w:t>
            </w:r>
            <w:r w:rsidR="00B64C42">
              <w:rPr>
                <w:rFonts w:ascii="Arial" w:eastAsia="Times New Roman" w:hAnsi="Arial" w:cs="Arial"/>
                <w:color w:val="000000"/>
                <w:sz w:val="20"/>
                <w:szCs w:val="20"/>
              </w:rPr>
              <w:t xml:space="preserve">conference, </w:t>
            </w:r>
            <w:r w:rsidRPr="00553307">
              <w:rPr>
                <w:rFonts w:ascii="Arial" w:eastAsia="Times New Roman" w:hAnsi="Arial" w:cs="Arial"/>
                <w:color w:val="000000"/>
                <w:sz w:val="20"/>
                <w:szCs w:val="20"/>
              </w:rPr>
              <w:t xml:space="preserve">the Wisconsin Public Health Association and the </w:t>
            </w:r>
            <w:proofErr w:type="spellStart"/>
            <w:r w:rsidRPr="00553307">
              <w:rPr>
                <w:rFonts w:ascii="Arial" w:eastAsia="Times New Roman" w:hAnsi="Arial" w:cs="Arial"/>
                <w:color w:val="000000"/>
                <w:sz w:val="20"/>
                <w:szCs w:val="20"/>
              </w:rPr>
              <w:t>Gerontological</w:t>
            </w:r>
            <w:proofErr w:type="spellEnd"/>
            <w:r w:rsidRPr="00553307">
              <w:rPr>
                <w:rFonts w:ascii="Arial" w:eastAsia="Times New Roman" w:hAnsi="Arial" w:cs="Arial"/>
                <w:color w:val="000000"/>
                <w:sz w:val="20"/>
                <w:szCs w:val="20"/>
              </w:rPr>
              <w:t xml:space="preserve"> Society of America.  He continues to be active in a number of webinars aligned with his areas of teaching, scholarship and service.</w:t>
            </w:r>
          </w:p>
        </w:tc>
      </w:tr>
      <w:tr w:rsidR="007C564F" w:rsidRPr="00553307" w:rsidTr="00562A77">
        <w:trPr>
          <w:trHeight w:val="1686"/>
        </w:trPr>
        <w:tc>
          <w:tcPr>
            <w:tcW w:w="1445"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Keely Rees</w:t>
            </w:r>
          </w:p>
        </w:tc>
        <w:tc>
          <w:tcPr>
            <w:tcW w:w="197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Motivational Interviewing; Health Policy Advocacy and Community Organization; Grant Writing and Resource Management</w:t>
            </w:r>
          </w:p>
        </w:tc>
        <w:tc>
          <w:tcPr>
            <w:tcW w:w="5850" w:type="dxa"/>
            <w:shd w:val="clear" w:color="auto" w:fill="auto"/>
            <w:vAlign w:val="bottom"/>
            <w:hideMark/>
          </w:tcPr>
          <w:p w:rsidR="007C564F" w:rsidRPr="00553307" w:rsidRDefault="007C564F" w:rsidP="00AA169A">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 xml:space="preserve">Dr. Rees participates in the SOPHE Advocacy Summit in Washington D.C., and the WI Advocacy Summit.  She is currently President of ESG.  Dr. Rees is engaged with numerous </w:t>
            </w:r>
            <w:r w:rsidR="00260DB5">
              <w:rPr>
                <w:rFonts w:ascii="Arial" w:eastAsia="Times New Roman" w:hAnsi="Arial" w:cs="Arial"/>
                <w:color w:val="000000"/>
                <w:sz w:val="20"/>
                <w:szCs w:val="20"/>
              </w:rPr>
              <w:t>CBO</w:t>
            </w:r>
            <w:r w:rsidRPr="00553307">
              <w:rPr>
                <w:rFonts w:ascii="Arial" w:eastAsia="Times New Roman" w:hAnsi="Arial" w:cs="Arial"/>
                <w:color w:val="000000"/>
                <w:sz w:val="20"/>
                <w:szCs w:val="20"/>
              </w:rPr>
              <w:t>s.  She participates in a number of workshops and webinars aligned with her teaching scholarship and service.</w:t>
            </w:r>
          </w:p>
        </w:tc>
      </w:tr>
      <w:tr w:rsidR="007C564F" w:rsidRPr="00553307" w:rsidTr="00562A77">
        <w:trPr>
          <w:trHeight w:val="1296"/>
        </w:trPr>
        <w:tc>
          <w:tcPr>
            <w:tcW w:w="1445"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lastRenderedPageBreak/>
              <w:t>Emily Whitney</w:t>
            </w:r>
          </w:p>
        </w:tc>
        <w:tc>
          <w:tcPr>
            <w:tcW w:w="197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Motivational Interviewing; Methods and Strategies for Health Education</w:t>
            </w:r>
          </w:p>
        </w:tc>
        <w:tc>
          <w:tcPr>
            <w:tcW w:w="585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Dr. Whitney is engaged with a number of community organizations and coalitions.  She participates in the SOPHE Advocacy Summit, the WI Advocacy Summit and is an active participant in numerous workshops and webinars.</w:t>
            </w:r>
          </w:p>
        </w:tc>
      </w:tr>
      <w:tr w:rsidR="007C564F" w:rsidRPr="00553307" w:rsidTr="00562A77">
        <w:trPr>
          <w:trHeight w:val="1250"/>
        </w:trPr>
        <w:tc>
          <w:tcPr>
            <w:tcW w:w="1445"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Katie Wagoner</w:t>
            </w:r>
          </w:p>
        </w:tc>
        <w:tc>
          <w:tcPr>
            <w:tcW w:w="197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Public Health for the Educated Citizen; Foundations of Health Education; Preceptorship Coordinator</w:t>
            </w:r>
          </w:p>
        </w:tc>
        <w:tc>
          <w:tcPr>
            <w:tcW w:w="5850" w:type="dxa"/>
            <w:shd w:val="clear" w:color="auto" w:fill="auto"/>
            <w:vAlign w:val="bottom"/>
            <w:hideMark/>
          </w:tcPr>
          <w:p w:rsidR="007C564F" w:rsidRPr="00553307" w:rsidRDefault="007C564F" w:rsidP="00B64C42">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Professor Wagoner participates in APHA, and the Wisconsin Public Health Association.  She participates in the SOPHE Advocacy Summit, the WI Advocacy Summit and is involved with a number of community organizations.</w:t>
            </w:r>
          </w:p>
        </w:tc>
      </w:tr>
      <w:tr w:rsidR="007C564F" w:rsidRPr="00553307" w:rsidTr="00562A77">
        <w:trPr>
          <w:trHeight w:val="944"/>
        </w:trPr>
        <w:tc>
          <w:tcPr>
            <w:tcW w:w="1445" w:type="dxa"/>
            <w:shd w:val="clear" w:color="auto" w:fill="auto"/>
            <w:noWrap/>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Sarah Pember</w:t>
            </w:r>
          </w:p>
        </w:tc>
        <w:tc>
          <w:tcPr>
            <w:tcW w:w="197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Assessment and Program Planning, Implementation, Administration and Evaluation</w:t>
            </w:r>
          </w:p>
        </w:tc>
        <w:tc>
          <w:tcPr>
            <w:tcW w:w="5850" w:type="dxa"/>
            <w:shd w:val="clear" w:color="auto" w:fill="auto"/>
            <w:vAlign w:val="bottom"/>
            <w:hideMark/>
          </w:tcPr>
          <w:p w:rsidR="007C564F" w:rsidRPr="00553307" w:rsidRDefault="007C564F" w:rsidP="00562A77">
            <w:pPr>
              <w:keepNext/>
              <w:keepLines/>
              <w:spacing w:after="0" w:line="240" w:lineRule="auto"/>
              <w:rPr>
                <w:rFonts w:ascii="Arial" w:eastAsia="Times New Roman" w:hAnsi="Arial" w:cs="Arial"/>
                <w:color w:val="000000"/>
                <w:sz w:val="20"/>
                <w:szCs w:val="20"/>
              </w:rPr>
            </w:pPr>
            <w:r w:rsidRPr="00553307">
              <w:rPr>
                <w:rFonts w:ascii="Arial" w:eastAsia="Times New Roman" w:hAnsi="Arial" w:cs="Arial"/>
                <w:color w:val="000000"/>
                <w:sz w:val="20"/>
                <w:szCs w:val="20"/>
              </w:rPr>
              <w:t>Dr. Pember participates in the SOPHE Advocacy Summit and the WI Advocacy Summit.  She engages actively in numerous workshops and webinars.</w:t>
            </w:r>
          </w:p>
        </w:tc>
      </w:tr>
    </w:tbl>
    <w:p w:rsidR="007C564F" w:rsidRPr="00474EDE" w:rsidRDefault="007C564F" w:rsidP="004D766C">
      <w:pPr>
        <w:keepNext/>
        <w:keepLines/>
        <w:spacing w:after="0" w:line="240" w:lineRule="auto"/>
        <w:rPr>
          <w:rFonts w:ascii="Arial" w:eastAsia="Calibri" w:hAnsi="Arial" w:cs="Arial"/>
          <w:sz w:val="20"/>
          <w:szCs w:val="20"/>
        </w:rPr>
      </w:pPr>
    </w:p>
    <w:p w:rsidR="007C564F" w:rsidRPr="00474EDE" w:rsidRDefault="007C564F" w:rsidP="004D766C">
      <w:pPr>
        <w:keepNext/>
        <w:keepLines/>
        <w:spacing w:after="0" w:line="240" w:lineRule="auto"/>
        <w:rPr>
          <w:rFonts w:ascii="Arial" w:eastAsia="Arial Unicode MS" w:hAnsi="Arial" w:cs="Arial"/>
          <w:b/>
          <w:bCs/>
          <w:kern w:val="32"/>
          <w:sz w:val="20"/>
          <w:szCs w:val="20"/>
          <w:lang w:eastAsia="x-none"/>
        </w:rPr>
      </w:pPr>
      <w:bookmarkStart w:id="30" w:name="_Toc464487866"/>
      <w:r w:rsidRPr="00474EDE">
        <w:rPr>
          <w:rFonts w:ascii="Arial" w:eastAsia="Arial Unicode MS" w:hAnsi="Arial" w:cs="Arial"/>
          <w:b/>
          <w:bCs/>
          <w:kern w:val="32"/>
          <w:sz w:val="20"/>
          <w:szCs w:val="20"/>
          <w:lang w:eastAsia="x-none"/>
        </w:rPr>
        <w:br w:type="page"/>
      </w:r>
    </w:p>
    <w:p w:rsidR="007C564F" w:rsidRPr="00474EDE" w:rsidRDefault="007C564F" w:rsidP="004D766C">
      <w:pPr>
        <w:pStyle w:val="Heading2"/>
        <w:keepNext/>
        <w:keepLines/>
      </w:pPr>
      <w:bookmarkStart w:id="31" w:name="_Toc74142853"/>
      <w:r w:rsidRPr="00474EDE">
        <w:lastRenderedPageBreak/>
        <w:t xml:space="preserve">E4. </w:t>
      </w:r>
      <w:bookmarkEnd w:id="30"/>
      <w:r w:rsidRPr="00474EDE">
        <w:t>Practitioner Involvement</w:t>
      </w:r>
      <w:bookmarkEnd w:id="31"/>
    </w:p>
    <w:p w:rsidR="007C564F" w:rsidRPr="00474EDE" w:rsidRDefault="007C564F" w:rsidP="004D766C">
      <w:pPr>
        <w:keepNext/>
        <w:keepLines/>
        <w:spacing w:after="0" w:line="240" w:lineRule="auto"/>
        <w:ind w:left="720"/>
        <w:rPr>
          <w:rFonts w:ascii="Arial" w:eastAsia="Calibri" w:hAnsi="Arial" w:cs="Arial"/>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Practitioners are involved in instruction through a variety of methods (e.g., guest lectures, service learning, internships and/or research opportunities). Use of practitioners as instructors in the program, when appropriate, is encouraged, as is use of practitioners as occasional guest lecturers.</w:t>
      </w:r>
    </w:p>
    <w:p w:rsidR="007C564F" w:rsidRPr="00474EDE" w:rsidRDefault="007C564F" w:rsidP="004D766C">
      <w:pPr>
        <w:keepNext/>
        <w:keepLines/>
        <w:spacing w:after="0" w:line="240" w:lineRule="auto"/>
        <w:rPr>
          <w:rFonts w:ascii="Arial" w:eastAsia="Calibri" w:hAnsi="Arial" w:cs="Arial"/>
          <w:sz w:val="20"/>
          <w:szCs w:val="20"/>
        </w:rPr>
      </w:pPr>
    </w:p>
    <w:p w:rsidR="007C564F" w:rsidRPr="00474EDE" w:rsidRDefault="007C564F" w:rsidP="00125AE7">
      <w:pPr>
        <w:keepNext/>
        <w:keepLines/>
        <w:numPr>
          <w:ilvl w:val="0"/>
          <w:numId w:val="47"/>
        </w:numPr>
        <w:spacing w:after="0" w:line="240" w:lineRule="auto"/>
        <w:rPr>
          <w:rFonts w:ascii="Arial" w:eastAsia="Calibri" w:hAnsi="Arial" w:cs="Arial"/>
          <w:sz w:val="20"/>
          <w:szCs w:val="20"/>
        </w:rPr>
      </w:pPr>
      <w:r w:rsidRPr="00474EDE">
        <w:rPr>
          <w:rFonts w:ascii="Arial" w:eastAsia="Calibri" w:hAnsi="Arial" w:cs="Arial"/>
          <w:sz w:val="20"/>
          <w:szCs w:val="20"/>
        </w:rPr>
        <w:t xml:space="preserve">A list of the activities and methods through which practitioners are involved in instruction in the format of Template E4-1. </w:t>
      </w:r>
    </w:p>
    <w:p w:rsidR="007C564F" w:rsidRDefault="007C564F" w:rsidP="004D766C">
      <w:pPr>
        <w:keepNext/>
        <w:keepLines/>
        <w:spacing w:after="0" w:line="240" w:lineRule="auto"/>
        <w:outlineLvl w:val="0"/>
        <w:rPr>
          <w:rFonts w:ascii="Arial" w:eastAsia="Arial Unicode MS" w:hAnsi="Arial" w:cs="Arial"/>
          <w:b/>
          <w:bCs/>
          <w:kern w:val="32"/>
          <w:sz w:val="20"/>
          <w:szCs w:val="20"/>
          <w:lang w:eastAsia="x-none"/>
        </w:rPr>
      </w:pPr>
      <w:bookmarkStart w:id="32" w:name="_Toc464487867"/>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801"/>
        <w:gridCol w:w="2220"/>
        <w:gridCol w:w="2043"/>
        <w:gridCol w:w="3107"/>
      </w:tblGrid>
      <w:tr w:rsidR="00440E92" w:rsidRPr="00DC558B" w:rsidTr="00440E92">
        <w:trPr>
          <w:trHeight w:val="386"/>
        </w:trPr>
        <w:tc>
          <w:tcPr>
            <w:tcW w:w="2134" w:type="dxa"/>
            <w:gridSpan w:val="2"/>
            <w:tcBorders>
              <w:right w:val="nil"/>
            </w:tcBorders>
            <w:shd w:val="clear" w:color="auto" w:fill="auto"/>
            <w:noWrap/>
            <w:vAlign w:val="center"/>
            <w:hideMark/>
          </w:tcPr>
          <w:p w:rsidR="00440E92" w:rsidRPr="00DC558B" w:rsidRDefault="00440E92" w:rsidP="004D766C">
            <w:pPr>
              <w:spacing w:after="0" w:line="240" w:lineRule="auto"/>
              <w:rPr>
                <w:rFonts w:ascii="Arial" w:eastAsia="Times New Roman" w:hAnsi="Arial" w:cs="Arial"/>
                <w:b/>
                <w:bCs/>
                <w:color w:val="000000"/>
                <w:sz w:val="20"/>
                <w:szCs w:val="20"/>
              </w:rPr>
            </w:pPr>
            <w:r w:rsidRPr="00DC558B">
              <w:rPr>
                <w:rFonts w:ascii="Arial" w:eastAsia="Times New Roman" w:hAnsi="Arial" w:cs="Arial"/>
                <w:b/>
                <w:bCs/>
                <w:color w:val="000000"/>
                <w:sz w:val="20"/>
                <w:szCs w:val="20"/>
              </w:rPr>
              <w:t>TEMPLATE E4-1</w:t>
            </w:r>
          </w:p>
        </w:tc>
        <w:tc>
          <w:tcPr>
            <w:tcW w:w="2220" w:type="dxa"/>
            <w:tcBorders>
              <w:left w:val="nil"/>
              <w:right w:val="nil"/>
            </w:tcBorders>
            <w:shd w:val="clear" w:color="auto" w:fill="auto"/>
            <w:noWrap/>
            <w:vAlign w:val="bottom"/>
            <w:hideMark/>
          </w:tcPr>
          <w:p w:rsidR="00440E92" w:rsidRPr="00DC558B" w:rsidRDefault="00440E92" w:rsidP="004D766C">
            <w:pPr>
              <w:spacing w:after="0" w:line="240" w:lineRule="auto"/>
              <w:rPr>
                <w:rFonts w:ascii="Times New Roman" w:eastAsia="Times New Roman" w:hAnsi="Times New Roman" w:cs="Times New Roman"/>
                <w:sz w:val="20"/>
                <w:szCs w:val="20"/>
              </w:rPr>
            </w:pPr>
          </w:p>
        </w:tc>
        <w:tc>
          <w:tcPr>
            <w:tcW w:w="2043" w:type="dxa"/>
            <w:tcBorders>
              <w:left w:val="nil"/>
              <w:right w:val="nil"/>
            </w:tcBorders>
            <w:shd w:val="clear" w:color="auto" w:fill="auto"/>
            <w:noWrap/>
            <w:vAlign w:val="bottom"/>
            <w:hideMark/>
          </w:tcPr>
          <w:p w:rsidR="00440E92" w:rsidRPr="00DC558B" w:rsidRDefault="00440E92" w:rsidP="004D766C">
            <w:pPr>
              <w:spacing w:after="0" w:line="240" w:lineRule="auto"/>
              <w:rPr>
                <w:rFonts w:ascii="Times New Roman" w:eastAsia="Times New Roman" w:hAnsi="Times New Roman" w:cs="Times New Roman"/>
                <w:sz w:val="20"/>
                <w:szCs w:val="20"/>
              </w:rPr>
            </w:pPr>
          </w:p>
        </w:tc>
        <w:tc>
          <w:tcPr>
            <w:tcW w:w="3107" w:type="dxa"/>
            <w:tcBorders>
              <w:left w:val="nil"/>
            </w:tcBorders>
            <w:shd w:val="clear" w:color="auto" w:fill="auto"/>
            <w:noWrap/>
            <w:vAlign w:val="bottom"/>
            <w:hideMark/>
          </w:tcPr>
          <w:p w:rsidR="00440E92" w:rsidRPr="00DC558B" w:rsidRDefault="00440E92" w:rsidP="004D766C">
            <w:pPr>
              <w:spacing w:after="0" w:line="240" w:lineRule="auto"/>
              <w:rPr>
                <w:rFonts w:ascii="Times New Roman" w:eastAsia="Times New Roman" w:hAnsi="Times New Roman" w:cs="Times New Roman"/>
                <w:sz w:val="20"/>
                <w:szCs w:val="20"/>
              </w:rPr>
            </w:pPr>
          </w:p>
        </w:tc>
      </w:tr>
      <w:tr w:rsidR="007C564F" w:rsidRPr="00DC558B" w:rsidTr="004D766C">
        <w:tc>
          <w:tcPr>
            <w:tcW w:w="1333" w:type="dxa"/>
            <w:shd w:val="clear" w:color="auto" w:fill="auto"/>
            <w:noWrap/>
            <w:vAlign w:val="center"/>
            <w:hideMark/>
          </w:tcPr>
          <w:p w:rsidR="007C564F" w:rsidRPr="00DC558B" w:rsidRDefault="007C564F" w:rsidP="004D766C">
            <w:pPr>
              <w:spacing w:after="0" w:line="240" w:lineRule="auto"/>
              <w:rPr>
                <w:rFonts w:ascii="Times New Roman" w:eastAsia="Times New Roman" w:hAnsi="Times New Roman" w:cs="Times New Roman"/>
                <w:sz w:val="20"/>
                <w:szCs w:val="20"/>
              </w:rPr>
            </w:pPr>
          </w:p>
        </w:tc>
        <w:tc>
          <w:tcPr>
            <w:tcW w:w="801" w:type="dxa"/>
            <w:shd w:val="clear" w:color="auto" w:fill="auto"/>
            <w:noWrap/>
            <w:vAlign w:val="bottom"/>
            <w:hideMark/>
          </w:tcPr>
          <w:p w:rsidR="007C564F" w:rsidRPr="00DC558B" w:rsidRDefault="007C564F" w:rsidP="004D766C">
            <w:pPr>
              <w:spacing w:after="0" w:line="240" w:lineRule="auto"/>
              <w:rPr>
                <w:rFonts w:ascii="Times New Roman" w:eastAsia="Times New Roman" w:hAnsi="Times New Roman" w:cs="Times New Roman"/>
                <w:sz w:val="20"/>
                <w:szCs w:val="20"/>
              </w:rPr>
            </w:pPr>
          </w:p>
        </w:tc>
        <w:tc>
          <w:tcPr>
            <w:tcW w:w="2220" w:type="dxa"/>
            <w:shd w:val="clear" w:color="auto" w:fill="auto"/>
            <w:noWrap/>
            <w:vAlign w:val="bottom"/>
            <w:hideMark/>
          </w:tcPr>
          <w:p w:rsidR="007C564F" w:rsidRPr="00DC558B" w:rsidRDefault="007C564F" w:rsidP="004D766C">
            <w:pPr>
              <w:spacing w:after="0" w:line="240" w:lineRule="auto"/>
              <w:rPr>
                <w:rFonts w:ascii="Times New Roman" w:eastAsia="Times New Roman" w:hAnsi="Times New Roman" w:cs="Times New Roman"/>
                <w:sz w:val="20"/>
                <w:szCs w:val="20"/>
              </w:rPr>
            </w:pPr>
          </w:p>
        </w:tc>
        <w:tc>
          <w:tcPr>
            <w:tcW w:w="2043" w:type="dxa"/>
            <w:shd w:val="clear" w:color="auto" w:fill="auto"/>
            <w:noWrap/>
            <w:vAlign w:val="bottom"/>
            <w:hideMark/>
          </w:tcPr>
          <w:p w:rsidR="007C564F" w:rsidRPr="00DC558B" w:rsidRDefault="007C564F" w:rsidP="004D766C">
            <w:pPr>
              <w:spacing w:after="0" w:line="240" w:lineRule="auto"/>
              <w:rPr>
                <w:rFonts w:ascii="Times New Roman" w:eastAsia="Times New Roman" w:hAnsi="Times New Roman" w:cs="Times New Roman"/>
                <w:sz w:val="20"/>
                <w:szCs w:val="20"/>
              </w:rPr>
            </w:pPr>
          </w:p>
        </w:tc>
        <w:tc>
          <w:tcPr>
            <w:tcW w:w="3107" w:type="dxa"/>
            <w:shd w:val="clear" w:color="auto" w:fill="auto"/>
            <w:noWrap/>
            <w:vAlign w:val="bottom"/>
            <w:hideMark/>
          </w:tcPr>
          <w:p w:rsidR="007C564F" w:rsidRPr="00DC558B" w:rsidRDefault="007C564F" w:rsidP="004D766C">
            <w:pPr>
              <w:spacing w:after="0" w:line="240" w:lineRule="auto"/>
              <w:rPr>
                <w:rFonts w:ascii="Times New Roman" w:eastAsia="Times New Roman" w:hAnsi="Times New Roman" w:cs="Times New Roman"/>
                <w:sz w:val="20"/>
                <w:szCs w:val="20"/>
              </w:rPr>
            </w:pPr>
          </w:p>
        </w:tc>
      </w:tr>
      <w:tr w:rsidR="007C564F" w:rsidRPr="00DC558B" w:rsidTr="004D766C">
        <w:trPr>
          <w:trHeight w:val="230"/>
        </w:trPr>
        <w:tc>
          <w:tcPr>
            <w:tcW w:w="9504" w:type="dxa"/>
            <w:gridSpan w:val="5"/>
            <w:vMerge w:val="restart"/>
            <w:shd w:val="clear" w:color="auto" w:fill="auto"/>
            <w:vAlign w:val="center"/>
            <w:hideMark/>
          </w:tcPr>
          <w:p w:rsidR="007C564F" w:rsidRPr="00DC558B" w:rsidRDefault="007C564F" w:rsidP="004D766C">
            <w:pPr>
              <w:spacing w:after="0" w:line="240" w:lineRule="auto"/>
              <w:rPr>
                <w:rFonts w:ascii="Arial" w:eastAsia="Times New Roman" w:hAnsi="Arial" w:cs="Arial"/>
                <w:i/>
                <w:iCs/>
                <w:color w:val="000000"/>
                <w:sz w:val="20"/>
                <w:szCs w:val="20"/>
              </w:rPr>
            </w:pPr>
            <w:r w:rsidRPr="00DC558B">
              <w:rPr>
                <w:rFonts w:ascii="Arial" w:eastAsia="Times New Roman" w:hAnsi="Arial" w:cs="Arial"/>
                <w:i/>
                <w:iCs/>
                <w:color w:val="000000"/>
                <w:sz w:val="20"/>
                <w:szCs w:val="20"/>
              </w:rPr>
              <w:t>A list of the activities and methods through which practitioners are involved in instruction. Template E4-1 requires each practitioner’s name, credentials, title and place of employment, course(s) in which he or she is involved and instructional activities provided. (Criterion E4)</w:t>
            </w:r>
          </w:p>
        </w:tc>
      </w:tr>
      <w:tr w:rsidR="007C564F" w:rsidRPr="00DC558B" w:rsidTr="004D766C">
        <w:trPr>
          <w:trHeight w:val="473"/>
        </w:trPr>
        <w:tc>
          <w:tcPr>
            <w:tcW w:w="9504" w:type="dxa"/>
            <w:gridSpan w:val="5"/>
            <w:vMerge/>
            <w:vAlign w:val="center"/>
            <w:hideMark/>
          </w:tcPr>
          <w:p w:rsidR="007C564F" w:rsidRPr="00DC558B" w:rsidRDefault="007C564F" w:rsidP="004D766C">
            <w:pPr>
              <w:spacing w:after="0" w:line="240" w:lineRule="auto"/>
              <w:rPr>
                <w:rFonts w:ascii="Arial" w:eastAsia="Times New Roman" w:hAnsi="Arial" w:cs="Arial"/>
                <w:i/>
                <w:iCs/>
                <w:color w:val="000000"/>
                <w:sz w:val="20"/>
                <w:szCs w:val="20"/>
              </w:rPr>
            </w:pPr>
          </w:p>
        </w:tc>
      </w:tr>
      <w:tr w:rsidR="007C564F" w:rsidRPr="00DC558B" w:rsidTr="004D766C">
        <w:tc>
          <w:tcPr>
            <w:tcW w:w="1333" w:type="dxa"/>
            <w:shd w:val="clear" w:color="000000" w:fill="BFBFBF"/>
            <w:vAlign w:val="center"/>
            <w:hideMark/>
          </w:tcPr>
          <w:p w:rsidR="007C564F" w:rsidRPr="00DC558B" w:rsidRDefault="007C564F" w:rsidP="004D766C">
            <w:pPr>
              <w:spacing w:after="0" w:line="240" w:lineRule="auto"/>
              <w:rPr>
                <w:rFonts w:ascii="Arial" w:eastAsia="Times New Roman" w:hAnsi="Arial" w:cs="Arial"/>
                <w:b/>
                <w:bCs/>
                <w:color w:val="000000"/>
                <w:sz w:val="20"/>
                <w:szCs w:val="20"/>
              </w:rPr>
            </w:pPr>
            <w:r w:rsidRPr="00DC558B">
              <w:rPr>
                <w:rFonts w:ascii="Arial" w:eastAsia="Times New Roman" w:hAnsi="Arial" w:cs="Arial"/>
                <w:b/>
                <w:bCs/>
                <w:color w:val="000000"/>
                <w:sz w:val="20"/>
                <w:szCs w:val="20"/>
              </w:rPr>
              <w:t>Practitioner name</w:t>
            </w:r>
          </w:p>
        </w:tc>
        <w:tc>
          <w:tcPr>
            <w:tcW w:w="801" w:type="dxa"/>
            <w:shd w:val="clear" w:color="000000" w:fill="BFBFBF"/>
            <w:vAlign w:val="center"/>
            <w:hideMark/>
          </w:tcPr>
          <w:p w:rsidR="007C564F" w:rsidRPr="00DC558B" w:rsidRDefault="007C564F" w:rsidP="004D766C">
            <w:pPr>
              <w:spacing w:after="0" w:line="240" w:lineRule="auto"/>
              <w:rPr>
                <w:rFonts w:ascii="Arial" w:eastAsia="Times New Roman" w:hAnsi="Arial" w:cs="Arial"/>
                <w:b/>
                <w:bCs/>
                <w:color w:val="000000"/>
                <w:sz w:val="18"/>
                <w:szCs w:val="18"/>
              </w:rPr>
            </w:pPr>
            <w:r w:rsidRPr="00DC558B">
              <w:rPr>
                <w:rFonts w:ascii="Arial" w:eastAsia="Times New Roman" w:hAnsi="Arial" w:cs="Arial"/>
                <w:b/>
                <w:bCs/>
                <w:color w:val="000000"/>
                <w:sz w:val="18"/>
                <w:szCs w:val="18"/>
              </w:rPr>
              <w:t>Credentials</w:t>
            </w:r>
          </w:p>
        </w:tc>
        <w:tc>
          <w:tcPr>
            <w:tcW w:w="2220" w:type="dxa"/>
            <w:shd w:val="clear" w:color="000000" w:fill="BFBFBF"/>
            <w:vAlign w:val="center"/>
            <w:hideMark/>
          </w:tcPr>
          <w:p w:rsidR="007C564F" w:rsidRPr="00DC558B" w:rsidRDefault="007C564F" w:rsidP="004D766C">
            <w:pPr>
              <w:spacing w:after="0" w:line="240" w:lineRule="auto"/>
              <w:rPr>
                <w:rFonts w:ascii="Arial" w:eastAsia="Times New Roman" w:hAnsi="Arial" w:cs="Arial"/>
                <w:b/>
                <w:bCs/>
                <w:color w:val="000000"/>
                <w:sz w:val="20"/>
                <w:szCs w:val="20"/>
              </w:rPr>
            </w:pPr>
            <w:r w:rsidRPr="00DC558B">
              <w:rPr>
                <w:rFonts w:ascii="Arial" w:eastAsia="Times New Roman" w:hAnsi="Arial" w:cs="Arial"/>
                <w:b/>
                <w:bCs/>
                <w:color w:val="000000"/>
                <w:sz w:val="20"/>
                <w:szCs w:val="20"/>
              </w:rPr>
              <w:t>Title</w:t>
            </w:r>
          </w:p>
        </w:tc>
        <w:tc>
          <w:tcPr>
            <w:tcW w:w="2043" w:type="dxa"/>
            <w:shd w:val="clear" w:color="000000" w:fill="BFBFBF"/>
            <w:vAlign w:val="center"/>
            <w:hideMark/>
          </w:tcPr>
          <w:p w:rsidR="007C564F" w:rsidRPr="00DC558B" w:rsidRDefault="007C564F" w:rsidP="004D766C">
            <w:pPr>
              <w:spacing w:after="0" w:line="240" w:lineRule="auto"/>
              <w:rPr>
                <w:rFonts w:ascii="Arial" w:eastAsia="Times New Roman" w:hAnsi="Arial" w:cs="Arial"/>
                <w:b/>
                <w:bCs/>
                <w:color w:val="000000"/>
                <w:sz w:val="20"/>
                <w:szCs w:val="20"/>
              </w:rPr>
            </w:pPr>
            <w:r w:rsidRPr="00DC558B">
              <w:rPr>
                <w:rFonts w:ascii="Arial" w:eastAsia="Times New Roman" w:hAnsi="Arial" w:cs="Arial"/>
                <w:b/>
                <w:bCs/>
                <w:color w:val="000000"/>
                <w:sz w:val="20"/>
                <w:szCs w:val="20"/>
              </w:rPr>
              <w:t>Employer</w:t>
            </w:r>
          </w:p>
        </w:tc>
        <w:tc>
          <w:tcPr>
            <w:tcW w:w="3107" w:type="dxa"/>
            <w:shd w:val="clear" w:color="000000" w:fill="BFBFBF"/>
            <w:vAlign w:val="center"/>
            <w:hideMark/>
          </w:tcPr>
          <w:p w:rsidR="007C564F" w:rsidRPr="00DC558B" w:rsidRDefault="007C564F" w:rsidP="004D766C">
            <w:pPr>
              <w:spacing w:after="0" w:line="240" w:lineRule="auto"/>
              <w:rPr>
                <w:rFonts w:ascii="Arial" w:eastAsia="Times New Roman" w:hAnsi="Arial" w:cs="Arial"/>
                <w:b/>
                <w:bCs/>
                <w:color w:val="000000"/>
                <w:sz w:val="20"/>
                <w:szCs w:val="20"/>
              </w:rPr>
            </w:pPr>
            <w:r w:rsidRPr="00DC558B">
              <w:rPr>
                <w:rFonts w:ascii="Arial" w:eastAsia="Times New Roman" w:hAnsi="Arial" w:cs="Arial"/>
                <w:b/>
                <w:bCs/>
                <w:color w:val="000000"/>
                <w:sz w:val="20"/>
                <w:szCs w:val="20"/>
              </w:rPr>
              <w:t>Course(s) taught/ Instructional activities provided</w:t>
            </w:r>
          </w:p>
        </w:tc>
      </w:tr>
      <w:tr w:rsidR="007C564F" w:rsidRPr="00DC558B" w:rsidTr="004D766C">
        <w:tc>
          <w:tcPr>
            <w:tcW w:w="133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Elizabeth Arnold</w:t>
            </w:r>
          </w:p>
        </w:tc>
        <w:tc>
          <w:tcPr>
            <w:tcW w:w="801"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MPH</w:t>
            </w:r>
          </w:p>
        </w:tc>
        <w:tc>
          <w:tcPr>
            <w:tcW w:w="2220"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Interim Director, Patient Experience</w:t>
            </w:r>
          </w:p>
        </w:tc>
        <w:tc>
          <w:tcPr>
            <w:tcW w:w="204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Gundersen Health System, Population Health Department</w:t>
            </w:r>
          </w:p>
        </w:tc>
        <w:tc>
          <w:tcPr>
            <w:tcW w:w="3107" w:type="dxa"/>
            <w:shd w:val="clear" w:color="auto" w:fill="auto"/>
            <w:vAlign w:val="center"/>
            <w:hideMark/>
          </w:tcPr>
          <w:p w:rsidR="003D5AFE" w:rsidRDefault="003D5AFE"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CHE 370 </w:t>
            </w:r>
            <w:r w:rsidR="007C564F">
              <w:rPr>
                <w:rFonts w:ascii="Arial" w:eastAsia="Times New Roman" w:hAnsi="Arial" w:cs="Arial"/>
                <w:color w:val="000000"/>
                <w:sz w:val="20"/>
                <w:szCs w:val="20"/>
              </w:rPr>
              <w:t xml:space="preserve">Motivational Interviewing, </w:t>
            </w:r>
            <w:r>
              <w:rPr>
                <w:rFonts w:ascii="Arial" w:eastAsia="Times New Roman" w:hAnsi="Arial" w:cs="Arial"/>
                <w:color w:val="000000"/>
                <w:sz w:val="20"/>
                <w:szCs w:val="20"/>
              </w:rPr>
              <w:t xml:space="preserve">guest lecturer, </w:t>
            </w:r>
          </w:p>
          <w:p w:rsidR="007C564F"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Volunteer Education for Community Resource Connectors</w:t>
            </w:r>
          </w:p>
          <w:p w:rsidR="003D5AFE" w:rsidRPr="00DC558B" w:rsidRDefault="003D5AFE"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PH 498 Preceptorship site supervisor</w:t>
            </w:r>
          </w:p>
        </w:tc>
      </w:tr>
      <w:tr w:rsidR="007C564F" w:rsidRPr="00DC558B" w:rsidTr="004D766C">
        <w:tc>
          <w:tcPr>
            <w:tcW w:w="133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Deb Ward</w:t>
            </w:r>
          </w:p>
        </w:tc>
        <w:tc>
          <w:tcPr>
            <w:tcW w:w="801"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 CFRE</w:t>
            </w:r>
          </w:p>
        </w:tc>
        <w:tc>
          <w:tcPr>
            <w:tcW w:w="2220"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Director of Development</w:t>
            </w:r>
          </w:p>
        </w:tc>
        <w:tc>
          <w:tcPr>
            <w:tcW w:w="204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WisCorps</w:t>
            </w:r>
            <w:proofErr w:type="spellEnd"/>
            <w:r>
              <w:rPr>
                <w:rFonts w:ascii="Arial" w:eastAsia="Times New Roman" w:hAnsi="Arial" w:cs="Arial"/>
                <w:color w:val="000000"/>
                <w:sz w:val="20"/>
                <w:szCs w:val="20"/>
              </w:rPr>
              <w:t>, Inc.</w:t>
            </w:r>
          </w:p>
        </w:tc>
        <w:tc>
          <w:tcPr>
            <w:tcW w:w="3107" w:type="dxa"/>
            <w:shd w:val="clear" w:color="auto" w:fill="auto"/>
            <w:vAlign w:val="center"/>
            <w:hideMark/>
          </w:tcPr>
          <w:p w:rsidR="007C564F" w:rsidRPr="00DC558B" w:rsidRDefault="00260DB5" w:rsidP="00260DB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CHE 430 guest lecturer in the </w:t>
            </w:r>
            <w:r w:rsidR="007C564F">
              <w:rPr>
                <w:rFonts w:ascii="Arial" w:eastAsia="Times New Roman" w:hAnsi="Arial" w:cs="Arial"/>
                <w:color w:val="000000"/>
                <w:sz w:val="20"/>
                <w:szCs w:val="20"/>
              </w:rPr>
              <w:t>Grantseeking course, serves on a panel as a CBO partnering with a team, presents on funding process and reviewer process for proposals</w:t>
            </w:r>
          </w:p>
        </w:tc>
      </w:tr>
      <w:tr w:rsidR="007C564F" w:rsidRPr="00DC558B" w:rsidTr="004D766C">
        <w:tc>
          <w:tcPr>
            <w:tcW w:w="133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Katie </w:t>
            </w:r>
            <w:proofErr w:type="spellStart"/>
            <w:r>
              <w:rPr>
                <w:rFonts w:ascii="Arial" w:eastAsia="Times New Roman" w:hAnsi="Arial" w:cs="Arial"/>
                <w:color w:val="000000"/>
                <w:sz w:val="20"/>
                <w:szCs w:val="20"/>
              </w:rPr>
              <w:t>Berkedale</w:t>
            </w:r>
            <w:proofErr w:type="spellEnd"/>
          </w:p>
        </w:tc>
        <w:tc>
          <w:tcPr>
            <w:tcW w:w="801"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w:t>
            </w:r>
          </w:p>
        </w:tc>
        <w:tc>
          <w:tcPr>
            <w:tcW w:w="2220"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Program Director</w:t>
            </w:r>
          </w:p>
        </w:tc>
        <w:tc>
          <w:tcPr>
            <w:tcW w:w="204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La Crosse Community Foundation </w:t>
            </w:r>
          </w:p>
        </w:tc>
        <w:tc>
          <w:tcPr>
            <w:tcW w:w="3107"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Reviewer Process, </w:t>
            </w:r>
            <w:r w:rsidR="003D5AFE">
              <w:rPr>
                <w:rFonts w:ascii="Arial" w:eastAsia="Times New Roman" w:hAnsi="Arial" w:cs="Arial"/>
                <w:color w:val="000000"/>
                <w:sz w:val="20"/>
                <w:szCs w:val="20"/>
              </w:rPr>
              <w:t xml:space="preserve">CHE 430 </w:t>
            </w:r>
            <w:r>
              <w:rPr>
                <w:rFonts w:ascii="Arial" w:eastAsia="Times New Roman" w:hAnsi="Arial" w:cs="Arial"/>
                <w:color w:val="000000"/>
                <w:sz w:val="20"/>
                <w:szCs w:val="20"/>
              </w:rPr>
              <w:t>Grant Management, Resource Development, Budgets</w:t>
            </w:r>
          </w:p>
        </w:tc>
      </w:tr>
      <w:tr w:rsidR="007C564F" w:rsidRPr="00DC558B" w:rsidTr="004D766C">
        <w:tc>
          <w:tcPr>
            <w:tcW w:w="133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Kerri Sanchez</w:t>
            </w:r>
          </w:p>
        </w:tc>
        <w:tc>
          <w:tcPr>
            <w:tcW w:w="801"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MS</w:t>
            </w:r>
          </w:p>
        </w:tc>
        <w:tc>
          <w:tcPr>
            <w:tcW w:w="2220"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Director of Urban Initiatives</w:t>
            </w:r>
          </w:p>
        </w:tc>
        <w:tc>
          <w:tcPr>
            <w:tcW w:w="204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Sherwood Foundation, Omaha, NE</w:t>
            </w:r>
          </w:p>
        </w:tc>
        <w:tc>
          <w:tcPr>
            <w:tcW w:w="3107" w:type="dxa"/>
            <w:shd w:val="clear" w:color="auto" w:fill="auto"/>
            <w:vAlign w:val="center"/>
            <w:hideMark/>
          </w:tcPr>
          <w:p w:rsidR="007C564F" w:rsidRPr="00DC558B" w:rsidRDefault="003D5AFE"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CHE 430 </w:t>
            </w:r>
            <w:r w:rsidR="007C564F">
              <w:rPr>
                <w:rFonts w:ascii="Arial" w:eastAsia="Times New Roman" w:hAnsi="Arial" w:cs="Arial"/>
                <w:color w:val="000000"/>
                <w:sz w:val="20"/>
                <w:szCs w:val="20"/>
              </w:rPr>
              <w:t>Grant writing process, Foundation work, Reviewer Process, Collaboration</w:t>
            </w:r>
          </w:p>
        </w:tc>
      </w:tr>
      <w:tr w:rsidR="007C564F" w:rsidRPr="00DC558B" w:rsidTr="004D766C">
        <w:tc>
          <w:tcPr>
            <w:tcW w:w="133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Jim Steinhoff</w:t>
            </w:r>
          </w:p>
        </w:tc>
        <w:tc>
          <w:tcPr>
            <w:tcW w:w="801"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MS</w:t>
            </w:r>
          </w:p>
        </w:tc>
        <w:tc>
          <w:tcPr>
            <w:tcW w:w="2220"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Director Environmental Health Division (retired)</w:t>
            </w:r>
          </w:p>
        </w:tc>
        <w:tc>
          <w:tcPr>
            <w:tcW w:w="204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La Crosse County Health Department</w:t>
            </w:r>
          </w:p>
        </w:tc>
        <w:tc>
          <w:tcPr>
            <w:tcW w:w="3107"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PH 335 Environmental Health – Lecture Food Safety and Water Pollution Issues – </w:t>
            </w:r>
            <w:r w:rsidR="00117ED4">
              <w:rPr>
                <w:rFonts w:ascii="Arial" w:eastAsia="Times New Roman" w:hAnsi="Arial" w:cs="Arial"/>
                <w:color w:val="000000"/>
                <w:sz w:val="20"/>
                <w:szCs w:val="20"/>
              </w:rPr>
              <w:t xml:space="preserve">Guest </w:t>
            </w:r>
            <w:r>
              <w:rPr>
                <w:rFonts w:ascii="Arial" w:eastAsia="Times New Roman" w:hAnsi="Arial" w:cs="Arial"/>
                <w:color w:val="000000"/>
                <w:sz w:val="20"/>
                <w:szCs w:val="20"/>
              </w:rPr>
              <w:t>Lecture</w:t>
            </w:r>
          </w:p>
        </w:tc>
      </w:tr>
      <w:tr w:rsidR="007C564F" w:rsidRPr="00DC558B" w:rsidTr="004D766C">
        <w:tc>
          <w:tcPr>
            <w:tcW w:w="133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Carleigh Olson</w:t>
            </w:r>
          </w:p>
        </w:tc>
        <w:tc>
          <w:tcPr>
            <w:tcW w:w="801"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MPH</w:t>
            </w:r>
          </w:p>
        </w:tc>
        <w:tc>
          <w:tcPr>
            <w:tcW w:w="2220"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Policy Coordinator of Population Health Institute</w:t>
            </w:r>
          </w:p>
        </w:tc>
        <w:tc>
          <w:tcPr>
            <w:tcW w:w="204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University of Wisconsin</w:t>
            </w:r>
          </w:p>
        </w:tc>
        <w:tc>
          <w:tcPr>
            <w:tcW w:w="3107" w:type="dxa"/>
            <w:shd w:val="clear" w:color="auto" w:fill="auto"/>
            <w:vAlign w:val="center"/>
            <w:hideMark/>
          </w:tcPr>
          <w:p w:rsidR="007C564F" w:rsidRPr="00DC558B" w:rsidRDefault="005078B5"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PH 498 </w:t>
            </w:r>
            <w:r w:rsidR="007C564F">
              <w:rPr>
                <w:rFonts w:ascii="Arial" w:eastAsia="Times New Roman" w:hAnsi="Arial" w:cs="Arial"/>
                <w:color w:val="000000"/>
                <w:sz w:val="20"/>
                <w:szCs w:val="20"/>
              </w:rPr>
              <w:t>Preceptorship site supervisor</w:t>
            </w:r>
          </w:p>
        </w:tc>
      </w:tr>
      <w:tr w:rsidR="007C564F" w:rsidRPr="00DC558B" w:rsidTr="004D766C">
        <w:tc>
          <w:tcPr>
            <w:tcW w:w="133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Mary Gilligan O’Rourke</w:t>
            </w:r>
          </w:p>
        </w:tc>
        <w:tc>
          <w:tcPr>
            <w:tcW w:w="801"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MS</w:t>
            </w:r>
          </w:p>
        </w:tc>
        <w:tc>
          <w:tcPr>
            <w:tcW w:w="2220"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Public Health Workforce Coordinator</w:t>
            </w:r>
          </w:p>
        </w:tc>
        <w:tc>
          <w:tcPr>
            <w:tcW w:w="204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Hennepin County Public Health Department</w:t>
            </w:r>
          </w:p>
        </w:tc>
        <w:tc>
          <w:tcPr>
            <w:tcW w:w="3107" w:type="dxa"/>
            <w:shd w:val="clear" w:color="auto" w:fill="auto"/>
            <w:vAlign w:val="center"/>
            <w:hideMark/>
          </w:tcPr>
          <w:p w:rsidR="007C564F" w:rsidRPr="00DC558B" w:rsidRDefault="005078B5"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PH 498 </w:t>
            </w:r>
            <w:r w:rsidR="007C564F">
              <w:rPr>
                <w:rFonts w:ascii="Arial" w:eastAsia="Times New Roman" w:hAnsi="Arial" w:cs="Arial"/>
                <w:color w:val="000000"/>
                <w:sz w:val="20"/>
                <w:szCs w:val="20"/>
              </w:rPr>
              <w:t>Preceptorship Site Supervisor</w:t>
            </w:r>
          </w:p>
        </w:tc>
      </w:tr>
      <w:tr w:rsidR="007C564F" w:rsidRPr="00DC558B" w:rsidTr="004D766C">
        <w:tc>
          <w:tcPr>
            <w:tcW w:w="133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Lindsey Page</w:t>
            </w:r>
          </w:p>
        </w:tc>
        <w:tc>
          <w:tcPr>
            <w:tcW w:w="801"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MPH</w:t>
            </w:r>
          </w:p>
        </w:tc>
        <w:tc>
          <w:tcPr>
            <w:tcW w:w="2220"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Infectious Disease Program Manager</w:t>
            </w:r>
          </w:p>
        </w:tc>
        <w:tc>
          <w:tcPr>
            <w:tcW w:w="2043" w:type="dxa"/>
            <w:shd w:val="clear" w:color="auto" w:fill="auto"/>
            <w:vAlign w:val="center"/>
            <w:hideMark/>
          </w:tcPr>
          <w:p w:rsidR="007C564F" w:rsidRPr="00DC558B" w:rsidRDefault="007C564F"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City of Milwaukee Public Health Department</w:t>
            </w:r>
          </w:p>
        </w:tc>
        <w:tc>
          <w:tcPr>
            <w:tcW w:w="3107" w:type="dxa"/>
            <w:shd w:val="clear" w:color="auto" w:fill="auto"/>
            <w:vAlign w:val="center"/>
            <w:hideMark/>
          </w:tcPr>
          <w:p w:rsidR="007C564F" w:rsidRPr="00DC558B" w:rsidRDefault="005078B5" w:rsidP="004D766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PH 498 </w:t>
            </w:r>
            <w:r w:rsidR="007C564F">
              <w:rPr>
                <w:rFonts w:ascii="Arial" w:eastAsia="Times New Roman" w:hAnsi="Arial" w:cs="Arial"/>
                <w:color w:val="000000"/>
                <w:sz w:val="20"/>
                <w:szCs w:val="20"/>
              </w:rPr>
              <w:t>Preceptorship site supervisor</w:t>
            </w:r>
          </w:p>
        </w:tc>
      </w:tr>
    </w:tbl>
    <w:p w:rsidR="007C564F" w:rsidRPr="00474EDE" w:rsidRDefault="007C564F" w:rsidP="004D766C">
      <w:pPr>
        <w:keepNext/>
        <w:keepLines/>
        <w:spacing w:after="0" w:line="240" w:lineRule="auto"/>
        <w:outlineLvl w:val="0"/>
        <w:rPr>
          <w:rFonts w:ascii="Arial" w:eastAsia="Arial Unicode MS" w:hAnsi="Arial" w:cs="Arial"/>
          <w:b/>
          <w:bCs/>
          <w:kern w:val="32"/>
          <w:sz w:val="20"/>
          <w:szCs w:val="20"/>
          <w:lang w:eastAsia="x-none"/>
        </w:rPr>
      </w:pPr>
    </w:p>
    <w:p w:rsidR="007C564F" w:rsidRPr="00DC558B" w:rsidRDefault="007C564F" w:rsidP="004D766C">
      <w:pPr>
        <w:keepNext/>
        <w:keepLines/>
        <w:spacing w:after="0" w:line="240" w:lineRule="auto"/>
        <w:ind w:left="720"/>
        <w:rPr>
          <w:rFonts w:ascii="Arial" w:eastAsia="Calibri" w:hAnsi="Arial" w:cs="Arial"/>
          <w:sz w:val="20"/>
          <w:szCs w:val="20"/>
        </w:rPr>
      </w:pPr>
    </w:p>
    <w:bookmarkEnd w:id="32"/>
    <w:p w:rsidR="007C564F" w:rsidRPr="00474EDE" w:rsidRDefault="007C564F" w:rsidP="004D766C">
      <w:pPr>
        <w:keepNext/>
        <w:keepLines/>
        <w:spacing w:after="0" w:line="240" w:lineRule="auto"/>
        <w:rPr>
          <w:rFonts w:ascii="Arial" w:eastAsia="Calibri" w:hAnsi="Arial" w:cs="Arial"/>
          <w:sz w:val="20"/>
          <w:szCs w:val="20"/>
        </w:rPr>
      </w:pPr>
      <w:r w:rsidRPr="00474EDE">
        <w:rPr>
          <w:rFonts w:ascii="Calibri" w:eastAsia="Calibri" w:hAnsi="Calibri" w:cs="Times New Roman"/>
          <w:b/>
          <w:bCs/>
        </w:rPr>
        <w:br w:type="page"/>
      </w:r>
    </w:p>
    <w:p w:rsidR="007C564F" w:rsidRPr="00474EDE" w:rsidRDefault="007C564F" w:rsidP="004D766C">
      <w:pPr>
        <w:pStyle w:val="Heading2"/>
        <w:keepNext/>
        <w:keepLines/>
      </w:pPr>
      <w:bookmarkStart w:id="33" w:name="_Toc74142854"/>
      <w:r w:rsidRPr="00474EDE">
        <w:lastRenderedPageBreak/>
        <w:t>E5. Graduate Students</w:t>
      </w:r>
      <w:bookmarkEnd w:id="33"/>
      <w:r w:rsidRPr="00474EDE">
        <w:t xml:space="preserve"> </w:t>
      </w:r>
    </w:p>
    <w:p w:rsidR="007C564F" w:rsidRPr="00474EDE" w:rsidRDefault="007C564F" w:rsidP="004D766C">
      <w:pPr>
        <w:keepNext/>
        <w:keepLines/>
        <w:spacing w:after="0" w:line="240" w:lineRule="auto"/>
        <w:rPr>
          <w:rFonts w:ascii="Arial" w:eastAsia="Calibri" w:hAnsi="Arial" w:cs="Arial"/>
          <w:sz w:val="20"/>
          <w:szCs w:val="20"/>
          <w:highlight w:val="yellow"/>
        </w:rPr>
      </w:pPr>
    </w:p>
    <w:p w:rsidR="007C564F" w:rsidRPr="00474EDE" w:rsidRDefault="007C564F" w:rsidP="004D766C">
      <w:pPr>
        <w:keepNext/>
        <w:keepLines/>
        <w:spacing w:after="0" w:line="240" w:lineRule="auto"/>
        <w:rPr>
          <w:rFonts w:ascii="Arial" w:eastAsia="Calibri" w:hAnsi="Arial" w:cs="Arial"/>
          <w:sz w:val="20"/>
          <w:szCs w:val="20"/>
        </w:rPr>
      </w:pPr>
      <w:r w:rsidRPr="00E44CC6">
        <w:rPr>
          <w:rFonts w:ascii="Arial" w:eastAsia="Calibri" w:hAnsi="Arial" w:cs="Arial"/>
          <w:sz w:val="20"/>
          <w:szCs w:val="20"/>
        </w:rPr>
        <w:t>If this criterion is not applicable, simply write “Not applicable” and delete the text below.</w:t>
      </w:r>
    </w:p>
    <w:p w:rsidR="007C564F" w:rsidRPr="00474EDE" w:rsidRDefault="007C564F" w:rsidP="004D766C">
      <w:pPr>
        <w:keepNext/>
        <w:keepLines/>
        <w:spacing w:after="0" w:line="240" w:lineRule="auto"/>
        <w:rPr>
          <w:rFonts w:ascii="Arial" w:eastAsia="Arial Unicode MS" w:hAnsi="Arial" w:cs="Arial"/>
          <w:b/>
          <w:sz w:val="20"/>
          <w:szCs w:val="20"/>
        </w:rPr>
      </w:pPr>
    </w:p>
    <w:p w:rsidR="007C564F" w:rsidRPr="00474EDE" w:rsidRDefault="007C564F" w:rsidP="004D766C">
      <w:pPr>
        <w:keepNext/>
        <w:keepLines/>
        <w:spacing w:after="0" w:line="240" w:lineRule="auto"/>
        <w:rPr>
          <w:rFonts w:ascii="Arial" w:eastAsia="Arial Unicode MS" w:hAnsi="Arial" w:cs="Arial"/>
          <w:b/>
          <w:sz w:val="20"/>
          <w:szCs w:val="20"/>
        </w:rPr>
      </w:pPr>
      <w:r w:rsidRPr="00474EDE">
        <w:rPr>
          <w:rFonts w:ascii="Arial" w:eastAsia="Calibri" w:hAnsi="Arial" w:cs="Arial"/>
          <w:b/>
          <w:sz w:val="20"/>
          <w:szCs w:val="20"/>
        </w:rPr>
        <w:t>Course instructors who are currently enrolled graduate students, if serving as primary instructors, have at least a master’s degree in the teaching discipline or are pursuing a doctoral degree with at least 18 semester credits of doctoral coursework in the concentration in which they are teaching.</w:t>
      </w:r>
    </w:p>
    <w:p w:rsidR="007C564F" w:rsidRPr="00474EDE" w:rsidRDefault="007C564F" w:rsidP="004D766C">
      <w:pPr>
        <w:keepNext/>
        <w:keepLines/>
        <w:shd w:val="clear" w:color="auto" w:fill="FFFFFF"/>
        <w:spacing w:after="0" w:line="240" w:lineRule="auto"/>
        <w:rPr>
          <w:rFonts w:ascii="Arial" w:eastAsia="Arial Unicode MS" w:hAnsi="Arial" w:cs="Arial"/>
          <w:sz w:val="20"/>
          <w:szCs w:val="20"/>
        </w:rPr>
      </w:pPr>
    </w:p>
    <w:p w:rsidR="007C564F" w:rsidRPr="00474EDE" w:rsidRDefault="007C564F" w:rsidP="00125AE7">
      <w:pPr>
        <w:keepNext/>
        <w:keepLines/>
        <w:numPr>
          <w:ilvl w:val="0"/>
          <w:numId w:val="48"/>
        </w:numPr>
        <w:shd w:val="clear" w:color="auto" w:fill="FFFFFF"/>
        <w:spacing w:after="0" w:line="240" w:lineRule="auto"/>
        <w:rPr>
          <w:rFonts w:ascii="Arial" w:eastAsia="Arial Unicode MS" w:hAnsi="Arial" w:cs="Arial"/>
          <w:sz w:val="20"/>
          <w:szCs w:val="20"/>
        </w:rPr>
      </w:pPr>
      <w:r w:rsidRPr="00474EDE">
        <w:rPr>
          <w:rFonts w:ascii="Arial" w:eastAsia="Calibri" w:hAnsi="Arial" w:cs="Arial"/>
          <w:sz w:val="20"/>
          <w:szCs w:val="20"/>
        </w:rPr>
        <w:t>A list of graduate teaching assistants, if applicable, in the format of Template E5-1.</w:t>
      </w:r>
    </w:p>
    <w:p w:rsidR="007C564F" w:rsidRPr="00474EDE"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Pr="00727F1E" w:rsidRDefault="007C564F" w:rsidP="004D766C">
      <w:pPr>
        <w:keepNext/>
        <w:keepLines/>
        <w:spacing w:after="0" w:line="240" w:lineRule="auto"/>
        <w:ind w:left="720"/>
        <w:rPr>
          <w:rFonts w:ascii="Arial" w:eastAsia="Arial Unicode MS" w:hAnsi="Arial" w:cs="Arial"/>
          <w:sz w:val="20"/>
          <w:szCs w:val="20"/>
        </w:rPr>
      </w:pPr>
      <w:r>
        <w:rPr>
          <w:rFonts w:ascii="Arial" w:eastAsia="Arial Unicode MS" w:hAnsi="Arial" w:cs="Arial"/>
          <w:sz w:val="20"/>
          <w:szCs w:val="20"/>
        </w:rPr>
        <w:t>Not Applicable</w:t>
      </w:r>
    </w:p>
    <w:p w:rsidR="007C564F" w:rsidRPr="00474EDE"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Pr="00474EDE" w:rsidRDefault="007C564F" w:rsidP="004D766C">
      <w:pPr>
        <w:keepNext/>
        <w:keepLines/>
        <w:spacing w:after="0" w:line="240" w:lineRule="auto"/>
        <w:rPr>
          <w:rFonts w:ascii="Arial" w:eastAsia="Arial Unicode MS" w:hAnsi="Arial" w:cs="Arial"/>
          <w:b/>
          <w:bCs/>
          <w:kern w:val="32"/>
          <w:sz w:val="20"/>
          <w:szCs w:val="20"/>
          <w:lang w:eastAsia="x-none"/>
        </w:rPr>
      </w:pPr>
      <w:bookmarkStart w:id="34" w:name="_Toc464487870"/>
      <w:r w:rsidRPr="00474EDE">
        <w:rPr>
          <w:rFonts w:ascii="Arial" w:eastAsia="Calibri" w:hAnsi="Arial" w:cs="Arial"/>
        </w:rPr>
        <w:br w:type="page"/>
      </w:r>
    </w:p>
    <w:p w:rsidR="007C564F" w:rsidRDefault="007C564F" w:rsidP="004D766C">
      <w:pPr>
        <w:pStyle w:val="Heading1"/>
        <w:keepNext/>
        <w:keepLines/>
      </w:pPr>
      <w:r w:rsidRPr="00973A1B">
        <w:rPr>
          <w:u w:val="none"/>
        </w:rPr>
        <w:lastRenderedPageBreak/>
        <w:t xml:space="preserve">     </w:t>
      </w:r>
      <w:bookmarkStart w:id="35" w:name="_Toc74142855"/>
      <w:r w:rsidRPr="00104C83">
        <w:t>F.</w:t>
      </w:r>
      <w:r w:rsidRPr="00104C83">
        <w:tab/>
        <w:t>Fiscal and Other Resources</w:t>
      </w:r>
      <w:bookmarkEnd w:id="35"/>
    </w:p>
    <w:p w:rsidR="007C564F" w:rsidRPr="00474EDE" w:rsidRDefault="007C564F" w:rsidP="004D766C">
      <w:pPr>
        <w:pStyle w:val="Heading2"/>
        <w:keepNext/>
        <w:keepLines/>
      </w:pPr>
      <w:bookmarkStart w:id="36" w:name="_Toc74142856"/>
      <w:r w:rsidRPr="00474EDE">
        <w:t xml:space="preserve">F1. </w:t>
      </w:r>
      <w:bookmarkEnd w:id="34"/>
      <w:r w:rsidRPr="00474EDE">
        <w:t>Financial Resources</w:t>
      </w:r>
      <w:bookmarkEnd w:id="36"/>
    </w:p>
    <w:p w:rsidR="007C564F" w:rsidRPr="00474EDE" w:rsidRDefault="007C564F" w:rsidP="004D766C">
      <w:pPr>
        <w:keepNext/>
        <w:keepLines/>
        <w:shd w:val="clear" w:color="auto" w:fill="FFFFFF"/>
        <w:spacing w:after="0" w:line="240" w:lineRule="auto"/>
        <w:rPr>
          <w:rFonts w:ascii="Arial" w:eastAsia="Arial Unicode MS" w:hAnsi="Arial" w:cs="Arial"/>
          <w:b/>
          <w:sz w:val="20"/>
          <w:szCs w:val="20"/>
        </w:rPr>
      </w:pPr>
    </w:p>
    <w:p w:rsidR="007C564F" w:rsidRPr="00474EDE" w:rsidRDefault="007C564F" w:rsidP="004D766C">
      <w:pPr>
        <w:keepNext/>
        <w:keepLines/>
        <w:shd w:val="clear" w:color="auto" w:fill="FFFFFF"/>
        <w:spacing w:after="0" w:line="240" w:lineRule="auto"/>
        <w:rPr>
          <w:rFonts w:ascii="Arial" w:eastAsia="Calibri" w:hAnsi="Arial" w:cs="Arial"/>
          <w:b/>
          <w:sz w:val="20"/>
          <w:szCs w:val="20"/>
        </w:rPr>
      </w:pPr>
      <w:r w:rsidRPr="00474EDE">
        <w:rPr>
          <w:rFonts w:ascii="Arial" w:eastAsia="Calibri" w:hAnsi="Arial" w:cs="Arial"/>
          <w:b/>
          <w:sz w:val="20"/>
          <w:szCs w:val="20"/>
        </w:rPr>
        <w:t>The program has access to financial resources that are adequate to fulfill its stated mission. Financial support is adequate to sustain all core functions, including offering the required curriculum and other elements necessary to support the program’s ongoing operations.</w:t>
      </w:r>
    </w:p>
    <w:p w:rsidR="007C564F" w:rsidRPr="00474EDE" w:rsidRDefault="007C564F" w:rsidP="004D766C">
      <w:pPr>
        <w:keepNext/>
        <w:keepLines/>
        <w:shd w:val="clear" w:color="auto" w:fill="FFFFFF"/>
        <w:spacing w:after="0" w:line="240" w:lineRule="auto"/>
        <w:rPr>
          <w:rFonts w:ascii="Arial" w:eastAsia="Arial Unicode MS" w:hAnsi="Arial" w:cs="Arial"/>
          <w:b/>
          <w:sz w:val="20"/>
          <w:szCs w:val="20"/>
        </w:rPr>
      </w:pPr>
    </w:p>
    <w:p w:rsidR="007C564F" w:rsidRPr="00474EDE" w:rsidRDefault="007C564F" w:rsidP="00125AE7">
      <w:pPr>
        <w:keepNext/>
        <w:keepLines/>
        <w:numPr>
          <w:ilvl w:val="0"/>
          <w:numId w:val="49"/>
        </w:numPr>
        <w:spacing w:after="0" w:line="240" w:lineRule="auto"/>
        <w:rPr>
          <w:rFonts w:ascii="Arial" w:eastAsia="Arial Unicode MS" w:hAnsi="Arial" w:cs="Arial"/>
          <w:sz w:val="20"/>
          <w:szCs w:val="20"/>
        </w:rPr>
      </w:pPr>
      <w:r w:rsidRPr="00474EDE">
        <w:rPr>
          <w:rFonts w:ascii="Arial" w:eastAsia="Calibri" w:hAnsi="Arial" w:cs="Arial"/>
          <w:sz w:val="20"/>
          <w:szCs w:val="20"/>
        </w:rPr>
        <w:t>A letter, signed by the administrator(s) responsible for the program at the dean’s level or above, indicating the institutional commitment to the program and to providing the resources required to accomplish the mission, to teach the required curriculum, and to achieve expected student outcomes.</w:t>
      </w:r>
    </w:p>
    <w:p w:rsidR="007C564F" w:rsidRPr="00474EDE" w:rsidRDefault="007C564F" w:rsidP="004D766C">
      <w:pPr>
        <w:keepNext/>
        <w:keepLines/>
        <w:spacing w:after="0" w:line="240" w:lineRule="auto"/>
        <w:ind w:left="720"/>
        <w:rPr>
          <w:rFonts w:ascii="Arial" w:eastAsia="Arial Unicode MS" w:hAnsi="Arial" w:cs="Arial"/>
          <w:sz w:val="20"/>
          <w:szCs w:val="20"/>
        </w:rPr>
      </w:pPr>
    </w:p>
    <w:p w:rsidR="007C564F" w:rsidRPr="00E44CC6" w:rsidRDefault="007C564F" w:rsidP="004D766C">
      <w:pPr>
        <w:keepNext/>
        <w:keepLines/>
        <w:autoSpaceDE w:val="0"/>
        <w:autoSpaceDN w:val="0"/>
        <w:adjustRightInd w:val="0"/>
        <w:spacing w:after="0" w:line="240" w:lineRule="auto"/>
        <w:ind w:left="720"/>
        <w:rPr>
          <w:rFonts w:ascii="Arial" w:eastAsia="Calibri" w:hAnsi="Arial" w:cs="Arial"/>
          <w:sz w:val="20"/>
          <w:szCs w:val="20"/>
        </w:rPr>
      </w:pPr>
      <w:r>
        <w:rPr>
          <w:rFonts w:ascii="Arial" w:eastAsia="Calibri" w:hAnsi="Arial" w:cs="Arial"/>
          <w:sz w:val="20"/>
          <w:szCs w:val="20"/>
        </w:rPr>
        <w:t xml:space="preserve">Signed support letter located in </w:t>
      </w:r>
      <w:r w:rsidR="001E1091">
        <w:rPr>
          <w:rFonts w:ascii="Arial" w:eastAsia="Calibri" w:hAnsi="Arial" w:cs="Arial"/>
          <w:sz w:val="20"/>
          <w:szCs w:val="20"/>
        </w:rPr>
        <w:t>E</w:t>
      </w:r>
      <w:r>
        <w:rPr>
          <w:rFonts w:ascii="Arial" w:eastAsia="Calibri" w:hAnsi="Arial" w:cs="Arial"/>
          <w:sz w:val="20"/>
          <w:szCs w:val="20"/>
        </w:rPr>
        <w:t xml:space="preserve">lectronic </w:t>
      </w:r>
      <w:r w:rsidR="001E1091">
        <w:rPr>
          <w:rFonts w:ascii="Arial" w:eastAsia="Calibri" w:hAnsi="Arial" w:cs="Arial"/>
          <w:sz w:val="20"/>
          <w:szCs w:val="20"/>
        </w:rPr>
        <w:t>R</w:t>
      </w:r>
      <w:r>
        <w:rPr>
          <w:rFonts w:ascii="Arial" w:eastAsia="Calibri" w:hAnsi="Arial" w:cs="Arial"/>
          <w:sz w:val="20"/>
          <w:szCs w:val="20"/>
        </w:rPr>
        <w:t xml:space="preserve">esource </w:t>
      </w:r>
      <w:r w:rsidR="001E1091">
        <w:rPr>
          <w:rFonts w:ascii="Arial" w:eastAsia="Calibri" w:hAnsi="Arial" w:cs="Arial"/>
          <w:sz w:val="20"/>
          <w:szCs w:val="20"/>
        </w:rPr>
        <w:t>F</w:t>
      </w:r>
      <w:r>
        <w:rPr>
          <w:rFonts w:ascii="Arial" w:eastAsia="Calibri" w:hAnsi="Arial" w:cs="Arial"/>
          <w:sz w:val="20"/>
          <w:szCs w:val="20"/>
        </w:rPr>
        <w:t xml:space="preserve">ile </w:t>
      </w:r>
      <w:r w:rsidR="00440E92">
        <w:rPr>
          <w:rFonts w:ascii="Arial" w:eastAsia="Calibri" w:hAnsi="Arial" w:cs="Arial"/>
          <w:sz w:val="20"/>
          <w:szCs w:val="20"/>
        </w:rPr>
        <w:t>in folder</w:t>
      </w:r>
      <w:r>
        <w:rPr>
          <w:rFonts w:ascii="Arial" w:eastAsia="Calibri" w:hAnsi="Arial" w:cs="Arial"/>
          <w:sz w:val="20"/>
          <w:szCs w:val="20"/>
        </w:rPr>
        <w:t xml:space="preserve"> ‘</w:t>
      </w:r>
      <w:r w:rsidR="00777FE8">
        <w:rPr>
          <w:rFonts w:ascii="Arial" w:eastAsia="Calibri" w:hAnsi="Arial" w:cs="Arial"/>
          <w:sz w:val="20"/>
          <w:szCs w:val="20"/>
        </w:rPr>
        <w:t>F – Fiscal and Other Resources/Criterion F1 – Financial Resources/</w:t>
      </w:r>
      <w:r w:rsidRPr="00DD1293">
        <w:rPr>
          <w:rFonts w:ascii="Arial" w:eastAsia="Calibri" w:hAnsi="Arial" w:cs="Arial"/>
          <w:sz w:val="20"/>
          <w:szCs w:val="20"/>
        </w:rPr>
        <w:t>L</w:t>
      </w:r>
      <w:r>
        <w:rPr>
          <w:rFonts w:ascii="Arial" w:eastAsia="Calibri" w:hAnsi="Arial" w:cs="Arial"/>
          <w:sz w:val="20"/>
          <w:szCs w:val="20"/>
        </w:rPr>
        <w:t>et</w:t>
      </w:r>
      <w:r w:rsidRPr="00DD1293">
        <w:rPr>
          <w:rFonts w:ascii="Arial" w:eastAsia="Calibri" w:hAnsi="Arial" w:cs="Arial"/>
          <w:sz w:val="20"/>
          <w:szCs w:val="20"/>
        </w:rPr>
        <w:t>t</w:t>
      </w:r>
      <w:r>
        <w:rPr>
          <w:rFonts w:ascii="Arial" w:eastAsia="Calibri" w:hAnsi="Arial" w:cs="Arial"/>
          <w:sz w:val="20"/>
          <w:szCs w:val="20"/>
        </w:rPr>
        <w:t>er of support</w:t>
      </w:r>
      <w:r w:rsidRPr="00DD1293">
        <w:rPr>
          <w:rFonts w:ascii="Arial" w:eastAsia="Calibri" w:hAnsi="Arial" w:cs="Arial"/>
          <w:sz w:val="20"/>
          <w:szCs w:val="20"/>
        </w:rPr>
        <w:t xml:space="preserve"> signed by SAH Dean</w:t>
      </w:r>
      <w:r>
        <w:rPr>
          <w:rFonts w:ascii="Arial" w:eastAsia="Calibri" w:hAnsi="Arial" w:cs="Arial"/>
          <w:sz w:val="20"/>
          <w:szCs w:val="20"/>
        </w:rPr>
        <w:t>’</w:t>
      </w:r>
    </w:p>
    <w:p w:rsidR="007C564F" w:rsidRPr="00474EDE" w:rsidRDefault="007C564F" w:rsidP="004D766C">
      <w:pPr>
        <w:keepNext/>
        <w:keepLines/>
        <w:spacing w:after="0" w:line="240" w:lineRule="auto"/>
        <w:ind w:left="720"/>
        <w:rPr>
          <w:rFonts w:ascii="Arial" w:eastAsia="Arial Unicode MS" w:hAnsi="Arial" w:cs="Arial"/>
          <w:sz w:val="20"/>
          <w:szCs w:val="20"/>
        </w:rPr>
      </w:pPr>
    </w:p>
    <w:p w:rsidR="007C564F" w:rsidRPr="00EB742C" w:rsidRDefault="007C564F" w:rsidP="00125AE7">
      <w:pPr>
        <w:keepNext/>
        <w:keepLines/>
        <w:numPr>
          <w:ilvl w:val="0"/>
          <w:numId w:val="49"/>
        </w:numPr>
        <w:spacing w:after="0" w:line="240" w:lineRule="auto"/>
        <w:rPr>
          <w:rFonts w:ascii="Arial" w:eastAsia="Arial Unicode MS" w:hAnsi="Arial" w:cs="Arial"/>
          <w:sz w:val="20"/>
          <w:szCs w:val="20"/>
        </w:rPr>
      </w:pPr>
      <w:r w:rsidRPr="00474EDE">
        <w:rPr>
          <w:rFonts w:ascii="Arial" w:eastAsia="Times New Roman" w:hAnsi="Arial" w:cs="Times New Roman"/>
          <w:sz w:val="20"/>
        </w:rPr>
        <w:t xml:space="preserve">A </w:t>
      </w:r>
      <w:r w:rsidRPr="00767F36">
        <w:rPr>
          <w:rFonts w:ascii="Arial" w:eastAsia="Calibri" w:hAnsi="Arial" w:cs="Arial"/>
          <w:sz w:val="20"/>
          <w:szCs w:val="20"/>
        </w:rPr>
        <w:t>budget</w:t>
      </w:r>
      <w:r w:rsidRPr="00474EDE">
        <w:rPr>
          <w:rFonts w:ascii="Arial" w:eastAsia="Times New Roman" w:hAnsi="Arial" w:cs="Times New Roman"/>
          <w:sz w:val="20"/>
        </w:rPr>
        <w:t xml:space="preserve"> table delineating fiscal resources for the program indicating all funding sources to the extent possible in the format of Template F1-1. </w:t>
      </w:r>
    </w:p>
    <w:p w:rsidR="007C564F" w:rsidRDefault="007C564F" w:rsidP="004D766C">
      <w:pPr>
        <w:keepNext/>
        <w:keepLines/>
        <w:spacing w:after="0" w:line="240" w:lineRule="auto"/>
        <w:ind w:left="360"/>
        <w:rPr>
          <w:rFonts w:ascii="Arial" w:eastAsia="Arial Unicode MS" w:hAnsi="Arial" w:cs="Arial"/>
          <w:sz w:val="20"/>
          <w:szCs w:val="20"/>
        </w:rPr>
      </w:pPr>
    </w:p>
    <w:p w:rsidR="007C564F" w:rsidRPr="00973A1B" w:rsidRDefault="007C564F" w:rsidP="004D766C">
      <w:pPr>
        <w:keepNext/>
        <w:keepLines/>
        <w:spacing w:after="0" w:line="240" w:lineRule="auto"/>
        <w:ind w:left="360"/>
        <w:rPr>
          <w:rFonts w:ascii="Arial" w:eastAsia="Arial Unicode MS" w:hAnsi="Arial" w:cs="Arial"/>
          <w:sz w:val="20"/>
          <w:szCs w:val="20"/>
        </w:rPr>
      </w:pP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350"/>
        <w:gridCol w:w="1350"/>
        <w:gridCol w:w="1350"/>
        <w:gridCol w:w="1350"/>
        <w:gridCol w:w="1080"/>
      </w:tblGrid>
      <w:tr w:rsidR="007C564F" w:rsidRPr="002C3913" w:rsidTr="00562A77">
        <w:trPr>
          <w:trHeight w:val="243"/>
        </w:trPr>
        <w:tc>
          <w:tcPr>
            <w:tcW w:w="9180" w:type="dxa"/>
            <w:gridSpan w:val="7"/>
            <w:shd w:val="clear" w:color="auto" w:fill="auto"/>
            <w:noWrap/>
            <w:vAlign w:val="center"/>
            <w:hideMark/>
          </w:tcPr>
          <w:p w:rsidR="007C564F" w:rsidRPr="002C3913" w:rsidRDefault="007C564F" w:rsidP="004D766C">
            <w:pPr>
              <w:keepNext/>
              <w:keepLines/>
              <w:spacing w:after="0" w:line="240" w:lineRule="auto"/>
              <w:rPr>
                <w:rFonts w:ascii="Arial" w:eastAsia="Times New Roman" w:hAnsi="Arial" w:cs="Arial"/>
                <w:b/>
                <w:bCs/>
                <w:color w:val="000000"/>
                <w:sz w:val="20"/>
                <w:szCs w:val="20"/>
              </w:rPr>
            </w:pPr>
            <w:r w:rsidRPr="00DD1293">
              <w:rPr>
                <w:rFonts w:ascii="Arial" w:eastAsia="Times New Roman" w:hAnsi="Arial" w:cs="Arial"/>
                <w:b/>
                <w:bCs/>
                <w:color w:val="000000"/>
                <w:sz w:val="20"/>
                <w:szCs w:val="20"/>
              </w:rPr>
              <w:t>TEMPLATE F1-1</w:t>
            </w:r>
          </w:p>
        </w:tc>
      </w:tr>
      <w:tr w:rsidR="007C564F" w:rsidRPr="002C3913" w:rsidTr="00562A77">
        <w:tc>
          <w:tcPr>
            <w:tcW w:w="9180" w:type="dxa"/>
            <w:gridSpan w:val="7"/>
            <w:shd w:val="clear" w:color="auto" w:fill="auto"/>
            <w:noWrap/>
            <w:vAlign w:val="center"/>
          </w:tcPr>
          <w:p w:rsidR="007C564F" w:rsidRPr="00DD1293" w:rsidRDefault="007C564F" w:rsidP="004D766C">
            <w:pPr>
              <w:keepNext/>
              <w:keepLines/>
              <w:spacing w:after="0" w:line="240" w:lineRule="auto"/>
              <w:rPr>
                <w:rFonts w:ascii="Arial" w:eastAsia="Times New Roman" w:hAnsi="Arial" w:cs="Arial"/>
                <w:bCs/>
                <w:color w:val="000000"/>
                <w:sz w:val="20"/>
                <w:szCs w:val="20"/>
              </w:rPr>
            </w:pPr>
            <w:r w:rsidRPr="00DD1293">
              <w:rPr>
                <w:rFonts w:ascii="Arial" w:eastAsia="Times New Roman" w:hAnsi="Arial" w:cs="Arial"/>
                <w:bCs/>
                <w:color w:val="000000"/>
                <w:sz w:val="20"/>
                <w:szCs w:val="20"/>
              </w:rPr>
              <w:t>A budget table delineating fiscal resources for the program indicating all funding sources to the extent possible in the format of Template F1-1. Note that Template F1-1 requires the program to define the categories of funding. (Criterion F1)</w:t>
            </w:r>
          </w:p>
        </w:tc>
      </w:tr>
      <w:tr w:rsidR="007C564F" w:rsidRPr="002C3913" w:rsidTr="00562A77">
        <w:tc>
          <w:tcPr>
            <w:tcW w:w="9180" w:type="dxa"/>
            <w:gridSpan w:val="7"/>
            <w:shd w:val="clear" w:color="auto" w:fill="auto"/>
            <w:noWrap/>
            <w:vAlign w:val="center"/>
            <w:hideMark/>
          </w:tcPr>
          <w:p w:rsidR="007C564F" w:rsidRPr="002C3913" w:rsidRDefault="007C564F" w:rsidP="004D766C">
            <w:pPr>
              <w:keepNext/>
              <w:keepLines/>
              <w:spacing w:after="0" w:line="240" w:lineRule="auto"/>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 xml:space="preserve">Sources </w:t>
            </w:r>
            <w:r>
              <w:rPr>
                <w:rFonts w:ascii="Arial" w:eastAsia="Times New Roman" w:hAnsi="Arial" w:cs="Arial"/>
                <w:b/>
                <w:bCs/>
                <w:color w:val="000000"/>
                <w:sz w:val="20"/>
                <w:szCs w:val="20"/>
              </w:rPr>
              <w:t>of Funds by Major Category: 2015</w:t>
            </w:r>
            <w:r w:rsidRPr="002C3913">
              <w:rPr>
                <w:rFonts w:ascii="Arial" w:eastAsia="Times New Roman" w:hAnsi="Arial" w:cs="Arial"/>
                <w:b/>
                <w:bCs/>
                <w:color w:val="000000"/>
                <w:sz w:val="20"/>
                <w:szCs w:val="20"/>
              </w:rPr>
              <w:t xml:space="preserve"> to 2021</w:t>
            </w:r>
            <w:r>
              <w:rPr>
                <w:rFonts w:ascii="Arial" w:eastAsia="Times New Roman" w:hAnsi="Arial" w:cs="Arial"/>
                <w:b/>
                <w:bCs/>
                <w:color w:val="000000"/>
                <w:sz w:val="20"/>
                <w:szCs w:val="20"/>
              </w:rPr>
              <w:t xml:space="preserve"> – Fiscal Year</w:t>
            </w:r>
          </w:p>
        </w:tc>
      </w:tr>
      <w:tr w:rsidR="007C564F" w:rsidRPr="002C3913" w:rsidTr="00562A77">
        <w:tc>
          <w:tcPr>
            <w:tcW w:w="1350" w:type="dxa"/>
            <w:shd w:val="clear" w:color="auto" w:fill="auto"/>
            <w:noWrap/>
            <w:vAlign w:val="bottom"/>
            <w:hideMark/>
          </w:tcPr>
          <w:p w:rsidR="007C564F" w:rsidRPr="002C3913" w:rsidRDefault="007C564F" w:rsidP="004D766C">
            <w:pPr>
              <w:keepNext/>
              <w:keepLines/>
              <w:spacing w:after="0" w:line="240" w:lineRule="auto"/>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Source of Funds</w:t>
            </w:r>
          </w:p>
        </w:tc>
        <w:tc>
          <w:tcPr>
            <w:tcW w:w="1350" w:type="dxa"/>
            <w:shd w:val="clear" w:color="auto" w:fill="auto"/>
            <w:noWrap/>
            <w:vAlign w:val="bottom"/>
            <w:hideMark/>
          </w:tcPr>
          <w:p w:rsidR="007C564F" w:rsidRPr="002C3913" w:rsidRDefault="007C564F" w:rsidP="004D766C">
            <w:pPr>
              <w:keepNext/>
              <w:keepLines/>
              <w:spacing w:after="0" w:line="240" w:lineRule="auto"/>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Year 1-</w:t>
            </w:r>
            <w:r>
              <w:rPr>
                <w:rFonts w:ascii="Arial" w:eastAsia="Times New Roman" w:hAnsi="Arial" w:cs="Arial"/>
                <w:b/>
                <w:bCs/>
                <w:color w:val="000000"/>
                <w:sz w:val="20"/>
                <w:szCs w:val="20"/>
              </w:rPr>
              <w:t xml:space="preserve"> 2015-</w:t>
            </w:r>
            <w:r w:rsidRPr="002C3913">
              <w:rPr>
                <w:rFonts w:ascii="Arial" w:eastAsia="Times New Roman" w:hAnsi="Arial" w:cs="Arial"/>
                <w:b/>
                <w:bCs/>
                <w:color w:val="000000"/>
                <w:sz w:val="20"/>
                <w:szCs w:val="20"/>
              </w:rPr>
              <w:t>2016</w:t>
            </w:r>
          </w:p>
        </w:tc>
        <w:tc>
          <w:tcPr>
            <w:tcW w:w="1350" w:type="dxa"/>
            <w:shd w:val="clear" w:color="auto" w:fill="auto"/>
            <w:noWrap/>
            <w:vAlign w:val="bottom"/>
            <w:hideMark/>
          </w:tcPr>
          <w:p w:rsidR="007C564F" w:rsidRPr="002C3913" w:rsidRDefault="007C564F" w:rsidP="004D766C">
            <w:pPr>
              <w:keepNext/>
              <w:keepLines/>
              <w:spacing w:after="0" w:line="240" w:lineRule="auto"/>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 xml:space="preserve">Year 2 </w:t>
            </w:r>
            <w:r>
              <w:rPr>
                <w:rFonts w:ascii="Arial" w:eastAsia="Times New Roman" w:hAnsi="Arial" w:cs="Arial"/>
                <w:b/>
                <w:bCs/>
                <w:color w:val="000000"/>
                <w:sz w:val="20"/>
                <w:szCs w:val="20"/>
              </w:rPr>
              <w:t>–</w:t>
            </w:r>
            <w:r w:rsidRPr="002C3913">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2016-</w:t>
            </w:r>
            <w:r w:rsidRPr="002C3913">
              <w:rPr>
                <w:rFonts w:ascii="Arial" w:eastAsia="Times New Roman" w:hAnsi="Arial" w:cs="Arial"/>
                <w:b/>
                <w:bCs/>
                <w:color w:val="000000"/>
                <w:sz w:val="20"/>
                <w:szCs w:val="20"/>
              </w:rPr>
              <w:t>2017</w:t>
            </w:r>
          </w:p>
        </w:tc>
        <w:tc>
          <w:tcPr>
            <w:tcW w:w="1350" w:type="dxa"/>
            <w:shd w:val="clear" w:color="auto" w:fill="auto"/>
            <w:noWrap/>
            <w:vAlign w:val="bottom"/>
            <w:hideMark/>
          </w:tcPr>
          <w:p w:rsidR="007C564F" w:rsidRPr="002C3913" w:rsidRDefault="007C564F" w:rsidP="004D766C">
            <w:pPr>
              <w:keepNext/>
              <w:keepLines/>
              <w:spacing w:after="0" w:line="240" w:lineRule="auto"/>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 xml:space="preserve">Year 3 </w:t>
            </w:r>
            <w:r>
              <w:rPr>
                <w:rFonts w:ascii="Arial" w:eastAsia="Times New Roman" w:hAnsi="Arial" w:cs="Arial"/>
                <w:b/>
                <w:bCs/>
                <w:color w:val="000000"/>
                <w:sz w:val="20"/>
                <w:szCs w:val="20"/>
              </w:rPr>
              <w:t>–</w:t>
            </w:r>
            <w:r w:rsidRPr="002C3913">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2017-</w:t>
            </w:r>
            <w:r w:rsidRPr="002C3913">
              <w:rPr>
                <w:rFonts w:ascii="Arial" w:eastAsia="Times New Roman" w:hAnsi="Arial" w:cs="Arial"/>
                <w:b/>
                <w:bCs/>
                <w:color w:val="000000"/>
                <w:sz w:val="20"/>
                <w:szCs w:val="20"/>
              </w:rPr>
              <w:t>2018</w:t>
            </w:r>
          </w:p>
        </w:tc>
        <w:tc>
          <w:tcPr>
            <w:tcW w:w="1350" w:type="dxa"/>
            <w:shd w:val="clear" w:color="auto" w:fill="auto"/>
            <w:noWrap/>
            <w:vAlign w:val="bottom"/>
            <w:hideMark/>
          </w:tcPr>
          <w:p w:rsidR="007C564F" w:rsidRPr="002C3913" w:rsidRDefault="007C564F" w:rsidP="004D766C">
            <w:pPr>
              <w:keepNext/>
              <w:keepLines/>
              <w:spacing w:after="0" w:line="240" w:lineRule="auto"/>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 xml:space="preserve">Year 4 </w:t>
            </w:r>
            <w:r>
              <w:rPr>
                <w:rFonts w:ascii="Arial" w:eastAsia="Times New Roman" w:hAnsi="Arial" w:cs="Arial"/>
                <w:b/>
                <w:bCs/>
                <w:color w:val="000000"/>
                <w:sz w:val="20"/>
                <w:szCs w:val="20"/>
              </w:rPr>
              <w:t>–</w:t>
            </w:r>
            <w:r w:rsidRPr="002C3913">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2018-</w:t>
            </w:r>
            <w:r w:rsidRPr="002C3913">
              <w:rPr>
                <w:rFonts w:ascii="Arial" w:eastAsia="Times New Roman" w:hAnsi="Arial" w:cs="Arial"/>
                <w:b/>
                <w:bCs/>
                <w:color w:val="000000"/>
                <w:sz w:val="20"/>
                <w:szCs w:val="20"/>
              </w:rPr>
              <w:t>2019</w:t>
            </w:r>
          </w:p>
        </w:tc>
        <w:tc>
          <w:tcPr>
            <w:tcW w:w="1350" w:type="dxa"/>
            <w:shd w:val="clear" w:color="auto" w:fill="auto"/>
            <w:noWrap/>
            <w:vAlign w:val="bottom"/>
            <w:hideMark/>
          </w:tcPr>
          <w:p w:rsidR="007C564F" w:rsidRPr="002C3913" w:rsidRDefault="007C564F" w:rsidP="004D766C">
            <w:pPr>
              <w:keepNext/>
              <w:keepLines/>
              <w:spacing w:after="0" w:line="240" w:lineRule="auto"/>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 xml:space="preserve">Year 5 </w:t>
            </w:r>
            <w:r>
              <w:rPr>
                <w:rFonts w:ascii="Arial" w:eastAsia="Times New Roman" w:hAnsi="Arial" w:cs="Arial"/>
                <w:b/>
                <w:bCs/>
                <w:color w:val="000000"/>
                <w:sz w:val="20"/>
                <w:szCs w:val="20"/>
              </w:rPr>
              <w:t>–</w:t>
            </w:r>
            <w:r w:rsidRPr="002C3913">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2019-</w:t>
            </w:r>
            <w:r w:rsidRPr="002C3913">
              <w:rPr>
                <w:rFonts w:ascii="Arial" w:eastAsia="Times New Roman" w:hAnsi="Arial" w:cs="Arial"/>
                <w:b/>
                <w:bCs/>
                <w:color w:val="000000"/>
                <w:sz w:val="20"/>
                <w:szCs w:val="20"/>
              </w:rPr>
              <w:t>2020</w:t>
            </w:r>
          </w:p>
        </w:tc>
        <w:tc>
          <w:tcPr>
            <w:tcW w:w="1080" w:type="dxa"/>
            <w:shd w:val="clear" w:color="auto" w:fill="auto"/>
            <w:vAlign w:val="bottom"/>
            <w:hideMark/>
          </w:tcPr>
          <w:p w:rsidR="007C564F" w:rsidRPr="002C3913" w:rsidRDefault="007C564F" w:rsidP="004D766C">
            <w:pPr>
              <w:keepNext/>
              <w:keepLines/>
              <w:spacing w:after="0" w:line="240" w:lineRule="auto"/>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 xml:space="preserve">Current Year </w:t>
            </w:r>
            <w:r>
              <w:rPr>
                <w:rFonts w:ascii="Arial" w:eastAsia="Times New Roman" w:hAnsi="Arial" w:cs="Arial"/>
                <w:b/>
                <w:bCs/>
                <w:color w:val="000000"/>
                <w:sz w:val="20"/>
                <w:szCs w:val="20"/>
              </w:rPr>
              <w:t>2020-</w:t>
            </w:r>
            <w:r w:rsidRPr="002C3913">
              <w:rPr>
                <w:rFonts w:ascii="Arial" w:eastAsia="Times New Roman" w:hAnsi="Arial" w:cs="Arial"/>
                <w:b/>
                <w:bCs/>
                <w:color w:val="000000"/>
                <w:sz w:val="20"/>
                <w:szCs w:val="20"/>
              </w:rPr>
              <w:t>2021</w:t>
            </w:r>
          </w:p>
        </w:tc>
      </w:tr>
      <w:tr w:rsidR="007C564F" w:rsidRPr="002C3913" w:rsidTr="00562A77">
        <w:tc>
          <w:tcPr>
            <w:tcW w:w="1350" w:type="dxa"/>
            <w:shd w:val="clear" w:color="auto" w:fill="auto"/>
            <w:vAlign w:val="bottom"/>
            <w:hideMark/>
          </w:tcPr>
          <w:p w:rsidR="007C564F" w:rsidRPr="00562A77" w:rsidRDefault="007C564F" w:rsidP="004D766C">
            <w:pPr>
              <w:keepNext/>
              <w:keepLines/>
              <w:spacing w:after="0" w:line="240" w:lineRule="auto"/>
              <w:rPr>
                <w:rFonts w:ascii="Arial" w:eastAsia="Times New Roman" w:hAnsi="Arial" w:cs="Arial"/>
                <w:color w:val="000000"/>
                <w:sz w:val="19"/>
                <w:szCs w:val="19"/>
              </w:rPr>
            </w:pPr>
            <w:r w:rsidRPr="00562A77">
              <w:rPr>
                <w:rFonts w:ascii="Arial" w:eastAsia="Times New Roman" w:hAnsi="Arial" w:cs="Arial"/>
                <w:color w:val="000000"/>
                <w:sz w:val="19"/>
                <w:szCs w:val="19"/>
              </w:rPr>
              <w:t>State Appropriation</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$364,456.45</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$393,587.36</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$359,450.81</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$361,569.77</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$349,815.19</w:t>
            </w:r>
          </w:p>
        </w:tc>
        <w:tc>
          <w:tcPr>
            <w:tcW w:w="108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p>
        </w:tc>
      </w:tr>
      <w:tr w:rsidR="007C564F" w:rsidRPr="002C3913" w:rsidTr="00562A77">
        <w:tc>
          <w:tcPr>
            <w:tcW w:w="1350" w:type="dxa"/>
            <w:shd w:val="clear" w:color="auto" w:fill="auto"/>
            <w:vAlign w:val="bottom"/>
            <w:hideMark/>
          </w:tcPr>
          <w:p w:rsidR="007C564F" w:rsidRPr="002C3913" w:rsidRDefault="007C564F" w:rsidP="004D766C">
            <w:pPr>
              <w:keepNext/>
              <w:keepLines/>
              <w:spacing w:after="0" w:line="240" w:lineRule="auto"/>
              <w:rPr>
                <w:rFonts w:ascii="Arial" w:eastAsia="Times New Roman" w:hAnsi="Arial" w:cs="Arial"/>
                <w:color w:val="000000"/>
                <w:sz w:val="20"/>
                <w:szCs w:val="20"/>
              </w:rPr>
            </w:pPr>
            <w:r w:rsidRPr="002C3913">
              <w:rPr>
                <w:rFonts w:ascii="Arial" w:eastAsia="Times New Roman" w:hAnsi="Arial" w:cs="Arial"/>
                <w:color w:val="000000"/>
                <w:sz w:val="20"/>
                <w:szCs w:val="20"/>
              </w:rPr>
              <w:t>University Funds</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$238,479.36</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$246,778.24</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$249,025.04</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$252,364.11</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$240,798.33</w:t>
            </w:r>
          </w:p>
        </w:tc>
        <w:tc>
          <w:tcPr>
            <w:tcW w:w="108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p>
        </w:tc>
      </w:tr>
      <w:tr w:rsidR="007C564F" w:rsidRPr="002C3913" w:rsidTr="00562A77">
        <w:tc>
          <w:tcPr>
            <w:tcW w:w="1350" w:type="dxa"/>
            <w:shd w:val="clear" w:color="auto" w:fill="auto"/>
            <w:vAlign w:val="bottom"/>
            <w:hideMark/>
          </w:tcPr>
          <w:p w:rsidR="007C564F" w:rsidRDefault="007C564F" w:rsidP="004D766C">
            <w:pPr>
              <w:keepNext/>
              <w:keepLines/>
              <w:spacing w:after="0" w:line="240" w:lineRule="auto"/>
              <w:rPr>
                <w:rFonts w:ascii="Arial" w:eastAsia="Times New Roman" w:hAnsi="Arial" w:cs="Arial"/>
                <w:color w:val="000000"/>
                <w:sz w:val="20"/>
                <w:szCs w:val="20"/>
              </w:rPr>
            </w:pPr>
            <w:r w:rsidRPr="002C3913">
              <w:rPr>
                <w:rFonts w:ascii="Arial" w:eastAsia="Times New Roman" w:hAnsi="Arial" w:cs="Arial"/>
                <w:color w:val="000000"/>
                <w:sz w:val="20"/>
                <w:szCs w:val="20"/>
              </w:rPr>
              <w:t>Grants/</w:t>
            </w:r>
          </w:p>
          <w:p w:rsidR="007C564F" w:rsidRPr="002C3913" w:rsidRDefault="007C564F" w:rsidP="004D766C">
            <w:pPr>
              <w:keepNext/>
              <w:keepLine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2C3913">
              <w:rPr>
                <w:rFonts w:ascii="Arial" w:eastAsia="Times New Roman" w:hAnsi="Arial" w:cs="Arial"/>
                <w:color w:val="000000"/>
                <w:sz w:val="20"/>
                <w:szCs w:val="20"/>
              </w:rPr>
              <w:t>ontracts</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$5,953.10</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$0.00</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$15,631.00</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$2,415.00</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$3,799.80</w:t>
            </w:r>
          </w:p>
        </w:tc>
        <w:tc>
          <w:tcPr>
            <w:tcW w:w="108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p>
        </w:tc>
      </w:tr>
      <w:tr w:rsidR="007C564F" w:rsidRPr="002C3913" w:rsidTr="00562A77">
        <w:tc>
          <w:tcPr>
            <w:tcW w:w="1350" w:type="dxa"/>
            <w:shd w:val="clear" w:color="auto" w:fill="auto"/>
            <w:vAlign w:val="bottom"/>
            <w:hideMark/>
          </w:tcPr>
          <w:p w:rsidR="007C564F" w:rsidRDefault="007C564F" w:rsidP="004D766C">
            <w:pPr>
              <w:keepNext/>
              <w:keepLines/>
              <w:spacing w:after="0" w:line="240" w:lineRule="auto"/>
              <w:rPr>
                <w:rFonts w:ascii="Arial" w:eastAsia="Times New Roman" w:hAnsi="Arial" w:cs="Arial"/>
                <w:color w:val="000000"/>
                <w:sz w:val="20"/>
                <w:szCs w:val="20"/>
              </w:rPr>
            </w:pPr>
            <w:r w:rsidRPr="002C3913">
              <w:rPr>
                <w:rFonts w:ascii="Arial" w:eastAsia="Times New Roman" w:hAnsi="Arial" w:cs="Arial"/>
                <w:color w:val="000000"/>
                <w:sz w:val="20"/>
                <w:szCs w:val="20"/>
              </w:rPr>
              <w:t>Endowment/</w:t>
            </w:r>
          </w:p>
          <w:p w:rsidR="007C564F" w:rsidRPr="002C3913" w:rsidRDefault="007C564F" w:rsidP="004D766C">
            <w:pPr>
              <w:keepNext/>
              <w:keepLines/>
              <w:spacing w:after="0" w:line="240" w:lineRule="auto"/>
              <w:rPr>
                <w:rFonts w:ascii="Arial" w:eastAsia="Times New Roman" w:hAnsi="Arial" w:cs="Arial"/>
                <w:color w:val="000000"/>
                <w:sz w:val="20"/>
                <w:szCs w:val="20"/>
              </w:rPr>
            </w:pPr>
            <w:r w:rsidRPr="002C3913">
              <w:rPr>
                <w:rFonts w:ascii="Arial" w:eastAsia="Times New Roman" w:hAnsi="Arial" w:cs="Arial"/>
                <w:color w:val="000000"/>
                <w:sz w:val="20"/>
                <w:szCs w:val="20"/>
              </w:rPr>
              <w:t>Foundation</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$0.00</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$0.00</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$320.00</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$67.74</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$0.00</w:t>
            </w:r>
          </w:p>
        </w:tc>
        <w:tc>
          <w:tcPr>
            <w:tcW w:w="108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p>
        </w:tc>
      </w:tr>
      <w:tr w:rsidR="007C564F" w:rsidRPr="002C3913" w:rsidTr="00562A77">
        <w:tc>
          <w:tcPr>
            <w:tcW w:w="1350" w:type="dxa"/>
            <w:shd w:val="clear" w:color="auto" w:fill="auto"/>
            <w:vAlign w:val="bottom"/>
            <w:hideMark/>
          </w:tcPr>
          <w:p w:rsidR="007C564F" w:rsidRPr="002C3913" w:rsidRDefault="007C564F" w:rsidP="004D766C">
            <w:pPr>
              <w:keepNext/>
              <w:keepLines/>
              <w:spacing w:after="0" w:line="240" w:lineRule="auto"/>
              <w:rPr>
                <w:rFonts w:ascii="Arial" w:eastAsia="Times New Roman" w:hAnsi="Arial" w:cs="Arial"/>
                <w:color w:val="000000"/>
                <w:sz w:val="20"/>
                <w:szCs w:val="20"/>
              </w:rPr>
            </w:pPr>
            <w:r w:rsidRPr="002C3913">
              <w:rPr>
                <w:rFonts w:ascii="Arial" w:eastAsia="Times New Roman" w:hAnsi="Arial" w:cs="Arial"/>
                <w:color w:val="000000"/>
                <w:sz w:val="20"/>
                <w:szCs w:val="20"/>
              </w:rPr>
              <w:t xml:space="preserve">Other </w:t>
            </w:r>
          </w:p>
        </w:tc>
        <w:tc>
          <w:tcPr>
            <w:tcW w:w="1350" w:type="dxa"/>
            <w:shd w:val="clear" w:color="auto" w:fill="auto"/>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$1,007.38</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$0.00</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$1,196.00</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$460.40</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r w:rsidRPr="002C3913">
              <w:rPr>
                <w:rFonts w:ascii="Arial" w:eastAsia="Times New Roman" w:hAnsi="Arial" w:cs="Arial"/>
                <w:color w:val="000000"/>
                <w:sz w:val="20"/>
                <w:szCs w:val="20"/>
              </w:rPr>
              <w:t>$0.00</w:t>
            </w:r>
          </w:p>
        </w:tc>
        <w:tc>
          <w:tcPr>
            <w:tcW w:w="1080" w:type="dxa"/>
            <w:shd w:val="clear" w:color="auto" w:fill="auto"/>
            <w:noWrap/>
            <w:vAlign w:val="center"/>
            <w:hideMark/>
          </w:tcPr>
          <w:p w:rsidR="007C564F" w:rsidRPr="002C3913" w:rsidRDefault="007C564F" w:rsidP="004D766C">
            <w:pPr>
              <w:keepNext/>
              <w:keepLines/>
              <w:spacing w:after="0" w:line="240" w:lineRule="auto"/>
              <w:jc w:val="right"/>
              <w:rPr>
                <w:rFonts w:ascii="Arial" w:eastAsia="Times New Roman" w:hAnsi="Arial" w:cs="Arial"/>
                <w:color w:val="000000"/>
                <w:sz w:val="20"/>
                <w:szCs w:val="20"/>
              </w:rPr>
            </w:pPr>
          </w:p>
        </w:tc>
      </w:tr>
      <w:tr w:rsidR="007C564F" w:rsidRPr="002C3913" w:rsidTr="00562A77">
        <w:tc>
          <w:tcPr>
            <w:tcW w:w="1350" w:type="dxa"/>
            <w:shd w:val="clear" w:color="auto" w:fill="auto"/>
            <w:vAlign w:val="bottom"/>
            <w:hideMark/>
          </w:tcPr>
          <w:p w:rsidR="007C564F" w:rsidRPr="002C3913" w:rsidRDefault="007C564F" w:rsidP="004D766C">
            <w:pPr>
              <w:keepNext/>
              <w:keepLines/>
              <w:spacing w:after="0" w:line="240" w:lineRule="auto"/>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Total</w:t>
            </w:r>
          </w:p>
        </w:tc>
        <w:tc>
          <w:tcPr>
            <w:tcW w:w="1350" w:type="dxa"/>
            <w:shd w:val="clear" w:color="auto" w:fill="auto"/>
            <w:vAlign w:val="bottom"/>
            <w:hideMark/>
          </w:tcPr>
          <w:p w:rsidR="007C564F" w:rsidRPr="002C3913" w:rsidRDefault="007C564F" w:rsidP="004D766C">
            <w:pPr>
              <w:keepNext/>
              <w:keepLines/>
              <w:spacing w:after="0" w:line="240" w:lineRule="auto"/>
              <w:jc w:val="right"/>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$609,896.29</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$640,365.60</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$625,622.85</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$616,877.02</w:t>
            </w:r>
          </w:p>
        </w:tc>
        <w:tc>
          <w:tcPr>
            <w:tcW w:w="135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b/>
                <w:bCs/>
                <w:color w:val="000000"/>
                <w:sz w:val="20"/>
                <w:szCs w:val="20"/>
              </w:rPr>
            </w:pPr>
            <w:r w:rsidRPr="002C3913">
              <w:rPr>
                <w:rFonts w:ascii="Arial" w:eastAsia="Times New Roman" w:hAnsi="Arial" w:cs="Arial"/>
                <w:b/>
                <w:bCs/>
                <w:color w:val="000000"/>
                <w:sz w:val="20"/>
                <w:szCs w:val="20"/>
              </w:rPr>
              <w:t>$594,413.32</w:t>
            </w:r>
          </w:p>
        </w:tc>
        <w:tc>
          <w:tcPr>
            <w:tcW w:w="1080" w:type="dxa"/>
            <w:shd w:val="clear" w:color="auto" w:fill="auto"/>
            <w:noWrap/>
            <w:vAlign w:val="bottom"/>
            <w:hideMark/>
          </w:tcPr>
          <w:p w:rsidR="007C564F" w:rsidRPr="002C3913" w:rsidRDefault="007C564F" w:rsidP="004D766C">
            <w:pPr>
              <w:keepNext/>
              <w:keepLines/>
              <w:spacing w:after="0" w:line="240" w:lineRule="auto"/>
              <w:jc w:val="right"/>
              <w:rPr>
                <w:rFonts w:ascii="Arial" w:eastAsia="Times New Roman" w:hAnsi="Arial" w:cs="Arial"/>
                <w:b/>
                <w:bCs/>
                <w:color w:val="000000"/>
                <w:sz w:val="20"/>
                <w:szCs w:val="20"/>
              </w:rPr>
            </w:pPr>
          </w:p>
        </w:tc>
      </w:tr>
      <w:tr w:rsidR="007C564F" w:rsidRPr="002C3913" w:rsidTr="00562A77">
        <w:tc>
          <w:tcPr>
            <w:tcW w:w="9180" w:type="dxa"/>
            <w:gridSpan w:val="7"/>
            <w:shd w:val="clear" w:color="auto" w:fill="auto"/>
            <w:vAlign w:val="bottom"/>
          </w:tcPr>
          <w:p w:rsidR="007C564F" w:rsidRPr="00EB742C" w:rsidRDefault="007C564F" w:rsidP="004D766C">
            <w:pPr>
              <w:keepNext/>
              <w:keepLines/>
              <w:spacing w:after="0" w:line="240" w:lineRule="auto"/>
              <w:rPr>
                <w:rFonts w:ascii="Arial" w:eastAsia="Times New Roman" w:hAnsi="Arial" w:cs="Arial"/>
                <w:bCs/>
                <w:color w:val="000000"/>
                <w:sz w:val="20"/>
                <w:szCs w:val="20"/>
              </w:rPr>
            </w:pPr>
            <w:r w:rsidRPr="00EB742C">
              <w:rPr>
                <w:rFonts w:ascii="Arial" w:eastAsia="Times New Roman" w:hAnsi="Arial" w:cs="Arial"/>
                <w:bCs/>
                <w:color w:val="000000"/>
                <w:sz w:val="20"/>
                <w:szCs w:val="20"/>
              </w:rPr>
              <w:t>Data should be presented by calendar year, academic year, or fiscal year as appropriate--define in header row and in accompanying narrative. Additionally, all data presented should be retrospective, with the current year as Year 5.</w:t>
            </w:r>
          </w:p>
        </w:tc>
      </w:tr>
    </w:tbl>
    <w:p w:rsidR="007C564F"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Pr="00474EDE"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Pr="00474EDE" w:rsidRDefault="007C564F" w:rsidP="00125AE7">
      <w:pPr>
        <w:keepNext/>
        <w:keepLines/>
        <w:numPr>
          <w:ilvl w:val="0"/>
          <w:numId w:val="49"/>
        </w:numPr>
        <w:spacing w:after="0" w:line="240" w:lineRule="auto"/>
        <w:contextualSpacing/>
        <w:rPr>
          <w:rFonts w:ascii="Arial" w:eastAsia="Arial Unicode MS" w:hAnsi="Arial" w:cs="Arial"/>
          <w:sz w:val="20"/>
          <w:szCs w:val="20"/>
        </w:rPr>
      </w:pPr>
      <w:r w:rsidRPr="00474EDE">
        <w:rPr>
          <w:rFonts w:ascii="Arial" w:eastAsia="Times New Roman" w:hAnsi="Arial" w:cs="Times New Roman"/>
          <w:sz w:val="20"/>
        </w:rPr>
        <w:t xml:space="preserve">A </w:t>
      </w:r>
      <w:r w:rsidRPr="00767F36">
        <w:rPr>
          <w:rFonts w:ascii="Arial" w:eastAsia="Calibri" w:hAnsi="Arial" w:cs="Arial"/>
          <w:sz w:val="20"/>
          <w:szCs w:val="20"/>
        </w:rPr>
        <w:t>narrative</w:t>
      </w:r>
      <w:r w:rsidRPr="00474EDE">
        <w:rPr>
          <w:rFonts w:ascii="Arial" w:eastAsia="Times New Roman" w:hAnsi="Arial" w:cs="Times New Roman"/>
          <w:sz w:val="20"/>
        </w:rPr>
        <w:t xml:space="preserve"> explanation of the data in Template F1-1 and a discussion of any recent or planned future changes in fiscal resources.</w:t>
      </w:r>
    </w:p>
    <w:p w:rsidR="007C564F" w:rsidRDefault="007C564F" w:rsidP="004D766C">
      <w:pPr>
        <w:keepNext/>
        <w:keepLines/>
        <w:spacing w:after="0" w:line="240" w:lineRule="auto"/>
        <w:ind w:left="720"/>
        <w:contextualSpacing/>
        <w:rPr>
          <w:rFonts w:ascii="Arial" w:eastAsia="Arial Unicode MS" w:hAnsi="Arial" w:cs="Arial"/>
          <w:sz w:val="20"/>
          <w:szCs w:val="20"/>
        </w:rPr>
      </w:pPr>
    </w:p>
    <w:p w:rsidR="007C564F" w:rsidRDefault="007C564F" w:rsidP="004D766C">
      <w:pPr>
        <w:keepNext/>
        <w:keepLines/>
        <w:spacing w:after="0" w:line="240" w:lineRule="auto"/>
        <w:ind w:left="720"/>
        <w:contextualSpacing/>
        <w:rPr>
          <w:rFonts w:ascii="Arial" w:eastAsia="Arial Unicode MS" w:hAnsi="Arial" w:cs="Arial"/>
          <w:sz w:val="20"/>
          <w:szCs w:val="20"/>
        </w:rPr>
      </w:pPr>
      <w:r>
        <w:rPr>
          <w:rFonts w:ascii="Arial" w:eastAsia="Arial Unicode MS" w:hAnsi="Arial" w:cs="Arial"/>
          <w:sz w:val="20"/>
          <w:szCs w:val="20"/>
        </w:rPr>
        <w:t>The HEHP department has a standalone budget, with only the BS-HWM and MS-HCA funded by other sources, the BS-</w:t>
      </w:r>
      <w:r w:rsidR="003263DA">
        <w:rPr>
          <w:rFonts w:ascii="Arial" w:eastAsia="Arial Unicode MS" w:hAnsi="Arial" w:cs="Arial"/>
          <w:sz w:val="20"/>
          <w:szCs w:val="20"/>
        </w:rPr>
        <w:t>PH-CHE</w:t>
      </w:r>
      <w:r>
        <w:rPr>
          <w:rFonts w:ascii="Arial" w:eastAsia="Arial Unicode MS" w:hAnsi="Arial" w:cs="Arial"/>
          <w:sz w:val="20"/>
          <w:szCs w:val="20"/>
        </w:rPr>
        <w:t xml:space="preserve"> program is the benefactor of that standalone budget.  The HEHP Department Chair has the autonomy to make the appropriate purchases as needed.  These funds cover all expenses associated with the operation of the program; full-time faculty, instructional academic staff, academic department associate, contractual staff, overloads, faculty travel and regular operational costs. </w:t>
      </w:r>
    </w:p>
    <w:p w:rsidR="007C564F" w:rsidRDefault="007C564F" w:rsidP="004D766C">
      <w:pPr>
        <w:keepNext/>
        <w:keepLines/>
        <w:spacing w:after="0" w:line="240" w:lineRule="auto"/>
        <w:ind w:left="720"/>
        <w:rPr>
          <w:rFonts w:ascii="Arial" w:eastAsia="Arial Unicode MS" w:hAnsi="Arial" w:cs="Arial"/>
          <w:sz w:val="20"/>
          <w:szCs w:val="20"/>
        </w:rPr>
      </w:pPr>
    </w:p>
    <w:p w:rsidR="007C564F" w:rsidRDefault="007C564F" w:rsidP="004D766C">
      <w:pPr>
        <w:keepNext/>
        <w:keepLines/>
        <w:spacing w:after="0" w:line="240" w:lineRule="auto"/>
        <w:ind w:left="720"/>
        <w:contextualSpacing/>
        <w:rPr>
          <w:rFonts w:ascii="Arial" w:eastAsia="Arial Unicode MS" w:hAnsi="Arial" w:cs="Arial"/>
          <w:sz w:val="20"/>
          <w:szCs w:val="20"/>
        </w:rPr>
      </w:pPr>
      <w:r>
        <w:rPr>
          <w:rFonts w:ascii="Arial" w:eastAsia="Arial Unicode MS" w:hAnsi="Arial" w:cs="Arial"/>
          <w:sz w:val="20"/>
          <w:szCs w:val="20"/>
        </w:rPr>
        <w:lastRenderedPageBreak/>
        <w:t>Most of the resources allocated to the department are aligned with salaries and</w:t>
      </w:r>
      <w:r w:rsidR="005E5C0F">
        <w:rPr>
          <w:rFonts w:ascii="Arial" w:eastAsia="Arial Unicode MS" w:hAnsi="Arial" w:cs="Arial"/>
          <w:sz w:val="20"/>
          <w:szCs w:val="20"/>
        </w:rPr>
        <w:t xml:space="preserve"> fringe</w:t>
      </w:r>
      <w:r>
        <w:rPr>
          <w:rFonts w:ascii="Arial" w:eastAsia="Arial Unicode MS" w:hAnsi="Arial" w:cs="Arial"/>
          <w:sz w:val="20"/>
          <w:szCs w:val="20"/>
        </w:rPr>
        <w:t xml:space="preserve"> benefits; the remaining portion (supplies &amp; equipment – including travel) is used by the program to support all related activities and is managed by the department chair directly.  The department chair is designated as the first in line of approvals for all program/department purchases.</w:t>
      </w:r>
    </w:p>
    <w:p w:rsidR="007C564F" w:rsidRDefault="007C564F" w:rsidP="004D766C">
      <w:pPr>
        <w:keepNext/>
        <w:keepLines/>
        <w:spacing w:after="0" w:line="240" w:lineRule="auto"/>
        <w:ind w:left="720"/>
        <w:rPr>
          <w:rFonts w:ascii="Arial" w:eastAsia="Arial Unicode MS" w:hAnsi="Arial" w:cs="Arial"/>
          <w:sz w:val="20"/>
          <w:szCs w:val="20"/>
        </w:rPr>
      </w:pPr>
    </w:p>
    <w:p w:rsidR="0056203D" w:rsidRDefault="007C564F" w:rsidP="004D766C">
      <w:pPr>
        <w:keepNext/>
        <w:keepLines/>
        <w:spacing w:after="0" w:line="240" w:lineRule="auto"/>
        <w:ind w:left="720"/>
        <w:contextualSpacing/>
        <w:rPr>
          <w:rFonts w:ascii="Arial" w:eastAsia="Arial Unicode MS" w:hAnsi="Arial" w:cs="Arial"/>
          <w:sz w:val="20"/>
          <w:szCs w:val="20"/>
        </w:rPr>
      </w:pPr>
      <w:r>
        <w:rPr>
          <w:rFonts w:ascii="Arial" w:eastAsia="Arial Unicode MS" w:hAnsi="Arial" w:cs="Arial"/>
          <w:sz w:val="20"/>
          <w:szCs w:val="20"/>
        </w:rPr>
        <w:t xml:space="preserve">The budget office provides the department chair with the total supply and </w:t>
      </w:r>
      <w:r w:rsidRPr="00243487">
        <w:rPr>
          <w:rFonts w:ascii="Arial" w:eastAsia="Arial Unicode MS" w:hAnsi="Arial" w:cs="Arial"/>
          <w:sz w:val="20"/>
          <w:szCs w:val="20"/>
        </w:rPr>
        <w:t>equipment</w:t>
      </w:r>
      <w:r>
        <w:rPr>
          <w:rFonts w:ascii="Arial" w:eastAsia="Arial Unicode MS" w:hAnsi="Arial" w:cs="Arial"/>
          <w:sz w:val="20"/>
          <w:szCs w:val="20"/>
        </w:rPr>
        <w:t xml:space="preserve"> budget in April.  Those resources must then be aligned with the appropriate line item for the upcoming fiscal year.  This alignment is based on previous history and anticipated costs for the upcoming fiscal year.</w:t>
      </w:r>
    </w:p>
    <w:p w:rsidR="007C564F" w:rsidRPr="00474EDE" w:rsidRDefault="007C564F" w:rsidP="004D766C">
      <w:pPr>
        <w:keepNext/>
        <w:keepLines/>
        <w:spacing w:after="0" w:line="240" w:lineRule="auto"/>
        <w:ind w:left="720"/>
        <w:contextualSpacing/>
        <w:rPr>
          <w:rFonts w:ascii="Arial" w:eastAsia="Arial Unicode MS" w:hAnsi="Arial" w:cs="Arial"/>
          <w:b/>
          <w:kern w:val="32"/>
          <w:sz w:val="20"/>
          <w:szCs w:val="20"/>
          <w:lang w:eastAsia="x-none"/>
        </w:rPr>
      </w:pPr>
      <w:r>
        <w:rPr>
          <w:rFonts w:ascii="Arial" w:eastAsia="Arial Unicode MS" w:hAnsi="Arial" w:cs="Arial"/>
          <w:sz w:val="20"/>
          <w:szCs w:val="20"/>
        </w:rPr>
        <w:t xml:space="preserve"> </w:t>
      </w:r>
      <w:bookmarkStart w:id="37" w:name="_Toc464487871"/>
      <w:r w:rsidRPr="00474EDE">
        <w:rPr>
          <w:rFonts w:ascii="Arial" w:eastAsia="Arial Unicode MS" w:hAnsi="Arial" w:cs="Arial"/>
          <w:bCs/>
          <w:kern w:val="32"/>
          <w:sz w:val="20"/>
          <w:szCs w:val="20"/>
          <w:lang w:eastAsia="x-none"/>
        </w:rPr>
        <w:br w:type="page"/>
      </w:r>
    </w:p>
    <w:p w:rsidR="007C564F" w:rsidRPr="00474EDE" w:rsidRDefault="007C564F" w:rsidP="004D766C">
      <w:pPr>
        <w:pStyle w:val="Heading2"/>
        <w:keepNext/>
        <w:keepLines/>
        <w:rPr>
          <w:bCs/>
        </w:rPr>
      </w:pPr>
      <w:bookmarkStart w:id="38" w:name="_Toc74142857"/>
      <w:r w:rsidRPr="00474EDE">
        <w:lastRenderedPageBreak/>
        <w:t xml:space="preserve">F2. </w:t>
      </w:r>
      <w:bookmarkEnd w:id="37"/>
      <w:r w:rsidRPr="00474EDE">
        <w:t>Physical Resources</w:t>
      </w:r>
      <w:bookmarkEnd w:id="38"/>
    </w:p>
    <w:p w:rsidR="007C564F" w:rsidRPr="00474EDE" w:rsidRDefault="007C564F" w:rsidP="004D766C">
      <w:pPr>
        <w:keepNext/>
        <w:keepLines/>
        <w:spacing w:after="0" w:line="240" w:lineRule="auto"/>
        <w:ind w:left="360"/>
        <w:rPr>
          <w:rFonts w:ascii="Arial" w:eastAsia="Arial Unicode MS" w:hAnsi="Arial" w:cs="Arial"/>
          <w:b/>
          <w:sz w:val="20"/>
          <w:szCs w:val="20"/>
        </w:rPr>
      </w:pPr>
    </w:p>
    <w:p w:rsidR="007C564F" w:rsidRPr="00474EDE" w:rsidRDefault="007C564F" w:rsidP="004D766C">
      <w:pPr>
        <w:keepNext/>
        <w:keepLines/>
        <w:spacing w:after="0" w:line="240" w:lineRule="auto"/>
        <w:rPr>
          <w:rFonts w:ascii="Arial" w:eastAsia="Times New Roman" w:hAnsi="Arial" w:cs="Times New Roman"/>
          <w:b/>
          <w:sz w:val="20"/>
        </w:rPr>
      </w:pPr>
      <w:r w:rsidRPr="00474EDE">
        <w:rPr>
          <w:rFonts w:ascii="Arial" w:eastAsia="Times New Roman" w:hAnsi="Arial" w:cs="Times New Roman"/>
          <w:b/>
          <w:sz w:val="20"/>
        </w:rPr>
        <w:t>The program has access to physical resources that are adequate to fulfill its stated mission. Physical resources are adequate to sustain all core functions, including offering the required curriculum and other elements necessary to support the program’s ongoing operations.</w:t>
      </w:r>
    </w:p>
    <w:p w:rsidR="007C564F" w:rsidRPr="00474EDE" w:rsidRDefault="007C564F" w:rsidP="004D766C">
      <w:pPr>
        <w:keepNext/>
        <w:keepLines/>
        <w:spacing w:after="0" w:line="240" w:lineRule="auto"/>
        <w:rPr>
          <w:rFonts w:ascii="Arial" w:eastAsia="Arial Unicode MS" w:hAnsi="Arial" w:cs="Arial"/>
          <w:b/>
          <w:sz w:val="20"/>
          <w:szCs w:val="20"/>
        </w:rPr>
      </w:pPr>
    </w:p>
    <w:p w:rsidR="007C564F" w:rsidRPr="00474EDE" w:rsidRDefault="007C564F" w:rsidP="00125AE7">
      <w:pPr>
        <w:keepNext/>
        <w:keepLines/>
        <w:numPr>
          <w:ilvl w:val="0"/>
          <w:numId w:val="50"/>
        </w:numPr>
        <w:spacing w:after="0" w:line="240" w:lineRule="auto"/>
        <w:ind w:left="720"/>
        <w:rPr>
          <w:rFonts w:ascii="Arial" w:eastAsia="Arial Unicode MS" w:hAnsi="Arial" w:cs="Arial"/>
          <w:sz w:val="20"/>
          <w:szCs w:val="20"/>
        </w:rPr>
      </w:pPr>
      <w:r w:rsidRPr="00474EDE">
        <w:rPr>
          <w:rFonts w:ascii="Arial" w:eastAsia="Times New Roman" w:hAnsi="Arial" w:cs="Times New Roman"/>
          <w:sz w:val="20"/>
        </w:rPr>
        <w:t>A description of the physical space available for faculty offices, program classrooms, and student meetings or study groups.</w:t>
      </w:r>
    </w:p>
    <w:p w:rsidR="007C564F" w:rsidRPr="00683E4D" w:rsidRDefault="007C564F" w:rsidP="004D766C">
      <w:pPr>
        <w:keepNext/>
        <w:keepLines/>
        <w:spacing w:after="0" w:line="240" w:lineRule="auto"/>
        <w:rPr>
          <w:rFonts w:ascii="Arial" w:eastAsia="Arial Unicode MS" w:hAnsi="Arial" w:cs="Arial"/>
          <w:sz w:val="20"/>
          <w:szCs w:val="20"/>
        </w:rPr>
      </w:pPr>
    </w:p>
    <w:p w:rsidR="007C564F" w:rsidRPr="00EF6773" w:rsidRDefault="007C564F" w:rsidP="004D766C">
      <w:pPr>
        <w:keepNext/>
        <w:keepLines/>
        <w:spacing w:line="240" w:lineRule="auto"/>
        <w:ind w:left="720"/>
        <w:rPr>
          <w:rFonts w:ascii="Arial" w:hAnsi="Arial" w:cs="Arial"/>
          <w:sz w:val="20"/>
          <w:szCs w:val="20"/>
        </w:rPr>
      </w:pPr>
      <w:r w:rsidRPr="00EF6773">
        <w:rPr>
          <w:rFonts w:ascii="Arial" w:hAnsi="Arial" w:cs="Arial"/>
          <w:sz w:val="20"/>
          <w:szCs w:val="20"/>
        </w:rPr>
        <w:t xml:space="preserve">All full-time faculty have an assigned office space </w:t>
      </w:r>
      <w:r w:rsidR="00117ED4">
        <w:rPr>
          <w:rFonts w:ascii="Arial" w:hAnsi="Arial" w:cs="Arial"/>
          <w:sz w:val="20"/>
          <w:szCs w:val="20"/>
        </w:rPr>
        <w:t>in</w:t>
      </w:r>
      <w:r w:rsidR="005E5C0F">
        <w:rPr>
          <w:rFonts w:ascii="Arial" w:hAnsi="Arial" w:cs="Arial"/>
          <w:sz w:val="20"/>
          <w:szCs w:val="20"/>
        </w:rPr>
        <w:t xml:space="preserve"> Carl</w:t>
      </w:r>
      <w:r w:rsidR="00117ED4">
        <w:rPr>
          <w:rFonts w:ascii="Arial" w:hAnsi="Arial" w:cs="Arial"/>
          <w:sz w:val="20"/>
          <w:szCs w:val="20"/>
        </w:rPr>
        <w:t xml:space="preserve"> Wimberly Hall</w:t>
      </w:r>
      <w:r w:rsidRPr="00EF6773">
        <w:rPr>
          <w:rFonts w:ascii="Arial" w:hAnsi="Arial" w:cs="Arial"/>
          <w:sz w:val="20"/>
          <w:szCs w:val="20"/>
        </w:rPr>
        <w:t>.  The Department occupies an office suite on the fourth floor, with 17 offices and storage space.  One of the 17 offices is dedicated to the Beta Phi chapter of ESG (the Honorary).  All faculty have access to the storage space which houses the department copier/scanner/printer/fax and a variety of supplies.  Each faculty member has a mailbox in the department’s main office.  Using the online reservation system, most spaces on campus can be reserved for meetings or student study groups.  In addition, there are a number of rooms around campus that can be reserved by students for study and meeting purposes.  For most non-laboratory courses, UWL uses a centralized room scheduling.  The Records and Registration Office holds the primary responsibility for scheduling rooms for academic classes.  Each department provides the Records and Registration Office with its’ preferred classroom parameters and the software assigns the appropriate room.</w:t>
      </w:r>
    </w:p>
    <w:p w:rsidR="007C564F" w:rsidRPr="00683E4D" w:rsidRDefault="007C564F" w:rsidP="004D766C">
      <w:pPr>
        <w:keepNext/>
        <w:keepLines/>
        <w:spacing w:after="0" w:line="240" w:lineRule="auto"/>
        <w:rPr>
          <w:rFonts w:ascii="Arial" w:eastAsia="Arial Unicode MS" w:hAnsi="Arial" w:cs="Arial"/>
          <w:b/>
          <w:bCs/>
          <w:kern w:val="32"/>
          <w:sz w:val="20"/>
          <w:szCs w:val="20"/>
          <w:lang w:eastAsia="x-none"/>
        </w:rPr>
      </w:pPr>
      <w:r w:rsidRPr="00683E4D">
        <w:rPr>
          <w:rFonts w:ascii="Calibri" w:eastAsia="Calibri" w:hAnsi="Calibri" w:cs="Times New Roman"/>
        </w:rPr>
        <w:br w:type="page"/>
      </w:r>
    </w:p>
    <w:p w:rsidR="007C564F" w:rsidRPr="00474EDE" w:rsidRDefault="007C564F" w:rsidP="004D766C">
      <w:pPr>
        <w:pStyle w:val="Heading2"/>
        <w:keepNext/>
        <w:keepLines/>
      </w:pPr>
      <w:bookmarkStart w:id="39" w:name="_Toc74142858"/>
      <w:r w:rsidRPr="00474EDE">
        <w:lastRenderedPageBreak/>
        <w:t>F3. Academic and Career Support Resources</w:t>
      </w:r>
      <w:bookmarkEnd w:id="39"/>
    </w:p>
    <w:p w:rsidR="007C564F" w:rsidRPr="00474EDE" w:rsidRDefault="007C564F" w:rsidP="004D766C">
      <w:pPr>
        <w:keepNext/>
        <w:keepLines/>
        <w:shd w:val="clear" w:color="auto" w:fill="FFFFFF"/>
        <w:spacing w:after="0" w:line="240" w:lineRule="auto"/>
        <w:ind w:left="360"/>
        <w:rPr>
          <w:rFonts w:ascii="Arial" w:eastAsia="Arial Unicode MS" w:hAnsi="Arial" w:cs="Arial"/>
          <w:sz w:val="20"/>
          <w:szCs w:val="20"/>
        </w:rPr>
      </w:pPr>
    </w:p>
    <w:p w:rsidR="007C564F" w:rsidRPr="00474EDE" w:rsidRDefault="007C564F" w:rsidP="004D766C">
      <w:pPr>
        <w:keepNext/>
        <w:keepLines/>
        <w:shd w:val="clear" w:color="auto" w:fill="FFFFFF"/>
        <w:spacing w:after="0" w:line="240" w:lineRule="auto"/>
        <w:rPr>
          <w:rFonts w:ascii="Arial" w:eastAsia="Calibri" w:hAnsi="Arial" w:cs="Arial"/>
          <w:b/>
          <w:sz w:val="20"/>
          <w:szCs w:val="20"/>
        </w:rPr>
      </w:pPr>
      <w:r w:rsidRPr="00474EDE">
        <w:rPr>
          <w:rFonts w:ascii="Arial" w:eastAsia="Calibri" w:hAnsi="Arial" w:cs="Arial"/>
          <w:b/>
          <w:sz w:val="20"/>
          <w:szCs w:val="20"/>
        </w:rPr>
        <w:t xml:space="preserve">The academic support services available to the program are sufficient to accomplish the mission and to achieve expected student outcomes. Academic support services include, at a minimum, the following: </w:t>
      </w:r>
    </w:p>
    <w:p w:rsidR="007C564F" w:rsidRPr="00474EDE" w:rsidRDefault="007C564F" w:rsidP="00CA7558">
      <w:pPr>
        <w:keepNext/>
        <w:keepLines/>
        <w:numPr>
          <w:ilvl w:val="0"/>
          <w:numId w:val="20"/>
        </w:numPr>
        <w:shd w:val="clear" w:color="auto" w:fill="FFFFFF"/>
        <w:spacing w:after="0" w:line="240" w:lineRule="auto"/>
        <w:rPr>
          <w:rFonts w:ascii="Arial" w:eastAsia="Times New Roman" w:hAnsi="Arial" w:cs="Times New Roman"/>
          <w:b/>
          <w:sz w:val="20"/>
        </w:rPr>
      </w:pPr>
      <w:r w:rsidRPr="00474EDE">
        <w:rPr>
          <w:rFonts w:ascii="Arial" w:eastAsia="Times New Roman" w:hAnsi="Arial" w:cs="Times New Roman"/>
          <w:b/>
          <w:sz w:val="20"/>
        </w:rPr>
        <w:t xml:space="preserve">computing and technology services </w:t>
      </w:r>
    </w:p>
    <w:p w:rsidR="007C564F" w:rsidRPr="00474EDE" w:rsidRDefault="007C564F" w:rsidP="00CA7558">
      <w:pPr>
        <w:keepNext/>
        <w:keepLines/>
        <w:numPr>
          <w:ilvl w:val="0"/>
          <w:numId w:val="20"/>
        </w:numPr>
        <w:shd w:val="clear" w:color="auto" w:fill="FFFFFF"/>
        <w:spacing w:after="0" w:line="240" w:lineRule="auto"/>
        <w:rPr>
          <w:rFonts w:ascii="Arial" w:eastAsia="Times New Roman" w:hAnsi="Arial" w:cs="Times New Roman"/>
          <w:b/>
          <w:sz w:val="20"/>
        </w:rPr>
      </w:pPr>
      <w:r w:rsidRPr="00474EDE">
        <w:rPr>
          <w:rFonts w:ascii="Arial" w:eastAsia="Times New Roman" w:hAnsi="Arial" w:cs="Times New Roman"/>
          <w:b/>
          <w:sz w:val="20"/>
        </w:rPr>
        <w:t>library services</w:t>
      </w:r>
    </w:p>
    <w:p w:rsidR="007C564F" w:rsidRPr="00474EDE" w:rsidRDefault="007C564F" w:rsidP="00CA7558">
      <w:pPr>
        <w:keepNext/>
        <w:keepLines/>
        <w:numPr>
          <w:ilvl w:val="0"/>
          <w:numId w:val="20"/>
        </w:numPr>
        <w:shd w:val="clear" w:color="auto" w:fill="FFFFFF"/>
        <w:spacing w:after="0" w:line="240" w:lineRule="auto"/>
        <w:rPr>
          <w:rFonts w:ascii="Arial" w:eastAsia="Times New Roman" w:hAnsi="Arial" w:cs="Times New Roman"/>
          <w:b/>
          <w:sz w:val="20"/>
        </w:rPr>
      </w:pPr>
      <w:r w:rsidRPr="00474EDE">
        <w:rPr>
          <w:rFonts w:ascii="Arial" w:eastAsia="Times New Roman" w:hAnsi="Arial" w:cs="Times New Roman"/>
          <w:b/>
          <w:sz w:val="20"/>
        </w:rPr>
        <w:t>distance education support, if applicable</w:t>
      </w:r>
    </w:p>
    <w:p w:rsidR="007C564F" w:rsidRPr="00474EDE" w:rsidRDefault="007C564F" w:rsidP="00CA7558">
      <w:pPr>
        <w:keepNext/>
        <w:keepLines/>
        <w:numPr>
          <w:ilvl w:val="0"/>
          <w:numId w:val="20"/>
        </w:numPr>
        <w:shd w:val="clear" w:color="auto" w:fill="FFFFFF"/>
        <w:spacing w:after="0" w:line="240" w:lineRule="auto"/>
        <w:rPr>
          <w:rFonts w:ascii="Arial" w:eastAsia="Times New Roman" w:hAnsi="Arial" w:cs="Times New Roman"/>
          <w:b/>
          <w:sz w:val="20"/>
        </w:rPr>
      </w:pPr>
      <w:r w:rsidRPr="00474EDE">
        <w:rPr>
          <w:rFonts w:ascii="Arial" w:eastAsia="Times New Roman" w:hAnsi="Arial" w:cs="Times New Roman"/>
          <w:b/>
          <w:sz w:val="20"/>
        </w:rPr>
        <w:t>career services</w:t>
      </w:r>
    </w:p>
    <w:p w:rsidR="007C564F" w:rsidRPr="00474EDE" w:rsidRDefault="007C564F" w:rsidP="00CA7558">
      <w:pPr>
        <w:keepNext/>
        <w:keepLines/>
        <w:numPr>
          <w:ilvl w:val="0"/>
          <w:numId w:val="20"/>
        </w:numPr>
        <w:shd w:val="clear" w:color="auto" w:fill="FFFFFF"/>
        <w:spacing w:after="0" w:line="240" w:lineRule="auto"/>
        <w:rPr>
          <w:rFonts w:ascii="Arial" w:eastAsia="Times New Roman" w:hAnsi="Arial" w:cs="Times New Roman"/>
          <w:b/>
          <w:sz w:val="20"/>
        </w:rPr>
      </w:pPr>
      <w:r w:rsidRPr="00474EDE">
        <w:rPr>
          <w:rFonts w:ascii="Arial" w:eastAsia="Times New Roman" w:hAnsi="Arial" w:cs="Times New Roman"/>
          <w:b/>
          <w:sz w:val="20"/>
        </w:rPr>
        <w:t>other student support services (e.g., writing center, disability support services), if they are particularly relevant to the public health program</w:t>
      </w:r>
    </w:p>
    <w:p w:rsidR="007C564F" w:rsidRPr="00474EDE" w:rsidRDefault="007C564F" w:rsidP="004D766C">
      <w:pPr>
        <w:keepNext/>
        <w:keepLines/>
        <w:shd w:val="clear" w:color="auto" w:fill="FFFFFF"/>
        <w:spacing w:after="0" w:line="240" w:lineRule="auto"/>
        <w:rPr>
          <w:rFonts w:ascii="Arial" w:eastAsia="Arial Unicode MS" w:hAnsi="Arial" w:cs="Arial"/>
          <w:sz w:val="20"/>
          <w:szCs w:val="20"/>
        </w:rPr>
      </w:pPr>
    </w:p>
    <w:p w:rsidR="007C564F" w:rsidRPr="00474EDE" w:rsidRDefault="007C564F" w:rsidP="00125AE7">
      <w:pPr>
        <w:widowControl w:val="0"/>
        <w:numPr>
          <w:ilvl w:val="0"/>
          <w:numId w:val="51"/>
        </w:numPr>
        <w:shd w:val="clear" w:color="auto" w:fill="FFFFFF"/>
        <w:spacing w:after="0" w:line="240" w:lineRule="auto"/>
        <w:ind w:left="720"/>
        <w:rPr>
          <w:rFonts w:ascii="Arial" w:eastAsia="Arial Unicode MS" w:hAnsi="Arial" w:cs="Arial"/>
          <w:sz w:val="20"/>
          <w:szCs w:val="20"/>
        </w:rPr>
      </w:pPr>
      <w:r w:rsidRPr="00474EDE">
        <w:rPr>
          <w:rFonts w:ascii="Arial" w:eastAsia="Calibri" w:hAnsi="Arial" w:cs="Arial"/>
          <w:sz w:val="20"/>
          <w:szCs w:val="20"/>
        </w:rPr>
        <w:t>A description of the program’s academic support resources, including each of the following areas. Focus the discussion on the resources that are intended for and/or supportive of the program and its students in particular, and indicate who is responsible for each service (e.g., the institution, the college, the program, etc.). Present the response in the format of Template F3-1.</w:t>
      </w:r>
      <w:r w:rsidRPr="00474EDE">
        <w:rPr>
          <w:rFonts w:ascii="Calibri" w:eastAsia="Calibri" w:hAnsi="Calibri" w:cs="Times New Roman"/>
        </w:rPr>
        <w:t xml:space="preserve"> </w:t>
      </w:r>
    </w:p>
    <w:p w:rsidR="007C564F" w:rsidRPr="00474EDE" w:rsidRDefault="007C564F" w:rsidP="004D766C">
      <w:pPr>
        <w:widowControl w:val="0"/>
        <w:shd w:val="clear" w:color="auto" w:fill="FFFFFF"/>
        <w:spacing w:after="0" w:line="240" w:lineRule="auto"/>
        <w:ind w:left="720"/>
        <w:rPr>
          <w:rFonts w:ascii="Calibri" w:eastAsia="Calibri" w:hAnsi="Calibri" w:cs="Times New Roman"/>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065"/>
        <w:gridCol w:w="4934"/>
      </w:tblGrid>
      <w:tr w:rsidR="00A8638E" w:rsidRPr="00936620" w:rsidTr="00E04163">
        <w:trPr>
          <w:trHeight w:val="359"/>
        </w:trPr>
        <w:tc>
          <w:tcPr>
            <w:tcW w:w="1980" w:type="dxa"/>
            <w:tcBorders>
              <w:right w:val="nil"/>
            </w:tcBorders>
            <w:vAlign w:val="bottom"/>
          </w:tcPr>
          <w:p w:rsidR="00A8638E" w:rsidRPr="00D96ED9" w:rsidRDefault="00D96ED9" w:rsidP="004D766C">
            <w:pPr>
              <w:pStyle w:val="ListParagraph"/>
              <w:widowControl w:val="0"/>
              <w:ind w:left="0"/>
              <w:rPr>
                <w:rFonts w:ascii="Arial" w:hAnsi="Arial" w:cs="Arial"/>
                <w:b/>
                <w:sz w:val="20"/>
                <w:szCs w:val="20"/>
              </w:rPr>
            </w:pPr>
            <w:r w:rsidRPr="00D96ED9">
              <w:rPr>
                <w:rFonts w:ascii="Arial" w:hAnsi="Arial" w:cs="Arial"/>
                <w:b/>
                <w:sz w:val="20"/>
                <w:szCs w:val="20"/>
              </w:rPr>
              <w:t>TEMPLATE F3-1</w:t>
            </w:r>
          </w:p>
        </w:tc>
        <w:tc>
          <w:tcPr>
            <w:tcW w:w="2250" w:type="dxa"/>
            <w:tcBorders>
              <w:left w:val="nil"/>
              <w:right w:val="nil"/>
            </w:tcBorders>
            <w:vAlign w:val="bottom"/>
          </w:tcPr>
          <w:p w:rsidR="00A8638E" w:rsidRPr="00936620" w:rsidRDefault="00A8638E" w:rsidP="004D766C">
            <w:pPr>
              <w:pStyle w:val="ListParagraph"/>
              <w:widowControl w:val="0"/>
              <w:ind w:left="0"/>
              <w:rPr>
                <w:rFonts w:ascii="Arial" w:hAnsi="Arial" w:cs="Arial"/>
                <w:sz w:val="20"/>
                <w:szCs w:val="20"/>
              </w:rPr>
            </w:pPr>
          </w:p>
        </w:tc>
        <w:tc>
          <w:tcPr>
            <w:tcW w:w="4855" w:type="dxa"/>
            <w:tcBorders>
              <w:left w:val="nil"/>
            </w:tcBorders>
            <w:vAlign w:val="bottom"/>
          </w:tcPr>
          <w:p w:rsidR="00A8638E" w:rsidRPr="00936620" w:rsidRDefault="00A8638E" w:rsidP="004D766C">
            <w:pPr>
              <w:pStyle w:val="ListParagraph"/>
              <w:widowControl w:val="0"/>
              <w:ind w:left="0"/>
              <w:rPr>
                <w:rFonts w:ascii="Arial" w:hAnsi="Arial" w:cs="Arial"/>
                <w:sz w:val="20"/>
                <w:szCs w:val="20"/>
              </w:rPr>
            </w:pPr>
          </w:p>
        </w:tc>
      </w:tr>
      <w:tr w:rsidR="00D96ED9" w:rsidRPr="00936620" w:rsidTr="00E04163">
        <w:tc>
          <w:tcPr>
            <w:tcW w:w="0" w:type="auto"/>
            <w:gridSpan w:val="3"/>
            <w:vAlign w:val="bottom"/>
          </w:tcPr>
          <w:p w:rsidR="00D96ED9" w:rsidRPr="00D96ED9" w:rsidRDefault="00D96ED9" w:rsidP="00D96ED9">
            <w:pPr>
              <w:pStyle w:val="ListParagraph"/>
              <w:widowControl w:val="0"/>
              <w:ind w:left="0"/>
              <w:rPr>
                <w:rFonts w:ascii="Arial" w:hAnsi="Arial" w:cs="Arial"/>
                <w:i/>
                <w:sz w:val="20"/>
                <w:szCs w:val="20"/>
              </w:rPr>
            </w:pPr>
            <w:r w:rsidRPr="00D96ED9">
              <w:rPr>
                <w:rFonts w:ascii="Arial" w:hAnsi="Arial" w:cs="Arial"/>
                <w:i/>
                <w:sz w:val="20"/>
                <w:szCs w:val="20"/>
              </w:rPr>
              <w:t>A description of the program’s academic support resources,</w:t>
            </w:r>
            <w:r>
              <w:rPr>
                <w:rFonts w:ascii="Arial" w:hAnsi="Arial" w:cs="Arial"/>
                <w:i/>
                <w:sz w:val="20"/>
                <w:szCs w:val="20"/>
              </w:rPr>
              <w:t xml:space="preserve"> indicating</w:t>
            </w:r>
            <w:r w:rsidRPr="00D96ED9">
              <w:rPr>
                <w:rFonts w:ascii="Arial" w:hAnsi="Arial" w:cs="Arial"/>
                <w:i/>
                <w:sz w:val="20"/>
                <w:szCs w:val="20"/>
              </w:rPr>
              <w:t xml:space="preserve"> who is responsible f</w:t>
            </w:r>
            <w:r>
              <w:rPr>
                <w:rFonts w:ascii="Arial" w:hAnsi="Arial" w:cs="Arial"/>
                <w:i/>
                <w:sz w:val="20"/>
                <w:szCs w:val="20"/>
              </w:rPr>
              <w:t>or each service (i.e.</w:t>
            </w:r>
            <w:r w:rsidRPr="00D96ED9">
              <w:rPr>
                <w:rFonts w:ascii="Arial" w:hAnsi="Arial" w:cs="Arial"/>
                <w:i/>
                <w:sz w:val="20"/>
                <w:szCs w:val="20"/>
              </w:rPr>
              <w:t xml:space="preserve"> the institution, the college, the program, etc.). (Criterion F3)</w:t>
            </w:r>
          </w:p>
        </w:tc>
      </w:tr>
      <w:tr w:rsidR="007C564F" w:rsidRPr="00936620" w:rsidTr="00E04163">
        <w:trPr>
          <w:trHeight w:val="539"/>
        </w:trPr>
        <w:tc>
          <w:tcPr>
            <w:tcW w:w="1980" w:type="dxa"/>
          </w:tcPr>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Academic Support Resource</w:t>
            </w:r>
          </w:p>
        </w:tc>
        <w:tc>
          <w:tcPr>
            <w:tcW w:w="2250" w:type="dxa"/>
          </w:tcPr>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Responsible Party</w:t>
            </w:r>
          </w:p>
        </w:tc>
        <w:tc>
          <w:tcPr>
            <w:tcW w:w="4855" w:type="dxa"/>
          </w:tcPr>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Description</w:t>
            </w:r>
          </w:p>
        </w:tc>
      </w:tr>
      <w:tr w:rsidR="007C564F" w:rsidRPr="00936620" w:rsidTr="00562A77">
        <w:tc>
          <w:tcPr>
            <w:tcW w:w="1980" w:type="dxa"/>
          </w:tcPr>
          <w:p w:rsidR="007C564F" w:rsidRPr="00936620" w:rsidRDefault="007C564F" w:rsidP="00CA7558">
            <w:pPr>
              <w:pStyle w:val="ListParagraph"/>
              <w:widowControl w:val="0"/>
              <w:numPr>
                <w:ilvl w:val="0"/>
                <w:numId w:val="3"/>
              </w:numPr>
              <w:ind w:left="360"/>
              <w:rPr>
                <w:rFonts w:ascii="Arial" w:hAnsi="Arial" w:cs="Arial"/>
                <w:sz w:val="20"/>
                <w:szCs w:val="20"/>
              </w:rPr>
            </w:pPr>
            <w:r>
              <w:rPr>
                <w:rFonts w:ascii="Arial" w:hAnsi="Arial" w:cs="Arial"/>
                <w:sz w:val="20"/>
                <w:szCs w:val="20"/>
              </w:rPr>
              <w:t>c</w:t>
            </w:r>
            <w:r w:rsidRPr="00936620">
              <w:rPr>
                <w:rFonts w:ascii="Arial" w:hAnsi="Arial" w:cs="Arial"/>
                <w:sz w:val="20"/>
                <w:szCs w:val="20"/>
              </w:rPr>
              <w:t>omputing and technology services</w:t>
            </w:r>
          </w:p>
        </w:tc>
        <w:tc>
          <w:tcPr>
            <w:tcW w:w="2250" w:type="dxa"/>
          </w:tcPr>
          <w:p w:rsidR="007C564F" w:rsidRDefault="007C564F" w:rsidP="004D766C">
            <w:pPr>
              <w:pStyle w:val="ListParagraph"/>
              <w:widowControl w:val="0"/>
              <w:ind w:left="0"/>
              <w:rPr>
                <w:rFonts w:ascii="Arial" w:hAnsi="Arial" w:cs="Arial"/>
                <w:sz w:val="20"/>
                <w:szCs w:val="20"/>
              </w:rPr>
            </w:pPr>
            <w:r>
              <w:rPr>
                <w:rFonts w:ascii="Arial" w:hAnsi="Arial" w:cs="Arial"/>
                <w:sz w:val="20"/>
                <w:szCs w:val="20"/>
              </w:rPr>
              <w:t>Information Technology Service [</w:t>
            </w:r>
            <w:r w:rsidRPr="00936620">
              <w:rPr>
                <w:rFonts w:ascii="Arial" w:hAnsi="Arial" w:cs="Arial"/>
                <w:sz w:val="20"/>
                <w:szCs w:val="20"/>
              </w:rPr>
              <w:t>ITS</w:t>
            </w:r>
            <w:r>
              <w:rPr>
                <w:rFonts w:ascii="Arial" w:hAnsi="Arial" w:cs="Arial"/>
                <w:sz w:val="20"/>
                <w:szCs w:val="20"/>
              </w:rPr>
              <w:t>]</w:t>
            </w:r>
            <w:r w:rsidRPr="00936620">
              <w:rPr>
                <w:rFonts w:ascii="Arial" w:hAnsi="Arial" w:cs="Arial"/>
                <w:sz w:val="20"/>
                <w:szCs w:val="20"/>
              </w:rPr>
              <w:t>;</w:t>
            </w:r>
            <w:r>
              <w:rPr>
                <w:rFonts w:ascii="Arial" w:hAnsi="Arial" w:cs="Arial"/>
                <w:sz w:val="20"/>
                <w:szCs w:val="20"/>
              </w:rPr>
              <w:t xml:space="preserve"> </w:t>
            </w:r>
          </w:p>
          <w:p w:rsidR="009A051D" w:rsidRDefault="009A051D" w:rsidP="004D766C">
            <w:pPr>
              <w:pStyle w:val="ListParagraph"/>
              <w:widowControl w:val="0"/>
              <w:ind w:left="0"/>
              <w:rPr>
                <w:rFonts w:ascii="Arial" w:hAnsi="Arial" w:cs="Arial"/>
                <w:sz w:val="20"/>
                <w:szCs w:val="20"/>
              </w:rPr>
            </w:pPr>
          </w:p>
          <w:p w:rsidR="007C564F" w:rsidRPr="00936620" w:rsidRDefault="007C564F" w:rsidP="009A051D">
            <w:pPr>
              <w:pStyle w:val="ListParagraph"/>
              <w:widowControl w:val="0"/>
              <w:ind w:left="0"/>
              <w:rPr>
                <w:rFonts w:ascii="Arial" w:hAnsi="Arial" w:cs="Arial"/>
                <w:sz w:val="20"/>
                <w:szCs w:val="20"/>
              </w:rPr>
            </w:pPr>
          </w:p>
        </w:tc>
        <w:tc>
          <w:tcPr>
            <w:tcW w:w="4855" w:type="dxa"/>
          </w:tcPr>
          <w:p w:rsidR="007C564F" w:rsidRPr="00936620" w:rsidRDefault="007C564F" w:rsidP="004D766C">
            <w:pPr>
              <w:pStyle w:val="ListParagraph"/>
              <w:widowControl w:val="0"/>
              <w:spacing w:after="0" w:line="240" w:lineRule="auto"/>
              <w:ind w:left="0"/>
              <w:rPr>
                <w:rFonts w:ascii="Arial" w:hAnsi="Arial" w:cs="Arial"/>
                <w:sz w:val="20"/>
                <w:szCs w:val="20"/>
              </w:rPr>
            </w:pPr>
            <w:r w:rsidRPr="00936620">
              <w:rPr>
                <w:rFonts w:ascii="Arial" w:hAnsi="Arial" w:cs="Arial"/>
                <w:sz w:val="20"/>
                <w:szCs w:val="20"/>
              </w:rPr>
              <w:t>“Client Services, which houses the Eagle Help Desk, provides a wide variety of technology support services for faculty, staff, and student end user”.</w:t>
            </w:r>
          </w:p>
          <w:p w:rsidR="007C564F" w:rsidRPr="00936620" w:rsidRDefault="005B6056" w:rsidP="004D766C">
            <w:pPr>
              <w:pStyle w:val="ListParagraph"/>
              <w:widowControl w:val="0"/>
              <w:spacing w:after="0" w:line="240" w:lineRule="auto"/>
              <w:ind w:left="0"/>
              <w:rPr>
                <w:rFonts w:ascii="Arial" w:hAnsi="Arial" w:cs="Arial"/>
                <w:sz w:val="20"/>
                <w:szCs w:val="20"/>
              </w:rPr>
            </w:pPr>
            <w:hyperlink r:id="rId76" w:history="1">
              <w:r w:rsidR="007C564F" w:rsidRPr="00936620">
                <w:rPr>
                  <w:rStyle w:val="Hyperlink"/>
                  <w:rFonts w:ascii="Arial" w:hAnsi="Arial" w:cs="Arial"/>
                  <w:sz w:val="20"/>
                  <w:szCs w:val="20"/>
                </w:rPr>
                <w:t>https://www.uwlax.edu/its/client-services-and-support/</w:t>
              </w:r>
            </w:hyperlink>
          </w:p>
          <w:p w:rsidR="007C564F" w:rsidRPr="00936620" w:rsidRDefault="007C564F" w:rsidP="004D766C">
            <w:pPr>
              <w:pStyle w:val="ListParagraph"/>
              <w:widowControl w:val="0"/>
              <w:ind w:left="0"/>
              <w:rPr>
                <w:rFonts w:ascii="Arial" w:hAnsi="Arial" w:cs="Arial"/>
                <w:sz w:val="20"/>
                <w:szCs w:val="20"/>
              </w:rPr>
            </w:pPr>
          </w:p>
          <w:p w:rsidR="007C564F" w:rsidRPr="00936620" w:rsidRDefault="007C564F" w:rsidP="004D766C">
            <w:pPr>
              <w:pStyle w:val="ListParagraph"/>
              <w:widowControl w:val="0"/>
              <w:spacing w:after="0"/>
              <w:ind w:left="0"/>
              <w:rPr>
                <w:rFonts w:ascii="Arial" w:hAnsi="Arial" w:cs="Arial"/>
                <w:sz w:val="20"/>
                <w:szCs w:val="20"/>
              </w:rPr>
            </w:pPr>
            <w:r w:rsidRPr="00936620">
              <w:rPr>
                <w:rFonts w:ascii="Arial" w:hAnsi="Arial" w:cs="Arial"/>
                <w:sz w:val="20"/>
                <w:szCs w:val="20"/>
              </w:rPr>
              <w:t>“There are currently over 200 rooms on the UWL campus that contain technology used for teaching or giving presentations.  The classroom and conference room technology is maintained and updated by ITS.  We also provide support and training.  Our focus is to enhance instruction and convenience by adhering to a classroom technology standard while providing classroom designs that accommodate a variety of learning and teaching styles.”</w:t>
            </w:r>
          </w:p>
          <w:p w:rsidR="007C564F" w:rsidRDefault="005B6056" w:rsidP="004D766C">
            <w:pPr>
              <w:pStyle w:val="ListParagraph"/>
              <w:widowControl w:val="0"/>
              <w:spacing w:after="0"/>
              <w:ind w:left="0"/>
              <w:rPr>
                <w:rStyle w:val="Hyperlink"/>
                <w:rFonts w:ascii="Arial" w:hAnsi="Arial" w:cs="Arial"/>
                <w:sz w:val="20"/>
                <w:szCs w:val="20"/>
              </w:rPr>
            </w:pPr>
            <w:hyperlink r:id="rId77" w:history="1">
              <w:r w:rsidR="007C564F" w:rsidRPr="00936620">
                <w:rPr>
                  <w:rStyle w:val="Hyperlink"/>
                  <w:rFonts w:ascii="Arial" w:hAnsi="Arial" w:cs="Arial"/>
                  <w:sz w:val="20"/>
                  <w:szCs w:val="20"/>
                </w:rPr>
                <w:t>https://www.uwlax.edu/its/computer-classrooms-labs-and-technology/</w:t>
              </w:r>
            </w:hyperlink>
          </w:p>
          <w:p w:rsidR="009A051D" w:rsidRPr="00936620" w:rsidRDefault="009A051D" w:rsidP="004D766C">
            <w:pPr>
              <w:pStyle w:val="ListParagraph"/>
              <w:widowControl w:val="0"/>
              <w:spacing w:after="0"/>
              <w:ind w:left="0"/>
              <w:rPr>
                <w:rFonts w:ascii="Arial" w:hAnsi="Arial" w:cs="Arial"/>
                <w:sz w:val="20"/>
                <w:szCs w:val="20"/>
              </w:rPr>
            </w:pPr>
          </w:p>
        </w:tc>
      </w:tr>
      <w:tr w:rsidR="007C564F" w:rsidRPr="00936620" w:rsidTr="00562A77">
        <w:tc>
          <w:tcPr>
            <w:tcW w:w="1980" w:type="dxa"/>
          </w:tcPr>
          <w:p w:rsidR="007C564F" w:rsidRPr="00936620" w:rsidRDefault="007C564F" w:rsidP="00CA7558">
            <w:pPr>
              <w:pStyle w:val="ListParagraph"/>
              <w:widowControl w:val="0"/>
              <w:numPr>
                <w:ilvl w:val="0"/>
                <w:numId w:val="3"/>
              </w:numPr>
              <w:ind w:left="360"/>
              <w:rPr>
                <w:rFonts w:ascii="Arial" w:hAnsi="Arial" w:cs="Arial"/>
                <w:sz w:val="20"/>
                <w:szCs w:val="20"/>
              </w:rPr>
            </w:pPr>
            <w:r>
              <w:rPr>
                <w:rFonts w:ascii="Arial" w:hAnsi="Arial" w:cs="Arial"/>
                <w:sz w:val="20"/>
                <w:szCs w:val="20"/>
              </w:rPr>
              <w:t>l</w:t>
            </w:r>
            <w:r w:rsidRPr="00936620">
              <w:rPr>
                <w:rFonts w:ascii="Arial" w:hAnsi="Arial" w:cs="Arial"/>
                <w:sz w:val="20"/>
                <w:szCs w:val="20"/>
              </w:rPr>
              <w:t>ibrary services</w:t>
            </w:r>
          </w:p>
        </w:tc>
        <w:tc>
          <w:tcPr>
            <w:tcW w:w="2250" w:type="dxa"/>
          </w:tcPr>
          <w:p w:rsidR="007C564F" w:rsidRPr="00936620" w:rsidRDefault="007C564F" w:rsidP="004D766C">
            <w:pPr>
              <w:pStyle w:val="ListParagraph"/>
              <w:widowControl w:val="0"/>
              <w:ind w:left="0"/>
              <w:rPr>
                <w:rFonts w:ascii="Arial" w:hAnsi="Arial" w:cs="Arial"/>
                <w:sz w:val="20"/>
                <w:szCs w:val="20"/>
              </w:rPr>
            </w:pPr>
            <w:r>
              <w:rPr>
                <w:rFonts w:ascii="Arial" w:hAnsi="Arial" w:cs="Arial"/>
                <w:sz w:val="20"/>
                <w:szCs w:val="20"/>
              </w:rPr>
              <w:t xml:space="preserve">Murphy </w:t>
            </w:r>
            <w:r w:rsidRPr="00936620">
              <w:rPr>
                <w:rFonts w:ascii="Arial" w:hAnsi="Arial" w:cs="Arial"/>
                <w:sz w:val="20"/>
                <w:szCs w:val="20"/>
              </w:rPr>
              <w:t>Library</w:t>
            </w:r>
          </w:p>
        </w:tc>
        <w:tc>
          <w:tcPr>
            <w:tcW w:w="4855" w:type="dxa"/>
          </w:tcPr>
          <w:p w:rsidR="007C564F" w:rsidRPr="00936620" w:rsidRDefault="007C564F" w:rsidP="004D766C">
            <w:pPr>
              <w:pStyle w:val="ListParagraph"/>
              <w:widowControl w:val="0"/>
              <w:spacing w:after="0"/>
              <w:ind w:left="0"/>
              <w:rPr>
                <w:rFonts w:ascii="Arial" w:hAnsi="Arial" w:cs="Arial"/>
                <w:sz w:val="20"/>
                <w:szCs w:val="20"/>
              </w:rPr>
            </w:pPr>
            <w:r w:rsidRPr="00936620">
              <w:rPr>
                <w:rFonts w:ascii="Arial" w:hAnsi="Arial" w:cs="Arial"/>
                <w:sz w:val="20"/>
                <w:szCs w:val="20"/>
              </w:rPr>
              <w:t xml:space="preserve">“Murphy Library is integral to student success at the University of Wisconsin-La Crosse.  The library provides a dynamic and diverse learning environment centered on the core principles of service, stewardship, information literacy and equity of access.  Exemplifying these principles, this teaching library carefully manages information resources that support and promote excellence in academic study and research, success in teaching and learning, and intellectual and cultural exploration.  Murphy Library additionally serves the </w:t>
            </w:r>
            <w:r w:rsidRPr="00936620">
              <w:rPr>
                <w:rFonts w:ascii="Arial" w:hAnsi="Arial" w:cs="Arial"/>
                <w:sz w:val="20"/>
                <w:szCs w:val="20"/>
              </w:rPr>
              <w:lastRenderedPageBreak/>
              <w:t>greater community as a regional information center,”</w:t>
            </w:r>
          </w:p>
          <w:p w:rsidR="007C564F" w:rsidRPr="00936620" w:rsidRDefault="005B6056" w:rsidP="004D766C">
            <w:pPr>
              <w:pStyle w:val="ListParagraph"/>
              <w:widowControl w:val="0"/>
              <w:spacing w:after="0"/>
              <w:ind w:left="0"/>
              <w:rPr>
                <w:rFonts w:ascii="Arial" w:hAnsi="Arial" w:cs="Arial"/>
                <w:sz w:val="20"/>
                <w:szCs w:val="20"/>
              </w:rPr>
            </w:pPr>
            <w:hyperlink r:id="rId78" w:history="1">
              <w:r w:rsidR="007C564F" w:rsidRPr="00936620">
                <w:rPr>
                  <w:rStyle w:val="Hyperlink"/>
                  <w:rFonts w:ascii="Arial" w:hAnsi="Arial" w:cs="Arial"/>
                  <w:sz w:val="20"/>
                  <w:szCs w:val="20"/>
                </w:rPr>
                <w:t>https://www.uwlax.edu/murphylibrary/</w:t>
              </w:r>
            </w:hyperlink>
          </w:p>
        </w:tc>
      </w:tr>
      <w:tr w:rsidR="007C564F" w:rsidRPr="00936620" w:rsidTr="00562A77">
        <w:tc>
          <w:tcPr>
            <w:tcW w:w="1980" w:type="dxa"/>
          </w:tcPr>
          <w:p w:rsidR="007C564F" w:rsidRPr="00936620" w:rsidRDefault="007C564F" w:rsidP="00CA7558">
            <w:pPr>
              <w:pStyle w:val="ListParagraph"/>
              <w:keepNext/>
              <w:keepLines/>
              <w:numPr>
                <w:ilvl w:val="0"/>
                <w:numId w:val="3"/>
              </w:numPr>
              <w:ind w:left="360"/>
              <w:rPr>
                <w:rFonts w:ascii="Arial" w:hAnsi="Arial" w:cs="Arial"/>
                <w:sz w:val="20"/>
                <w:szCs w:val="20"/>
              </w:rPr>
            </w:pPr>
            <w:r>
              <w:rPr>
                <w:rFonts w:ascii="Arial" w:hAnsi="Arial" w:cs="Arial"/>
                <w:sz w:val="20"/>
                <w:szCs w:val="20"/>
              </w:rPr>
              <w:lastRenderedPageBreak/>
              <w:t>d</w:t>
            </w:r>
            <w:r w:rsidRPr="00936620">
              <w:rPr>
                <w:rFonts w:ascii="Arial" w:hAnsi="Arial" w:cs="Arial"/>
                <w:sz w:val="20"/>
                <w:szCs w:val="20"/>
              </w:rPr>
              <w:t>istance education support, if applicable</w:t>
            </w:r>
          </w:p>
        </w:tc>
        <w:tc>
          <w:tcPr>
            <w:tcW w:w="2250" w:type="dxa"/>
          </w:tcPr>
          <w:p w:rsidR="007C564F" w:rsidRPr="00936620" w:rsidRDefault="007C564F" w:rsidP="004D766C">
            <w:pPr>
              <w:pStyle w:val="ListParagraph"/>
              <w:keepNext/>
              <w:keepLines/>
              <w:ind w:left="0"/>
              <w:rPr>
                <w:rFonts w:ascii="Arial" w:hAnsi="Arial" w:cs="Arial"/>
                <w:sz w:val="20"/>
                <w:szCs w:val="20"/>
              </w:rPr>
            </w:pPr>
            <w:r w:rsidRPr="00936620">
              <w:rPr>
                <w:rFonts w:ascii="Arial" w:hAnsi="Arial" w:cs="Arial"/>
                <w:sz w:val="20"/>
                <w:szCs w:val="20"/>
              </w:rPr>
              <w:t>N/A</w:t>
            </w:r>
          </w:p>
        </w:tc>
        <w:tc>
          <w:tcPr>
            <w:tcW w:w="4855" w:type="dxa"/>
          </w:tcPr>
          <w:p w:rsidR="007C564F" w:rsidRPr="00936620" w:rsidRDefault="007C564F" w:rsidP="004D766C">
            <w:pPr>
              <w:pStyle w:val="ListParagraph"/>
              <w:keepNext/>
              <w:keepLines/>
              <w:ind w:left="0"/>
              <w:rPr>
                <w:rFonts w:ascii="Arial" w:hAnsi="Arial" w:cs="Arial"/>
                <w:sz w:val="20"/>
                <w:szCs w:val="20"/>
              </w:rPr>
            </w:pPr>
            <w:r w:rsidRPr="00936620">
              <w:rPr>
                <w:rFonts w:ascii="Arial" w:hAnsi="Arial" w:cs="Arial"/>
                <w:sz w:val="20"/>
                <w:szCs w:val="20"/>
              </w:rPr>
              <w:t>N/A</w:t>
            </w:r>
          </w:p>
        </w:tc>
      </w:tr>
      <w:tr w:rsidR="007C564F" w:rsidRPr="00936620" w:rsidTr="00562A77">
        <w:tc>
          <w:tcPr>
            <w:tcW w:w="1980" w:type="dxa"/>
          </w:tcPr>
          <w:p w:rsidR="007C564F" w:rsidRPr="00936620" w:rsidRDefault="007C564F" w:rsidP="00CA7558">
            <w:pPr>
              <w:pStyle w:val="ListParagraph"/>
              <w:widowControl w:val="0"/>
              <w:numPr>
                <w:ilvl w:val="0"/>
                <w:numId w:val="3"/>
              </w:numPr>
              <w:spacing w:after="0"/>
              <w:ind w:left="360"/>
              <w:rPr>
                <w:rFonts w:ascii="Arial" w:hAnsi="Arial" w:cs="Arial"/>
                <w:sz w:val="20"/>
                <w:szCs w:val="20"/>
              </w:rPr>
            </w:pPr>
            <w:r>
              <w:rPr>
                <w:rFonts w:ascii="Arial" w:hAnsi="Arial" w:cs="Arial"/>
                <w:sz w:val="20"/>
                <w:szCs w:val="20"/>
              </w:rPr>
              <w:t>c</w:t>
            </w:r>
            <w:r w:rsidRPr="00936620">
              <w:rPr>
                <w:rFonts w:ascii="Arial" w:hAnsi="Arial" w:cs="Arial"/>
                <w:sz w:val="20"/>
                <w:szCs w:val="20"/>
              </w:rPr>
              <w:t>areer services</w:t>
            </w:r>
          </w:p>
        </w:tc>
        <w:tc>
          <w:tcPr>
            <w:tcW w:w="2250" w:type="dxa"/>
          </w:tcPr>
          <w:p w:rsidR="007C564F" w:rsidRPr="00936620" w:rsidRDefault="007C564F" w:rsidP="004D766C">
            <w:pPr>
              <w:pStyle w:val="ListParagraph"/>
              <w:widowControl w:val="0"/>
              <w:spacing w:after="0"/>
              <w:ind w:left="0"/>
              <w:rPr>
                <w:rFonts w:ascii="Arial" w:hAnsi="Arial" w:cs="Arial"/>
                <w:sz w:val="20"/>
                <w:szCs w:val="20"/>
              </w:rPr>
            </w:pPr>
            <w:r w:rsidRPr="00936620">
              <w:rPr>
                <w:rFonts w:ascii="Arial" w:hAnsi="Arial" w:cs="Arial"/>
                <w:sz w:val="20"/>
                <w:szCs w:val="20"/>
              </w:rPr>
              <w:t>Academic Advising Center &amp; Career Services</w:t>
            </w:r>
            <w:r w:rsidR="009A051D">
              <w:rPr>
                <w:rFonts w:ascii="Arial" w:hAnsi="Arial" w:cs="Arial"/>
                <w:sz w:val="20"/>
                <w:szCs w:val="20"/>
              </w:rPr>
              <w:t xml:space="preserve"> [ACCESS]</w:t>
            </w:r>
          </w:p>
        </w:tc>
        <w:tc>
          <w:tcPr>
            <w:tcW w:w="4855" w:type="dxa"/>
          </w:tcPr>
          <w:p w:rsidR="007C564F" w:rsidRPr="00936620" w:rsidRDefault="007C564F" w:rsidP="004D766C">
            <w:pPr>
              <w:pStyle w:val="ListParagraph"/>
              <w:widowControl w:val="0"/>
              <w:spacing w:after="0"/>
              <w:ind w:left="0"/>
              <w:rPr>
                <w:rFonts w:ascii="Arial" w:hAnsi="Arial" w:cs="Arial"/>
                <w:sz w:val="20"/>
                <w:szCs w:val="20"/>
              </w:rPr>
            </w:pPr>
            <w:r w:rsidRPr="00936620">
              <w:rPr>
                <w:rFonts w:ascii="Arial" w:hAnsi="Arial" w:cs="Arial"/>
                <w:sz w:val="20"/>
                <w:szCs w:val="20"/>
              </w:rPr>
              <w:t>“The Academic Advising Center and Career Services is a team of educators who advise, encourage, challenge, and support students in their academic planning and career development.  We are committed to continuous improvement and innovation in services and programming.  We seek to empower students to pursue the knowledge and experience necessary to make informed academic and career decisions congruent with their values and identity, leading to success at UWL and beyond.”</w:t>
            </w:r>
          </w:p>
          <w:p w:rsidR="007C564F" w:rsidRPr="00936620" w:rsidRDefault="005B6056" w:rsidP="004D766C">
            <w:pPr>
              <w:pStyle w:val="ListParagraph"/>
              <w:widowControl w:val="0"/>
              <w:spacing w:after="0"/>
              <w:ind w:left="0"/>
              <w:rPr>
                <w:rFonts w:ascii="Arial" w:hAnsi="Arial" w:cs="Arial"/>
                <w:sz w:val="20"/>
                <w:szCs w:val="20"/>
              </w:rPr>
            </w:pPr>
            <w:hyperlink r:id="rId79" w:history="1">
              <w:r w:rsidR="007C564F" w:rsidRPr="00936620">
                <w:rPr>
                  <w:rStyle w:val="Hyperlink"/>
                  <w:rFonts w:ascii="Arial" w:hAnsi="Arial" w:cs="Arial"/>
                  <w:sz w:val="20"/>
                  <w:szCs w:val="20"/>
                </w:rPr>
                <w:t>https://www.uwlax.edu/aaccs/</w:t>
              </w:r>
            </w:hyperlink>
          </w:p>
        </w:tc>
      </w:tr>
      <w:tr w:rsidR="007C564F" w:rsidRPr="00936620" w:rsidTr="00562A77">
        <w:tc>
          <w:tcPr>
            <w:tcW w:w="1980" w:type="dxa"/>
          </w:tcPr>
          <w:p w:rsidR="007C564F" w:rsidRPr="00936620" w:rsidRDefault="007C564F" w:rsidP="00CA7558">
            <w:pPr>
              <w:pStyle w:val="ListParagraph"/>
              <w:widowControl w:val="0"/>
              <w:numPr>
                <w:ilvl w:val="0"/>
                <w:numId w:val="3"/>
              </w:numPr>
              <w:ind w:left="360"/>
              <w:rPr>
                <w:rFonts w:ascii="Arial" w:hAnsi="Arial" w:cs="Arial"/>
                <w:sz w:val="20"/>
                <w:szCs w:val="20"/>
              </w:rPr>
            </w:pPr>
            <w:r>
              <w:rPr>
                <w:rFonts w:ascii="Arial" w:hAnsi="Arial" w:cs="Arial"/>
                <w:sz w:val="20"/>
                <w:szCs w:val="20"/>
              </w:rPr>
              <w:t>o</w:t>
            </w:r>
            <w:r w:rsidRPr="00936620">
              <w:rPr>
                <w:rFonts w:ascii="Arial" w:hAnsi="Arial" w:cs="Arial"/>
                <w:sz w:val="20"/>
                <w:szCs w:val="20"/>
              </w:rPr>
              <w:t>ther student support services (e.g. writing center, disability support services), if they are particularly relevant to the public health program</w:t>
            </w:r>
          </w:p>
        </w:tc>
        <w:tc>
          <w:tcPr>
            <w:tcW w:w="2250" w:type="dxa"/>
          </w:tcPr>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ACCESS Center</w:t>
            </w:r>
          </w:p>
          <w:p w:rsidR="007C564F" w:rsidRPr="00936620" w:rsidRDefault="007C564F" w:rsidP="004D766C">
            <w:pPr>
              <w:pStyle w:val="ListParagraph"/>
              <w:widowControl w:val="0"/>
              <w:ind w:left="0"/>
              <w:rPr>
                <w:rFonts w:ascii="Arial" w:hAnsi="Arial" w:cs="Arial"/>
                <w:sz w:val="20"/>
                <w:szCs w:val="20"/>
              </w:rPr>
            </w:pPr>
          </w:p>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Pride Center</w:t>
            </w:r>
          </w:p>
          <w:p w:rsidR="007C564F" w:rsidRPr="00936620" w:rsidRDefault="007C564F" w:rsidP="004D766C">
            <w:pPr>
              <w:pStyle w:val="ListParagraph"/>
              <w:widowControl w:val="0"/>
              <w:ind w:left="0"/>
              <w:rPr>
                <w:rFonts w:ascii="Arial" w:hAnsi="Arial" w:cs="Arial"/>
                <w:sz w:val="20"/>
                <w:szCs w:val="20"/>
              </w:rPr>
            </w:pPr>
          </w:p>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Student Support Services</w:t>
            </w:r>
            <w:r w:rsidR="00AA169A">
              <w:rPr>
                <w:rFonts w:ascii="Arial" w:hAnsi="Arial" w:cs="Arial"/>
                <w:sz w:val="20"/>
                <w:szCs w:val="20"/>
              </w:rPr>
              <w:t xml:space="preserve"> [SSS]</w:t>
            </w:r>
          </w:p>
          <w:p w:rsidR="007C564F" w:rsidRPr="00936620" w:rsidRDefault="007C564F" w:rsidP="004D766C">
            <w:pPr>
              <w:pStyle w:val="ListParagraph"/>
              <w:widowControl w:val="0"/>
              <w:ind w:left="0"/>
              <w:rPr>
                <w:rFonts w:ascii="Arial" w:hAnsi="Arial" w:cs="Arial"/>
                <w:sz w:val="20"/>
                <w:szCs w:val="20"/>
              </w:rPr>
            </w:pPr>
          </w:p>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Writing Center</w:t>
            </w:r>
          </w:p>
        </w:tc>
        <w:tc>
          <w:tcPr>
            <w:tcW w:w="4855" w:type="dxa"/>
          </w:tcPr>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“The ACCESS Center promotes equal access and educational opportunity for students with disabilities and provides services to students attending UW-La Crosse who have a documented disability.</w:t>
            </w:r>
          </w:p>
          <w:p w:rsidR="007C564F" w:rsidRPr="00936620" w:rsidRDefault="007C564F" w:rsidP="004D766C">
            <w:pPr>
              <w:pStyle w:val="ListParagraph"/>
              <w:widowControl w:val="0"/>
              <w:ind w:left="0"/>
              <w:rPr>
                <w:rFonts w:ascii="Arial" w:hAnsi="Arial" w:cs="Arial"/>
                <w:sz w:val="20"/>
                <w:szCs w:val="20"/>
              </w:rPr>
            </w:pPr>
          </w:p>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ACCESS Center staff will meet with students and – based on documentation – determine appropriate academic accommodations to help you accomplish your academic goals and give you the support you need through graduation.”</w:t>
            </w:r>
          </w:p>
          <w:p w:rsidR="007C564F" w:rsidRPr="00936620" w:rsidRDefault="005B6056" w:rsidP="004D766C">
            <w:pPr>
              <w:pStyle w:val="ListParagraph"/>
              <w:widowControl w:val="0"/>
              <w:ind w:left="0"/>
              <w:rPr>
                <w:rFonts w:ascii="Arial" w:hAnsi="Arial" w:cs="Arial"/>
                <w:sz w:val="20"/>
                <w:szCs w:val="20"/>
              </w:rPr>
            </w:pPr>
            <w:hyperlink r:id="rId80" w:history="1">
              <w:r w:rsidR="007C564F" w:rsidRPr="00936620">
                <w:rPr>
                  <w:rStyle w:val="Hyperlink"/>
                  <w:rFonts w:ascii="Arial" w:hAnsi="Arial" w:cs="Arial"/>
                  <w:sz w:val="20"/>
                  <w:szCs w:val="20"/>
                </w:rPr>
                <w:t>https://www.uwlax.edu/access-center/</w:t>
              </w:r>
            </w:hyperlink>
          </w:p>
          <w:p w:rsidR="007C564F" w:rsidRPr="00936620" w:rsidRDefault="007C564F" w:rsidP="004D766C">
            <w:pPr>
              <w:pStyle w:val="ListParagraph"/>
              <w:widowControl w:val="0"/>
              <w:ind w:left="0"/>
              <w:rPr>
                <w:rFonts w:ascii="Arial" w:hAnsi="Arial" w:cs="Arial"/>
                <w:sz w:val="20"/>
                <w:szCs w:val="20"/>
              </w:rPr>
            </w:pPr>
          </w:p>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“The Pride Center seeks to provide ample educational opportunities and resources for UWL’s students, faculty &amp; staff including ally workshops, trainings, clubs, panels, books, documentaries, speakers, &amp; student-led programs on current issues in our community.”</w:t>
            </w:r>
          </w:p>
          <w:p w:rsidR="007C564F" w:rsidRPr="00936620" w:rsidRDefault="005B6056" w:rsidP="004D766C">
            <w:pPr>
              <w:pStyle w:val="ListParagraph"/>
              <w:widowControl w:val="0"/>
              <w:ind w:left="0"/>
              <w:rPr>
                <w:rFonts w:ascii="Arial" w:hAnsi="Arial" w:cs="Arial"/>
                <w:sz w:val="20"/>
                <w:szCs w:val="20"/>
              </w:rPr>
            </w:pPr>
            <w:hyperlink r:id="rId81" w:history="1">
              <w:r w:rsidR="007C564F" w:rsidRPr="00936620">
                <w:rPr>
                  <w:rStyle w:val="Hyperlink"/>
                  <w:rFonts w:ascii="Arial" w:hAnsi="Arial" w:cs="Arial"/>
                  <w:sz w:val="20"/>
                  <w:szCs w:val="20"/>
                </w:rPr>
                <w:t>https://www.uwlax.edu/pride-center/</w:t>
              </w:r>
            </w:hyperlink>
          </w:p>
          <w:p w:rsidR="007C564F" w:rsidRPr="00936620" w:rsidRDefault="007C564F" w:rsidP="004D766C">
            <w:pPr>
              <w:pStyle w:val="ListParagraph"/>
              <w:widowControl w:val="0"/>
              <w:ind w:left="0"/>
              <w:rPr>
                <w:rFonts w:ascii="Arial" w:hAnsi="Arial" w:cs="Arial"/>
                <w:sz w:val="20"/>
                <w:szCs w:val="20"/>
              </w:rPr>
            </w:pPr>
          </w:p>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“The mission of student support services is to serve eligible college students and foster an institutional climate supportive of their success.  Our services are designed to enhance academic skills, increase retention, increase graduation rates, and facilitate entrance into graduate and professional programs.  In addition, students who qualify for SSS and have a disability will be referred to UWL’s ACCESS Center for direct coordination of disability accommodations.  A federally funded TRIO program, SSS provides assistance to 350 eligible students each year.”</w:t>
            </w:r>
          </w:p>
          <w:p w:rsidR="007C564F" w:rsidRPr="00936620" w:rsidRDefault="005B6056" w:rsidP="004D766C">
            <w:pPr>
              <w:pStyle w:val="ListParagraph"/>
              <w:widowControl w:val="0"/>
              <w:ind w:left="0"/>
              <w:rPr>
                <w:rFonts w:ascii="Arial" w:hAnsi="Arial" w:cs="Arial"/>
                <w:sz w:val="20"/>
                <w:szCs w:val="20"/>
              </w:rPr>
            </w:pPr>
            <w:hyperlink r:id="rId82" w:history="1">
              <w:r w:rsidR="007C564F" w:rsidRPr="00936620">
                <w:rPr>
                  <w:rStyle w:val="Hyperlink"/>
                  <w:rFonts w:ascii="Arial" w:hAnsi="Arial" w:cs="Arial"/>
                  <w:sz w:val="20"/>
                  <w:szCs w:val="20"/>
                </w:rPr>
                <w:t>https://www.uwlax.edu/student-support-services/</w:t>
              </w:r>
            </w:hyperlink>
          </w:p>
          <w:p w:rsidR="007C564F" w:rsidRDefault="007C564F" w:rsidP="004D766C">
            <w:pPr>
              <w:pStyle w:val="ListParagraph"/>
              <w:widowControl w:val="0"/>
              <w:ind w:left="0"/>
              <w:rPr>
                <w:rFonts w:ascii="Arial" w:hAnsi="Arial" w:cs="Arial"/>
                <w:sz w:val="20"/>
                <w:szCs w:val="20"/>
              </w:rPr>
            </w:pPr>
          </w:p>
          <w:p w:rsidR="005078B5" w:rsidRDefault="005B6056" w:rsidP="004D766C">
            <w:pPr>
              <w:pStyle w:val="ListParagraph"/>
              <w:widowControl w:val="0"/>
              <w:ind w:left="0"/>
              <w:rPr>
                <w:rFonts w:ascii="Arial" w:hAnsi="Arial" w:cs="Arial"/>
                <w:sz w:val="20"/>
                <w:szCs w:val="20"/>
              </w:rPr>
            </w:pPr>
            <w:hyperlink r:id="rId83" w:history="1">
              <w:r w:rsidR="005078B5" w:rsidRPr="005078B5">
                <w:rPr>
                  <w:rStyle w:val="Hyperlink"/>
                  <w:rFonts w:ascii="Arial" w:hAnsi="Arial" w:cs="Arial"/>
                  <w:sz w:val="20"/>
                  <w:szCs w:val="20"/>
                </w:rPr>
                <w:t>TRIO</w:t>
              </w:r>
            </w:hyperlink>
            <w:r w:rsidR="005078B5">
              <w:rPr>
                <w:rFonts w:ascii="Arial" w:hAnsi="Arial" w:cs="Arial"/>
                <w:sz w:val="20"/>
                <w:szCs w:val="20"/>
              </w:rPr>
              <w:t xml:space="preserve"> </w:t>
            </w:r>
            <w:r w:rsidR="00721C03" w:rsidRPr="00721C03">
              <w:rPr>
                <w:rFonts w:ascii="Arial" w:hAnsi="Arial" w:cs="Arial"/>
                <w:sz w:val="20"/>
                <w:szCs w:val="20"/>
              </w:rPr>
              <w:t xml:space="preserve">The Federal TRIO Programs </w:t>
            </w:r>
            <w:r w:rsidR="00721C03">
              <w:rPr>
                <w:rFonts w:ascii="Arial" w:hAnsi="Arial" w:cs="Arial"/>
                <w:sz w:val="20"/>
                <w:szCs w:val="20"/>
              </w:rPr>
              <w:t>[</w:t>
            </w:r>
            <w:r w:rsidR="00721C03" w:rsidRPr="00721C03">
              <w:rPr>
                <w:rFonts w:ascii="Arial" w:hAnsi="Arial" w:cs="Arial"/>
                <w:sz w:val="20"/>
                <w:szCs w:val="20"/>
              </w:rPr>
              <w:t>TRIO</w:t>
            </w:r>
            <w:r w:rsidR="00721C03">
              <w:rPr>
                <w:rFonts w:ascii="Arial" w:hAnsi="Arial" w:cs="Arial"/>
                <w:sz w:val="20"/>
                <w:szCs w:val="20"/>
              </w:rPr>
              <w:t>]</w:t>
            </w:r>
            <w:r w:rsidR="00721C03" w:rsidRPr="00721C03">
              <w:rPr>
                <w:rFonts w:ascii="Arial" w:hAnsi="Arial" w:cs="Arial"/>
                <w:sz w:val="20"/>
                <w:szCs w:val="20"/>
              </w:rPr>
              <w:t xml:space="preserve"> are Federal outreach and student services programs </w:t>
            </w:r>
            <w:r w:rsidR="00721C03" w:rsidRPr="00721C03">
              <w:rPr>
                <w:rFonts w:ascii="Arial" w:hAnsi="Arial" w:cs="Arial"/>
                <w:sz w:val="20"/>
                <w:szCs w:val="20"/>
              </w:rPr>
              <w:lastRenderedPageBreak/>
              <w:t>designed to identify and provide services for individuals from disadvantaged backgrounds. TRIO includes eight programs targeted to serve and assist low-income individuals, first-generation college students, and individuals with disabilities to progress through the academic pipeline from middle school to post</w:t>
            </w:r>
            <w:r w:rsidR="00721C03">
              <w:rPr>
                <w:rFonts w:ascii="Arial" w:hAnsi="Arial" w:cs="Arial"/>
                <w:sz w:val="20"/>
                <w:szCs w:val="20"/>
              </w:rPr>
              <w:t>-</w:t>
            </w:r>
            <w:r w:rsidR="00721C03" w:rsidRPr="00721C03">
              <w:rPr>
                <w:rFonts w:ascii="Arial" w:hAnsi="Arial" w:cs="Arial"/>
                <w:sz w:val="20"/>
                <w:szCs w:val="20"/>
              </w:rPr>
              <w:t>baccalaureate programs.</w:t>
            </w:r>
            <w:r w:rsidR="005078B5">
              <w:rPr>
                <w:rFonts w:ascii="Arial" w:hAnsi="Arial" w:cs="Arial"/>
                <w:sz w:val="20"/>
                <w:szCs w:val="20"/>
              </w:rPr>
              <w:t xml:space="preserve"> </w:t>
            </w:r>
            <w:r w:rsidR="00721C03">
              <w:rPr>
                <w:rFonts w:ascii="Arial" w:hAnsi="Arial" w:cs="Arial"/>
                <w:sz w:val="20"/>
                <w:szCs w:val="20"/>
              </w:rPr>
              <w:t xml:space="preserve">TRIO </w:t>
            </w:r>
            <w:r w:rsidR="00721C03" w:rsidRPr="00721C03">
              <w:rPr>
                <w:rFonts w:ascii="Arial" w:hAnsi="Arial" w:cs="Arial"/>
                <w:sz w:val="20"/>
                <w:szCs w:val="20"/>
              </w:rPr>
              <w:t>refers to the three original programs that were funded under Title IV of the Higher Education Act, Upward Bound, Educational Talent Search, and Special Services (later named Student Support Services)</w:t>
            </w:r>
            <w:r w:rsidR="00721C03">
              <w:rPr>
                <w:rFonts w:ascii="Arial" w:hAnsi="Arial" w:cs="Arial"/>
                <w:sz w:val="20"/>
                <w:szCs w:val="20"/>
              </w:rPr>
              <w:t>.</w:t>
            </w:r>
          </w:p>
          <w:p w:rsidR="005078B5" w:rsidRPr="00936620" w:rsidRDefault="005078B5" w:rsidP="004D766C">
            <w:pPr>
              <w:pStyle w:val="ListParagraph"/>
              <w:widowControl w:val="0"/>
              <w:ind w:left="0"/>
              <w:rPr>
                <w:rFonts w:ascii="Arial" w:hAnsi="Arial" w:cs="Arial"/>
                <w:sz w:val="20"/>
                <w:szCs w:val="20"/>
              </w:rPr>
            </w:pPr>
          </w:p>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“As a unit within the Murphy Learning Center, the UWL Writing Center supports students from all disciplines in becoming more effective and confident writers in both academic and professional situations.  We provide space for students to generate ideas, collaborate, draft, write, revise, and edit in a supported environment.  Trained undergraduate peer consultants work one-on-one to engage students in dialogues that meet their immediate needs in relation to specific writing projects and also support their development as writers.  We believe that writing is a powerful tool not only for communicating existing ideas but for discovering new ones; that learning to write is a life-long process; and that all writers benefit from sharing work in progress with knowledgeable, attentive readers.</w:t>
            </w:r>
          </w:p>
          <w:p w:rsidR="007C564F" w:rsidRPr="00936620" w:rsidRDefault="007C564F" w:rsidP="004D766C">
            <w:pPr>
              <w:pStyle w:val="ListParagraph"/>
              <w:widowControl w:val="0"/>
              <w:ind w:left="0"/>
              <w:rPr>
                <w:rFonts w:ascii="Arial" w:hAnsi="Arial" w:cs="Arial"/>
                <w:sz w:val="20"/>
                <w:szCs w:val="20"/>
              </w:rPr>
            </w:pPr>
          </w:p>
          <w:p w:rsidR="007C564F" w:rsidRPr="00936620" w:rsidRDefault="007C564F" w:rsidP="004D766C">
            <w:pPr>
              <w:pStyle w:val="ListParagraph"/>
              <w:widowControl w:val="0"/>
              <w:ind w:left="0"/>
              <w:rPr>
                <w:rFonts w:ascii="Arial" w:hAnsi="Arial" w:cs="Arial"/>
                <w:sz w:val="20"/>
                <w:szCs w:val="20"/>
              </w:rPr>
            </w:pPr>
            <w:r w:rsidRPr="00936620">
              <w:rPr>
                <w:rFonts w:ascii="Arial" w:hAnsi="Arial" w:cs="Arial"/>
                <w:sz w:val="20"/>
                <w:szCs w:val="20"/>
              </w:rPr>
              <w:t>We offer feedback and support for writers who are</w:t>
            </w:r>
          </w:p>
          <w:p w:rsidR="007C564F" w:rsidRPr="00936620" w:rsidRDefault="007C564F" w:rsidP="004D766C">
            <w:pPr>
              <w:pStyle w:val="ListParagraph"/>
              <w:widowControl w:val="0"/>
              <w:ind w:left="0"/>
              <w:rPr>
                <w:rFonts w:ascii="Arial" w:hAnsi="Arial" w:cs="Arial"/>
                <w:sz w:val="20"/>
                <w:szCs w:val="20"/>
              </w:rPr>
            </w:pPr>
          </w:p>
          <w:p w:rsidR="007C564F" w:rsidRPr="00936620" w:rsidRDefault="007C564F" w:rsidP="00CA7558">
            <w:pPr>
              <w:pStyle w:val="ListParagraph"/>
              <w:widowControl w:val="0"/>
              <w:numPr>
                <w:ilvl w:val="0"/>
                <w:numId w:val="4"/>
              </w:numPr>
              <w:ind w:left="720"/>
              <w:rPr>
                <w:rFonts w:ascii="Arial" w:hAnsi="Arial" w:cs="Arial"/>
                <w:sz w:val="20"/>
                <w:szCs w:val="20"/>
              </w:rPr>
            </w:pPr>
            <w:r w:rsidRPr="00936620">
              <w:rPr>
                <w:rFonts w:ascii="Arial" w:hAnsi="Arial" w:cs="Arial"/>
                <w:sz w:val="20"/>
                <w:szCs w:val="20"/>
              </w:rPr>
              <w:t>Learning new genres and styles for academic disciplines.</w:t>
            </w:r>
          </w:p>
          <w:p w:rsidR="007C564F" w:rsidRPr="00936620" w:rsidRDefault="007C564F" w:rsidP="00CA7558">
            <w:pPr>
              <w:pStyle w:val="ListParagraph"/>
              <w:widowControl w:val="0"/>
              <w:numPr>
                <w:ilvl w:val="0"/>
                <w:numId w:val="4"/>
              </w:numPr>
              <w:ind w:left="720"/>
              <w:rPr>
                <w:rFonts w:ascii="Arial" w:hAnsi="Arial" w:cs="Arial"/>
                <w:sz w:val="20"/>
                <w:szCs w:val="20"/>
              </w:rPr>
            </w:pPr>
            <w:r w:rsidRPr="00936620">
              <w:rPr>
                <w:rFonts w:ascii="Arial" w:hAnsi="Arial" w:cs="Arial"/>
                <w:sz w:val="20"/>
                <w:szCs w:val="20"/>
              </w:rPr>
              <w:t>Developing, revising, or polishing reports, and essays.</w:t>
            </w:r>
          </w:p>
          <w:p w:rsidR="007C564F" w:rsidRPr="00936620" w:rsidRDefault="007C564F" w:rsidP="00CA7558">
            <w:pPr>
              <w:pStyle w:val="ListParagraph"/>
              <w:widowControl w:val="0"/>
              <w:numPr>
                <w:ilvl w:val="0"/>
                <w:numId w:val="4"/>
              </w:numPr>
              <w:ind w:left="720"/>
              <w:rPr>
                <w:rFonts w:ascii="Arial" w:hAnsi="Arial" w:cs="Arial"/>
                <w:sz w:val="20"/>
                <w:szCs w:val="20"/>
              </w:rPr>
            </w:pPr>
            <w:r w:rsidRPr="00936620">
              <w:rPr>
                <w:rFonts w:ascii="Arial" w:hAnsi="Arial" w:cs="Arial"/>
                <w:sz w:val="20"/>
                <w:szCs w:val="20"/>
              </w:rPr>
              <w:t>Gathering, analyzing, and synthesizing research materials.</w:t>
            </w:r>
          </w:p>
          <w:p w:rsidR="007C564F" w:rsidRPr="00936620" w:rsidRDefault="007C564F" w:rsidP="00CA7558">
            <w:pPr>
              <w:pStyle w:val="ListParagraph"/>
              <w:widowControl w:val="0"/>
              <w:numPr>
                <w:ilvl w:val="0"/>
                <w:numId w:val="4"/>
              </w:numPr>
              <w:ind w:left="720"/>
              <w:rPr>
                <w:rFonts w:ascii="Arial" w:hAnsi="Arial" w:cs="Arial"/>
                <w:sz w:val="20"/>
                <w:szCs w:val="20"/>
              </w:rPr>
            </w:pPr>
            <w:r w:rsidRPr="00936620">
              <w:rPr>
                <w:rFonts w:ascii="Arial" w:hAnsi="Arial" w:cs="Arial"/>
                <w:sz w:val="20"/>
                <w:szCs w:val="20"/>
              </w:rPr>
              <w:t>Seeking to elevate their writing styles.</w:t>
            </w:r>
          </w:p>
          <w:p w:rsidR="007C564F" w:rsidRPr="00936620" w:rsidRDefault="007C564F" w:rsidP="00CA7558">
            <w:pPr>
              <w:pStyle w:val="ListParagraph"/>
              <w:widowControl w:val="0"/>
              <w:numPr>
                <w:ilvl w:val="0"/>
                <w:numId w:val="4"/>
              </w:numPr>
              <w:ind w:left="720"/>
              <w:rPr>
                <w:rFonts w:ascii="Arial" w:hAnsi="Arial" w:cs="Arial"/>
                <w:sz w:val="20"/>
                <w:szCs w:val="20"/>
              </w:rPr>
            </w:pPr>
            <w:r w:rsidRPr="00936620">
              <w:rPr>
                <w:rFonts w:ascii="Arial" w:hAnsi="Arial" w:cs="Arial"/>
                <w:sz w:val="20"/>
                <w:szCs w:val="20"/>
              </w:rPr>
              <w:t>Developing application materials for scholarships, graduate programs, and jobs.”</w:t>
            </w:r>
          </w:p>
          <w:p w:rsidR="007C564F" w:rsidRPr="00936620" w:rsidRDefault="005B6056" w:rsidP="004D766C">
            <w:pPr>
              <w:widowControl w:val="0"/>
              <w:spacing w:after="0"/>
              <w:rPr>
                <w:rFonts w:ascii="Arial" w:hAnsi="Arial" w:cs="Arial"/>
                <w:sz w:val="20"/>
                <w:szCs w:val="20"/>
              </w:rPr>
            </w:pPr>
            <w:hyperlink r:id="rId84" w:history="1">
              <w:r w:rsidR="007C564F" w:rsidRPr="00936620">
                <w:rPr>
                  <w:rStyle w:val="Hyperlink"/>
                  <w:rFonts w:ascii="Arial" w:hAnsi="Arial" w:cs="Arial"/>
                  <w:sz w:val="20"/>
                  <w:szCs w:val="20"/>
                </w:rPr>
                <w:t>https://www.uwlax.edu/murphy-learning-center/subject/writing-center/</w:t>
              </w:r>
            </w:hyperlink>
          </w:p>
        </w:tc>
      </w:tr>
    </w:tbl>
    <w:p w:rsidR="007C564F" w:rsidRPr="00936620" w:rsidRDefault="007C564F" w:rsidP="004D766C">
      <w:pPr>
        <w:keepNext/>
        <w:keepLines/>
        <w:spacing w:after="0" w:line="240" w:lineRule="auto"/>
        <w:ind w:left="720"/>
        <w:rPr>
          <w:rFonts w:ascii="Arial" w:eastAsia="Arial Unicode MS" w:hAnsi="Arial" w:cs="Arial"/>
          <w:sz w:val="20"/>
          <w:szCs w:val="20"/>
        </w:rPr>
      </w:pPr>
    </w:p>
    <w:p w:rsidR="007C564F" w:rsidRPr="00936620" w:rsidRDefault="007C564F" w:rsidP="004D766C">
      <w:pPr>
        <w:keepNext/>
        <w:keepLines/>
        <w:spacing w:after="0" w:line="240" w:lineRule="auto"/>
        <w:rPr>
          <w:rFonts w:ascii="Arial" w:eastAsia="Arial Unicode MS" w:hAnsi="Arial" w:cs="Arial"/>
          <w:bCs/>
          <w:kern w:val="32"/>
          <w:sz w:val="20"/>
          <w:szCs w:val="20"/>
          <w:lang w:eastAsia="x-none"/>
        </w:rPr>
      </w:pPr>
      <w:r w:rsidRPr="00936620">
        <w:rPr>
          <w:rFonts w:ascii="Arial" w:eastAsia="Arial Unicode MS" w:hAnsi="Arial" w:cs="Arial"/>
          <w:bCs/>
          <w:kern w:val="32"/>
          <w:sz w:val="20"/>
          <w:szCs w:val="20"/>
          <w:lang w:eastAsia="x-none"/>
        </w:rPr>
        <w:br w:type="page"/>
      </w:r>
    </w:p>
    <w:p w:rsidR="007C564F" w:rsidRDefault="007C564F" w:rsidP="004D766C">
      <w:pPr>
        <w:pStyle w:val="Heading1"/>
        <w:keepNext/>
        <w:keepLines/>
      </w:pPr>
      <w:r w:rsidRPr="00E75566">
        <w:rPr>
          <w:u w:val="none"/>
        </w:rPr>
        <w:lastRenderedPageBreak/>
        <w:t xml:space="preserve">     </w:t>
      </w:r>
      <w:bookmarkStart w:id="40" w:name="_Toc74142859"/>
      <w:r w:rsidRPr="00104C83">
        <w:t>G.</w:t>
      </w:r>
      <w:r w:rsidRPr="00104C83">
        <w:tab/>
        <w:t>Advising</w:t>
      </w:r>
      <w:bookmarkEnd w:id="40"/>
    </w:p>
    <w:p w:rsidR="007C564F" w:rsidRPr="00474EDE" w:rsidRDefault="007C564F" w:rsidP="004D766C">
      <w:pPr>
        <w:pStyle w:val="Heading2"/>
        <w:keepNext/>
        <w:keepLines/>
      </w:pPr>
      <w:bookmarkStart w:id="41" w:name="_Toc74142860"/>
      <w:r w:rsidRPr="00474EDE">
        <w:t>G1. Academic Advising</w:t>
      </w:r>
      <w:bookmarkEnd w:id="41"/>
      <w:r w:rsidRPr="00474EDE">
        <w:t xml:space="preserve"> </w:t>
      </w:r>
    </w:p>
    <w:p w:rsidR="007C564F" w:rsidRPr="00474EDE" w:rsidRDefault="007C564F" w:rsidP="004D766C">
      <w:pPr>
        <w:keepNext/>
        <w:keepLines/>
        <w:spacing w:after="0" w:line="240" w:lineRule="auto"/>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Students are advised by program faculty (as defined in Criterion D) or qualified program staff beginning no later than the semester (quarter, trimester, term, etc.) during which students begin coursework in the major and continuing through program completion.</w:t>
      </w:r>
    </w:p>
    <w:p w:rsidR="007C564F" w:rsidRPr="00474EDE" w:rsidRDefault="007C564F" w:rsidP="004D766C">
      <w:pPr>
        <w:keepNext/>
        <w:keepLines/>
        <w:spacing w:after="0" w:line="240" w:lineRule="auto"/>
        <w:rPr>
          <w:rFonts w:ascii="Arial" w:eastAsia="Calibri" w:hAnsi="Arial" w:cs="Arial"/>
          <w:b/>
          <w:sz w:val="20"/>
          <w:szCs w:val="20"/>
          <w:highlight w:val="yellow"/>
        </w:rPr>
      </w:pPr>
    </w:p>
    <w:p w:rsidR="007C564F" w:rsidRPr="00474EDE" w:rsidRDefault="007C564F" w:rsidP="00125AE7">
      <w:pPr>
        <w:keepNext/>
        <w:keepLines/>
        <w:numPr>
          <w:ilvl w:val="0"/>
          <w:numId w:val="52"/>
        </w:numPr>
        <w:shd w:val="clear" w:color="auto" w:fill="FFFFFF"/>
        <w:spacing w:after="0" w:line="240" w:lineRule="auto"/>
        <w:ind w:left="720"/>
        <w:rPr>
          <w:rFonts w:ascii="Arial" w:eastAsia="Arial Unicode MS" w:hAnsi="Arial" w:cs="Arial"/>
          <w:sz w:val="20"/>
          <w:szCs w:val="20"/>
        </w:rPr>
      </w:pPr>
      <w:r w:rsidRPr="00474EDE">
        <w:rPr>
          <w:rFonts w:ascii="Arial" w:eastAsia="Arial Unicode MS" w:hAnsi="Arial" w:cs="Arial"/>
          <w:sz w:val="20"/>
          <w:szCs w:val="20"/>
        </w:rPr>
        <w:t>A narrative description of the insti</w:t>
      </w:r>
      <w:r w:rsidRPr="00474EDE">
        <w:rPr>
          <w:rFonts w:ascii="Arial" w:eastAsia="Calibri" w:hAnsi="Arial" w:cs="Arial"/>
          <w:sz w:val="20"/>
          <w:szCs w:val="20"/>
        </w:rPr>
        <w:t>tution’s system for undergraduate academic advising.</w:t>
      </w:r>
    </w:p>
    <w:p w:rsidR="007C564F" w:rsidRPr="00474EDE" w:rsidRDefault="007C564F" w:rsidP="004D766C">
      <w:pPr>
        <w:keepNext/>
        <w:keepLines/>
        <w:shd w:val="clear" w:color="auto" w:fill="FFFFFF"/>
        <w:spacing w:after="0" w:line="240" w:lineRule="auto"/>
        <w:rPr>
          <w:rFonts w:ascii="Arial" w:eastAsia="Arial Unicode MS" w:hAnsi="Arial" w:cs="Arial"/>
          <w:sz w:val="20"/>
          <w:szCs w:val="20"/>
        </w:rPr>
      </w:pPr>
    </w:p>
    <w:p w:rsidR="007C564F" w:rsidRDefault="007C564F" w:rsidP="004D766C">
      <w:pPr>
        <w:keepNext/>
        <w:keepLines/>
        <w:shd w:val="clear" w:color="auto" w:fill="FFFFFF"/>
        <w:spacing w:after="0" w:line="240" w:lineRule="auto"/>
        <w:ind w:left="720"/>
        <w:rPr>
          <w:rFonts w:ascii="Arial" w:eastAsia="Arial Unicode MS" w:hAnsi="Arial" w:cs="Arial"/>
          <w:sz w:val="20"/>
          <w:szCs w:val="20"/>
        </w:rPr>
      </w:pPr>
      <w:r w:rsidRPr="008B1BFB">
        <w:rPr>
          <w:rFonts w:ascii="Arial" w:eastAsia="Arial Unicode MS" w:hAnsi="Arial" w:cs="Arial"/>
          <w:sz w:val="20"/>
          <w:szCs w:val="20"/>
        </w:rPr>
        <w:t>Academic Advising Center &amp; Career Services</w:t>
      </w:r>
    </w:p>
    <w:p w:rsidR="007C564F" w:rsidRDefault="007C564F" w:rsidP="004D766C">
      <w:pPr>
        <w:keepNext/>
        <w:keepLines/>
        <w:shd w:val="clear" w:color="auto" w:fill="FFFFFF"/>
        <w:spacing w:after="0" w:line="240" w:lineRule="auto"/>
        <w:ind w:left="720"/>
        <w:rPr>
          <w:rFonts w:ascii="Arial" w:eastAsia="Arial Unicode MS" w:hAnsi="Arial" w:cs="Arial"/>
          <w:sz w:val="20"/>
          <w:szCs w:val="20"/>
        </w:rPr>
      </w:pPr>
      <w:r>
        <w:rPr>
          <w:rFonts w:ascii="Arial" w:eastAsia="Arial Unicode MS" w:hAnsi="Arial" w:cs="Arial"/>
          <w:sz w:val="20"/>
          <w:szCs w:val="20"/>
        </w:rPr>
        <w:t xml:space="preserve">The </w:t>
      </w:r>
      <w:hyperlink r:id="rId85" w:history="1">
        <w:r w:rsidRPr="006141A4">
          <w:rPr>
            <w:rStyle w:val="Hyperlink"/>
            <w:rFonts w:ascii="Arial" w:eastAsia="Arial Unicode MS" w:hAnsi="Arial" w:cs="Arial"/>
            <w:sz w:val="20"/>
            <w:szCs w:val="20"/>
          </w:rPr>
          <w:t>Academic Advising Center &amp; Career Services</w:t>
        </w:r>
      </w:hyperlink>
      <w:r>
        <w:rPr>
          <w:rFonts w:ascii="Arial" w:eastAsia="Arial Unicode MS" w:hAnsi="Arial" w:cs="Arial"/>
          <w:sz w:val="20"/>
          <w:szCs w:val="20"/>
        </w:rPr>
        <w:t xml:space="preserve"> provides academic advisors, career advising specialist, and </w:t>
      </w:r>
      <w:hyperlink r:id="rId86" w:history="1">
        <w:r w:rsidRPr="00060AE5">
          <w:rPr>
            <w:rStyle w:val="Hyperlink"/>
            <w:rFonts w:ascii="Arial" w:eastAsia="Arial Unicode MS" w:hAnsi="Arial" w:cs="Arial"/>
            <w:sz w:val="20"/>
            <w:szCs w:val="20"/>
          </w:rPr>
          <w:t>pre-health advising specialists</w:t>
        </w:r>
      </w:hyperlink>
      <w:r>
        <w:rPr>
          <w:rFonts w:ascii="Arial" w:eastAsia="Arial Unicode MS" w:hAnsi="Arial" w:cs="Arial"/>
          <w:sz w:val="20"/>
          <w:szCs w:val="20"/>
        </w:rPr>
        <w:t>.</w:t>
      </w:r>
    </w:p>
    <w:p w:rsidR="007C564F"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Default="007C564F" w:rsidP="004D766C">
      <w:pPr>
        <w:keepNext/>
        <w:keepLines/>
        <w:shd w:val="clear" w:color="auto" w:fill="FFFFFF"/>
        <w:spacing w:after="0" w:line="240" w:lineRule="auto"/>
        <w:ind w:left="720"/>
        <w:rPr>
          <w:rFonts w:ascii="Arial" w:eastAsia="Arial Unicode MS" w:hAnsi="Arial" w:cs="Arial"/>
          <w:sz w:val="20"/>
          <w:szCs w:val="20"/>
        </w:rPr>
      </w:pPr>
      <w:r>
        <w:rPr>
          <w:rFonts w:ascii="Arial" w:eastAsia="Arial Unicode MS" w:hAnsi="Arial" w:cs="Arial"/>
          <w:sz w:val="20"/>
          <w:szCs w:val="20"/>
        </w:rPr>
        <w:t>The A</w:t>
      </w:r>
      <w:r w:rsidR="009A051D">
        <w:rPr>
          <w:rFonts w:ascii="Arial" w:eastAsia="Arial Unicode MS" w:hAnsi="Arial" w:cs="Arial"/>
          <w:sz w:val="20"/>
          <w:szCs w:val="20"/>
        </w:rPr>
        <w:t>CCESS center</w:t>
      </w:r>
      <w:r>
        <w:rPr>
          <w:rFonts w:ascii="Arial" w:eastAsia="Arial Unicode MS" w:hAnsi="Arial" w:cs="Arial"/>
          <w:sz w:val="20"/>
          <w:szCs w:val="20"/>
        </w:rPr>
        <w:t xml:space="preserve"> assists students with academic advising, exploring majors, transferring to UWL, researching graduate schools and careers.</w:t>
      </w:r>
    </w:p>
    <w:p w:rsidR="007C564F"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Default="007C564F" w:rsidP="004D766C">
      <w:pPr>
        <w:keepNext/>
        <w:keepLines/>
        <w:shd w:val="clear" w:color="auto" w:fill="FFFFFF"/>
        <w:spacing w:after="0" w:line="240" w:lineRule="auto"/>
        <w:ind w:left="720"/>
        <w:rPr>
          <w:rFonts w:ascii="Arial" w:eastAsia="Arial Unicode MS" w:hAnsi="Arial" w:cs="Arial"/>
          <w:sz w:val="20"/>
          <w:szCs w:val="20"/>
        </w:rPr>
      </w:pPr>
      <w:r>
        <w:rPr>
          <w:rFonts w:ascii="Arial" w:eastAsia="Arial Unicode MS" w:hAnsi="Arial" w:cs="Arial"/>
          <w:sz w:val="20"/>
          <w:szCs w:val="20"/>
        </w:rPr>
        <w:t>Each college office provides extensive academic services:</w:t>
      </w:r>
    </w:p>
    <w:p w:rsidR="007C564F" w:rsidRDefault="007C564F" w:rsidP="00125AE7">
      <w:pPr>
        <w:pStyle w:val="ListParagraph"/>
        <w:keepNext/>
        <w:keepLines/>
        <w:numPr>
          <w:ilvl w:val="0"/>
          <w:numId w:val="79"/>
        </w:numPr>
        <w:shd w:val="clear" w:color="auto" w:fill="FFFFFF"/>
        <w:spacing w:after="0" w:line="240" w:lineRule="auto"/>
        <w:ind w:left="1080"/>
        <w:rPr>
          <w:rFonts w:ascii="Arial" w:eastAsia="Arial Unicode MS" w:hAnsi="Arial" w:cs="Arial"/>
          <w:sz w:val="20"/>
          <w:szCs w:val="20"/>
        </w:rPr>
      </w:pPr>
      <w:r w:rsidRPr="006141A4">
        <w:rPr>
          <w:rFonts w:ascii="Arial" w:eastAsia="Arial Unicode MS" w:hAnsi="Arial" w:cs="Arial"/>
          <w:sz w:val="20"/>
          <w:szCs w:val="20"/>
        </w:rPr>
        <w:t>Process change of major requests</w:t>
      </w:r>
    </w:p>
    <w:p w:rsidR="007C564F" w:rsidRDefault="007C564F" w:rsidP="00125AE7">
      <w:pPr>
        <w:pStyle w:val="ListParagraph"/>
        <w:keepNext/>
        <w:keepLines/>
        <w:numPr>
          <w:ilvl w:val="0"/>
          <w:numId w:val="79"/>
        </w:numPr>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Perform credit checks and degree verifications</w:t>
      </w:r>
    </w:p>
    <w:p w:rsidR="007C564F" w:rsidRDefault="007C564F" w:rsidP="00125AE7">
      <w:pPr>
        <w:pStyle w:val="ListParagraph"/>
        <w:keepNext/>
        <w:keepLines/>
        <w:numPr>
          <w:ilvl w:val="0"/>
          <w:numId w:val="79"/>
        </w:numPr>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 xml:space="preserve">Ensure </w:t>
      </w:r>
      <w:r w:rsidR="00820C44">
        <w:rPr>
          <w:rFonts w:ascii="Arial" w:eastAsia="Arial Unicode MS" w:hAnsi="Arial" w:cs="Arial"/>
          <w:sz w:val="20"/>
          <w:szCs w:val="20"/>
        </w:rPr>
        <w:t>accuracy of the Advising Report</w:t>
      </w:r>
    </w:p>
    <w:p w:rsidR="007C564F" w:rsidRDefault="007C564F" w:rsidP="00125AE7">
      <w:pPr>
        <w:pStyle w:val="ListParagraph"/>
        <w:keepNext/>
        <w:keepLines/>
        <w:numPr>
          <w:ilvl w:val="0"/>
          <w:numId w:val="79"/>
        </w:numPr>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Interpret academic policies and procedures</w:t>
      </w:r>
    </w:p>
    <w:p w:rsidR="007C564F" w:rsidRDefault="007C564F" w:rsidP="00125AE7">
      <w:pPr>
        <w:pStyle w:val="ListParagraph"/>
        <w:keepNext/>
        <w:keepLines/>
        <w:numPr>
          <w:ilvl w:val="0"/>
          <w:numId w:val="79"/>
        </w:numPr>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Advise incoming transfer students and assist with transfer credits</w:t>
      </w:r>
    </w:p>
    <w:p w:rsidR="007C564F" w:rsidRDefault="007C564F" w:rsidP="00125AE7">
      <w:pPr>
        <w:pStyle w:val="ListParagraph"/>
        <w:keepNext/>
        <w:keepLines/>
        <w:numPr>
          <w:ilvl w:val="0"/>
          <w:numId w:val="79"/>
        </w:numPr>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Approve off-campus courses for transfer credit</w:t>
      </w:r>
    </w:p>
    <w:p w:rsidR="007C564F" w:rsidRDefault="007C564F" w:rsidP="00125AE7">
      <w:pPr>
        <w:pStyle w:val="ListParagraph"/>
        <w:keepNext/>
        <w:keepLines/>
        <w:numPr>
          <w:ilvl w:val="0"/>
          <w:numId w:val="79"/>
        </w:numPr>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Notify and advise students who are ineligible or on probation</w:t>
      </w:r>
    </w:p>
    <w:p w:rsidR="007C564F" w:rsidRDefault="007C564F" w:rsidP="004D766C">
      <w:pPr>
        <w:keepNext/>
        <w:keepLines/>
        <w:shd w:val="clear" w:color="auto" w:fill="FFFFFF"/>
        <w:spacing w:after="0" w:line="240" w:lineRule="auto"/>
        <w:rPr>
          <w:rFonts w:ascii="Arial" w:eastAsia="Arial Unicode MS" w:hAnsi="Arial" w:cs="Arial"/>
          <w:sz w:val="20"/>
          <w:szCs w:val="20"/>
        </w:rPr>
      </w:pPr>
    </w:p>
    <w:p w:rsidR="007C564F" w:rsidRPr="00842EAC" w:rsidRDefault="007C564F" w:rsidP="004D766C">
      <w:pPr>
        <w:keepNext/>
        <w:keepLines/>
        <w:shd w:val="clear" w:color="auto" w:fill="FFFFFF"/>
        <w:spacing w:after="0" w:line="240" w:lineRule="auto"/>
        <w:ind w:left="720"/>
        <w:rPr>
          <w:rFonts w:ascii="Arial" w:eastAsia="Arial Unicode MS" w:hAnsi="Arial" w:cs="Arial"/>
          <w:sz w:val="20"/>
          <w:szCs w:val="20"/>
        </w:rPr>
      </w:pPr>
      <w:r>
        <w:rPr>
          <w:rFonts w:ascii="Arial" w:eastAsia="Arial Unicode MS" w:hAnsi="Arial" w:cs="Arial"/>
          <w:sz w:val="20"/>
          <w:szCs w:val="20"/>
        </w:rPr>
        <w:t xml:space="preserve">When a student declares their major, the </w:t>
      </w:r>
      <w:r w:rsidR="003F7D32">
        <w:rPr>
          <w:rFonts w:ascii="Arial" w:eastAsia="Arial Unicode MS" w:hAnsi="Arial" w:cs="Arial"/>
          <w:sz w:val="20"/>
          <w:szCs w:val="20"/>
        </w:rPr>
        <w:t xml:space="preserve">SAH </w:t>
      </w:r>
      <w:r>
        <w:rPr>
          <w:rFonts w:ascii="Arial" w:eastAsia="Arial Unicode MS" w:hAnsi="Arial" w:cs="Arial"/>
          <w:sz w:val="20"/>
          <w:szCs w:val="20"/>
        </w:rPr>
        <w:t xml:space="preserve">college office assigns an advisor within the appropriate department/program.  Advising in the HEHP department takes place in multiple ways.  The department conducts a ‘mass advising’ in which all faculty advisors and their advisees meet together during a set time frame (three hours).  At mass advising, each student is advised by their individual advisor regarding their academic schedule for the upcoming semester.  In addition, students are able to have their questions addressed and do peer advising (informal).  Data on students entering block two (admission to the major), and those students in each block and each course is gathered.  This information is used for planning purposes.  During mass advising, students also ask about career options and graduate school.  With all the </w:t>
      </w:r>
      <w:r w:rsidR="003263DA">
        <w:rPr>
          <w:rFonts w:ascii="Arial" w:eastAsia="Arial Unicode MS" w:hAnsi="Arial" w:cs="Arial"/>
          <w:sz w:val="20"/>
          <w:szCs w:val="20"/>
        </w:rPr>
        <w:t>PH-CHE</w:t>
      </w:r>
      <w:r>
        <w:rPr>
          <w:rFonts w:ascii="Arial" w:eastAsia="Arial Unicode MS" w:hAnsi="Arial" w:cs="Arial"/>
          <w:sz w:val="20"/>
          <w:szCs w:val="20"/>
        </w:rPr>
        <w:t xml:space="preserve"> faculty present, the students are able to get multiple viewpoints.  In addition to mass advising, students engage with their advisors during normal office hours for academic, career and graduate school advising.  The department/program holds a </w:t>
      </w:r>
      <w:r w:rsidR="003263DA">
        <w:rPr>
          <w:rFonts w:ascii="Arial" w:eastAsia="Arial Unicode MS" w:hAnsi="Arial" w:cs="Arial"/>
          <w:sz w:val="20"/>
          <w:szCs w:val="20"/>
        </w:rPr>
        <w:t>PH-CHE</w:t>
      </w:r>
      <w:r>
        <w:rPr>
          <w:rFonts w:ascii="Arial" w:eastAsia="Arial Unicode MS" w:hAnsi="Arial" w:cs="Arial"/>
          <w:sz w:val="20"/>
          <w:szCs w:val="20"/>
        </w:rPr>
        <w:t xml:space="preserve"> majors meeting each semester where a number of topics are presented, to include course work, career options, networking, professional memberships, and other current issues.</w:t>
      </w:r>
    </w:p>
    <w:p w:rsidR="007C564F" w:rsidRPr="00474EDE" w:rsidRDefault="007C564F" w:rsidP="004D766C">
      <w:pPr>
        <w:keepNext/>
        <w:keepLines/>
        <w:shd w:val="clear" w:color="auto" w:fill="FFFFFF"/>
        <w:spacing w:after="0" w:line="240" w:lineRule="auto"/>
        <w:ind w:left="720" w:hanging="360"/>
        <w:rPr>
          <w:rFonts w:ascii="Arial" w:eastAsia="Arial Unicode MS" w:hAnsi="Arial" w:cs="Arial"/>
          <w:sz w:val="20"/>
          <w:szCs w:val="20"/>
        </w:rPr>
      </w:pPr>
    </w:p>
    <w:p w:rsidR="007C564F" w:rsidRPr="006926D2" w:rsidRDefault="007C564F" w:rsidP="00125AE7">
      <w:pPr>
        <w:keepNext/>
        <w:keepLines/>
        <w:numPr>
          <w:ilvl w:val="0"/>
          <w:numId w:val="52"/>
        </w:numPr>
        <w:shd w:val="clear" w:color="auto" w:fill="FFFFFF"/>
        <w:spacing w:after="0" w:line="240" w:lineRule="auto"/>
        <w:ind w:left="720"/>
        <w:rPr>
          <w:rFonts w:ascii="Arial" w:eastAsia="Arial Unicode MS" w:hAnsi="Arial" w:cs="Arial"/>
          <w:sz w:val="20"/>
          <w:szCs w:val="20"/>
        </w:rPr>
      </w:pPr>
      <w:r w:rsidRPr="00474EDE">
        <w:rPr>
          <w:rFonts w:ascii="Arial" w:eastAsia="Calibri" w:hAnsi="Arial" w:cs="Arial"/>
          <w:sz w:val="20"/>
          <w:szCs w:val="20"/>
        </w:rPr>
        <w:t xml:space="preserve">A </w:t>
      </w:r>
      <w:r w:rsidRPr="006926D2">
        <w:rPr>
          <w:rFonts w:ascii="Arial" w:eastAsia="Arial Unicode MS" w:hAnsi="Arial" w:cs="Arial"/>
          <w:sz w:val="20"/>
          <w:szCs w:val="20"/>
        </w:rPr>
        <w:t>description</w:t>
      </w:r>
      <w:r w:rsidRPr="00474EDE">
        <w:rPr>
          <w:rFonts w:ascii="Arial" w:eastAsia="Calibri" w:hAnsi="Arial" w:cs="Arial"/>
          <w:sz w:val="20"/>
          <w:szCs w:val="20"/>
        </w:rPr>
        <w:t xml:space="preserve"> of the program’s provision of academic advising, including the following:</w:t>
      </w:r>
    </w:p>
    <w:p w:rsidR="007C564F"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Pr="006926D2" w:rsidRDefault="007C564F" w:rsidP="00125AE7">
      <w:pPr>
        <w:keepNext/>
        <w:keepLines/>
        <w:numPr>
          <w:ilvl w:val="1"/>
          <w:numId w:val="52"/>
        </w:numPr>
        <w:shd w:val="clear" w:color="auto" w:fill="FFFFFF"/>
        <w:spacing w:after="0" w:line="240" w:lineRule="auto"/>
        <w:ind w:left="1080"/>
        <w:rPr>
          <w:rFonts w:ascii="Arial" w:eastAsia="Arial Unicode MS" w:hAnsi="Arial" w:cs="Arial"/>
          <w:sz w:val="20"/>
          <w:szCs w:val="20"/>
        </w:rPr>
      </w:pPr>
      <w:r w:rsidRPr="006926D2">
        <w:rPr>
          <w:rFonts w:ascii="Arial" w:eastAsia="Arial Unicode MS" w:hAnsi="Arial" w:cs="Arial"/>
          <w:sz w:val="20"/>
          <w:szCs w:val="20"/>
        </w:rPr>
        <w:t>assignment of advisors</w:t>
      </w:r>
    </w:p>
    <w:p w:rsidR="007C564F" w:rsidRPr="00474EDE"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Pr="00842EAC" w:rsidRDefault="007C564F" w:rsidP="004D766C">
      <w:pPr>
        <w:keepNext/>
        <w:keepLines/>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The college office assigns advisees to the faculty/</w:t>
      </w:r>
      <w:r w:rsidR="002C2DD3">
        <w:rPr>
          <w:rFonts w:ascii="Arial" w:eastAsia="Arial Unicode MS" w:hAnsi="Arial" w:cs="Arial"/>
          <w:sz w:val="20"/>
          <w:szCs w:val="20"/>
        </w:rPr>
        <w:t>IAS</w:t>
      </w:r>
      <w:r>
        <w:rPr>
          <w:rFonts w:ascii="Arial" w:eastAsia="Arial Unicode MS" w:hAnsi="Arial" w:cs="Arial"/>
          <w:sz w:val="20"/>
          <w:szCs w:val="20"/>
        </w:rPr>
        <w:t xml:space="preserve"> staff identified by the department/program to serve as an advisor on a rotational basis designed to keep a balance regarding the number of advisees that an advisor has.</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Default="007C564F" w:rsidP="00125AE7">
      <w:pPr>
        <w:keepNext/>
        <w:keepLines/>
        <w:numPr>
          <w:ilvl w:val="1"/>
          <w:numId w:val="52"/>
        </w:numPr>
        <w:shd w:val="clear" w:color="auto" w:fill="FFFFFF"/>
        <w:spacing w:after="0" w:line="240" w:lineRule="auto"/>
        <w:ind w:left="1080"/>
        <w:rPr>
          <w:rFonts w:ascii="Arial" w:eastAsia="Arial Unicode MS" w:hAnsi="Arial" w:cs="Arial"/>
          <w:sz w:val="20"/>
          <w:szCs w:val="20"/>
        </w:rPr>
      </w:pPr>
      <w:r w:rsidRPr="00474EDE">
        <w:rPr>
          <w:rFonts w:ascii="Arial" w:eastAsia="Arial Unicode MS" w:hAnsi="Arial" w:cs="Arial"/>
          <w:sz w:val="20"/>
          <w:szCs w:val="20"/>
        </w:rPr>
        <w:t>training and responsibilities of advisors</w:t>
      </w: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The academic advisors in the college office hold periodic advisor training</w:t>
      </w:r>
      <w:r w:rsidR="003F7D32">
        <w:rPr>
          <w:rFonts w:ascii="Arial" w:eastAsia="Arial Unicode MS" w:hAnsi="Arial" w:cs="Arial"/>
          <w:sz w:val="20"/>
          <w:szCs w:val="20"/>
        </w:rPr>
        <w:t xml:space="preserve"> </w:t>
      </w:r>
      <w:r>
        <w:rPr>
          <w:rFonts w:ascii="Arial" w:eastAsia="Arial Unicode MS" w:hAnsi="Arial" w:cs="Arial"/>
          <w:sz w:val="20"/>
          <w:szCs w:val="20"/>
        </w:rPr>
        <w:t>s</w:t>
      </w:r>
      <w:r w:rsidR="003F7D32">
        <w:rPr>
          <w:rFonts w:ascii="Arial" w:eastAsia="Arial Unicode MS" w:hAnsi="Arial" w:cs="Arial"/>
          <w:sz w:val="20"/>
          <w:szCs w:val="20"/>
        </w:rPr>
        <w:t>essions</w:t>
      </w:r>
      <w:r>
        <w:rPr>
          <w:rFonts w:ascii="Arial" w:eastAsia="Arial Unicode MS" w:hAnsi="Arial" w:cs="Arial"/>
          <w:sz w:val="20"/>
          <w:szCs w:val="20"/>
        </w:rPr>
        <w:t xml:space="preserve"> for new advisors</w:t>
      </w:r>
      <w:r w:rsidR="00CF1D3A">
        <w:rPr>
          <w:rFonts w:ascii="Arial" w:eastAsia="Arial Unicode MS" w:hAnsi="Arial" w:cs="Arial"/>
          <w:sz w:val="20"/>
          <w:szCs w:val="20"/>
        </w:rPr>
        <w:t>, w</w:t>
      </w:r>
      <w:r w:rsidR="003F7D32">
        <w:rPr>
          <w:rFonts w:ascii="Arial" w:eastAsia="Arial Unicode MS" w:hAnsi="Arial" w:cs="Arial"/>
          <w:sz w:val="20"/>
          <w:szCs w:val="20"/>
        </w:rPr>
        <w:t>ith additional training opportunities</w:t>
      </w:r>
      <w:r>
        <w:rPr>
          <w:rFonts w:ascii="Arial" w:eastAsia="Arial Unicode MS" w:hAnsi="Arial" w:cs="Arial"/>
          <w:sz w:val="20"/>
          <w:szCs w:val="20"/>
        </w:rPr>
        <w:t xml:space="preserve"> prior to the start of registration each semester.  In addition, UWL’s Provost Office provides targeted emails to new faculty with detailed academic advising instruction/information, helpful career specific advising links and dates for various informational workshops.</w:t>
      </w: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B84EF2" w:rsidRDefault="007C564F" w:rsidP="004D766C">
      <w:pPr>
        <w:keepNext/>
        <w:keepLines/>
        <w:spacing w:after="0" w:line="240" w:lineRule="auto"/>
        <w:ind w:left="360" w:firstLine="720"/>
        <w:rPr>
          <w:rFonts w:ascii="Arial" w:eastAsia="Calibri" w:hAnsi="Arial" w:cs="Arial"/>
          <w:sz w:val="20"/>
          <w:szCs w:val="20"/>
        </w:rPr>
      </w:pPr>
      <w:r w:rsidRPr="00B84EF2">
        <w:rPr>
          <w:rFonts w:ascii="Arial" w:eastAsia="Calibri" w:hAnsi="Arial" w:cs="Arial"/>
          <w:sz w:val="20"/>
          <w:szCs w:val="20"/>
        </w:rPr>
        <w:t xml:space="preserve">Advisors in the </w:t>
      </w:r>
      <w:r w:rsidR="003F7D32">
        <w:rPr>
          <w:rFonts w:ascii="Arial" w:eastAsia="Calibri" w:hAnsi="Arial" w:cs="Arial"/>
          <w:sz w:val="20"/>
          <w:szCs w:val="20"/>
        </w:rPr>
        <w:t xml:space="preserve">PH-CHE </w:t>
      </w:r>
      <w:r w:rsidRPr="00B84EF2">
        <w:rPr>
          <w:rFonts w:ascii="Arial" w:eastAsia="Calibri" w:hAnsi="Arial" w:cs="Arial"/>
          <w:sz w:val="20"/>
          <w:szCs w:val="20"/>
        </w:rPr>
        <w:t>program are responsible for the following:</w:t>
      </w:r>
    </w:p>
    <w:p w:rsidR="007C564F" w:rsidRDefault="007C564F" w:rsidP="00CA7558">
      <w:pPr>
        <w:pStyle w:val="ListParagraph"/>
        <w:keepNext/>
        <w:keepLines/>
        <w:numPr>
          <w:ilvl w:val="0"/>
          <w:numId w:val="24"/>
        </w:numPr>
        <w:spacing w:after="0" w:line="240" w:lineRule="auto"/>
        <w:ind w:left="1440"/>
        <w:rPr>
          <w:rFonts w:ascii="Arial" w:eastAsia="Calibri" w:hAnsi="Arial" w:cs="Arial"/>
          <w:sz w:val="20"/>
          <w:szCs w:val="20"/>
        </w:rPr>
      </w:pPr>
      <w:r w:rsidRPr="00B84EF2">
        <w:rPr>
          <w:rFonts w:ascii="Arial" w:eastAsia="Calibri" w:hAnsi="Arial" w:cs="Arial"/>
          <w:sz w:val="20"/>
          <w:szCs w:val="20"/>
        </w:rPr>
        <w:t>Assist students with understanding the requirements and processes associated with the program.</w:t>
      </w:r>
    </w:p>
    <w:p w:rsidR="007C564F" w:rsidRDefault="007C564F" w:rsidP="00CA7558">
      <w:pPr>
        <w:pStyle w:val="ListParagraph"/>
        <w:keepNext/>
        <w:keepLines/>
        <w:numPr>
          <w:ilvl w:val="0"/>
          <w:numId w:val="24"/>
        </w:numPr>
        <w:spacing w:after="0" w:line="240" w:lineRule="auto"/>
        <w:ind w:left="1440"/>
        <w:rPr>
          <w:rFonts w:ascii="Arial" w:eastAsia="Calibri" w:hAnsi="Arial" w:cs="Arial"/>
          <w:sz w:val="20"/>
          <w:szCs w:val="20"/>
        </w:rPr>
      </w:pPr>
      <w:r>
        <w:rPr>
          <w:rFonts w:ascii="Arial" w:eastAsia="Calibri" w:hAnsi="Arial" w:cs="Arial"/>
          <w:sz w:val="20"/>
          <w:szCs w:val="20"/>
        </w:rPr>
        <w:t>Assist with course selections and schedule planning for one or more semesters.</w:t>
      </w:r>
    </w:p>
    <w:p w:rsidR="007C564F" w:rsidRDefault="007C564F" w:rsidP="00CA7558">
      <w:pPr>
        <w:pStyle w:val="ListParagraph"/>
        <w:keepNext/>
        <w:keepLines/>
        <w:numPr>
          <w:ilvl w:val="0"/>
          <w:numId w:val="24"/>
        </w:numPr>
        <w:spacing w:after="0" w:line="240" w:lineRule="auto"/>
        <w:ind w:left="1440"/>
        <w:rPr>
          <w:rFonts w:ascii="Arial" w:eastAsia="Calibri" w:hAnsi="Arial" w:cs="Arial"/>
          <w:sz w:val="20"/>
          <w:szCs w:val="20"/>
        </w:rPr>
      </w:pPr>
      <w:r>
        <w:rPr>
          <w:rFonts w:ascii="Arial" w:eastAsia="Calibri" w:hAnsi="Arial" w:cs="Arial"/>
          <w:sz w:val="20"/>
          <w:szCs w:val="20"/>
        </w:rPr>
        <w:t>Assist students with the processes associated with the preceptorship.</w:t>
      </w:r>
    </w:p>
    <w:p w:rsidR="007C564F" w:rsidRDefault="007C564F" w:rsidP="00CA7558">
      <w:pPr>
        <w:pStyle w:val="ListParagraph"/>
        <w:keepNext/>
        <w:keepLines/>
        <w:numPr>
          <w:ilvl w:val="0"/>
          <w:numId w:val="24"/>
        </w:numPr>
        <w:spacing w:after="0" w:line="240" w:lineRule="auto"/>
        <w:ind w:left="1440"/>
        <w:rPr>
          <w:rFonts w:ascii="Arial" w:eastAsia="Calibri" w:hAnsi="Arial" w:cs="Arial"/>
          <w:sz w:val="20"/>
          <w:szCs w:val="20"/>
        </w:rPr>
      </w:pPr>
      <w:r>
        <w:rPr>
          <w:rFonts w:ascii="Arial" w:eastAsia="Calibri" w:hAnsi="Arial" w:cs="Arial"/>
          <w:sz w:val="20"/>
          <w:szCs w:val="20"/>
        </w:rPr>
        <w:t>Assist students with identifying an appropriate preceptorship site.</w:t>
      </w:r>
    </w:p>
    <w:p w:rsidR="007C564F" w:rsidRDefault="007C564F" w:rsidP="00CA7558">
      <w:pPr>
        <w:pStyle w:val="ListParagraph"/>
        <w:keepNext/>
        <w:keepLines/>
        <w:numPr>
          <w:ilvl w:val="0"/>
          <w:numId w:val="24"/>
        </w:numPr>
        <w:spacing w:after="0" w:line="240" w:lineRule="auto"/>
        <w:ind w:left="1440"/>
        <w:rPr>
          <w:rFonts w:ascii="Arial" w:eastAsia="Calibri" w:hAnsi="Arial" w:cs="Arial"/>
          <w:sz w:val="20"/>
          <w:szCs w:val="20"/>
        </w:rPr>
      </w:pPr>
      <w:r>
        <w:rPr>
          <w:rFonts w:ascii="Arial" w:eastAsia="Calibri" w:hAnsi="Arial" w:cs="Arial"/>
          <w:sz w:val="20"/>
          <w:szCs w:val="20"/>
        </w:rPr>
        <w:t>Advise on progression toward graduation (Gen Ed requirements, major, minor, college requirements).</w:t>
      </w:r>
    </w:p>
    <w:p w:rsidR="007C564F" w:rsidRDefault="007C564F" w:rsidP="00CA7558">
      <w:pPr>
        <w:pStyle w:val="ListParagraph"/>
        <w:keepNext/>
        <w:keepLines/>
        <w:numPr>
          <w:ilvl w:val="0"/>
          <w:numId w:val="24"/>
        </w:numPr>
        <w:spacing w:after="0" w:line="240" w:lineRule="auto"/>
        <w:ind w:left="1440"/>
        <w:rPr>
          <w:rFonts w:ascii="Arial" w:eastAsia="Calibri" w:hAnsi="Arial" w:cs="Arial"/>
          <w:sz w:val="20"/>
          <w:szCs w:val="20"/>
        </w:rPr>
      </w:pPr>
      <w:r>
        <w:rPr>
          <w:rFonts w:ascii="Arial" w:eastAsia="Calibri" w:hAnsi="Arial" w:cs="Arial"/>
          <w:sz w:val="20"/>
          <w:szCs w:val="20"/>
        </w:rPr>
        <w:t>Discuss opportunities such as undergraduate research and creativity, job shadowing, internships, and study abroad programs.</w:t>
      </w:r>
    </w:p>
    <w:p w:rsidR="007C564F" w:rsidRPr="00B84EF2" w:rsidRDefault="007C564F" w:rsidP="00CA7558">
      <w:pPr>
        <w:pStyle w:val="ListParagraph"/>
        <w:keepNext/>
        <w:keepLines/>
        <w:numPr>
          <w:ilvl w:val="0"/>
          <w:numId w:val="24"/>
        </w:numPr>
        <w:spacing w:after="0" w:line="240" w:lineRule="auto"/>
        <w:ind w:left="1440"/>
        <w:rPr>
          <w:rFonts w:ascii="Arial" w:eastAsia="Calibri" w:hAnsi="Arial" w:cs="Arial"/>
          <w:sz w:val="20"/>
          <w:szCs w:val="20"/>
        </w:rPr>
      </w:pPr>
      <w:r>
        <w:rPr>
          <w:rFonts w:ascii="Arial" w:eastAsia="Calibri" w:hAnsi="Arial" w:cs="Arial"/>
          <w:sz w:val="20"/>
          <w:szCs w:val="20"/>
        </w:rPr>
        <w:t>Assist students with understanding the potential career options in public health and community health education.</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474EDE" w:rsidRDefault="007C564F" w:rsidP="00125AE7">
      <w:pPr>
        <w:keepNext/>
        <w:keepLines/>
        <w:numPr>
          <w:ilvl w:val="1"/>
          <w:numId w:val="52"/>
        </w:numPr>
        <w:shd w:val="clear" w:color="auto" w:fill="FFFFFF"/>
        <w:spacing w:after="0" w:line="240" w:lineRule="auto"/>
        <w:ind w:left="1080"/>
        <w:rPr>
          <w:rFonts w:ascii="Arial" w:eastAsia="Arial Unicode MS" w:hAnsi="Arial" w:cs="Arial"/>
          <w:sz w:val="20"/>
          <w:szCs w:val="20"/>
        </w:rPr>
      </w:pPr>
      <w:r w:rsidRPr="00474EDE">
        <w:rPr>
          <w:rFonts w:ascii="Arial" w:eastAsia="Arial Unicode MS" w:hAnsi="Arial" w:cs="Arial"/>
          <w:sz w:val="20"/>
          <w:szCs w:val="20"/>
        </w:rPr>
        <w:t xml:space="preserve">policies and procedures related to advising </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 xml:space="preserve">Serving in the roll of advisor is required for all full-time individuals (tenure-track, tenured, and </w:t>
      </w:r>
      <w:r w:rsidR="002C2DD3">
        <w:rPr>
          <w:rFonts w:ascii="Arial" w:eastAsia="Arial Unicode MS" w:hAnsi="Arial" w:cs="Arial"/>
          <w:sz w:val="20"/>
          <w:szCs w:val="20"/>
        </w:rPr>
        <w:t>IAS</w:t>
      </w:r>
      <w:r>
        <w:rPr>
          <w:rFonts w:ascii="Arial" w:eastAsia="Arial Unicode MS" w:hAnsi="Arial" w:cs="Arial"/>
          <w:sz w:val="20"/>
          <w:szCs w:val="20"/>
        </w:rPr>
        <w:t>).  All advisors are required to be available for their advisees, participate in the mass advising session prior to registration each semester, and attend the major’s meeting each semester.  At this time, advisors are not evaluated on their advising effectiveness for their annual review, retention, tenure or promotion.</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474EDE" w:rsidRDefault="007C564F" w:rsidP="00125AE7">
      <w:pPr>
        <w:keepNext/>
        <w:keepLines/>
        <w:numPr>
          <w:ilvl w:val="1"/>
          <w:numId w:val="52"/>
        </w:numPr>
        <w:shd w:val="clear" w:color="auto" w:fill="FFFFFF"/>
        <w:spacing w:after="0" w:line="240" w:lineRule="auto"/>
        <w:ind w:left="1080"/>
        <w:rPr>
          <w:rFonts w:ascii="Arial" w:eastAsia="Arial Unicode MS" w:hAnsi="Arial" w:cs="Arial"/>
          <w:sz w:val="20"/>
          <w:szCs w:val="20"/>
        </w:rPr>
      </w:pPr>
      <w:r w:rsidRPr="00474EDE">
        <w:rPr>
          <w:rFonts w:ascii="Arial" w:eastAsia="Arial Unicode MS" w:hAnsi="Arial" w:cs="Arial"/>
          <w:sz w:val="20"/>
          <w:szCs w:val="20"/>
        </w:rPr>
        <w:t xml:space="preserve">process for changing advisors </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C10E00" w:rsidRDefault="007C564F" w:rsidP="004D766C">
      <w:pPr>
        <w:keepNext/>
        <w:keepLines/>
        <w:shd w:val="clear" w:color="auto" w:fill="FFFFFF"/>
        <w:spacing w:after="0" w:line="240" w:lineRule="auto"/>
        <w:ind w:left="1080"/>
        <w:rPr>
          <w:rFonts w:ascii="Arial" w:eastAsia="Arial Unicode MS" w:hAnsi="Arial" w:cs="Arial"/>
          <w:sz w:val="20"/>
          <w:szCs w:val="20"/>
        </w:rPr>
      </w:pPr>
      <w:r w:rsidRPr="00C10E00">
        <w:rPr>
          <w:rFonts w:ascii="Arial" w:eastAsia="Arial Unicode MS" w:hAnsi="Arial" w:cs="Arial"/>
          <w:sz w:val="20"/>
          <w:szCs w:val="20"/>
        </w:rPr>
        <w:t>A</w:t>
      </w:r>
      <w:r>
        <w:rPr>
          <w:rFonts w:ascii="Arial" w:eastAsia="Arial Unicode MS" w:hAnsi="Arial" w:cs="Arial"/>
          <w:sz w:val="20"/>
          <w:szCs w:val="20"/>
        </w:rPr>
        <w:t xml:space="preserve"> student can request a change of advisor through the SAH College Dean’s office.  The administrative assistant will formally change the advisor of record for that student.  This is a very rare event and has not resulted in an unbalanced distribution of advisees across the academic advisors in the department/program.</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474EDE" w:rsidRDefault="007C564F" w:rsidP="00125AE7">
      <w:pPr>
        <w:keepNext/>
        <w:keepLines/>
        <w:numPr>
          <w:ilvl w:val="1"/>
          <w:numId w:val="52"/>
        </w:numPr>
        <w:shd w:val="clear" w:color="auto" w:fill="FFFFFF"/>
        <w:spacing w:after="0" w:line="240" w:lineRule="auto"/>
        <w:ind w:left="1080"/>
        <w:rPr>
          <w:rFonts w:ascii="Arial" w:eastAsia="Arial Unicode MS" w:hAnsi="Arial" w:cs="Arial"/>
          <w:sz w:val="20"/>
          <w:szCs w:val="20"/>
        </w:rPr>
      </w:pPr>
      <w:r w:rsidRPr="00474EDE">
        <w:rPr>
          <w:rFonts w:ascii="Arial" w:eastAsia="Arial Unicode MS" w:hAnsi="Arial" w:cs="Arial"/>
          <w:sz w:val="20"/>
          <w:szCs w:val="20"/>
        </w:rPr>
        <w:t>rules for frequency of contact with advisors</w:t>
      </w:r>
    </w:p>
    <w:p w:rsidR="007C564F" w:rsidRPr="00474EDE"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 xml:space="preserve">Formal advising is required twice an academic year, every October for winter and spring advising, and every March for summer and fall advising.  All students in the HEHP department have a registration block which can only be removed by the student’s academic advisor prior to registration.  As students enter Block 3 (two semesters prior to </w:t>
      </w:r>
      <w:r w:rsidR="003F7D32">
        <w:rPr>
          <w:rFonts w:ascii="Arial" w:eastAsia="Arial Unicode MS" w:hAnsi="Arial" w:cs="Arial"/>
          <w:sz w:val="20"/>
          <w:szCs w:val="20"/>
        </w:rPr>
        <w:t xml:space="preserve">Block 5, </w:t>
      </w:r>
      <w:r>
        <w:rPr>
          <w:rFonts w:ascii="Arial" w:eastAsia="Arial Unicode MS" w:hAnsi="Arial" w:cs="Arial"/>
          <w:sz w:val="20"/>
          <w:szCs w:val="20"/>
        </w:rPr>
        <w:t xml:space="preserve">their preceptorship) the student is required to meet with their academic advisor to begin the </w:t>
      </w:r>
      <w:r w:rsidR="001C06DD">
        <w:rPr>
          <w:rFonts w:ascii="Arial" w:eastAsia="Arial Unicode MS" w:hAnsi="Arial" w:cs="Arial"/>
          <w:sz w:val="20"/>
          <w:szCs w:val="20"/>
        </w:rPr>
        <w:t>p</w:t>
      </w:r>
      <w:r w:rsidR="003F7D32">
        <w:rPr>
          <w:rFonts w:ascii="Arial" w:eastAsia="Arial Unicode MS" w:hAnsi="Arial" w:cs="Arial"/>
          <w:sz w:val="20"/>
          <w:szCs w:val="20"/>
        </w:rPr>
        <w:t xml:space="preserve">rocess for their preceptorship, </w:t>
      </w:r>
      <w:r>
        <w:rPr>
          <w:rFonts w:ascii="Arial" w:eastAsia="Arial Unicode MS" w:hAnsi="Arial" w:cs="Arial"/>
          <w:sz w:val="20"/>
          <w:szCs w:val="20"/>
        </w:rPr>
        <w:t xml:space="preserve">(discussing possible sites, completing the appropriate paperwork, etc.).  The frequency of meetings increases and varies from student to student. </w:t>
      </w:r>
    </w:p>
    <w:p w:rsidR="007C564F" w:rsidRPr="00B84EF2"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474EDE" w:rsidRDefault="007C564F" w:rsidP="004D766C">
      <w:pPr>
        <w:keepNext/>
        <w:keepLines/>
        <w:spacing w:after="0" w:line="240" w:lineRule="auto"/>
        <w:rPr>
          <w:rFonts w:ascii="Arial" w:eastAsia="Arial Unicode MS" w:hAnsi="Arial" w:cs="Arial"/>
          <w:b/>
          <w:bCs/>
          <w:kern w:val="32"/>
          <w:sz w:val="20"/>
          <w:szCs w:val="20"/>
          <w:lang w:eastAsia="x-none"/>
        </w:rPr>
      </w:pPr>
      <w:bookmarkStart w:id="42" w:name="_Toc464487875"/>
      <w:r w:rsidRPr="00474EDE">
        <w:rPr>
          <w:rFonts w:ascii="Arial" w:eastAsia="Calibri" w:hAnsi="Arial" w:cs="Arial"/>
        </w:rPr>
        <w:br w:type="page"/>
      </w:r>
    </w:p>
    <w:p w:rsidR="007C564F" w:rsidRPr="00474EDE" w:rsidRDefault="007C564F" w:rsidP="004D766C">
      <w:pPr>
        <w:pStyle w:val="Heading2"/>
        <w:keepNext/>
        <w:keepLines/>
      </w:pPr>
      <w:bookmarkStart w:id="43" w:name="_Toc74142861"/>
      <w:r w:rsidRPr="00474EDE">
        <w:lastRenderedPageBreak/>
        <w:t xml:space="preserve">G2. </w:t>
      </w:r>
      <w:bookmarkEnd w:id="42"/>
      <w:r w:rsidRPr="00474EDE">
        <w:t>Faculty Involvement in Public Health Career Advising</w:t>
      </w:r>
      <w:bookmarkEnd w:id="43"/>
      <w:r w:rsidRPr="00474EDE">
        <w:t xml:space="preserve"> </w:t>
      </w:r>
    </w:p>
    <w:p w:rsidR="007C564F" w:rsidRPr="00474EDE" w:rsidRDefault="007C564F" w:rsidP="004D766C">
      <w:pPr>
        <w:keepNext/>
        <w:keepLines/>
        <w:spacing w:after="0" w:line="240" w:lineRule="auto"/>
        <w:ind w:left="720"/>
        <w:contextualSpacing/>
        <w:rPr>
          <w:rFonts w:ascii="Arial" w:eastAsia="Arial Unicode MS" w:hAnsi="Arial" w:cs="Arial"/>
          <w:sz w:val="20"/>
          <w:szCs w:val="20"/>
        </w:rPr>
      </w:pPr>
    </w:p>
    <w:p w:rsidR="007C564F" w:rsidRPr="00474EDE" w:rsidRDefault="007C564F" w:rsidP="004D766C">
      <w:pPr>
        <w:keepNext/>
        <w:keepLines/>
        <w:spacing w:after="0" w:line="240" w:lineRule="auto"/>
        <w:contextualSpacing/>
        <w:rPr>
          <w:rFonts w:ascii="Arial" w:eastAsia="Calibri" w:hAnsi="Arial" w:cs="Arial"/>
          <w:b/>
          <w:sz w:val="20"/>
          <w:szCs w:val="20"/>
        </w:rPr>
      </w:pPr>
      <w:r w:rsidRPr="00474EDE">
        <w:rPr>
          <w:rFonts w:ascii="Arial" w:eastAsia="Calibri" w:hAnsi="Arial" w:cs="Arial"/>
          <w:b/>
          <w:sz w:val="20"/>
          <w:szCs w:val="20"/>
        </w:rPr>
        <w:t>Students are advised by program faculty (as defined in Criterion D) about public health-specific career options beginning no later than the semester (quarter, trimester, term, etc.) during which students begin coursework in the major and continuing through program completion.</w:t>
      </w:r>
    </w:p>
    <w:p w:rsidR="007C564F" w:rsidRPr="00474EDE" w:rsidRDefault="007C564F" w:rsidP="004D766C">
      <w:pPr>
        <w:keepNext/>
        <w:keepLines/>
        <w:spacing w:after="0" w:line="240" w:lineRule="auto"/>
        <w:contextualSpacing/>
        <w:rPr>
          <w:rFonts w:ascii="Arial" w:eastAsia="Calibri" w:hAnsi="Arial" w:cs="Arial"/>
          <w:sz w:val="20"/>
          <w:szCs w:val="20"/>
        </w:rPr>
      </w:pPr>
    </w:p>
    <w:p w:rsidR="007C564F" w:rsidRPr="00474EDE" w:rsidRDefault="007C564F" w:rsidP="00125AE7">
      <w:pPr>
        <w:keepNext/>
        <w:keepLines/>
        <w:numPr>
          <w:ilvl w:val="0"/>
          <w:numId w:val="54"/>
        </w:numPr>
        <w:shd w:val="clear" w:color="auto" w:fill="FFFFFF"/>
        <w:spacing w:after="0" w:line="240" w:lineRule="auto"/>
        <w:ind w:left="720"/>
        <w:rPr>
          <w:rFonts w:ascii="Arial" w:eastAsia="Calibri" w:hAnsi="Arial" w:cs="Arial"/>
          <w:sz w:val="20"/>
          <w:szCs w:val="20"/>
        </w:rPr>
      </w:pPr>
      <w:r w:rsidRPr="00474EDE">
        <w:rPr>
          <w:rFonts w:ascii="Arial" w:eastAsia="Calibri" w:hAnsi="Arial" w:cs="Arial"/>
          <w:sz w:val="20"/>
          <w:szCs w:val="20"/>
        </w:rPr>
        <w:t xml:space="preserve">A </w:t>
      </w:r>
      <w:r w:rsidRPr="007447C0">
        <w:rPr>
          <w:rFonts w:ascii="Arial" w:eastAsia="Arial Unicode MS" w:hAnsi="Arial" w:cs="Arial"/>
          <w:sz w:val="20"/>
          <w:szCs w:val="20"/>
        </w:rPr>
        <w:t>description</w:t>
      </w:r>
      <w:r w:rsidRPr="00474EDE">
        <w:rPr>
          <w:rFonts w:ascii="Arial" w:eastAsia="Calibri" w:hAnsi="Arial" w:cs="Arial"/>
          <w:sz w:val="20"/>
          <w:szCs w:val="20"/>
        </w:rPr>
        <w:t xml:space="preserve"> of the program’s provision of career advising, including the following:</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474EDE" w:rsidRDefault="007C564F" w:rsidP="00125AE7">
      <w:pPr>
        <w:keepNext/>
        <w:keepLines/>
        <w:numPr>
          <w:ilvl w:val="0"/>
          <w:numId w:val="53"/>
        </w:numPr>
        <w:shd w:val="clear" w:color="auto" w:fill="FFFFFF"/>
        <w:spacing w:after="0" w:line="240" w:lineRule="auto"/>
        <w:rPr>
          <w:rFonts w:ascii="Arial" w:eastAsia="Arial Unicode MS" w:hAnsi="Arial" w:cs="Arial"/>
          <w:sz w:val="20"/>
          <w:szCs w:val="20"/>
        </w:rPr>
      </w:pPr>
      <w:r w:rsidRPr="00474EDE">
        <w:rPr>
          <w:rFonts w:ascii="Arial" w:eastAsia="Arial Unicode MS" w:hAnsi="Arial" w:cs="Arial"/>
          <w:sz w:val="20"/>
          <w:szCs w:val="20"/>
        </w:rPr>
        <w:t>assignment of advisors</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B84EF2" w:rsidRDefault="007C564F" w:rsidP="004D766C">
      <w:pPr>
        <w:keepNext/>
        <w:keepLines/>
        <w:spacing w:after="0" w:line="240" w:lineRule="auto"/>
        <w:ind w:left="1080"/>
        <w:contextualSpacing/>
        <w:rPr>
          <w:rFonts w:ascii="Arial" w:eastAsia="Calibri" w:hAnsi="Arial" w:cs="Arial"/>
          <w:sz w:val="20"/>
          <w:szCs w:val="20"/>
        </w:rPr>
      </w:pPr>
      <w:r>
        <w:rPr>
          <w:rFonts w:ascii="Arial" w:eastAsia="Calibri" w:hAnsi="Arial" w:cs="Arial"/>
          <w:sz w:val="20"/>
          <w:szCs w:val="20"/>
        </w:rPr>
        <w:t>The SAH college office assigns advisees to the HEHP faculty</w:t>
      </w:r>
      <w:r w:rsidR="002C2DD3">
        <w:rPr>
          <w:rFonts w:ascii="Arial" w:eastAsia="Calibri" w:hAnsi="Arial" w:cs="Arial"/>
          <w:sz w:val="20"/>
          <w:szCs w:val="20"/>
        </w:rPr>
        <w:t>/IAS</w:t>
      </w:r>
      <w:r>
        <w:rPr>
          <w:rFonts w:ascii="Arial" w:eastAsia="Calibri" w:hAnsi="Arial" w:cs="Arial"/>
          <w:sz w:val="20"/>
          <w:szCs w:val="20"/>
        </w:rPr>
        <w:t>, identified by the department/program to serve as an advisor on a rotational basis, designed to keep balance regarding the number of advisees that an advisor has.</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474EDE" w:rsidRDefault="007C564F" w:rsidP="00125AE7">
      <w:pPr>
        <w:keepNext/>
        <w:keepLines/>
        <w:numPr>
          <w:ilvl w:val="0"/>
          <w:numId w:val="53"/>
        </w:numPr>
        <w:shd w:val="clear" w:color="auto" w:fill="FFFFFF"/>
        <w:spacing w:after="0" w:line="240" w:lineRule="auto"/>
        <w:rPr>
          <w:rFonts w:ascii="Arial" w:eastAsia="Arial Unicode MS" w:hAnsi="Arial" w:cs="Arial"/>
          <w:sz w:val="20"/>
          <w:szCs w:val="20"/>
        </w:rPr>
      </w:pPr>
      <w:r w:rsidRPr="00474EDE">
        <w:rPr>
          <w:rFonts w:ascii="Arial" w:eastAsia="Arial Unicode MS" w:hAnsi="Arial" w:cs="Arial"/>
          <w:sz w:val="20"/>
          <w:szCs w:val="20"/>
        </w:rPr>
        <w:t>training and responsibilities of advisors</w:t>
      </w: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Faculty advisors are responsible for assisting students with understanding degree requirements, planning coursework, developing their understanding of academia at the university level, answer questions on a variety of topics including career options and graduate education.  Students may be referred by their academic advisor to the SAH dean’s office for help with specific issues (such as credit overload, transfer credit, withdraw appeals past the deadline, etc.)</w:t>
      </w: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 xml:space="preserve">Faculty must </w:t>
      </w:r>
      <w:r w:rsidR="003F7D32">
        <w:rPr>
          <w:rFonts w:ascii="Arial" w:eastAsia="Arial Unicode MS" w:hAnsi="Arial" w:cs="Arial"/>
          <w:sz w:val="20"/>
          <w:szCs w:val="20"/>
        </w:rPr>
        <w:t>b</w:t>
      </w:r>
      <w:r>
        <w:rPr>
          <w:rFonts w:ascii="Arial" w:eastAsia="Arial Unicode MS" w:hAnsi="Arial" w:cs="Arial"/>
          <w:sz w:val="20"/>
          <w:szCs w:val="20"/>
        </w:rPr>
        <w:t xml:space="preserve">e a full-time member of the HEHP department and have two semesters in the department before they begin advising students.  During the first two semesters, faculty learn the </w:t>
      </w:r>
      <w:r w:rsidR="003263DA">
        <w:rPr>
          <w:rFonts w:ascii="Arial" w:eastAsia="Arial Unicode MS" w:hAnsi="Arial" w:cs="Arial"/>
          <w:sz w:val="20"/>
          <w:szCs w:val="20"/>
        </w:rPr>
        <w:t>PH-CHE</w:t>
      </w:r>
      <w:r>
        <w:rPr>
          <w:rFonts w:ascii="Arial" w:eastAsia="Arial Unicode MS" w:hAnsi="Arial" w:cs="Arial"/>
          <w:sz w:val="20"/>
          <w:szCs w:val="20"/>
        </w:rPr>
        <w:t xml:space="preserve"> program and university requirements, participate in mass advising as an observer, interact and engage with other members of the department regarding career and graduate education opportunities.  </w:t>
      </w: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r>
        <w:rPr>
          <w:rFonts w:ascii="Arial" w:eastAsia="Arial Unicode MS" w:hAnsi="Arial" w:cs="Arial"/>
          <w:sz w:val="20"/>
          <w:szCs w:val="20"/>
        </w:rPr>
        <w:t xml:space="preserve">Faculty discuss numerous issues regarding academic and career advising during faculty meetings, and all department advisors receive current </w:t>
      </w:r>
      <w:r w:rsidR="00321DD4">
        <w:rPr>
          <w:rFonts w:ascii="Arial" w:eastAsia="Arial Unicode MS" w:hAnsi="Arial" w:cs="Arial"/>
          <w:sz w:val="20"/>
          <w:szCs w:val="20"/>
        </w:rPr>
        <w:t xml:space="preserve">employment </w:t>
      </w:r>
      <w:r>
        <w:rPr>
          <w:rFonts w:ascii="Arial" w:eastAsia="Arial Unicode MS" w:hAnsi="Arial" w:cs="Arial"/>
          <w:sz w:val="20"/>
          <w:szCs w:val="20"/>
        </w:rPr>
        <w:t>position descriptions for distribution.  Faculty advisors in the department interact, discuss and communicate regarding issues related to both academic and career advising regularly.  Most students find the public health program as sophomores, meeting with a faculty member to discuss the program, opportunities available while in the program, and career options.</w:t>
      </w:r>
    </w:p>
    <w:p w:rsidR="007C564F"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474EDE" w:rsidRDefault="007C564F" w:rsidP="00125AE7">
      <w:pPr>
        <w:keepNext/>
        <w:keepLines/>
        <w:numPr>
          <w:ilvl w:val="0"/>
          <w:numId w:val="53"/>
        </w:numPr>
        <w:shd w:val="clear" w:color="auto" w:fill="FFFFFF"/>
        <w:spacing w:after="0" w:line="240" w:lineRule="auto"/>
        <w:rPr>
          <w:rFonts w:ascii="Arial" w:eastAsia="Arial Unicode MS" w:hAnsi="Arial" w:cs="Arial"/>
          <w:sz w:val="20"/>
          <w:szCs w:val="20"/>
        </w:rPr>
      </w:pPr>
      <w:r w:rsidRPr="00474EDE">
        <w:rPr>
          <w:rFonts w:ascii="Arial" w:eastAsia="Arial Unicode MS" w:hAnsi="Arial" w:cs="Arial"/>
          <w:sz w:val="20"/>
          <w:szCs w:val="20"/>
        </w:rPr>
        <w:t xml:space="preserve">policies and procedures related to advising </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5B5B89" w:rsidRDefault="007C564F" w:rsidP="004D766C">
      <w:pPr>
        <w:keepNext/>
        <w:keepLines/>
        <w:spacing w:after="0" w:line="240" w:lineRule="auto"/>
        <w:ind w:left="1080"/>
        <w:contextualSpacing/>
        <w:rPr>
          <w:rFonts w:ascii="Arial" w:eastAsia="Calibri" w:hAnsi="Arial" w:cs="Arial"/>
          <w:sz w:val="20"/>
          <w:szCs w:val="20"/>
        </w:rPr>
      </w:pPr>
      <w:r>
        <w:rPr>
          <w:rFonts w:ascii="Arial" w:eastAsia="Calibri" w:hAnsi="Arial" w:cs="Arial"/>
          <w:sz w:val="20"/>
          <w:szCs w:val="20"/>
        </w:rPr>
        <w:t xml:space="preserve">Serving in the roll of advisor is required for all full-time individuals (tenure-track, tenured and </w:t>
      </w:r>
      <w:r w:rsidR="002C2DD3">
        <w:rPr>
          <w:rFonts w:ascii="Arial" w:eastAsia="Calibri" w:hAnsi="Arial" w:cs="Arial"/>
          <w:sz w:val="20"/>
          <w:szCs w:val="20"/>
        </w:rPr>
        <w:t>IAS</w:t>
      </w:r>
      <w:r>
        <w:rPr>
          <w:rFonts w:ascii="Arial" w:eastAsia="Calibri" w:hAnsi="Arial" w:cs="Arial"/>
          <w:sz w:val="20"/>
          <w:szCs w:val="20"/>
        </w:rPr>
        <w:t>).  All advisors are required to be available for their advisees, participate in the mass advising session prior to registration each semester, and attend the major’s meeting each semester.  At this time, advisors are not evaluated on their advising effectiveness for their annual review, retention, tenure or promotion.</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474EDE" w:rsidRDefault="007C564F" w:rsidP="00125AE7">
      <w:pPr>
        <w:keepNext/>
        <w:keepLines/>
        <w:numPr>
          <w:ilvl w:val="0"/>
          <w:numId w:val="53"/>
        </w:numPr>
        <w:shd w:val="clear" w:color="auto" w:fill="FFFFFF"/>
        <w:spacing w:after="0" w:line="240" w:lineRule="auto"/>
        <w:rPr>
          <w:rFonts w:ascii="Arial" w:eastAsia="Arial Unicode MS" w:hAnsi="Arial" w:cs="Arial"/>
          <w:sz w:val="20"/>
          <w:szCs w:val="20"/>
        </w:rPr>
      </w:pPr>
      <w:r w:rsidRPr="00474EDE">
        <w:rPr>
          <w:rFonts w:ascii="Arial" w:eastAsia="Arial Unicode MS" w:hAnsi="Arial" w:cs="Arial"/>
          <w:sz w:val="20"/>
          <w:szCs w:val="20"/>
        </w:rPr>
        <w:t xml:space="preserve">process for changing advisors </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5B5B89" w:rsidRDefault="007C564F" w:rsidP="004D766C">
      <w:pPr>
        <w:keepNext/>
        <w:keepLines/>
        <w:spacing w:after="0" w:line="240" w:lineRule="auto"/>
        <w:ind w:left="1080"/>
        <w:contextualSpacing/>
        <w:rPr>
          <w:rFonts w:ascii="Arial" w:eastAsia="Calibri" w:hAnsi="Arial" w:cs="Arial"/>
          <w:sz w:val="20"/>
          <w:szCs w:val="20"/>
        </w:rPr>
      </w:pPr>
      <w:r>
        <w:rPr>
          <w:rFonts w:ascii="Arial" w:eastAsia="Calibri" w:hAnsi="Arial" w:cs="Arial"/>
          <w:sz w:val="20"/>
          <w:szCs w:val="20"/>
        </w:rPr>
        <w:t>A student can request a change of advisor through the SAH College Dean’s office.  The dean’s administrative assistant will formally change the advisor of record for that student.  This is a very rare event and has not resulted in an unbalanced distribution of advisees across the academic advisors in the department/program.</w:t>
      </w:r>
    </w:p>
    <w:p w:rsidR="007C564F" w:rsidRDefault="007C564F">
      <w:pPr>
        <w:rPr>
          <w:rFonts w:ascii="Arial" w:eastAsia="Arial Unicode MS" w:hAnsi="Arial" w:cs="Arial"/>
          <w:sz w:val="20"/>
          <w:szCs w:val="20"/>
        </w:rPr>
      </w:pPr>
      <w:r>
        <w:rPr>
          <w:rFonts w:ascii="Arial" w:eastAsia="Arial Unicode MS" w:hAnsi="Arial" w:cs="Arial"/>
          <w:sz w:val="20"/>
          <w:szCs w:val="20"/>
        </w:rPr>
        <w:br w:type="page"/>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474EDE" w:rsidRDefault="007C564F" w:rsidP="00125AE7">
      <w:pPr>
        <w:keepNext/>
        <w:keepLines/>
        <w:numPr>
          <w:ilvl w:val="0"/>
          <w:numId w:val="53"/>
        </w:numPr>
        <w:shd w:val="clear" w:color="auto" w:fill="FFFFFF"/>
        <w:spacing w:after="0" w:line="240" w:lineRule="auto"/>
        <w:rPr>
          <w:rFonts w:ascii="Arial" w:eastAsia="Arial Unicode MS" w:hAnsi="Arial" w:cs="Arial"/>
          <w:sz w:val="20"/>
          <w:szCs w:val="20"/>
        </w:rPr>
      </w:pPr>
      <w:r w:rsidRPr="00474EDE">
        <w:rPr>
          <w:rFonts w:ascii="Arial" w:eastAsia="Arial Unicode MS" w:hAnsi="Arial" w:cs="Arial"/>
          <w:sz w:val="20"/>
          <w:szCs w:val="20"/>
        </w:rPr>
        <w:t>rules for frequency of contact with advisors</w:t>
      </w:r>
    </w:p>
    <w:p w:rsidR="007C564F" w:rsidRPr="00474EDE" w:rsidRDefault="007C564F" w:rsidP="004D766C">
      <w:pPr>
        <w:keepNext/>
        <w:keepLines/>
        <w:spacing w:after="0" w:line="240" w:lineRule="auto"/>
        <w:contextualSpacing/>
        <w:rPr>
          <w:rFonts w:ascii="Arial" w:eastAsia="Calibri" w:hAnsi="Arial" w:cs="Arial"/>
          <w:sz w:val="20"/>
          <w:szCs w:val="20"/>
        </w:rPr>
      </w:pPr>
    </w:p>
    <w:p w:rsidR="007C564F" w:rsidRDefault="007C564F" w:rsidP="004D766C">
      <w:pPr>
        <w:keepNext/>
        <w:keepLines/>
        <w:spacing w:after="0" w:line="240" w:lineRule="auto"/>
        <w:ind w:left="1080"/>
        <w:rPr>
          <w:rFonts w:ascii="Arial" w:eastAsia="Arial Unicode MS" w:hAnsi="Arial" w:cs="Arial"/>
          <w:sz w:val="20"/>
          <w:szCs w:val="20"/>
        </w:rPr>
      </w:pPr>
      <w:bookmarkStart w:id="44" w:name="_Toc464487876"/>
      <w:r>
        <w:rPr>
          <w:rFonts w:ascii="Arial" w:eastAsia="Arial Unicode MS" w:hAnsi="Arial" w:cs="Arial"/>
          <w:sz w:val="20"/>
          <w:szCs w:val="20"/>
        </w:rPr>
        <w:t xml:space="preserve">Formal advising is required twice an academic year, every October for winter and spring advising, and every March for summer and fall advising.  All students in the HEHP department have a registration block which can only be removed by the student’s academic advisor prior to registration.  As students enter Block 3 (two semesters prior to their </w:t>
      </w:r>
      <w:r w:rsidR="00321DD4">
        <w:rPr>
          <w:rFonts w:ascii="Arial" w:eastAsia="Arial Unicode MS" w:hAnsi="Arial" w:cs="Arial"/>
          <w:sz w:val="20"/>
          <w:szCs w:val="20"/>
        </w:rPr>
        <w:t xml:space="preserve">Block 5 </w:t>
      </w:r>
      <w:r>
        <w:rPr>
          <w:rFonts w:ascii="Arial" w:eastAsia="Arial Unicode MS" w:hAnsi="Arial" w:cs="Arial"/>
          <w:sz w:val="20"/>
          <w:szCs w:val="20"/>
        </w:rPr>
        <w:t>preceptorship) the student is required to meet with their academic advisor to begin the process for their preceptorship</w:t>
      </w:r>
      <w:r w:rsidR="009A051D">
        <w:rPr>
          <w:rFonts w:ascii="Arial" w:eastAsia="Arial Unicode MS" w:hAnsi="Arial" w:cs="Arial"/>
          <w:sz w:val="20"/>
          <w:szCs w:val="20"/>
        </w:rPr>
        <w:t xml:space="preserve">, </w:t>
      </w:r>
      <w:r>
        <w:rPr>
          <w:rFonts w:ascii="Arial" w:eastAsia="Arial Unicode MS" w:hAnsi="Arial" w:cs="Arial"/>
          <w:sz w:val="20"/>
          <w:szCs w:val="20"/>
        </w:rPr>
        <w:t>(discussing possible sites, completing the appropriate paperwork, etc.).  The frequency of meetings increases and varies from student to student.</w:t>
      </w:r>
    </w:p>
    <w:p w:rsidR="00DE7326" w:rsidRDefault="00DE7326" w:rsidP="004D766C">
      <w:pPr>
        <w:keepNext/>
        <w:keepLines/>
        <w:spacing w:after="0" w:line="240" w:lineRule="auto"/>
        <w:ind w:left="1080"/>
        <w:rPr>
          <w:rFonts w:ascii="Arial" w:eastAsia="Arial Unicode MS" w:hAnsi="Arial" w:cs="Arial"/>
          <w:sz w:val="20"/>
          <w:szCs w:val="20"/>
        </w:rPr>
      </w:pPr>
    </w:p>
    <w:p w:rsidR="007C564F" w:rsidRPr="00474EDE" w:rsidRDefault="007C564F" w:rsidP="004D766C">
      <w:pPr>
        <w:pStyle w:val="Heading2"/>
        <w:keepNext/>
        <w:keepLines/>
        <w:rPr>
          <w:rFonts w:eastAsia="Arial Unicode MS"/>
          <w:bCs/>
          <w:kern w:val="32"/>
          <w:lang w:eastAsia="x-none"/>
        </w:rPr>
      </w:pPr>
      <w:r w:rsidRPr="00474EDE">
        <w:rPr>
          <w:rFonts w:eastAsia="Arial Unicode MS"/>
          <w:bCs/>
          <w:kern w:val="32"/>
          <w:lang w:eastAsia="x-none"/>
        </w:rPr>
        <w:br w:type="page"/>
      </w:r>
      <w:bookmarkStart w:id="45" w:name="_Toc74142862"/>
      <w:r w:rsidRPr="00474EDE">
        <w:lastRenderedPageBreak/>
        <w:t>G3. Student Satisfaction with Advising</w:t>
      </w:r>
      <w:bookmarkEnd w:id="45"/>
      <w:r w:rsidRPr="00474EDE">
        <w:t xml:space="preserve"> </w:t>
      </w:r>
    </w:p>
    <w:p w:rsidR="007C564F" w:rsidRPr="00474EDE" w:rsidRDefault="007C564F" w:rsidP="004D766C">
      <w:pPr>
        <w:keepNext/>
        <w:keepLines/>
        <w:spacing w:after="0" w:line="240" w:lineRule="auto"/>
        <w:outlineLvl w:val="0"/>
        <w:rPr>
          <w:rFonts w:ascii="Arial" w:eastAsia="Arial Unicode MS" w:hAnsi="Arial" w:cs="Arial"/>
          <w:b/>
          <w:bCs/>
          <w:kern w:val="32"/>
          <w:sz w:val="20"/>
          <w:szCs w:val="20"/>
          <w:lang w:eastAsia="x-none"/>
        </w:rPr>
      </w:pPr>
    </w:p>
    <w:p w:rsidR="007C564F" w:rsidRPr="00474EDE" w:rsidRDefault="007C564F" w:rsidP="004D766C">
      <w:pPr>
        <w:keepNext/>
        <w:keepLines/>
        <w:spacing w:after="0" w:line="240" w:lineRule="auto"/>
        <w:outlineLvl w:val="0"/>
        <w:rPr>
          <w:rFonts w:ascii="Arial" w:eastAsia="Arial Unicode MS" w:hAnsi="Arial" w:cs="Arial"/>
          <w:b/>
          <w:bCs/>
          <w:kern w:val="32"/>
          <w:sz w:val="20"/>
          <w:szCs w:val="20"/>
          <w:lang w:eastAsia="x-none"/>
        </w:rPr>
      </w:pPr>
      <w:bookmarkStart w:id="46" w:name="_Toc62654357"/>
      <w:bookmarkStart w:id="47" w:name="_Toc74142863"/>
      <w:r w:rsidRPr="00474EDE">
        <w:rPr>
          <w:rFonts w:ascii="Arial" w:eastAsia="Arial Unicode MS" w:hAnsi="Arial" w:cs="Arial"/>
          <w:b/>
          <w:bCs/>
          <w:kern w:val="32"/>
          <w:sz w:val="20"/>
          <w:szCs w:val="20"/>
          <w:lang w:eastAsia="x-none"/>
        </w:rPr>
        <w:t>The program regularly tracks and regularly reviews quantitative and qualitative data on student satisfaction with advising.</w:t>
      </w:r>
      <w:bookmarkEnd w:id="46"/>
      <w:bookmarkEnd w:id="47"/>
      <w:r w:rsidRPr="00474EDE">
        <w:rPr>
          <w:rFonts w:ascii="Arial" w:eastAsia="Arial Unicode MS" w:hAnsi="Arial" w:cs="Arial"/>
          <w:b/>
          <w:bCs/>
          <w:kern w:val="32"/>
          <w:sz w:val="20"/>
          <w:szCs w:val="20"/>
          <w:lang w:eastAsia="x-none"/>
        </w:rPr>
        <w:t xml:space="preserve"> </w:t>
      </w:r>
    </w:p>
    <w:p w:rsidR="007C564F" w:rsidRPr="00474EDE" w:rsidRDefault="007C564F" w:rsidP="004D766C">
      <w:pPr>
        <w:keepNext/>
        <w:keepLines/>
        <w:spacing w:after="0" w:line="240" w:lineRule="auto"/>
        <w:outlineLvl w:val="0"/>
        <w:rPr>
          <w:rFonts w:ascii="Arial" w:eastAsia="Arial Unicode MS" w:hAnsi="Arial" w:cs="Arial"/>
          <w:b/>
          <w:bCs/>
          <w:kern w:val="32"/>
          <w:sz w:val="20"/>
          <w:szCs w:val="20"/>
          <w:lang w:eastAsia="x-none"/>
        </w:rPr>
      </w:pPr>
    </w:p>
    <w:p w:rsidR="007C564F" w:rsidRPr="00474EDE" w:rsidRDefault="007C564F" w:rsidP="004D766C">
      <w:pPr>
        <w:keepNext/>
        <w:keepLines/>
        <w:spacing w:after="0" w:line="240" w:lineRule="auto"/>
        <w:outlineLvl w:val="0"/>
        <w:rPr>
          <w:rFonts w:ascii="Arial" w:eastAsia="Arial Unicode MS" w:hAnsi="Arial" w:cs="Arial"/>
          <w:b/>
          <w:bCs/>
          <w:kern w:val="32"/>
          <w:sz w:val="20"/>
          <w:szCs w:val="20"/>
          <w:lang w:eastAsia="x-none"/>
        </w:rPr>
      </w:pPr>
      <w:bookmarkStart w:id="48" w:name="_Toc62654358"/>
      <w:bookmarkStart w:id="49" w:name="_Toc74142864"/>
      <w:r w:rsidRPr="00474EDE">
        <w:rPr>
          <w:rFonts w:ascii="Arial" w:eastAsia="Arial Unicode MS" w:hAnsi="Arial" w:cs="Arial"/>
          <w:b/>
          <w:bCs/>
          <w:kern w:val="32"/>
          <w:sz w:val="20"/>
          <w:szCs w:val="20"/>
          <w:lang w:eastAsia="x-none"/>
        </w:rPr>
        <w:t>The program uses methods that produce specific, actionable data; for example, data must sufficiently differentiate between faculty and staff advising roles, if applicable. The program does not rely exclusively on institution- or unit-collected data, unless those data are sufficiently detailed and descriptive.</w:t>
      </w:r>
      <w:bookmarkEnd w:id="48"/>
      <w:bookmarkEnd w:id="49"/>
    </w:p>
    <w:p w:rsidR="007C564F" w:rsidRPr="00474EDE" w:rsidRDefault="007C564F" w:rsidP="004D766C">
      <w:pPr>
        <w:keepNext/>
        <w:keepLines/>
        <w:spacing w:after="0" w:line="240" w:lineRule="auto"/>
        <w:rPr>
          <w:rFonts w:ascii="Calibri" w:eastAsia="Calibri" w:hAnsi="Calibri" w:cs="Times New Roman"/>
          <w:lang w:eastAsia="x-none"/>
        </w:rPr>
      </w:pPr>
    </w:p>
    <w:bookmarkEnd w:id="44"/>
    <w:p w:rsidR="007C564F" w:rsidRPr="007447C0" w:rsidRDefault="007C564F" w:rsidP="00125AE7">
      <w:pPr>
        <w:pStyle w:val="ListParagraph"/>
        <w:keepNext/>
        <w:keepLines/>
        <w:numPr>
          <w:ilvl w:val="0"/>
          <w:numId w:val="55"/>
        </w:numPr>
        <w:spacing w:after="0" w:line="240" w:lineRule="auto"/>
        <w:ind w:left="720"/>
        <w:rPr>
          <w:rFonts w:ascii="Arial" w:eastAsia="Calibri" w:hAnsi="Arial" w:cs="Arial"/>
          <w:sz w:val="20"/>
          <w:szCs w:val="20"/>
        </w:rPr>
      </w:pPr>
      <w:r w:rsidRPr="007447C0">
        <w:rPr>
          <w:rFonts w:ascii="Arial" w:eastAsia="Calibri" w:hAnsi="Arial" w:cs="Arial"/>
          <w:sz w:val="20"/>
          <w:szCs w:val="20"/>
        </w:rPr>
        <w:t>A brief narrative summary and presentation of summary statistics on student satisfaction with advising for the last three years.</w:t>
      </w:r>
    </w:p>
    <w:p w:rsidR="007C564F" w:rsidRPr="00A02180"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The program has collected data on student satisfaction with advising, starting with the summer 2020 graduates.  The summer and fall survey asked a single question regarding academic advising and one regarding public health career advising.</w:t>
      </w:r>
      <w:r w:rsidR="00820C44">
        <w:rPr>
          <w:rFonts w:ascii="Arial" w:eastAsia="Calibri" w:hAnsi="Arial" w:cs="Arial"/>
          <w:sz w:val="20"/>
          <w:szCs w:val="20"/>
        </w:rPr>
        <w:t xml:space="preserve">  </w:t>
      </w:r>
      <w:r>
        <w:rPr>
          <w:rFonts w:ascii="Arial" w:eastAsia="Calibri" w:hAnsi="Arial" w:cs="Arial"/>
          <w:sz w:val="20"/>
          <w:szCs w:val="20"/>
        </w:rPr>
        <w:t>For the fall 2020 semester, 63 individuals responded to the alumni survey.  These individuals represent graduates from August 2013 through August 2020 (Table 1 identifies the most frequently listed semester of graduation).</w:t>
      </w:r>
    </w:p>
    <w:p w:rsidR="00F3437D" w:rsidRDefault="00F3437D"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Pr="00AE0FE5" w:rsidRDefault="007C564F" w:rsidP="004D766C">
      <w:pPr>
        <w:keepNext/>
        <w:keepLines/>
        <w:spacing w:after="0" w:line="240" w:lineRule="auto"/>
        <w:ind w:left="720"/>
        <w:contextualSpacing/>
        <w:rPr>
          <w:rFonts w:ascii="Arial" w:eastAsia="Calibri" w:hAnsi="Arial" w:cs="Arial"/>
          <w:sz w:val="20"/>
          <w:szCs w:val="20"/>
          <w:u w:val="single"/>
        </w:rPr>
      </w:pPr>
      <w:r w:rsidRPr="00AE0FE5">
        <w:rPr>
          <w:rFonts w:ascii="Arial" w:eastAsia="Calibri" w:hAnsi="Arial" w:cs="Arial"/>
          <w:sz w:val="20"/>
          <w:szCs w:val="20"/>
          <w:u w:val="single"/>
        </w:rPr>
        <w:t>Table 1</w:t>
      </w:r>
    </w:p>
    <w:p w:rsidR="007C564F" w:rsidRDefault="007C564F" w:rsidP="004D766C">
      <w:pPr>
        <w:keepNext/>
        <w:keepLines/>
        <w:spacing w:after="0" w:line="240" w:lineRule="auto"/>
        <w:ind w:left="720"/>
        <w:contextualSpacing/>
        <w:rPr>
          <w:rFonts w:ascii="Arial" w:eastAsia="Calibri" w:hAnsi="Arial" w:cs="Arial"/>
          <w:sz w:val="20"/>
          <w:szCs w:val="20"/>
        </w:rPr>
      </w:pP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250"/>
      </w:tblGrid>
      <w:tr w:rsidR="007C564F" w:rsidTr="004D766C">
        <w:tc>
          <w:tcPr>
            <w:tcW w:w="216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Semester/Year</w:t>
            </w:r>
          </w:p>
        </w:tc>
        <w:tc>
          <w:tcPr>
            <w:tcW w:w="225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Number of Graduates</w:t>
            </w:r>
          </w:p>
        </w:tc>
      </w:tr>
      <w:tr w:rsidR="007C564F" w:rsidTr="004D766C">
        <w:tc>
          <w:tcPr>
            <w:tcW w:w="216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Spring 2020</w:t>
            </w:r>
          </w:p>
        </w:tc>
        <w:tc>
          <w:tcPr>
            <w:tcW w:w="225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10</w:t>
            </w:r>
          </w:p>
        </w:tc>
      </w:tr>
      <w:tr w:rsidR="007C564F" w:rsidTr="004D766C">
        <w:tc>
          <w:tcPr>
            <w:tcW w:w="216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Summer 2020</w:t>
            </w:r>
          </w:p>
        </w:tc>
        <w:tc>
          <w:tcPr>
            <w:tcW w:w="225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10</w:t>
            </w:r>
          </w:p>
        </w:tc>
      </w:tr>
      <w:tr w:rsidR="007C564F" w:rsidTr="004D766C">
        <w:tc>
          <w:tcPr>
            <w:tcW w:w="216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Spring 2019</w:t>
            </w:r>
          </w:p>
        </w:tc>
        <w:tc>
          <w:tcPr>
            <w:tcW w:w="225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9</w:t>
            </w:r>
          </w:p>
        </w:tc>
      </w:tr>
      <w:tr w:rsidR="007C564F" w:rsidTr="004D766C">
        <w:tc>
          <w:tcPr>
            <w:tcW w:w="216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Summer/Fall 2019</w:t>
            </w:r>
          </w:p>
        </w:tc>
        <w:tc>
          <w:tcPr>
            <w:tcW w:w="225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3</w:t>
            </w:r>
          </w:p>
        </w:tc>
      </w:tr>
      <w:tr w:rsidR="007C564F" w:rsidTr="004D766C">
        <w:tc>
          <w:tcPr>
            <w:tcW w:w="216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Summer 2018</w:t>
            </w:r>
          </w:p>
        </w:tc>
        <w:tc>
          <w:tcPr>
            <w:tcW w:w="2250" w:type="dxa"/>
          </w:tcPr>
          <w:p w:rsidR="007C564F" w:rsidRDefault="007C564F" w:rsidP="004D766C">
            <w:pPr>
              <w:keepNext/>
              <w:keepLines/>
              <w:contextualSpacing/>
              <w:rPr>
                <w:rFonts w:ascii="Arial" w:eastAsia="Calibri" w:hAnsi="Arial" w:cs="Arial"/>
                <w:sz w:val="20"/>
                <w:szCs w:val="20"/>
              </w:rPr>
            </w:pPr>
            <w:r>
              <w:rPr>
                <w:rFonts w:ascii="Arial" w:eastAsia="Calibri" w:hAnsi="Arial" w:cs="Arial"/>
                <w:sz w:val="20"/>
                <w:szCs w:val="20"/>
              </w:rPr>
              <w:t>7</w:t>
            </w:r>
          </w:p>
        </w:tc>
      </w:tr>
    </w:tbl>
    <w:p w:rsidR="007C564F"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 xml:space="preserve">When asked the following “While in the </w:t>
      </w:r>
      <w:r w:rsidR="003263DA">
        <w:rPr>
          <w:rFonts w:ascii="Arial" w:eastAsia="Calibri" w:hAnsi="Arial" w:cs="Arial"/>
          <w:sz w:val="20"/>
          <w:szCs w:val="20"/>
        </w:rPr>
        <w:t>PH-CHE</w:t>
      </w:r>
      <w:r>
        <w:rPr>
          <w:rFonts w:ascii="Arial" w:eastAsia="Calibri" w:hAnsi="Arial" w:cs="Arial"/>
          <w:sz w:val="20"/>
          <w:szCs w:val="20"/>
        </w:rPr>
        <w:t xml:space="preserve"> program, how satisfied were you with your academic advising:”</w:t>
      </w: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63.9% stated extremely satisfied; 31.2% somewhat satisfied; 1.6% neither satisfied nor dissatisfied; 3.3% somewhat dissatisfied and 0.0% extremely dissatisfied.</w:t>
      </w: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 xml:space="preserve">When the same group was asked “While in the </w:t>
      </w:r>
      <w:r w:rsidR="003263DA">
        <w:rPr>
          <w:rFonts w:ascii="Arial" w:eastAsia="Calibri" w:hAnsi="Arial" w:cs="Arial"/>
          <w:sz w:val="20"/>
          <w:szCs w:val="20"/>
        </w:rPr>
        <w:t>PH-CHE</w:t>
      </w:r>
      <w:r>
        <w:rPr>
          <w:rFonts w:ascii="Arial" w:eastAsia="Calibri" w:hAnsi="Arial" w:cs="Arial"/>
          <w:sz w:val="20"/>
          <w:szCs w:val="20"/>
        </w:rPr>
        <w:t xml:space="preserve"> program, how satisfied were you with your career advising:”</w:t>
      </w: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39.3% stated extremely satisfied; 42.6% somewhat satisfied; 11.5% neither satisfied nor dissatisfied; 4.9% somewhat dissatisfied; and 1.6% extremely dissatisfied.</w:t>
      </w: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At the end of the fall 2020 semester graduating students were asked the same two questions:</w:t>
      </w:r>
    </w:p>
    <w:p w:rsidR="007C564F" w:rsidRDefault="007C564F" w:rsidP="004D766C">
      <w:pPr>
        <w:keepNext/>
        <w:keepLines/>
        <w:spacing w:after="0" w:line="240" w:lineRule="auto"/>
        <w:ind w:left="1080" w:hanging="360"/>
        <w:contextualSpacing/>
        <w:rPr>
          <w:rFonts w:ascii="Arial" w:eastAsia="Calibri" w:hAnsi="Arial" w:cs="Arial"/>
          <w:sz w:val="20"/>
          <w:szCs w:val="20"/>
        </w:rPr>
      </w:pPr>
      <w:r>
        <w:rPr>
          <w:rFonts w:ascii="Arial" w:eastAsia="Calibri" w:hAnsi="Arial" w:cs="Arial"/>
          <w:sz w:val="20"/>
          <w:szCs w:val="20"/>
        </w:rPr>
        <w:t xml:space="preserve">1) “While in the </w:t>
      </w:r>
      <w:r w:rsidR="003263DA">
        <w:rPr>
          <w:rFonts w:ascii="Arial" w:eastAsia="Calibri" w:hAnsi="Arial" w:cs="Arial"/>
          <w:sz w:val="20"/>
          <w:szCs w:val="20"/>
        </w:rPr>
        <w:t>PH-CHE</w:t>
      </w:r>
      <w:r>
        <w:rPr>
          <w:rFonts w:ascii="Arial" w:eastAsia="Calibri" w:hAnsi="Arial" w:cs="Arial"/>
          <w:sz w:val="20"/>
          <w:szCs w:val="20"/>
        </w:rPr>
        <w:t xml:space="preserve"> program, how satisfied were you with your academic advising?”</w:t>
      </w:r>
    </w:p>
    <w:p w:rsidR="007C564F" w:rsidRDefault="007C564F" w:rsidP="004D766C">
      <w:pPr>
        <w:keepNext/>
        <w:keepLines/>
        <w:spacing w:after="0" w:line="240" w:lineRule="auto"/>
        <w:ind w:left="1080" w:hanging="360"/>
        <w:contextualSpacing/>
        <w:rPr>
          <w:rFonts w:ascii="Arial" w:eastAsia="Calibri" w:hAnsi="Arial" w:cs="Arial"/>
          <w:sz w:val="20"/>
          <w:szCs w:val="20"/>
        </w:rPr>
      </w:pPr>
      <w:r>
        <w:rPr>
          <w:rFonts w:ascii="Arial" w:eastAsia="Calibri" w:hAnsi="Arial" w:cs="Arial"/>
          <w:sz w:val="20"/>
          <w:szCs w:val="20"/>
        </w:rPr>
        <w:t xml:space="preserve">2) “While in the </w:t>
      </w:r>
      <w:r w:rsidR="003263DA">
        <w:rPr>
          <w:rFonts w:ascii="Arial" w:eastAsia="Calibri" w:hAnsi="Arial" w:cs="Arial"/>
          <w:sz w:val="20"/>
          <w:szCs w:val="20"/>
        </w:rPr>
        <w:t>PH-CHE</w:t>
      </w:r>
      <w:r>
        <w:rPr>
          <w:rFonts w:ascii="Arial" w:eastAsia="Calibri" w:hAnsi="Arial" w:cs="Arial"/>
          <w:sz w:val="20"/>
          <w:szCs w:val="20"/>
        </w:rPr>
        <w:t xml:space="preserve"> program, how satisfied were you with your career advising?”</w:t>
      </w: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Eight responses provided the following results for the first question: 50% extremely satisfied; 37.5% somewhat satisfied; 12.5% neither satisfied nor dissatisfied; 0% somewhat dissatisfied; and 0% extremely dissatisfied.</w:t>
      </w: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Eight responses to the career advising question provided the following results: 12.5% extremely satisfied; 50% somewhat satisfied; 0% neither satisfied nor dissatisfied; 37.5% somewhat dissatisfied; and 0% extremely dissatisfied.</w:t>
      </w:r>
    </w:p>
    <w:p w:rsidR="007C564F" w:rsidRDefault="007C564F" w:rsidP="004D766C">
      <w:pPr>
        <w:keepNext/>
        <w:keepLines/>
        <w:spacing w:after="0" w:line="240" w:lineRule="auto"/>
        <w:ind w:left="720"/>
        <w:contextualSpacing/>
        <w:rPr>
          <w:rFonts w:ascii="Arial" w:eastAsia="Calibri" w:hAnsi="Arial" w:cs="Arial"/>
          <w:sz w:val="20"/>
          <w:szCs w:val="20"/>
        </w:rPr>
      </w:pPr>
    </w:p>
    <w:p w:rsidR="005B7DAD"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lastRenderedPageBreak/>
        <w:t xml:space="preserve">During the spring 2021 semester, the department </w:t>
      </w:r>
      <w:r w:rsidR="00D14303">
        <w:rPr>
          <w:rFonts w:ascii="Arial" w:eastAsia="Calibri" w:hAnsi="Arial" w:cs="Arial"/>
          <w:sz w:val="20"/>
          <w:szCs w:val="20"/>
        </w:rPr>
        <w:t xml:space="preserve">discussed </w:t>
      </w:r>
      <w:r>
        <w:rPr>
          <w:rFonts w:ascii="Arial" w:eastAsia="Calibri" w:hAnsi="Arial" w:cs="Arial"/>
          <w:sz w:val="20"/>
          <w:szCs w:val="20"/>
        </w:rPr>
        <w:t xml:space="preserve">what we </w:t>
      </w:r>
      <w:r w:rsidR="00D14303">
        <w:rPr>
          <w:rFonts w:ascii="Arial" w:eastAsia="Calibri" w:hAnsi="Arial" w:cs="Arial"/>
          <w:sz w:val="20"/>
          <w:szCs w:val="20"/>
        </w:rPr>
        <w:t xml:space="preserve">could </w:t>
      </w:r>
      <w:r>
        <w:rPr>
          <w:rFonts w:ascii="Arial" w:eastAsia="Calibri" w:hAnsi="Arial" w:cs="Arial"/>
          <w:sz w:val="20"/>
          <w:szCs w:val="20"/>
        </w:rPr>
        <w:t>do in order to improve both academic and career advising.</w:t>
      </w:r>
      <w:r w:rsidR="00D14303">
        <w:rPr>
          <w:rFonts w:ascii="Arial" w:eastAsia="Calibri" w:hAnsi="Arial" w:cs="Arial"/>
          <w:sz w:val="20"/>
          <w:szCs w:val="20"/>
        </w:rPr>
        <w:t xml:space="preserve">  </w:t>
      </w:r>
      <w:r w:rsidR="00233A98">
        <w:rPr>
          <w:rFonts w:ascii="Arial" w:eastAsia="Calibri" w:hAnsi="Arial" w:cs="Arial"/>
          <w:sz w:val="20"/>
          <w:szCs w:val="20"/>
        </w:rPr>
        <w:t>The d</w:t>
      </w:r>
      <w:r w:rsidR="00D14303" w:rsidRPr="00D14303">
        <w:rPr>
          <w:rFonts w:ascii="Arial" w:eastAsia="Calibri" w:hAnsi="Arial" w:cs="Arial"/>
          <w:sz w:val="20"/>
          <w:szCs w:val="20"/>
        </w:rPr>
        <w:t xml:space="preserve">epartment has developed a detailed Qualtrics survey to provide information on student satisfaction with the PH-CHE program on both academic and career advising. This new survey will be implemented starting in the fall of 2021. In December of 2021 all PH-CHE students will receive the survey as a Qualtrics survey. </w:t>
      </w:r>
    </w:p>
    <w:p w:rsidR="005B7DAD" w:rsidRDefault="005B7DAD" w:rsidP="004D766C">
      <w:pPr>
        <w:keepNext/>
        <w:keepLines/>
        <w:spacing w:after="0" w:line="240" w:lineRule="auto"/>
        <w:ind w:left="720"/>
        <w:contextualSpacing/>
        <w:rPr>
          <w:rFonts w:ascii="Arial" w:eastAsia="Calibri" w:hAnsi="Arial" w:cs="Arial"/>
          <w:sz w:val="20"/>
          <w:szCs w:val="20"/>
        </w:rPr>
      </w:pPr>
    </w:p>
    <w:p w:rsidR="007C564F" w:rsidRDefault="00D14303" w:rsidP="004D766C">
      <w:pPr>
        <w:keepNext/>
        <w:keepLines/>
        <w:spacing w:after="0" w:line="240" w:lineRule="auto"/>
        <w:ind w:left="720"/>
        <w:contextualSpacing/>
        <w:rPr>
          <w:rFonts w:ascii="Arial" w:eastAsia="Calibri" w:hAnsi="Arial" w:cs="Arial"/>
          <w:sz w:val="20"/>
          <w:szCs w:val="20"/>
        </w:rPr>
      </w:pPr>
      <w:r w:rsidRPr="00D14303">
        <w:rPr>
          <w:rFonts w:ascii="Arial" w:eastAsia="Calibri" w:hAnsi="Arial" w:cs="Arial"/>
          <w:sz w:val="20"/>
          <w:szCs w:val="20"/>
        </w:rPr>
        <w:t>A copy of the new survey is located in the Electronic Resource File in folder ‘G – Advising/Criterion G3 - Student Satisfaction with Advising/PH-CHE Student Evaluation of the PH-CHE Program’s Academic and Career Advising’.</w:t>
      </w:r>
    </w:p>
    <w:p w:rsidR="007C564F" w:rsidRPr="00A02180" w:rsidRDefault="007C564F" w:rsidP="004D766C">
      <w:pPr>
        <w:keepNext/>
        <w:keepLines/>
        <w:spacing w:after="0" w:line="240" w:lineRule="auto"/>
        <w:ind w:left="720"/>
        <w:contextualSpacing/>
        <w:rPr>
          <w:rFonts w:ascii="Arial" w:eastAsia="Calibri" w:hAnsi="Arial" w:cs="Arial"/>
          <w:sz w:val="20"/>
          <w:szCs w:val="20"/>
        </w:rPr>
      </w:pPr>
    </w:p>
    <w:p w:rsidR="007C564F" w:rsidRPr="00474EDE" w:rsidRDefault="007C564F" w:rsidP="00125AE7">
      <w:pPr>
        <w:pStyle w:val="ListParagraph"/>
        <w:keepNext/>
        <w:keepLines/>
        <w:numPr>
          <w:ilvl w:val="0"/>
          <w:numId w:val="55"/>
        </w:numPr>
        <w:spacing w:after="0" w:line="240" w:lineRule="auto"/>
        <w:ind w:left="720"/>
        <w:rPr>
          <w:rFonts w:ascii="Arial" w:eastAsia="Calibri" w:hAnsi="Arial" w:cs="Arial"/>
          <w:sz w:val="20"/>
          <w:szCs w:val="20"/>
        </w:rPr>
      </w:pPr>
      <w:r w:rsidRPr="00474EDE">
        <w:rPr>
          <w:rFonts w:ascii="Arial" w:eastAsia="Calibri" w:hAnsi="Arial" w:cs="Arial"/>
          <w:sz w:val="20"/>
          <w:szCs w:val="20"/>
        </w:rPr>
        <w:t xml:space="preserve">A description of the methods used for collecting and analyzing data on student satisfaction with advising. The description must identify the parties responsible for collecting and analyzing data. </w:t>
      </w: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Pr="00474EDE"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The department has used mostly informal methods to collect information regarding student satisfaction with advising.  When meeting with students for other purposes (i.e., preceptorship, individual meetings with a student or small groups of students) questions are asked about advising.  As part of the alumni survey, we have asked one question regarding satisfaction with academic advising and one regarding career advising.</w:t>
      </w:r>
    </w:p>
    <w:p w:rsidR="007C564F" w:rsidRPr="00474EDE" w:rsidRDefault="007C564F" w:rsidP="004D766C">
      <w:pPr>
        <w:keepNext/>
        <w:keepLines/>
        <w:spacing w:after="0" w:line="240" w:lineRule="auto"/>
        <w:contextualSpacing/>
        <w:rPr>
          <w:rFonts w:ascii="Arial" w:eastAsia="Calibri" w:hAnsi="Arial" w:cs="Arial"/>
          <w:sz w:val="20"/>
          <w:szCs w:val="20"/>
        </w:rPr>
      </w:pPr>
    </w:p>
    <w:p w:rsidR="007C564F" w:rsidRPr="00474EDE" w:rsidRDefault="007C564F" w:rsidP="00125AE7">
      <w:pPr>
        <w:pStyle w:val="ListParagraph"/>
        <w:keepNext/>
        <w:keepLines/>
        <w:numPr>
          <w:ilvl w:val="0"/>
          <w:numId w:val="55"/>
        </w:numPr>
        <w:spacing w:after="0" w:line="240" w:lineRule="auto"/>
        <w:ind w:left="720"/>
        <w:rPr>
          <w:rFonts w:ascii="Arial" w:eastAsia="Calibri" w:hAnsi="Arial" w:cs="Arial"/>
          <w:sz w:val="20"/>
          <w:szCs w:val="20"/>
        </w:rPr>
      </w:pPr>
      <w:r w:rsidRPr="00474EDE">
        <w:rPr>
          <w:rFonts w:ascii="Arial" w:eastAsia="Calibri" w:hAnsi="Arial" w:cs="Arial"/>
          <w:sz w:val="20"/>
          <w:szCs w:val="20"/>
        </w:rPr>
        <w:t>If applicable, a discussion of limitations of the current data that are based on data collection methodology.</w:t>
      </w:r>
    </w:p>
    <w:p w:rsidR="007C564F" w:rsidRPr="00474EDE" w:rsidRDefault="007C564F" w:rsidP="004D766C">
      <w:pPr>
        <w:keepNext/>
        <w:keepLines/>
        <w:shd w:val="clear" w:color="auto" w:fill="FFFFFF"/>
        <w:spacing w:after="0" w:line="240" w:lineRule="auto"/>
        <w:ind w:left="720"/>
        <w:contextualSpacing/>
        <w:rPr>
          <w:rFonts w:ascii="Arial" w:eastAsia="Calibri" w:hAnsi="Arial" w:cs="Arial"/>
          <w:sz w:val="20"/>
          <w:szCs w:val="20"/>
        </w:rPr>
      </w:pPr>
    </w:p>
    <w:p w:rsidR="007C564F" w:rsidRDefault="007C564F" w:rsidP="004D766C">
      <w:pPr>
        <w:keepNext/>
        <w:keepLines/>
        <w:shd w:val="clear" w:color="auto" w:fill="FFFFFF"/>
        <w:spacing w:after="0" w:line="240" w:lineRule="auto"/>
        <w:ind w:left="720"/>
        <w:contextualSpacing/>
        <w:rPr>
          <w:rFonts w:ascii="Arial" w:eastAsia="Calibri" w:hAnsi="Arial" w:cs="Arial"/>
          <w:sz w:val="20"/>
          <w:szCs w:val="20"/>
        </w:rPr>
      </w:pPr>
      <w:r>
        <w:rPr>
          <w:rFonts w:ascii="Arial" w:eastAsia="Calibri" w:hAnsi="Arial" w:cs="Arial"/>
          <w:sz w:val="20"/>
          <w:szCs w:val="20"/>
        </w:rPr>
        <w:t>The data gathered is limited in depth, and not easily quantified.  Because of one question, we have little to determine what, or if, there might be any specific problems or issues.  Some issues are identified using the informal means.</w:t>
      </w:r>
    </w:p>
    <w:p w:rsidR="007C564F" w:rsidRPr="000D7C72" w:rsidRDefault="007C564F" w:rsidP="004D766C">
      <w:pPr>
        <w:keepNext/>
        <w:keepLines/>
        <w:shd w:val="clear" w:color="auto" w:fill="FFFFFF"/>
        <w:spacing w:after="0" w:line="240" w:lineRule="auto"/>
        <w:ind w:left="720"/>
        <w:contextualSpacing/>
        <w:rPr>
          <w:rFonts w:ascii="Arial" w:eastAsia="Calibri" w:hAnsi="Arial" w:cs="Arial"/>
          <w:sz w:val="20"/>
          <w:szCs w:val="20"/>
        </w:rPr>
      </w:pPr>
    </w:p>
    <w:p w:rsidR="007C564F" w:rsidRPr="00E44CC6" w:rsidRDefault="007C564F" w:rsidP="00125AE7">
      <w:pPr>
        <w:pStyle w:val="ListParagraph"/>
        <w:keepNext/>
        <w:keepLines/>
        <w:numPr>
          <w:ilvl w:val="0"/>
          <w:numId w:val="55"/>
        </w:numPr>
        <w:spacing w:after="0" w:line="240" w:lineRule="auto"/>
        <w:ind w:left="720"/>
        <w:rPr>
          <w:rFonts w:ascii="Arial" w:eastAsia="Calibri" w:hAnsi="Arial" w:cs="Arial"/>
          <w:i/>
          <w:sz w:val="20"/>
          <w:szCs w:val="20"/>
        </w:rPr>
      </w:pPr>
      <w:r w:rsidRPr="00E44CC6">
        <w:rPr>
          <w:rFonts w:ascii="Arial" w:eastAsia="Calibri" w:hAnsi="Arial" w:cs="Arial"/>
          <w:sz w:val="20"/>
          <w:szCs w:val="20"/>
        </w:rPr>
        <w:t xml:space="preserve">If applicable, a description of specific plans (with timelines) to improve the accuracy of data. </w:t>
      </w:r>
    </w:p>
    <w:p w:rsidR="007C564F" w:rsidRPr="004A7170" w:rsidRDefault="007C564F" w:rsidP="004D766C">
      <w:pPr>
        <w:keepNext/>
        <w:keepLines/>
        <w:shd w:val="clear" w:color="auto" w:fill="FFFFFF"/>
        <w:spacing w:after="0" w:line="240" w:lineRule="auto"/>
        <w:ind w:left="720"/>
        <w:contextualSpacing/>
        <w:rPr>
          <w:rFonts w:ascii="Arial" w:eastAsia="Calibri" w:hAnsi="Arial" w:cs="Arial"/>
          <w:sz w:val="20"/>
          <w:szCs w:val="20"/>
        </w:rPr>
      </w:pPr>
    </w:p>
    <w:p w:rsidR="007C564F" w:rsidRDefault="007C564F" w:rsidP="004D766C">
      <w:pPr>
        <w:keepNext/>
        <w:keepLines/>
        <w:shd w:val="clear" w:color="auto" w:fill="FFFFFF"/>
        <w:spacing w:after="0" w:line="240" w:lineRule="auto"/>
        <w:ind w:left="720"/>
        <w:contextualSpacing/>
        <w:rPr>
          <w:rFonts w:ascii="Arial" w:eastAsia="Calibri" w:hAnsi="Arial" w:cs="Arial"/>
          <w:sz w:val="20"/>
          <w:szCs w:val="20"/>
        </w:rPr>
      </w:pPr>
      <w:r>
        <w:rPr>
          <w:rFonts w:ascii="Arial" w:eastAsia="Calibri" w:hAnsi="Arial" w:cs="Arial"/>
          <w:sz w:val="20"/>
          <w:szCs w:val="20"/>
        </w:rPr>
        <w:t>The department has created a CEPH data team that is developing further methods to collect data, including advising, which will give us more detail across the different Blocks (cohorts).</w:t>
      </w:r>
    </w:p>
    <w:p w:rsidR="007C564F" w:rsidRPr="004A7170" w:rsidRDefault="007C564F" w:rsidP="004D766C">
      <w:pPr>
        <w:keepNext/>
        <w:keepLines/>
        <w:shd w:val="clear" w:color="auto" w:fill="FFFFFF"/>
        <w:spacing w:after="0" w:line="240" w:lineRule="auto"/>
        <w:ind w:left="720"/>
        <w:contextualSpacing/>
        <w:rPr>
          <w:rFonts w:ascii="Arial" w:eastAsia="Calibri" w:hAnsi="Arial" w:cs="Arial"/>
          <w:sz w:val="20"/>
          <w:szCs w:val="20"/>
        </w:rPr>
      </w:pPr>
    </w:p>
    <w:p w:rsidR="007C564F" w:rsidRPr="00E44CC6" w:rsidRDefault="007C564F" w:rsidP="00125AE7">
      <w:pPr>
        <w:pStyle w:val="ListParagraph"/>
        <w:keepNext/>
        <w:keepLines/>
        <w:numPr>
          <w:ilvl w:val="0"/>
          <w:numId w:val="55"/>
        </w:numPr>
        <w:spacing w:after="0" w:line="240" w:lineRule="auto"/>
        <w:ind w:left="720"/>
        <w:rPr>
          <w:rFonts w:ascii="Arial" w:eastAsia="Calibri" w:hAnsi="Arial" w:cs="Arial"/>
          <w:i/>
          <w:sz w:val="20"/>
          <w:szCs w:val="20"/>
        </w:rPr>
      </w:pPr>
      <w:r w:rsidRPr="00E44CC6">
        <w:rPr>
          <w:rFonts w:ascii="Arial" w:eastAsia="Calibri" w:hAnsi="Arial" w:cs="Arial"/>
          <w:sz w:val="20"/>
          <w:szCs w:val="20"/>
        </w:rPr>
        <w:t>If applicable, specific plans for improvement in provision of advising, based on the data collected.</w:t>
      </w:r>
    </w:p>
    <w:p w:rsidR="007C564F" w:rsidRDefault="007C564F" w:rsidP="004D766C">
      <w:pPr>
        <w:keepNext/>
        <w:keepLines/>
        <w:spacing w:after="0" w:line="240" w:lineRule="auto"/>
        <w:rPr>
          <w:rFonts w:ascii="Arial" w:eastAsia="Calibri" w:hAnsi="Arial" w:cs="Arial"/>
          <w:sz w:val="20"/>
          <w:szCs w:val="20"/>
        </w:rPr>
      </w:pPr>
      <w:bookmarkStart w:id="50" w:name="_Toc464487877"/>
    </w:p>
    <w:p w:rsidR="007C564F" w:rsidRDefault="007C564F" w:rsidP="004D766C">
      <w:pPr>
        <w:keepNext/>
        <w:keepLines/>
        <w:shd w:val="clear" w:color="auto" w:fill="FFFFFF"/>
        <w:spacing w:after="0" w:line="240" w:lineRule="auto"/>
        <w:ind w:left="720"/>
        <w:contextualSpacing/>
        <w:rPr>
          <w:rFonts w:ascii="Arial" w:eastAsia="Calibri" w:hAnsi="Arial" w:cs="Arial"/>
          <w:sz w:val="20"/>
          <w:szCs w:val="20"/>
        </w:rPr>
      </w:pPr>
      <w:r>
        <w:rPr>
          <w:rFonts w:ascii="Arial" w:eastAsia="Calibri" w:hAnsi="Arial" w:cs="Arial"/>
          <w:sz w:val="20"/>
          <w:szCs w:val="20"/>
        </w:rPr>
        <w:t>Based on the information we have collected, the following are being considered:</w:t>
      </w:r>
    </w:p>
    <w:p w:rsidR="007C564F" w:rsidRDefault="007C564F" w:rsidP="004D766C">
      <w:pPr>
        <w:keepNext/>
        <w:keepLines/>
        <w:shd w:val="clear" w:color="auto" w:fill="FFFFFF"/>
        <w:spacing w:after="0" w:line="240" w:lineRule="auto"/>
        <w:ind w:left="720"/>
        <w:contextualSpacing/>
        <w:rPr>
          <w:rFonts w:ascii="Arial" w:eastAsia="Calibri" w:hAnsi="Arial" w:cs="Arial"/>
          <w:sz w:val="20"/>
          <w:szCs w:val="20"/>
        </w:rPr>
      </w:pPr>
    </w:p>
    <w:p w:rsidR="007C564F" w:rsidRDefault="007C564F" w:rsidP="00125AE7">
      <w:pPr>
        <w:pStyle w:val="ListParagraph"/>
        <w:keepNext/>
        <w:keepLines/>
        <w:numPr>
          <w:ilvl w:val="0"/>
          <w:numId w:val="89"/>
        </w:numPr>
        <w:shd w:val="clear" w:color="auto" w:fill="FFFFFF"/>
        <w:spacing w:after="0" w:line="240" w:lineRule="auto"/>
        <w:rPr>
          <w:rFonts w:ascii="Arial" w:eastAsia="Calibri" w:hAnsi="Arial" w:cs="Arial"/>
          <w:sz w:val="20"/>
          <w:szCs w:val="20"/>
        </w:rPr>
      </w:pPr>
      <w:r>
        <w:rPr>
          <w:rFonts w:ascii="Arial" w:eastAsia="Calibri" w:hAnsi="Arial" w:cs="Arial"/>
          <w:sz w:val="20"/>
          <w:szCs w:val="20"/>
        </w:rPr>
        <w:t>More discussion/advising around graduate education, funding graduate education, and applying to graduate school.</w:t>
      </w:r>
    </w:p>
    <w:p w:rsidR="007C564F" w:rsidRDefault="007C564F" w:rsidP="00125AE7">
      <w:pPr>
        <w:pStyle w:val="ListParagraph"/>
        <w:keepNext/>
        <w:keepLines/>
        <w:numPr>
          <w:ilvl w:val="0"/>
          <w:numId w:val="89"/>
        </w:numPr>
        <w:shd w:val="clear" w:color="auto" w:fill="FFFFFF"/>
        <w:spacing w:after="0" w:line="240" w:lineRule="auto"/>
        <w:rPr>
          <w:rFonts w:ascii="Arial" w:eastAsia="Calibri" w:hAnsi="Arial" w:cs="Arial"/>
          <w:sz w:val="20"/>
          <w:szCs w:val="20"/>
        </w:rPr>
      </w:pPr>
      <w:r>
        <w:rPr>
          <w:rFonts w:ascii="Arial" w:eastAsia="Calibri" w:hAnsi="Arial" w:cs="Arial"/>
          <w:sz w:val="20"/>
          <w:szCs w:val="20"/>
        </w:rPr>
        <w:t xml:space="preserve">Career opportunities, using recent graduates to present their path, using the </w:t>
      </w:r>
      <w:r w:rsidR="003263DA">
        <w:rPr>
          <w:rFonts w:ascii="Arial" w:eastAsia="Calibri" w:hAnsi="Arial" w:cs="Arial"/>
          <w:sz w:val="20"/>
          <w:szCs w:val="20"/>
        </w:rPr>
        <w:t>PH-CHE</w:t>
      </w:r>
      <w:r>
        <w:rPr>
          <w:rFonts w:ascii="Arial" w:eastAsia="Calibri" w:hAnsi="Arial" w:cs="Arial"/>
          <w:sz w:val="20"/>
          <w:szCs w:val="20"/>
        </w:rPr>
        <w:t xml:space="preserve"> majors meeting, PH 200, HED 210 and ESG</w:t>
      </w:r>
      <w:r w:rsidR="00AA169A">
        <w:rPr>
          <w:rFonts w:ascii="Arial" w:eastAsia="Calibri" w:hAnsi="Arial" w:cs="Arial"/>
          <w:sz w:val="20"/>
          <w:szCs w:val="20"/>
        </w:rPr>
        <w:t xml:space="preserve"> meetings/gatherings</w:t>
      </w:r>
      <w:r>
        <w:rPr>
          <w:rFonts w:ascii="Arial" w:eastAsia="Calibri" w:hAnsi="Arial" w:cs="Arial"/>
          <w:sz w:val="20"/>
          <w:szCs w:val="20"/>
        </w:rPr>
        <w:t>.</w:t>
      </w:r>
    </w:p>
    <w:p w:rsidR="007C564F" w:rsidRPr="004A7170" w:rsidRDefault="007C564F" w:rsidP="00125AE7">
      <w:pPr>
        <w:pStyle w:val="ListParagraph"/>
        <w:keepNext/>
        <w:keepLines/>
        <w:numPr>
          <w:ilvl w:val="0"/>
          <w:numId w:val="89"/>
        </w:numPr>
        <w:shd w:val="clear" w:color="auto" w:fill="FFFFFF"/>
        <w:spacing w:after="0" w:line="240" w:lineRule="auto"/>
        <w:rPr>
          <w:rFonts w:ascii="Arial" w:eastAsia="Calibri" w:hAnsi="Arial" w:cs="Arial"/>
          <w:sz w:val="20"/>
          <w:szCs w:val="20"/>
        </w:rPr>
      </w:pPr>
      <w:r>
        <w:rPr>
          <w:rFonts w:ascii="Arial" w:eastAsia="Calibri" w:hAnsi="Arial" w:cs="Arial"/>
          <w:sz w:val="20"/>
          <w:szCs w:val="20"/>
        </w:rPr>
        <w:t>Course sequencing, some students have indicated that sequencing the courses in a slightly different way would be useful for competency development.  The department is gathering more information on what is meant by this.</w:t>
      </w:r>
    </w:p>
    <w:p w:rsidR="007C564F" w:rsidRPr="00E44CC6" w:rsidRDefault="007C564F" w:rsidP="004D766C">
      <w:pPr>
        <w:keepNext/>
        <w:keepLines/>
        <w:spacing w:after="0" w:line="240" w:lineRule="auto"/>
        <w:rPr>
          <w:rFonts w:ascii="Arial" w:eastAsia="Calibri" w:hAnsi="Arial" w:cs="Arial"/>
          <w:sz w:val="20"/>
          <w:szCs w:val="20"/>
        </w:rPr>
      </w:pPr>
    </w:p>
    <w:p w:rsidR="007C564F" w:rsidRPr="00474EDE" w:rsidRDefault="007C564F" w:rsidP="004D766C">
      <w:pPr>
        <w:keepNext/>
        <w:keepLines/>
        <w:spacing w:after="0" w:line="240" w:lineRule="auto"/>
        <w:ind w:left="720"/>
        <w:rPr>
          <w:rFonts w:ascii="Arial" w:eastAsia="Calibri" w:hAnsi="Arial" w:cs="Arial"/>
        </w:rPr>
      </w:pPr>
      <w:r w:rsidRPr="00474EDE">
        <w:rPr>
          <w:rFonts w:ascii="Arial" w:eastAsia="Calibri" w:hAnsi="Arial" w:cs="Arial"/>
        </w:rPr>
        <w:br w:type="page"/>
      </w:r>
    </w:p>
    <w:p w:rsidR="007C564F" w:rsidRDefault="007C564F" w:rsidP="004D766C">
      <w:pPr>
        <w:pStyle w:val="Heading1"/>
        <w:keepNext/>
        <w:keepLines/>
      </w:pPr>
      <w:r w:rsidRPr="00E75566">
        <w:rPr>
          <w:u w:val="none"/>
        </w:rPr>
        <w:lastRenderedPageBreak/>
        <w:t xml:space="preserve">     </w:t>
      </w:r>
      <w:bookmarkStart w:id="51" w:name="_Toc74142865"/>
      <w:r w:rsidRPr="005F0C45">
        <w:t>H.</w:t>
      </w:r>
      <w:r w:rsidRPr="005F0C45">
        <w:tab/>
        <w:t>Diversity, Inclusion, and Cultural Competence</w:t>
      </w:r>
      <w:bookmarkEnd w:id="51"/>
    </w:p>
    <w:p w:rsidR="007C564F" w:rsidRPr="00474EDE" w:rsidRDefault="007C564F" w:rsidP="004D766C">
      <w:pPr>
        <w:pStyle w:val="Heading2"/>
        <w:keepNext/>
        <w:keepLines/>
      </w:pPr>
      <w:bookmarkStart w:id="52" w:name="_Toc74142866"/>
      <w:r w:rsidRPr="00474EDE">
        <w:t>H1. Diversity and Inclusion</w:t>
      </w:r>
      <w:bookmarkEnd w:id="50"/>
      <w:bookmarkEnd w:id="52"/>
    </w:p>
    <w:p w:rsidR="007C564F" w:rsidRPr="00474EDE" w:rsidRDefault="007C564F" w:rsidP="004D766C">
      <w:pPr>
        <w:keepNext/>
        <w:keepLines/>
        <w:spacing w:after="0" w:line="240" w:lineRule="auto"/>
        <w:contextualSpacing/>
        <w:rPr>
          <w:rFonts w:ascii="Arial" w:eastAsia="Calibri" w:hAnsi="Arial" w:cs="Arial"/>
          <w:b/>
          <w:sz w:val="20"/>
          <w:szCs w:val="20"/>
        </w:rPr>
      </w:pPr>
    </w:p>
    <w:p w:rsidR="007C564F" w:rsidRPr="00474EDE" w:rsidRDefault="007C564F" w:rsidP="004D766C">
      <w:pPr>
        <w:keepNext/>
        <w:keepLines/>
        <w:spacing w:after="0" w:line="240" w:lineRule="auto"/>
        <w:contextualSpacing/>
        <w:rPr>
          <w:rFonts w:ascii="Arial" w:eastAsia="Calibri" w:hAnsi="Arial" w:cs="Arial"/>
          <w:b/>
          <w:sz w:val="20"/>
          <w:szCs w:val="20"/>
        </w:rPr>
      </w:pPr>
      <w:r w:rsidRPr="00474EDE">
        <w:rPr>
          <w:rFonts w:ascii="Arial" w:eastAsia="Calibri" w:hAnsi="Arial" w:cs="Arial"/>
          <w:b/>
          <w:sz w:val="20"/>
          <w:szCs w:val="20"/>
        </w:rPr>
        <w:t>The program demonstrates a commitment to diversity and inclusion.</w:t>
      </w:r>
    </w:p>
    <w:p w:rsidR="007C564F" w:rsidRPr="00474EDE" w:rsidRDefault="007C564F" w:rsidP="004D766C">
      <w:pPr>
        <w:keepNext/>
        <w:keepLines/>
        <w:spacing w:after="0" w:line="240" w:lineRule="auto"/>
        <w:contextualSpacing/>
        <w:rPr>
          <w:rFonts w:ascii="Arial" w:eastAsia="Calibri" w:hAnsi="Arial" w:cs="Arial"/>
          <w:b/>
          <w:sz w:val="20"/>
          <w:szCs w:val="20"/>
        </w:rPr>
      </w:pPr>
    </w:p>
    <w:p w:rsidR="007C564F" w:rsidRPr="00474EDE" w:rsidRDefault="007C564F" w:rsidP="00125AE7">
      <w:pPr>
        <w:keepNext/>
        <w:keepLines/>
        <w:numPr>
          <w:ilvl w:val="0"/>
          <w:numId w:val="56"/>
        </w:numPr>
        <w:spacing w:after="0" w:line="240" w:lineRule="auto"/>
        <w:ind w:left="720" w:hanging="360"/>
        <w:contextualSpacing/>
        <w:rPr>
          <w:rFonts w:ascii="Arial" w:eastAsia="Calibri" w:hAnsi="Arial" w:cs="Arial"/>
          <w:sz w:val="20"/>
          <w:szCs w:val="20"/>
        </w:rPr>
      </w:pPr>
      <w:r w:rsidRPr="00474EDE">
        <w:rPr>
          <w:rFonts w:ascii="Arial" w:eastAsia="Calibri" w:hAnsi="Arial" w:cs="Arial"/>
          <w:sz w:val="20"/>
          <w:szCs w:val="20"/>
        </w:rPr>
        <w:t xml:space="preserve">A narrative description of the ways in which the program ensures that students have skills for recognizing and adapting to cultural differences in the public health context. The description must address the following: </w:t>
      </w:r>
    </w:p>
    <w:p w:rsidR="007C564F" w:rsidRPr="00474EDE" w:rsidRDefault="007C564F" w:rsidP="004D766C">
      <w:pPr>
        <w:keepNext/>
        <w:keepLines/>
        <w:spacing w:after="0" w:line="240" w:lineRule="auto"/>
        <w:ind w:left="720"/>
        <w:contextualSpacing/>
        <w:rPr>
          <w:rFonts w:ascii="Arial" w:eastAsia="Calibri" w:hAnsi="Arial" w:cs="Arial"/>
          <w:sz w:val="20"/>
          <w:szCs w:val="20"/>
        </w:rPr>
      </w:pPr>
    </w:p>
    <w:p w:rsidR="007C564F" w:rsidRPr="00474EDE" w:rsidRDefault="007C564F" w:rsidP="00125AE7">
      <w:pPr>
        <w:keepNext/>
        <w:keepLines/>
        <w:numPr>
          <w:ilvl w:val="0"/>
          <w:numId w:val="57"/>
        </w:numPr>
        <w:spacing w:after="0" w:line="240" w:lineRule="auto"/>
        <w:contextualSpacing/>
        <w:rPr>
          <w:rFonts w:ascii="Arial" w:eastAsia="Times New Roman" w:hAnsi="Arial" w:cs="Arial"/>
          <w:sz w:val="20"/>
          <w:szCs w:val="20"/>
        </w:rPr>
      </w:pPr>
      <w:r w:rsidRPr="00474EDE">
        <w:rPr>
          <w:rFonts w:ascii="Arial" w:eastAsia="Times New Roman" w:hAnsi="Arial" w:cs="Arial"/>
          <w:sz w:val="20"/>
          <w:szCs w:val="20"/>
        </w:rPr>
        <w:t>assurance that students are exposed to faculty, staff, preceptors, guest lecturers and community agencies reflective of the diversity in their communities</w:t>
      </w:r>
    </w:p>
    <w:p w:rsidR="007C564F" w:rsidRPr="00991C33" w:rsidRDefault="007C564F" w:rsidP="004D766C">
      <w:pPr>
        <w:keepNext/>
        <w:keepLines/>
        <w:spacing w:after="0" w:line="240" w:lineRule="auto"/>
        <w:ind w:left="1080"/>
        <w:contextualSpacing/>
        <w:rPr>
          <w:rFonts w:ascii="Arial" w:eastAsia="Times New Roman" w:hAnsi="Arial" w:cs="Arial"/>
          <w:sz w:val="20"/>
          <w:szCs w:val="20"/>
        </w:rPr>
      </w:pPr>
    </w:p>
    <w:p w:rsidR="007C564F" w:rsidRDefault="007C564F" w:rsidP="004D766C">
      <w:pPr>
        <w:keepNext/>
        <w:keepLines/>
        <w:spacing w:after="0" w:line="240" w:lineRule="auto"/>
        <w:ind w:left="720"/>
        <w:rPr>
          <w:rFonts w:ascii="Arial" w:eastAsia="Times New Roman" w:hAnsi="Arial" w:cs="Arial"/>
          <w:sz w:val="20"/>
          <w:szCs w:val="20"/>
        </w:rPr>
      </w:pPr>
      <w:r>
        <w:rPr>
          <w:rFonts w:ascii="Arial" w:eastAsia="Times New Roman" w:hAnsi="Arial" w:cs="Arial"/>
          <w:sz w:val="20"/>
          <w:szCs w:val="20"/>
        </w:rPr>
        <w:t>Faculty and staff of the HEHP Department vary by ethnicity, gender, religious affiliation, age, urban vs. rural upbringing, and country of origin.  (</w:t>
      </w:r>
      <w:r w:rsidR="003263DA">
        <w:rPr>
          <w:rFonts w:ascii="Arial" w:eastAsia="Times New Roman" w:hAnsi="Arial" w:cs="Arial"/>
          <w:sz w:val="20"/>
          <w:szCs w:val="20"/>
        </w:rPr>
        <w:t>PH-CHE</w:t>
      </w:r>
      <w:r>
        <w:rPr>
          <w:rFonts w:ascii="Arial" w:eastAsia="Times New Roman" w:hAnsi="Arial" w:cs="Arial"/>
          <w:sz w:val="20"/>
          <w:szCs w:val="20"/>
        </w:rPr>
        <w:t xml:space="preserve"> students’ preceptors reflect the same characteristics of diversity.)  HEHP faculty are involved in various service activities involving diversity and inclusion. One HEHP faculty member served on the Joint Multicultural Affairs Committee for UWL, another HEHP faculty member serves as an </w:t>
      </w:r>
      <w:hyperlink r:id="rId87" w:anchor="tm-listing-of-equity-liaisons" w:history="1">
        <w:r w:rsidRPr="001F5994">
          <w:rPr>
            <w:rStyle w:val="Hyperlink"/>
            <w:rFonts w:ascii="Arial" w:eastAsia="Times New Roman" w:hAnsi="Arial" w:cs="Arial"/>
            <w:sz w:val="20"/>
            <w:szCs w:val="20"/>
          </w:rPr>
          <w:t>Equity Liaison to the UWL Equity Liaison Initiative</w:t>
        </w:r>
      </w:hyperlink>
      <w:r>
        <w:rPr>
          <w:rFonts w:ascii="Arial" w:eastAsia="Times New Roman" w:hAnsi="Arial" w:cs="Arial"/>
          <w:sz w:val="20"/>
          <w:szCs w:val="20"/>
        </w:rPr>
        <w:t>.</w:t>
      </w:r>
    </w:p>
    <w:p w:rsidR="007C564F" w:rsidRDefault="007C564F" w:rsidP="004D766C">
      <w:pPr>
        <w:keepNext/>
        <w:keepLines/>
        <w:spacing w:after="0" w:line="240" w:lineRule="auto"/>
        <w:ind w:left="720"/>
        <w:rPr>
          <w:rFonts w:ascii="Arial" w:eastAsia="Calibri" w:hAnsi="Arial" w:cs="Arial"/>
          <w:sz w:val="20"/>
          <w:szCs w:val="20"/>
        </w:rPr>
      </w:pPr>
    </w:p>
    <w:p w:rsidR="007C564F"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 xml:space="preserve">All HEHP faculty participated in UWL’s new Diversity and Inclusion Training Module during the 2019-2020 academic year, which was followed up with a departmental reflection on how the topics and themes were present in their own experiences and those of the </w:t>
      </w:r>
      <w:r w:rsidR="003263DA">
        <w:rPr>
          <w:rFonts w:ascii="Arial" w:eastAsia="Calibri" w:hAnsi="Arial" w:cs="Arial"/>
          <w:sz w:val="20"/>
          <w:szCs w:val="20"/>
        </w:rPr>
        <w:t>PH-CHE</w:t>
      </w:r>
      <w:r>
        <w:rPr>
          <w:rFonts w:ascii="Arial" w:eastAsia="Calibri" w:hAnsi="Arial" w:cs="Arial"/>
          <w:sz w:val="20"/>
          <w:szCs w:val="20"/>
        </w:rPr>
        <w:t xml:space="preserve"> students.</w:t>
      </w:r>
    </w:p>
    <w:p w:rsidR="007C564F" w:rsidRDefault="007C564F" w:rsidP="004D766C">
      <w:pPr>
        <w:keepNext/>
        <w:keepLines/>
        <w:spacing w:after="0" w:line="240" w:lineRule="auto"/>
        <w:rPr>
          <w:rFonts w:ascii="Arial" w:eastAsia="Calibri" w:hAnsi="Arial" w:cs="Arial"/>
          <w:sz w:val="20"/>
          <w:szCs w:val="20"/>
        </w:rPr>
      </w:pPr>
    </w:p>
    <w:p w:rsidR="007C564F"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 xml:space="preserve">Several current and previous </w:t>
      </w:r>
      <w:hyperlink r:id="rId88" w:history="1">
        <w:r w:rsidR="003263DA">
          <w:rPr>
            <w:rStyle w:val="Hyperlink"/>
            <w:rFonts w:ascii="Arial" w:eastAsia="Calibri" w:hAnsi="Arial" w:cs="Arial"/>
            <w:sz w:val="20"/>
            <w:szCs w:val="20"/>
          </w:rPr>
          <w:t>PH-CHE</w:t>
        </w:r>
        <w:r w:rsidRPr="00B465AD">
          <w:rPr>
            <w:rStyle w:val="Hyperlink"/>
            <w:rFonts w:ascii="Arial" w:eastAsia="Calibri" w:hAnsi="Arial" w:cs="Arial"/>
            <w:sz w:val="20"/>
            <w:szCs w:val="20"/>
          </w:rPr>
          <w:t xml:space="preserve"> students serve on the Leadership Team of various Multicultural Student Organizations</w:t>
        </w:r>
      </w:hyperlink>
      <w:r>
        <w:rPr>
          <w:rFonts w:ascii="Arial" w:eastAsia="Calibri" w:hAnsi="Arial" w:cs="Arial"/>
          <w:sz w:val="20"/>
          <w:szCs w:val="20"/>
        </w:rPr>
        <w:t xml:space="preserve">.  </w:t>
      </w:r>
      <w:hyperlink r:id="rId89" w:history="1"/>
      <w:r w:rsidR="003263DA">
        <w:rPr>
          <w:rFonts w:ascii="Arial" w:eastAsia="Calibri" w:hAnsi="Arial" w:cs="Arial"/>
          <w:sz w:val="20"/>
          <w:szCs w:val="20"/>
        </w:rPr>
        <w:t>PH-CHE</w:t>
      </w:r>
      <w:r>
        <w:rPr>
          <w:rFonts w:ascii="Arial" w:eastAsia="Calibri" w:hAnsi="Arial" w:cs="Arial"/>
          <w:sz w:val="20"/>
          <w:szCs w:val="20"/>
        </w:rPr>
        <w:t xml:space="preserve"> students are also encouraged to attend diversity related events on campus during </w:t>
      </w:r>
      <w:r w:rsidRPr="00BB3AE8">
        <w:rPr>
          <w:rFonts w:ascii="Arial" w:eastAsia="Calibri" w:hAnsi="Arial" w:cs="Arial"/>
          <w:sz w:val="20"/>
          <w:szCs w:val="20"/>
        </w:rPr>
        <w:t>Social Justice Week</w:t>
      </w:r>
      <w:r>
        <w:rPr>
          <w:rFonts w:ascii="Arial" w:eastAsia="Calibri" w:hAnsi="Arial" w:cs="Arial"/>
          <w:sz w:val="20"/>
          <w:szCs w:val="20"/>
        </w:rPr>
        <w:t>.</w:t>
      </w:r>
    </w:p>
    <w:p w:rsidR="007C564F" w:rsidRPr="00AC0B2C" w:rsidRDefault="007C564F" w:rsidP="004D766C">
      <w:pPr>
        <w:keepNext/>
        <w:keepLines/>
        <w:spacing w:after="0" w:line="240" w:lineRule="auto"/>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Times New Roman" w:hAnsi="Arial" w:cs="Arial"/>
          <w:sz w:val="20"/>
          <w:szCs w:val="20"/>
        </w:rPr>
      </w:pPr>
      <w:r>
        <w:rPr>
          <w:rFonts w:ascii="Arial" w:eastAsia="Times New Roman" w:hAnsi="Arial" w:cs="Arial"/>
          <w:sz w:val="20"/>
          <w:szCs w:val="20"/>
        </w:rPr>
        <w:t xml:space="preserve">While many </w:t>
      </w:r>
      <w:r w:rsidR="003263DA">
        <w:rPr>
          <w:rFonts w:ascii="Arial" w:eastAsia="Times New Roman" w:hAnsi="Arial" w:cs="Arial"/>
          <w:sz w:val="20"/>
          <w:szCs w:val="20"/>
        </w:rPr>
        <w:t>PH-CHE</w:t>
      </w:r>
      <w:r>
        <w:rPr>
          <w:rFonts w:ascii="Arial" w:eastAsia="Times New Roman" w:hAnsi="Arial" w:cs="Arial"/>
          <w:sz w:val="20"/>
          <w:szCs w:val="20"/>
        </w:rPr>
        <w:t xml:space="preserve"> students have preceptorship placements in Wisconsin, a number of students have completed their preceptorship</w:t>
      </w:r>
      <w:r w:rsidR="00883732">
        <w:rPr>
          <w:rFonts w:ascii="Arial" w:eastAsia="Times New Roman" w:hAnsi="Arial" w:cs="Arial"/>
          <w:sz w:val="20"/>
          <w:szCs w:val="20"/>
        </w:rPr>
        <w:t>, Block 5,</w:t>
      </w:r>
      <w:r>
        <w:rPr>
          <w:rFonts w:ascii="Arial" w:eastAsia="Times New Roman" w:hAnsi="Arial" w:cs="Arial"/>
          <w:sz w:val="20"/>
          <w:szCs w:val="20"/>
        </w:rPr>
        <w:t xml:space="preserve"> in other states (e.g. Colorado, Iowa, Minnesota, Illinois, Arizona, California, Louisiana, Montana, North Carolina, Oregon, South Dakota, Washington, Washington, DC, the</w:t>
      </w:r>
      <w:r w:rsidR="001C06DD">
        <w:rPr>
          <w:rFonts w:ascii="Arial" w:eastAsia="Times New Roman" w:hAnsi="Arial" w:cs="Arial"/>
          <w:sz w:val="20"/>
          <w:szCs w:val="20"/>
        </w:rPr>
        <w:t xml:space="preserve"> </w:t>
      </w:r>
      <w:r w:rsidR="001C06DD" w:rsidRPr="001C06DD">
        <w:rPr>
          <w:rFonts w:ascii="Arial" w:eastAsia="Times New Roman" w:hAnsi="Arial" w:cs="Arial"/>
          <w:sz w:val="20"/>
          <w:szCs w:val="20"/>
        </w:rPr>
        <w:t>Centers for Disease Control and Prevention</w:t>
      </w:r>
      <w:r>
        <w:rPr>
          <w:rFonts w:ascii="Arial" w:eastAsia="Times New Roman" w:hAnsi="Arial" w:cs="Arial"/>
          <w:sz w:val="20"/>
          <w:szCs w:val="20"/>
        </w:rPr>
        <w:t xml:space="preserve"> </w:t>
      </w:r>
      <w:r w:rsidR="00D073CA">
        <w:rPr>
          <w:rFonts w:ascii="Arial" w:eastAsia="Times New Roman" w:hAnsi="Arial" w:cs="Arial"/>
          <w:sz w:val="20"/>
          <w:szCs w:val="20"/>
        </w:rPr>
        <w:t>(</w:t>
      </w:r>
      <w:r>
        <w:rPr>
          <w:rFonts w:ascii="Arial" w:eastAsia="Times New Roman" w:hAnsi="Arial" w:cs="Arial"/>
          <w:sz w:val="20"/>
          <w:szCs w:val="20"/>
        </w:rPr>
        <w:t>CDC in Atlanta Georgia) and foreign countries (e.g. Uganda, Nicaragua, Togo West Africa, Costa Rica)  In their final preceptorship report, students are required to address in a paragraph “how they worked with diverse populations”.  Some examples of their experiences:</w:t>
      </w:r>
    </w:p>
    <w:p w:rsidR="007C564F" w:rsidRDefault="007C564F" w:rsidP="00125AE7">
      <w:pPr>
        <w:pStyle w:val="ListParagraph"/>
        <w:keepNext/>
        <w:keepLines/>
        <w:numPr>
          <w:ilvl w:val="0"/>
          <w:numId w:val="68"/>
        </w:numPr>
        <w:spacing w:after="0" w:line="240" w:lineRule="auto"/>
        <w:ind w:left="1080"/>
        <w:rPr>
          <w:rFonts w:ascii="Arial" w:eastAsia="Times New Roman" w:hAnsi="Arial" w:cs="Arial"/>
          <w:sz w:val="20"/>
          <w:szCs w:val="20"/>
        </w:rPr>
      </w:pPr>
      <w:r>
        <w:rPr>
          <w:rFonts w:ascii="Arial" w:eastAsia="Times New Roman" w:hAnsi="Arial" w:cs="Arial"/>
          <w:sz w:val="20"/>
          <w:szCs w:val="20"/>
        </w:rPr>
        <w:t>w</w:t>
      </w:r>
      <w:r w:rsidRPr="00FE4807">
        <w:rPr>
          <w:rFonts w:ascii="Arial" w:eastAsia="Times New Roman" w:hAnsi="Arial" w:cs="Arial"/>
          <w:sz w:val="20"/>
          <w:szCs w:val="20"/>
        </w:rPr>
        <w:t>orking with students of diverse backgrounds and languages as part of the SNAP-Ed on the farm program outside of Milwaukee, providing meals to underserved school-aged students during the summer around the city</w:t>
      </w:r>
    </w:p>
    <w:p w:rsidR="007C564F" w:rsidRDefault="007C564F" w:rsidP="00125AE7">
      <w:pPr>
        <w:pStyle w:val="ListParagraph"/>
        <w:keepNext/>
        <w:keepLines/>
        <w:numPr>
          <w:ilvl w:val="0"/>
          <w:numId w:val="68"/>
        </w:numPr>
        <w:spacing w:after="0" w:line="240" w:lineRule="auto"/>
        <w:ind w:left="1080"/>
        <w:rPr>
          <w:rFonts w:ascii="Arial" w:eastAsia="Times New Roman" w:hAnsi="Arial" w:cs="Arial"/>
          <w:sz w:val="20"/>
          <w:szCs w:val="20"/>
        </w:rPr>
      </w:pPr>
      <w:r>
        <w:rPr>
          <w:rFonts w:ascii="Arial" w:eastAsia="Times New Roman" w:hAnsi="Arial" w:cs="Arial"/>
          <w:sz w:val="20"/>
          <w:szCs w:val="20"/>
        </w:rPr>
        <w:t>working with community members of diverse perspectives and experiences in drug education, and directly interacting with intravenous drug users through work with the AIDS Resource Center of Wisconsin and the Coulee Council on Addictions</w:t>
      </w:r>
    </w:p>
    <w:p w:rsidR="007C564F" w:rsidRDefault="007C564F" w:rsidP="00125AE7">
      <w:pPr>
        <w:pStyle w:val="ListParagraph"/>
        <w:keepNext/>
        <w:keepLines/>
        <w:numPr>
          <w:ilvl w:val="0"/>
          <w:numId w:val="68"/>
        </w:numPr>
        <w:spacing w:after="0" w:line="240" w:lineRule="auto"/>
        <w:ind w:left="1080"/>
        <w:rPr>
          <w:rFonts w:ascii="Arial" w:eastAsia="Times New Roman" w:hAnsi="Arial" w:cs="Arial"/>
          <w:sz w:val="20"/>
          <w:szCs w:val="20"/>
        </w:rPr>
      </w:pPr>
      <w:r>
        <w:rPr>
          <w:rFonts w:ascii="Arial" w:eastAsia="Times New Roman" w:hAnsi="Arial" w:cs="Arial"/>
          <w:sz w:val="20"/>
          <w:szCs w:val="20"/>
        </w:rPr>
        <w:t xml:space="preserve">a previous </w:t>
      </w:r>
      <w:r w:rsidR="003263DA">
        <w:rPr>
          <w:rFonts w:ascii="Arial" w:eastAsia="Times New Roman" w:hAnsi="Arial" w:cs="Arial"/>
          <w:sz w:val="20"/>
          <w:szCs w:val="20"/>
        </w:rPr>
        <w:t>PH-CHE</w:t>
      </w:r>
      <w:r>
        <w:rPr>
          <w:rFonts w:ascii="Arial" w:eastAsia="Times New Roman" w:hAnsi="Arial" w:cs="Arial"/>
          <w:sz w:val="20"/>
          <w:szCs w:val="20"/>
        </w:rPr>
        <w:t xml:space="preserve"> student did her preceptorship at the International Institute of MN, a non-profit social service organization which helps new Americans to the country, working in the refugee resettlement department [final preceptorship materials are located in the ERF and in the link to the HEHP website listed below]</w:t>
      </w:r>
    </w:p>
    <w:p w:rsidR="007C564F" w:rsidRDefault="007C564F" w:rsidP="004D766C">
      <w:pPr>
        <w:keepNext/>
        <w:keepLines/>
        <w:spacing w:after="0" w:line="240" w:lineRule="auto"/>
        <w:ind w:left="1080"/>
        <w:rPr>
          <w:rFonts w:ascii="Arial" w:eastAsia="Times New Roman" w:hAnsi="Arial" w:cs="Arial"/>
          <w:sz w:val="20"/>
          <w:szCs w:val="20"/>
        </w:rPr>
      </w:pPr>
    </w:p>
    <w:p w:rsidR="007C564F" w:rsidRDefault="007C564F" w:rsidP="004D766C">
      <w:pPr>
        <w:keepNext/>
        <w:keepLines/>
        <w:spacing w:after="0" w:line="240" w:lineRule="auto"/>
        <w:ind w:left="720"/>
        <w:rPr>
          <w:rFonts w:ascii="Arial" w:eastAsia="Times New Roman" w:hAnsi="Arial" w:cs="Arial"/>
          <w:sz w:val="20"/>
          <w:szCs w:val="20"/>
        </w:rPr>
      </w:pPr>
      <w:r>
        <w:rPr>
          <w:rFonts w:ascii="Arial" w:eastAsia="Times New Roman" w:hAnsi="Arial" w:cs="Arial"/>
          <w:sz w:val="20"/>
          <w:szCs w:val="20"/>
        </w:rPr>
        <w:t>HEHP faculty regularly invite guest speakers from campus organizations and community agencies to their classes with the intent of exposing students to diverse groups.</w:t>
      </w:r>
    </w:p>
    <w:p w:rsidR="007C564F" w:rsidRDefault="007C564F" w:rsidP="00125AE7">
      <w:pPr>
        <w:pStyle w:val="ListParagraph"/>
        <w:keepNext/>
        <w:keepLines/>
        <w:numPr>
          <w:ilvl w:val="0"/>
          <w:numId w:val="69"/>
        </w:numPr>
        <w:spacing w:after="0" w:line="240" w:lineRule="auto"/>
        <w:ind w:left="1080"/>
        <w:rPr>
          <w:rFonts w:ascii="Arial" w:eastAsia="Times New Roman" w:hAnsi="Arial" w:cs="Arial"/>
          <w:sz w:val="20"/>
          <w:szCs w:val="20"/>
        </w:rPr>
      </w:pPr>
      <w:r>
        <w:rPr>
          <w:rFonts w:ascii="Arial" w:eastAsia="Times New Roman" w:hAnsi="Arial" w:cs="Arial"/>
          <w:sz w:val="20"/>
          <w:szCs w:val="20"/>
        </w:rPr>
        <w:t>s</w:t>
      </w:r>
      <w:r w:rsidRPr="00A037B7">
        <w:rPr>
          <w:rFonts w:ascii="Arial" w:eastAsia="Times New Roman" w:hAnsi="Arial" w:cs="Arial"/>
          <w:sz w:val="20"/>
          <w:szCs w:val="20"/>
        </w:rPr>
        <w:t>tudents in HED</w:t>
      </w:r>
      <w:r w:rsidR="00653E45">
        <w:rPr>
          <w:rFonts w:ascii="Arial" w:eastAsia="Times New Roman" w:hAnsi="Arial" w:cs="Arial"/>
          <w:sz w:val="20"/>
          <w:szCs w:val="20"/>
        </w:rPr>
        <w:t xml:space="preserve"> </w:t>
      </w:r>
      <w:r w:rsidRPr="00A037B7">
        <w:rPr>
          <w:rFonts w:ascii="Arial" w:eastAsia="Times New Roman" w:hAnsi="Arial" w:cs="Arial"/>
          <w:sz w:val="20"/>
          <w:szCs w:val="20"/>
        </w:rPr>
        <w:t xml:space="preserve">472 Sexual Health Promotion learn about issues relevant to LGBTQ persons through panel discussions hosted by the </w:t>
      </w:r>
      <w:hyperlink r:id="rId90" w:history="1">
        <w:r w:rsidRPr="00A037B7">
          <w:rPr>
            <w:rStyle w:val="Hyperlink"/>
            <w:rFonts w:ascii="Arial" w:eastAsia="Times New Roman" w:hAnsi="Arial" w:cs="Arial"/>
            <w:sz w:val="20"/>
            <w:szCs w:val="20"/>
          </w:rPr>
          <w:t>UWL Pride Center</w:t>
        </w:r>
      </w:hyperlink>
    </w:p>
    <w:p w:rsidR="007C564F" w:rsidRDefault="007C564F" w:rsidP="00125AE7">
      <w:pPr>
        <w:pStyle w:val="ListParagraph"/>
        <w:keepNext/>
        <w:keepLines/>
        <w:numPr>
          <w:ilvl w:val="0"/>
          <w:numId w:val="69"/>
        </w:numPr>
        <w:spacing w:after="0" w:line="240" w:lineRule="auto"/>
        <w:ind w:left="1080"/>
        <w:rPr>
          <w:rFonts w:ascii="Arial" w:eastAsia="Times New Roman" w:hAnsi="Arial" w:cs="Arial"/>
          <w:sz w:val="20"/>
          <w:szCs w:val="20"/>
        </w:rPr>
      </w:pPr>
      <w:r>
        <w:rPr>
          <w:rFonts w:ascii="Arial" w:eastAsia="Times New Roman" w:hAnsi="Arial" w:cs="Arial"/>
          <w:sz w:val="20"/>
          <w:szCs w:val="20"/>
        </w:rPr>
        <w:t xml:space="preserve">regional speakers from </w:t>
      </w:r>
      <w:hyperlink r:id="rId91" w:history="1">
        <w:r w:rsidRPr="00272511">
          <w:rPr>
            <w:rStyle w:val="Hyperlink"/>
            <w:rFonts w:ascii="Arial" w:eastAsia="Times New Roman" w:hAnsi="Arial" w:cs="Arial"/>
            <w:sz w:val="20"/>
            <w:szCs w:val="20"/>
          </w:rPr>
          <w:t>Fierce Freedom</w:t>
        </w:r>
      </w:hyperlink>
      <w:r>
        <w:rPr>
          <w:rFonts w:ascii="Arial" w:eastAsia="Times New Roman" w:hAnsi="Arial" w:cs="Arial"/>
          <w:sz w:val="20"/>
          <w:szCs w:val="20"/>
        </w:rPr>
        <w:t xml:space="preserve"> have exposed the human trafficking of vulnerable population in our state to the students in HED207 Youth Health Issues</w:t>
      </w:r>
    </w:p>
    <w:p w:rsidR="007C564F" w:rsidRDefault="007C564F" w:rsidP="00125AE7">
      <w:pPr>
        <w:pStyle w:val="ListParagraph"/>
        <w:keepNext/>
        <w:keepLines/>
        <w:numPr>
          <w:ilvl w:val="0"/>
          <w:numId w:val="69"/>
        </w:numPr>
        <w:spacing w:after="0" w:line="240" w:lineRule="auto"/>
        <w:ind w:left="1080"/>
        <w:rPr>
          <w:rFonts w:ascii="Arial" w:eastAsia="Times New Roman" w:hAnsi="Arial" w:cs="Arial"/>
          <w:sz w:val="20"/>
          <w:szCs w:val="20"/>
        </w:rPr>
      </w:pPr>
      <w:r>
        <w:rPr>
          <w:rFonts w:ascii="Arial" w:eastAsia="Times New Roman" w:hAnsi="Arial" w:cs="Arial"/>
          <w:sz w:val="20"/>
          <w:szCs w:val="20"/>
        </w:rPr>
        <w:t>students in HED</w:t>
      </w:r>
      <w:r w:rsidR="00653E45">
        <w:rPr>
          <w:rFonts w:ascii="Arial" w:eastAsia="Times New Roman" w:hAnsi="Arial" w:cs="Arial"/>
          <w:sz w:val="20"/>
          <w:szCs w:val="20"/>
        </w:rPr>
        <w:t xml:space="preserve"> </w:t>
      </w:r>
      <w:r>
        <w:rPr>
          <w:rFonts w:ascii="Arial" w:eastAsia="Times New Roman" w:hAnsi="Arial" w:cs="Arial"/>
          <w:sz w:val="20"/>
          <w:szCs w:val="20"/>
        </w:rPr>
        <w:t xml:space="preserve">345 Issues in Mental and Emotional Health attend </w:t>
      </w:r>
      <w:hyperlink r:id="rId92" w:history="1">
        <w:r w:rsidRPr="00272511">
          <w:rPr>
            <w:rStyle w:val="Hyperlink"/>
            <w:rFonts w:ascii="Arial" w:eastAsia="Times New Roman" w:hAnsi="Arial" w:cs="Arial"/>
            <w:sz w:val="20"/>
            <w:szCs w:val="20"/>
          </w:rPr>
          <w:t>Awareness through Performance</w:t>
        </w:r>
      </w:hyperlink>
      <w:r>
        <w:rPr>
          <w:rFonts w:ascii="Arial" w:eastAsia="Times New Roman" w:hAnsi="Arial" w:cs="Arial"/>
          <w:sz w:val="20"/>
          <w:szCs w:val="20"/>
        </w:rPr>
        <w:t xml:space="preserve"> events on campus sponsored by the </w:t>
      </w:r>
      <w:hyperlink r:id="rId93" w:history="1">
        <w:r w:rsidRPr="00272511">
          <w:rPr>
            <w:rStyle w:val="Hyperlink"/>
            <w:rFonts w:ascii="Arial" w:eastAsia="Times New Roman" w:hAnsi="Arial" w:cs="Arial"/>
            <w:sz w:val="20"/>
            <w:szCs w:val="20"/>
          </w:rPr>
          <w:t>Campus Climate Office</w:t>
        </w:r>
      </w:hyperlink>
    </w:p>
    <w:p w:rsidR="007C564F" w:rsidRDefault="007C564F" w:rsidP="00125AE7">
      <w:pPr>
        <w:pStyle w:val="ListParagraph"/>
        <w:keepNext/>
        <w:keepLines/>
        <w:numPr>
          <w:ilvl w:val="0"/>
          <w:numId w:val="69"/>
        </w:numPr>
        <w:spacing w:after="0" w:line="240" w:lineRule="auto"/>
        <w:ind w:left="1080"/>
        <w:rPr>
          <w:rFonts w:ascii="Arial" w:eastAsia="Times New Roman" w:hAnsi="Arial" w:cs="Arial"/>
          <w:sz w:val="20"/>
          <w:szCs w:val="20"/>
        </w:rPr>
      </w:pPr>
      <w:r>
        <w:rPr>
          <w:rFonts w:ascii="Arial" w:eastAsia="Times New Roman" w:hAnsi="Arial" w:cs="Arial"/>
          <w:sz w:val="20"/>
          <w:szCs w:val="20"/>
        </w:rPr>
        <w:t>students in HED</w:t>
      </w:r>
      <w:r w:rsidR="00653E45">
        <w:rPr>
          <w:rFonts w:ascii="Arial" w:eastAsia="Times New Roman" w:hAnsi="Arial" w:cs="Arial"/>
          <w:sz w:val="20"/>
          <w:szCs w:val="20"/>
        </w:rPr>
        <w:t xml:space="preserve"> </w:t>
      </w:r>
      <w:r>
        <w:rPr>
          <w:rFonts w:ascii="Arial" w:eastAsia="Times New Roman" w:hAnsi="Arial" w:cs="Arial"/>
          <w:sz w:val="20"/>
          <w:szCs w:val="20"/>
        </w:rPr>
        <w:t>473 Health Aspects of Aging engage with a group in the United Kingdom made up of immigrant students from Africa, the Middle East and South Asia</w:t>
      </w:r>
    </w:p>
    <w:p w:rsidR="007C564F" w:rsidRDefault="007C564F" w:rsidP="004D766C">
      <w:pPr>
        <w:keepNext/>
        <w:keepLines/>
        <w:spacing w:after="0" w:line="240" w:lineRule="auto"/>
        <w:rPr>
          <w:rFonts w:ascii="Arial" w:eastAsia="Times New Roman" w:hAnsi="Arial" w:cs="Arial"/>
          <w:sz w:val="20"/>
          <w:szCs w:val="20"/>
        </w:rPr>
      </w:pPr>
    </w:p>
    <w:p w:rsidR="007C564F" w:rsidRPr="00991C33" w:rsidRDefault="007C564F" w:rsidP="004D766C">
      <w:pPr>
        <w:keepNext/>
        <w:keepLines/>
        <w:spacing w:after="0" w:line="240" w:lineRule="auto"/>
        <w:ind w:left="1080"/>
        <w:contextualSpacing/>
        <w:rPr>
          <w:rFonts w:ascii="Arial" w:eastAsia="Times New Roman" w:hAnsi="Arial" w:cs="Arial"/>
          <w:sz w:val="20"/>
          <w:szCs w:val="20"/>
        </w:rPr>
      </w:pPr>
    </w:p>
    <w:p w:rsidR="007C564F" w:rsidRPr="00474EDE" w:rsidRDefault="007C564F" w:rsidP="00125AE7">
      <w:pPr>
        <w:keepNext/>
        <w:keepLines/>
        <w:numPr>
          <w:ilvl w:val="0"/>
          <w:numId w:val="57"/>
        </w:numPr>
        <w:spacing w:after="0" w:line="240" w:lineRule="auto"/>
        <w:contextualSpacing/>
        <w:rPr>
          <w:rFonts w:ascii="Arial" w:eastAsia="Times New Roman" w:hAnsi="Arial" w:cs="Arial"/>
          <w:sz w:val="20"/>
          <w:szCs w:val="20"/>
        </w:rPr>
      </w:pPr>
      <w:r w:rsidRPr="00474EDE">
        <w:rPr>
          <w:rFonts w:ascii="Arial" w:eastAsia="Times New Roman" w:hAnsi="Arial" w:cs="Arial"/>
          <w:sz w:val="20"/>
          <w:szCs w:val="20"/>
        </w:rPr>
        <w:t>research and/or community engagement</w:t>
      </w:r>
    </w:p>
    <w:p w:rsidR="007C564F" w:rsidRPr="007A4CD3" w:rsidRDefault="007C564F" w:rsidP="004D766C">
      <w:pPr>
        <w:keepNext/>
        <w:keepLines/>
        <w:spacing w:after="0" w:line="240" w:lineRule="auto"/>
        <w:ind w:left="1080"/>
        <w:contextualSpacing/>
        <w:rPr>
          <w:rFonts w:ascii="Arial" w:eastAsia="Times New Roman" w:hAnsi="Arial" w:cs="Arial"/>
          <w:sz w:val="20"/>
          <w:szCs w:val="20"/>
        </w:rPr>
      </w:pPr>
    </w:p>
    <w:p w:rsidR="007C564F" w:rsidRDefault="003263DA" w:rsidP="00125AE7">
      <w:pPr>
        <w:pStyle w:val="ListParagraph"/>
        <w:keepNext/>
        <w:keepLines/>
        <w:numPr>
          <w:ilvl w:val="0"/>
          <w:numId w:val="70"/>
        </w:numPr>
        <w:spacing w:after="0" w:line="240" w:lineRule="auto"/>
        <w:ind w:left="1080"/>
        <w:rPr>
          <w:rFonts w:ascii="Arial" w:eastAsia="Times New Roman" w:hAnsi="Arial" w:cs="Arial"/>
          <w:sz w:val="20"/>
          <w:szCs w:val="20"/>
        </w:rPr>
      </w:pPr>
      <w:r>
        <w:rPr>
          <w:rFonts w:ascii="Arial" w:eastAsia="Times New Roman" w:hAnsi="Arial" w:cs="Arial"/>
          <w:sz w:val="20"/>
          <w:szCs w:val="20"/>
        </w:rPr>
        <w:t>PH-CHE</w:t>
      </w:r>
      <w:r w:rsidR="007C564F" w:rsidRPr="00050707">
        <w:rPr>
          <w:rFonts w:ascii="Arial" w:eastAsia="Times New Roman" w:hAnsi="Arial" w:cs="Arial"/>
          <w:sz w:val="20"/>
          <w:szCs w:val="20"/>
        </w:rPr>
        <w:t xml:space="preserve"> students have regularly participated in the coordination of a local summer camp for American Indian youth from the Pine Ridge Reservation in South Dakota in partnership with the </w:t>
      </w:r>
      <w:hyperlink r:id="rId94" w:history="1">
        <w:r w:rsidR="007C564F" w:rsidRPr="00050707">
          <w:rPr>
            <w:rStyle w:val="Hyperlink"/>
            <w:rFonts w:ascii="Arial" w:eastAsia="Times New Roman" w:hAnsi="Arial" w:cs="Arial"/>
            <w:sz w:val="20"/>
            <w:szCs w:val="20"/>
          </w:rPr>
          <w:t>Global Partners program through the Gundersen Health System</w:t>
        </w:r>
      </w:hyperlink>
      <w:r w:rsidR="007C564F" w:rsidRPr="00050707">
        <w:rPr>
          <w:rFonts w:ascii="Arial" w:eastAsia="Times New Roman" w:hAnsi="Arial" w:cs="Arial"/>
          <w:sz w:val="20"/>
          <w:szCs w:val="20"/>
        </w:rPr>
        <w:t xml:space="preserve">.  </w:t>
      </w:r>
    </w:p>
    <w:p w:rsidR="007C564F" w:rsidRDefault="007C564F" w:rsidP="004D766C">
      <w:pPr>
        <w:pStyle w:val="ListParagraph"/>
        <w:keepNext/>
        <w:keepLines/>
        <w:spacing w:after="0" w:line="240" w:lineRule="auto"/>
        <w:ind w:left="1080"/>
        <w:rPr>
          <w:rFonts w:ascii="Arial" w:eastAsia="Times New Roman" w:hAnsi="Arial" w:cs="Arial"/>
          <w:sz w:val="20"/>
          <w:szCs w:val="20"/>
        </w:rPr>
      </w:pPr>
    </w:p>
    <w:p w:rsidR="007C564F" w:rsidRDefault="007C564F" w:rsidP="00125AE7">
      <w:pPr>
        <w:pStyle w:val="ListParagraph"/>
        <w:keepNext/>
        <w:keepLines/>
        <w:numPr>
          <w:ilvl w:val="0"/>
          <w:numId w:val="70"/>
        </w:numPr>
        <w:spacing w:after="0" w:line="240" w:lineRule="auto"/>
        <w:ind w:left="1080"/>
        <w:rPr>
          <w:rFonts w:ascii="Arial" w:eastAsia="Times New Roman" w:hAnsi="Arial" w:cs="Arial"/>
          <w:sz w:val="20"/>
          <w:szCs w:val="20"/>
        </w:rPr>
      </w:pPr>
      <w:r w:rsidRPr="00050707">
        <w:rPr>
          <w:rFonts w:ascii="Arial" w:eastAsia="Times New Roman" w:hAnsi="Arial" w:cs="Arial"/>
          <w:sz w:val="20"/>
          <w:szCs w:val="20"/>
        </w:rPr>
        <w:t xml:space="preserve">In partnership with Global Partners and the Lily Project, former </w:t>
      </w:r>
      <w:r w:rsidR="003263DA">
        <w:rPr>
          <w:rFonts w:ascii="Arial" w:eastAsia="Times New Roman" w:hAnsi="Arial" w:cs="Arial"/>
          <w:sz w:val="20"/>
          <w:szCs w:val="20"/>
        </w:rPr>
        <w:t>PH-CHE</w:t>
      </w:r>
      <w:r w:rsidRPr="00050707">
        <w:rPr>
          <w:rFonts w:ascii="Arial" w:eastAsia="Times New Roman" w:hAnsi="Arial" w:cs="Arial"/>
          <w:sz w:val="20"/>
          <w:szCs w:val="20"/>
        </w:rPr>
        <w:t xml:space="preserve"> student Mikka Nyarko and her undergraduate research partner </w:t>
      </w:r>
      <w:hyperlink r:id="rId95" w:anchor="tab-hehp-students-international-studies" w:history="1">
        <w:r w:rsidRPr="00050707">
          <w:rPr>
            <w:rStyle w:val="Hyperlink"/>
            <w:rFonts w:ascii="Arial" w:eastAsia="Times New Roman" w:hAnsi="Arial" w:cs="Arial"/>
            <w:sz w:val="20"/>
            <w:szCs w:val="20"/>
          </w:rPr>
          <w:t>designed teaching aids</w:t>
        </w:r>
      </w:hyperlink>
      <w:r w:rsidRPr="00050707">
        <w:rPr>
          <w:rFonts w:ascii="Arial" w:eastAsia="Times New Roman" w:hAnsi="Arial" w:cs="Arial"/>
          <w:sz w:val="20"/>
          <w:szCs w:val="20"/>
        </w:rPr>
        <w:t xml:space="preserve"> to assist them in providing health education and information on breast cancer and self-examination during the Women’s Reproductive Health Initiative in Matagalpa, Nicaragua.  Ms. Nyarko was invited to present her research at </w:t>
      </w:r>
      <w:r>
        <w:rPr>
          <w:rFonts w:ascii="Arial" w:eastAsia="Times New Roman" w:hAnsi="Arial" w:cs="Arial"/>
          <w:sz w:val="20"/>
          <w:szCs w:val="20"/>
        </w:rPr>
        <w:t xml:space="preserve">a </w:t>
      </w:r>
      <w:r w:rsidRPr="00050707">
        <w:rPr>
          <w:rFonts w:ascii="Arial" w:eastAsia="Times New Roman" w:hAnsi="Arial" w:cs="Arial"/>
          <w:sz w:val="20"/>
          <w:szCs w:val="20"/>
        </w:rPr>
        <w:t>roundtable presentation during the 69</w:t>
      </w:r>
      <w:r w:rsidRPr="00050707">
        <w:rPr>
          <w:rFonts w:ascii="Arial" w:eastAsia="Times New Roman" w:hAnsi="Arial" w:cs="Arial"/>
          <w:sz w:val="20"/>
          <w:szCs w:val="20"/>
          <w:vertAlign w:val="superscript"/>
        </w:rPr>
        <w:t>th</w:t>
      </w:r>
      <w:r w:rsidRPr="00050707">
        <w:rPr>
          <w:rFonts w:ascii="Arial" w:eastAsia="Times New Roman" w:hAnsi="Arial" w:cs="Arial"/>
          <w:sz w:val="20"/>
          <w:szCs w:val="20"/>
        </w:rPr>
        <w:t xml:space="preserve"> Annual 2018 SOPHE National Conference in Columbus, OH.  </w:t>
      </w:r>
    </w:p>
    <w:p w:rsidR="007C564F" w:rsidRPr="00050707" w:rsidRDefault="007C564F" w:rsidP="004D766C">
      <w:pPr>
        <w:pStyle w:val="ListParagraph"/>
        <w:keepNext/>
        <w:keepLines/>
        <w:ind w:left="1080"/>
        <w:rPr>
          <w:rFonts w:ascii="Arial" w:eastAsia="Times New Roman" w:hAnsi="Arial" w:cs="Arial"/>
          <w:sz w:val="20"/>
          <w:szCs w:val="20"/>
        </w:rPr>
      </w:pPr>
    </w:p>
    <w:p w:rsidR="007C564F" w:rsidRPr="00050707" w:rsidRDefault="007C564F" w:rsidP="00125AE7">
      <w:pPr>
        <w:pStyle w:val="ListParagraph"/>
        <w:keepNext/>
        <w:keepLines/>
        <w:numPr>
          <w:ilvl w:val="0"/>
          <w:numId w:val="70"/>
        </w:numPr>
        <w:spacing w:after="0" w:line="240" w:lineRule="auto"/>
        <w:ind w:left="1080"/>
        <w:rPr>
          <w:rFonts w:ascii="Arial" w:eastAsia="Times New Roman" w:hAnsi="Arial" w:cs="Arial"/>
          <w:sz w:val="20"/>
          <w:szCs w:val="20"/>
        </w:rPr>
      </w:pPr>
      <w:r w:rsidRPr="00050707">
        <w:rPr>
          <w:rFonts w:ascii="Arial" w:eastAsia="Times New Roman" w:hAnsi="Arial" w:cs="Arial"/>
          <w:sz w:val="20"/>
          <w:szCs w:val="20"/>
        </w:rPr>
        <w:t xml:space="preserve">In partnership with Carlos Galvez, Club </w:t>
      </w:r>
      <w:proofErr w:type="spellStart"/>
      <w:r w:rsidRPr="00050707">
        <w:rPr>
          <w:rFonts w:ascii="Arial" w:eastAsia="Times New Roman" w:hAnsi="Arial" w:cs="Arial"/>
          <w:sz w:val="20"/>
          <w:szCs w:val="20"/>
        </w:rPr>
        <w:t>Rotario</w:t>
      </w:r>
      <w:proofErr w:type="spellEnd"/>
      <w:r w:rsidRPr="00050707">
        <w:rPr>
          <w:rFonts w:ascii="Arial" w:eastAsia="Times New Roman" w:hAnsi="Arial" w:cs="Arial"/>
          <w:sz w:val="20"/>
          <w:szCs w:val="20"/>
        </w:rPr>
        <w:t xml:space="preserve"> Guatemala del Este member, and founder of La </w:t>
      </w:r>
      <w:proofErr w:type="spellStart"/>
      <w:r w:rsidRPr="00050707">
        <w:rPr>
          <w:rFonts w:ascii="Arial" w:eastAsia="Times New Roman" w:hAnsi="Arial" w:cs="Arial"/>
          <w:sz w:val="20"/>
          <w:szCs w:val="20"/>
        </w:rPr>
        <w:t>Chapina</w:t>
      </w:r>
      <w:proofErr w:type="spellEnd"/>
      <w:r w:rsidRPr="00050707">
        <w:rPr>
          <w:rFonts w:ascii="Arial" w:eastAsia="Times New Roman" w:hAnsi="Arial" w:cs="Arial"/>
          <w:sz w:val="20"/>
          <w:szCs w:val="20"/>
        </w:rPr>
        <w:t xml:space="preserve"> Bonita Stove Project, </w:t>
      </w:r>
      <w:r>
        <w:rPr>
          <w:rFonts w:ascii="Arial" w:eastAsia="Times New Roman" w:hAnsi="Arial" w:cs="Arial"/>
          <w:sz w:val="20"/>
          <w:szCs w:val="20"/>
        </w:rPr>
        <w:t>a</w:t>
      </w:r>
      <w:r w:rsidRPr="00050707">
        <w:rPr>
          <w:rFonts w:ascii="Arial" w:eastAsia="Times New Roman" w:hAnsi="Arial" w:cs="Arial"/>
          <w:sz w:val="20"/>
          <w:szCs w:val="20"/>
        </w:rPr>
        <w:t xml:space="preserve"> </w:t>
      </w:r>
      <w:r>
        <w:rPr>
          <w:rFonts w:ascii="Arial" w:eastAsia="Times New Roman" w:hAnsi="Arial" w:cs="Arial"/>
          <w:sz w:val="20"/>
          <w:szCs w:val="20"/>
        </w:rPr>
        <w:t xml:space="preserve">15 </w:t>
      </w:r>
      <w:r w:rsidRPr="00050707">
        <w:rPr>
          <w:rFonts w:ascii="Arial" w:eastAsia="Times New Roman" w:hAnsi="Arial" w:cs="Arial"/>
          <w:sz w:val="20"/>
          <w:szCs w:val="20"/>
        </w:rPr>
        <w:t xml:space="preserve">person team </w:t>
      </w:r>
      <w:r w:rsidR="00321DD4">
        <w:rPr>
          <w:rFonts w:ascii="Arial" w:eastAsia="Times New Roman" w:hAnsi="Arial" w:cs="Arial"/>
          <w:sz w:val="20"/>
          <w:szCs w:val="20"/>
        </w:rPr>
        <w:t xml:space="preserve">from UWL </w:t>
      </w:r>
      <w:r w:rsidRPr="00050707">
        <w:rPr>
          <w:rFonts w:ascii="Arial" w:eastAsia="Times New Roman" w:hAnsi="Arial" w:cs="Arial"/>
          <w:sz w:val="20"/>
          <w:szCs w:val="20"/>
        </w:rPr>
        <w:t xml:space="preserve">built smoke-free stoves in homes and schools as an alternative to open-fire cooking.  The smoke-free stoves reduce dangerous smoke </w:t>
      </w:r>
      <w:r>
        <w:rPr>
          <w:rFonts w:ascii="Arial" w:eastAsia="Times New Roman" w:hAnsi="Arial" w:cs="Arial"/>
          <w:sz w:val="20"/>
          <w:szCs w:val="20"/>
        </w:rPr>
        <w:t>which</w:t>
      </w:r>
      <w:r w:rsidRPr="00050707">
        <w:rPr>
          <w:rFonts w:ascii="Arial" w:eastAsia="Times New Roman" w:hAnsi="Arial" w:cs="Arial"/>
          <w:sz w:val="20"/>
          <w:szCs w:val="20"/>
        </w:rPr>
        <w:t xml:space="preserve"> can lead to health issues while also creating a more efficient burn that uses less wood.  </w:t>
      </w:r>
      <w:r>
        <w:rPr>
          <w:rFonts w:ascii="Arial" w:eastAsia="Times New Roman" w:hAnsi="Arial" w:cs="Arial"/>
          <w:sz w:val="20"/>
          <w:szCs w:val="20"/>
        </w:rPr>
        <w:t>The</w:t>
      </w:r>
      <w:r w:rsidRPr="00050707">
        <w:rPr>
          <w:rFonts w:ascii="Arial" w:eastAsia="Times New Roman" w:hAnsi="Arial" w:cs="Arial"/>
          <w:sz w:val="20"/>
          <w:szCs w:val="20"/>
        </w:rPr>
        <w:t xml:space="preserve"> initial service trip has now expanded into </w:t>
      </w:r>
      <w:hyperlink r:id="rId96" w:history="1">
        <w:r w:rsidRPr="00050707">
          <w:rPr>
            <w:rStyle w:val="Hyperlink"/>
            <w:rFonts w:ascii="Arial" w:eastAsia="Times New Roman" w:hAnsi="Arial" w:cs="Arial"/>
            <w:sz w:val="20"/>
            <w:szCs w:val="20"/>
          </w:rPr>
          <w:t xml:space="preserve">an annual service trip for </w:t>
        </w:r>
        <w:r w:rsidR="003263DA">
          <w:rPr>
            <w:rStyle w:val="Hyperlink"/>
            <w:rFonts w:ascii="Arial" w:eastAsia="Times New Roman" w:hAnsi="Arial" w:cs="Arial"/>
            <w:sz w:val="20"/>
            <w:szCs w:val="20"/>
          </w:rPr>
          <w:t>PH-CHE</w:t>
        </w:r>
        <w:r w:rsidRPr="00050707">
          <w:rPr>
            <w:rStyle w:val="Hyperlink"/>
            <w:rFonts w:ascii="Arial" w:eastAsia="Times New Roman" w:hAnsi="Arial" w:cs="Arial"/>
            <w:sz w:val="20"/>
            <w:szCs w:val="20"/>
          </w:rPr>
          <w:t xml:space="preserve"> students and faculty</w:t>
        </w:r>
      </w:hyperlink>
      <w:r w:rsidRPr="00050707">
        <w:rPr>
          <w:rFonts w:ascii="Arial" w:eastAsia="Times New Roman" w:hAnsi="Arial" w:cs="Arial"/>
          <w:sz w:val="20"/>
          <w:szCs w:val="20"/>
        </w:rPr>
        <w:t xml:space="preserve">. During their last trip, the group of UWL students and HEHP faculty installed </w:t>
      </w:r>
      <w:r>
        <w:rPr>
          <w:rFonts w:ascii="Arial" w:eastAsia="Times New Roman" w:hAnsi="Arial" w:cs="Arial"/>
          <w:sz w:val="20"/>
          <w:szCs w:val="20"/>
        </w:rPr>
        <w:t>more than 20</w:t>
      </w:r>
      <w:r w:rsidRPr="00050707">
        <w:rPr>
          <w:rFonts w:ascii="Arial" w:eastAsia="Times New Roman" w:hAnsi="Arial" w:cs="Arial"/>
          <w:sz w:val="20"/>
          <w:szCs w:val="20"/>
        </w:rPr>
        <w:t xml:space="preserve"> </w:t>
      </w:r>
      <w:proofErr w:type="spellStart"/>
      <w:r w:rsidRPr="00050707">
        <w:rPr>
          <w:rFonts w:ascii="Arial" w:eastAsia="Times New Roman" w:hAnsi="Arial" w:cs="Arial"/>
          <w:sz w:val="20"/>
          <w:szCs w:val="20"/>
        </w:rPr>
        <w:t>stoves</w:t>
      </w:r>
      <w:proofErr w:type="spellEnd"/>
      <w:r w:rsidRPr="00050707">
        <w:rPr>
          <w:rFonts w:ascii="Arial" w:eastAsia="Times New Roman" w:hAnsi="Arial" w:cs="Arial"/>
          <w:sz w:val="20"/>
          <w:szCs w:val="20"/>
        </w:rPr>
        <w:t xml:space="preserve"> in Antigua, El </w:t>
      </w:r>
      <w:proofErr w:type="spellStart"/>
      <w:r w:rsidRPr="00050707">
        <w:rPr>
          <w:rFonts w:ascii="Arial" w:eastAsia="Times New Roman" w:hAnsi="Arial" w:cs="Arial"/>
          <w:sz w:val="20"/>
          <w:szCs w:val="20"/>
        </w:rPr>
        <w:t>Paredón</w:t>
      </w:r>
      <w:proofErr w:type="spellEnd"/>
      <w:r w:rsidRPr="00050707">
        <w:rPr>
          <w:rFonts w:ascii="Arial" w:eastAsia="Times New Roman" w:hAnsi="Arial" w:cs="Arial"/>
          <w:sz w:val="20"/>
          <w:szCs w:val="20"/>
        </w:rPr>
        <w:t xml:space="preserve">, </w:t>
      </w:r>
      <w:proofErr w:type="spellStart"/>
      <w:r w:rsidRPr="00050707">
        <w:rPr>
          <w:rFonts w:ascii="Arial" w:eastAsia="Times New Roman" w:hAnsi="Arial" w:cs="Arial"/>
          <w:sz w:val="20"/>
          <w:szCs w:val="20"/>
        </w:rPr>
        <w:t>Panajachel</w:t>
      </w:r>
      <w:proofErr w:type="spellEnd"/>
      <w:r w:rsidRPr="00050707">
        <w:rPr>
          <w:rFonts w:ascii="Arial" w:eastAsia="Times New Roman" w:hAnsi="Arial" w:cs="Arial"/>
          <w:sz w:val="20"/>
          <w:szCs w:val="20"/>
        </w:rPr>
        <w:t xml:space="preserve"> (</w:t>
      </w:r>
      <w:proofErr w:type="spellStart"/>
      <w:r w:rsidRPr="00050707">
        <w:rPr>
          <w:rFonts w:ascii="Arial" w:eastAsia="Times New Roman" w:hAnsi="Arial" w:cs="Arial"/>
          <w:sz w:val="20"/>
          <w:szCs w:val="20"/>
        </w:rPr>
        <w:t>Masagua</w:t>
      </w:r>
      <w:proofErr w:type="spellEnd"/>
      <w:r w:rsidRPr="00050707">
        <w:rPr>
          <w:rFonts w:ascii="Arial" w:eastAsia="Times New Roman" w:hAnsi="Arial" w:cs="Arial"/>
          <w:sz w:val="20"/>
          <w:szCs w:val="20"/>
        </w:rPr>
        <w:t>), and Guatemala City. They also fundraised $8,200 for Guatemalan families and schools to receive stoves.</w:t>
      </w:r>
      <w:r>
        <w:rPr>
          <w:rFonts w:ascii="Arial" w:eastAsia="Times New Roman" w:hAnsi="Arial" w:cs="Arial"/>
          <w:sz w:val="20"/>
          <w:szCs w:val="20"/>
        </w:rPr>
        <w:t xml:space="preserve">  In addition to building the smoke-free stoves, during their service trip, the </w:t>
      </w:r>
      <w:r w:rsidR="003263DA">
        <w:rPr>
          <w:rFonts w:ascii="Arial" w:eastAsia="Times New Roman" w:hAnsi="Arial" w:cs="Arial"/>
          <w:sz w:val="20"/>
          <w:szCs w:val="20"/>
        </w:rPr>
        <w:t>PH-CHE</w:t>
      </w:r>
      <w:r>
        <w:rPr>
          <w:rFonts w:ascii="Arial" w:eastAsia="Times New Roman" w:hAnsi="Arial" w:cs="Arial"/>
          <w:sz w:val="20"/>
          <w:szCs w:val="20"/>
        </w:rPr>
        <w:t xml:space="preserve"> students provide public health education information to residents, and learn about the cultural, environment and public health infrastructure.</w:t>
      </w:r>
    </w:p>
    <w:p w:rsidR="007C564F" w:rsidRPr="007A4CD3" w:rsidRDefault="007C564F" w:rsidP="004D766C">
      <w:pPr>
        <w:keepNext/>
        <w:keepLines/>
        <w:spacing w:after="0" w:line="240" w:lineRule="auto"/>
        <w:ind w:left="1080"/>
        <w:contextualSpacing/>
        <w:rPr>
          <w:rFonts w:ascii="Arial" w:eastAsia="Times New Roman" w:hAnsi="Arial" w:cs="Arial"/>
          <w:sz w:val="20"/>
          <w:szCs w:val="20"/>
        </w:rPr>
      </w:pPr>
    </w:p>
    <w:p w:rsidR="007C564F" w:rsidRPr="00474EDE" w:rsidRDefault="007C564F" w:rsidP="00125AE7">
      <w:pPr>
        <w:keepNext/>
        <w:keepLines/>
        <w:numPr>
          <w:ilvl w:val="0"/>
          <w:numId w:val="57"/>
        </w:numPr>
        <w:spacing w:after="0" w:line="240" w:lineRule="auto"/>
        <w:contextualSpacing/>
        <w:rPr>
          <w:rFonts w:ascii="Arial" w:eastAsia="Times New Roman" w:hAnsi="Arial" w:cs="Arial"/>
          <w:sz w:val="20"/>
          <w:szCs w:val="20"/>
        </w:rPr>
      </w:pPr>
      <w:r w:rsidRPr="00474EDE">
        <w:rPr>
          <w:rFonts w:ascii="Arial" w:eastAsia="Times New Roman" w:hAnsi="Arial" w:cs="Arial"/>
          <w:sz w:val="20"/>
          <w:szCs w:val="20"/>
        </w:rPr>
        <w:t>any other relevant elements of the program</w:t>
      </w:r>
    </w:p>
    <w:p w:rsidR="007C564F" w:rsidRPr="00050707"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1080"/>
        <w:contextualSpacing/>
        <w:rPr>
          <w:rFonts w:ascii="Arial" w:eastAsia="Calibri" w:hAnsi="Arial" w:cs="Arial"/>
          <w:sz w:val="20"/>
          <w:szCs w:val="20"/>
        </w:rPr>
      </w:pPr>
      <w:r>
        <w:rPr>
          <w:rFonts w:ascii="Arial" w:eastAsia="Calibri" w:hAnsi="Arial" w:cs="Arial"/>
          <w:sz w:val="20"/>
          <w:szCs w:val="20"/>
        </w:rPr>
        <w:t>In spring 2019, the HEHP faculty developed a department statement on diversity:</w:t>
      </w:r>
    </w:p>
    <w:p w:rsidR="007C564F" w:rsidRDefault="007C564F" w:rsidP="004D766C">
      <w:pPr>
        <w:keepNext/>
        <w:keepLines/>
        <w:spacing w:after="0" w:line="240" w:lineRule="auto"/>
        <w:ind w:left="1080"/>
        <w:contextualSpacing/>
        <w:rPr>
          <w:rFonts w:ascii="Arial" w:eastAsia="Calibri" w:hAnsi="Arial" w:cs="Arial"/>
          <w:sz w:val="20"/>
          <w:szCs w:val="20"/>
        </w:rPr>
      </w:pPr>
    </w:p>
    <w:p w:rsidR="007C564F" w:rsidRDefault="007C564F" w:rsidP="004D766C">
      <w:pPr>
        <w:keepNext/>
        <w:keepLines/>
        <w:spacing w:after="0" w:line="240" w:lineRule="auto"/>
        <w:ind w:left="1080"/>
        <w:contextualSpacing/>
        <w:rPr>
          <w:rFonts w:ascii="Arial" w:eastAsia="Calibri" w:hAnsi="Arial" w:cs="Arial"/>
          <w:sz w:val="20"/>
          <w:szCs w:val="20"/>
        </w:rPr>
      </w:pPr>
      <w:r>
        <w:rPr>
          <w:rFonts w:ascii="Arial" w:eastAsia="Calibri" w:hAnsi="Arial" w:cs="Arial"/>
          <w:sz w:val="20"/>
          <w:szCs w:val="20"/>
        </w:rPr>
        <w:t>Diversity is the broad range of human differences, visible and invisible.  Diversity includes both ways of being and also ways of knowing.  Therefore, through academic work, students will explore the dimensions of diversity including, but not limited to, gender identify or expression, socioeconomic status, culture, language, sexual orientations, ability, size and race, to continue to evolve ones understanding of the world and its people.</w:t>
      </w:r>
    </w:p>
    <w:p w:rsidR="007C564F" w:rsidRDefault="007C564F" w:rsidP="004D766C">
      <w:pPr>
        <w:keepNext/>
        <w:keepLines/>
        <w:spacing w:after="0" w:line="240" w:lineRule="auto"/>
        <w:ind w:left="1440"/>
        <w:contextualSpacing/>
        <w:rPr>
          <w:rFonts w:ascii="Arial" w:eastAsia="Calibri" w:hAnsi="Arial" w:cs="Arial"/>
          <w:sz w:val="20"/>
          <w:szCs w:val="20"/>
        </w:rPr>
      </w:pPr>
    </w:p>
    <w:p w:rsidR="007C564F" w:rsidRDefault="007C564F" w:rsidP="004D766C">
      <w:pPr>
        <w:keepNext/>
        <w:keepLines/>
        <w:spacing w:after="0" w:line="240" w:lineRule="auto"/>
        <w:ind w:left="1080"/>
        <w:contextualSpacing/>
        <w:rPr>
          <w:rFonts w:ascii="Arial" w:eastAsia="Calibri" w:hAnsi="Arial" w:cs="Arial"/>
          <w:sz w:val="20"/>
          <w:szCs w:val="20"/>
        </w:rPr>
      </w:pPr>
      <w:r>
        <w:rPr>
          <w:rFonts w:ascii="Arial" w:eastAsia="Calibri" w:hAnsi="Arial" w:cs="Arial"/>
          <w:sz w:val="20"/>
          <w:szCs w:val="20"/>
        </w:rPr>
        <w:t>Diversity is a set of conscious practices based in the acknowledgement and/or tolerations of differences.  In academic work, students will have the opportunity to practice mutual respect for qualities different from their own; give voice and representation to all; build alliances across differences to encourage cooperation and eliminate discrimination; and recognize that personal, cultural, and institutional discrimination creates and sustains privileges for some and disadvantages for others.</w:t>
      </w:r>
    </w:p>
    <w:p w:rsidR="007C564F" w:rsidRDefault="007C564F" w:rsidP="004D766C">
      <w:pPr>
        <w:keepNext/>
        <w:keepLines/>
        <w:spacing w:after="0" w:line="240" w:lineRule="auto"/>
        <w:ind w:left="1440"/>
        <w:contextualSpacing/>
        <w:rPr>
          <w:rFonts w:ascii="Arial" w:eastAsia="Calibri" w:hAnsi="Arial" w:cs="Arial"/>
          <w:sz w:val="20"/>
          <w:szCs w:val="20"/>
        </w:rPr>
      </w:pPr>
    </w:p>
    <w:p w:rsidR="007C564F" w:rsidRDefault="007C564F" w:rsidP="004D766C">
      <w:pPr>
        <w:keepNext/>
        <w:keepLines/>
        <w:spacing w:after="0" w:line="240" w:lineRule="auto"/>
        <w:ind w:left="1080"/>
        <w:contextualSpacing/>
        <w:rPr>
          <w:rFonts w:ascii="Arial" w:eastAsia="Calibri" w:hAnsi="Arial" w:cs="Arial"/>
          <w:sz w:val="20"/>
          <w:szCs w:val="20"/>
        </w:rPr>
      </w:pPr>
      <w:r>
        <w:rPr>
          <w:rFonts w:ascii="Arial" w:eastAsia="Calibri" w:hAnsi="Arial" w:cs="Arial"/>
          <w:sz w:val="20"/>
          <w:szCs w:val="20"/>
        </w:rPr>
        <w:t xml:space="preserve">In the spring of 2020, the HEHP department faculty completed an internal audit of course objectives and aim to increase the specificity of their equity, diversity and inclusion aims for the </w:t>
      </w:r>
      <w:r w:rsidR="003263DA">
        <w:rPr>
          <w:rFonts w:ascii="Arial" w:eastAsia="Calibri" w:hAnsi="Arial" w:cs="Arial"/>
          <w:sz w:val="20"/>
          <w:szCs w:val="20"/>
        </w:rPr>
        <w:t>PH-CHE</w:t>
      </w:r>
      <w:r>
        <w:rPr>
          <w:rFonts w:ascii="Arial" w:eastAsia="Calibri" w:hAnsi="Arial" w:cs="Arial"/>
          <w:sz w:val="20"/>
          <w:szCs w:val="20"/>
        </w:rPr>
        <w:t xml:space="preserve"> students.</w:t>
      </w:r>
    </w:p>
    <w:p w:rsidR="007C564F" w:rsidRDefault="007C564F">
      <w:pPr>
        <w:rPr>
          <w:rFonts w:ascii="Arial" w:eastAsia="Calibri" w:hAnsi="Arial" w:cs="Arial"/>
          <w:sz w:val="20"/>
          <w:szCs w:val="20"/>
        </w:rPr>
      </w:pPr>
      <w:r>
        <w:rPr>
          <w:rFonts w:ascii="Arial" w:eastAsia="Calibri" w:hAnsi="Arial" w:cs="Arial"/>
          <w:sz w:val="20"/>
          <w:szCs w:val="20"/>
        </w:rPr>
        <w:br w:type="page"/>
      </w:r>
    </w:p>
    <w:p w:rsidR="007C564F" w:rsidRPr="00050707" w:rsidRDefault="007C564F" w:rsidP="004D766C">
      <w:pPr>
        <w:keepNext/>
        <w:keepLines/>
        <w:spacing w:after="0" w:line="240" w:lineRule="auto"/>
        <w:ind w:left="720"/>
        <w:contextualSpacing/>
        <w:rPr>
          <w:rFonts w:ascii="Arial" w:eastAsia="Calibri" w:hAnsi="Arial" w:cs="Arial"/>
          <w:sz w:val="20"/>
          <w:szCs w:val="20"/>
        </w:rPr>
      </w:pPr>
    </w:p>
    <w:p w:rsidR="007C564F" w:rsidRPr="00474EDE" w:rsidRDefault="007C564F" w:rsidP="00125AE7">
      <w:pPr>
        <w:keepNext/>
        <w:keepLines/>
        <w:numPr>
          <w:ilvl w:val="0"/>
          <w:numId w:val="56"/>
        </w:numPr>
        <w:spacing w:after="0" w:line="240" w:lineRule="auto"/>
        <w:ind w:left="720" w:hanging="360"/>
        <w:contextualSpacing/>
        <w:rPr>
          <w:rFonts w:ascii="Arial" w:eastAsia="Calibri" w:hAnsi="Arial" w:cs="Arial"/>
          <w:sz w:val="20"/>
          <w:szCs w:val="20"/>
        </w:rPr>
      </w:pPr>
      <w:r w:rsidRPr="00474EDE">
        <w:rPr>
          <w:rFonts w:ascii="Arial" w:eastAsia="Calibri" w:hAnsi="Arial" w:cs="Arial"/>
          <w:sz w:val="20"/>
          <w:szCs w:val="20"/>
        </w:rPr>
        <w:t>Supporting documents for each listed item and/or component of the description above. For each item, list the supporting document(s) and page(s), if applicable. Provide hyperlinks to documents if they are available online, or include in the resource file electronic copies of any documents that are not available online.</w:t>
      </w:r>
    </w:p>
    <w:p w:rsidR="007C564F" w:rsidRPr="00474EDE" w:rsidRDefault="007C564F" w:rsidP="004D766C">
      <w:pPr>
        <w:keepNext/>
        <w:keepLines/>
        <w:spacing w:after="0" w:line="240" w:lineRule="auto"/>
        <w:ind w:left="720"/>
        <w:contextualSpacing/>
        <w:rPr>
          <w:rFonts w:ascii="Arial" w:eastAsia="Calibri" w:hAnsi="Arial" w:cs="Arial"/>
          <w:sz w:val="20"/>
          <w:szCs w:val="20"/>
        </w:rPr>
      </w:pPr>
    </w:p>
    <w:p w:rsidR="007C564F" w:rsidRPr="00EB7756" w:rsidRDefault="007C564F" w:rsidP="004D766C">
      <w:pPr>
        <w:keepNext/>
        <w:keepLines/>
        <w:autoSpaceDE w:val="0"/>
        <w:autoSpaceDN w:val="0"/>
        <w:adjustRightInd w:val="0"/>
        <w:spacing w:after="0" w:line="240" w:lineRule="auto"/>
        <w:ind w:left="720"/>
        <w:rPr>
          <w:rFonts w:ascii="Arial" w:eastAsia="Calibri" w:hAnsi="Arial" w:cs="Arial"/>
          <w:color w:val="000000"/>
          <w:sz w:val="20"/>
          <w:szCs w:val="20"/>
        </w:rPr>
      </w:pPr>
    </w:p>
    <w:bookmarkStart w:id="53" w:name="_Toc464487878"/>
    <w:p w:rsidR="007C564F" w:rsidRPr="00450919" w:rsidRDefault="007C564F" w:rsidP="00125AE7">
      <w:pPr>
        <w:pStyle w:val="ListParagraph"/>
        <w:keepNext/>
        <w:keepLines/>
        <w:numPr>
          <w:ilvl w:val="0"/>
          <w:numId w:val="74"/>
        </w:numPr>
        <w:spacing w:after="0" w:line="240" w:lineRule="auto"/>
        <w:ind w:left="1080"/>
        <w:rPr>
          <w:rFonts w:ascii="Arial" w:eastAsia="Calibri" w:hAnsi="Arial" w:cs="Arial"/>
          <w:sz w:val="20"/>
          <w:szCs w:val="20"/>
        </w:rPr>
      </w:pPr>
      <w:r w:rsidRPr="00450919">
        <w:rPr>
          <w:rFonts w:ascii="Arial" w:eastAsia="Calibri" w:hAnsi="Arial" w:cs="Arial"/>
          <w:sz w:val="20"/>
          <w:szCs w:val="20"/>
        </w:rPr>
        <w:fldChar w:fldCharType="begin"/>
      </w:r>
      <w:r w:rsidRPr="00450919">
        <w:rPr>
          <w:rFonts w:ascii="Arial" w:eastAsia="Calibri" w:hAnsi="Arial" w:cs="Arial"/>
          <w:sz w:val="20"/>
          <w:szCs w:val="20"/>
        </w:rPr>
        <w:instrText xml:space="preserve"> HYPERLINK "https://www.uwlax.edu/health-education-and-health-promotion/preceptorship/" \l "tab-spring-2019-phche-undergraduate-preceptorship-featured-student" </w:instrText>
      </w:r>
      <w:r w:rsidRPr="00450919">
        <w:rPr>
          <w:rFonts w:ascii="Arial" w:eastAsia="Calibri" w:hAnsi="Arial" w:cs="Arial"/>
          <w:sz w:val="20"/>
          <w:szCs w:val="20"/>
        </w:rPr>
        <w:fldChar w:fldCharType="separate"/>
      </w:r>
      <w:r w:rsidRPr="00450919">
        <w:rPr>
          <w:rStyle w:val="Hyperlink"/>
          <w:rFonts w:ascii="Arial" w:eastAsia="Calibri" w:hAnsi="Arial" w:cs="Arial"/>
          <w:sz w:val="20"/>
          <w:szCs w:val="20"/>
        </w:rPr>
        <w:t xml:space="preserve">Cara Murasaki </w:t>
      </w:r>
      <w:r w:rsidR="003263DA">
        <w:rPr>
          <w:rStyle w:val="Hyperlink"/>
          <w:rFonts w:ascii="Arial" w:eastAsia="Calibri" w:hAnsi="Arial" w:cs="Arial"/>
          <w:sz w:val="20"/>
          <w:szCs w:val="20"/>
        </w:rPr>
        <w:t>PH-CHE</w:t>
      </w:r>
      <w:r w:rsidRPr="00450919">
        <w:rPr>
          <w:rStyle w:val="Hyperlink"/>
          <w:rFonts w:ascii="Arial" w:eastAsia="Calibri" w:hAnsi="Arial" w:cs="Arial"/>
          <w:sz w:val="20"/>
          <w:szCs w:val="20"/>
        </w:rPr>
        <w:t xml:space="preserve"> student preceptorship at International Institute of MM</w:t>
      </w:r>
      <w:r w:rsidRPr="00450919">
        <w:rPr>
          <w:rFonts w:ascii="Arial" w:eastAsia="Calibri" w:hAnsi="Arial" w:cs="Arial"/>
          <w:sz w:val="20"/>
          <w:szCs w:val="20"/>
        </w:rPr>
        <w:fldChar w:fldCharType="end"/>
      </w:r>
    </w:p>
    <w:p w:rsidR="007C564F" w:rsidRPr="00B465AD" w:rsidRDefault="007C564F" w:rsidP="004D766C">
      <w:pPr>
        <w:keepNext/>
        <w:keepLines/>
        <w:spacing w:after="0" w:line="240" w:lineRule="auto"/>
        <w:ind w:left="1080"/>
        <w:rPr>
          <w:rFonts w:ascii="Arial" w:eastAsia="Calibri" w:hAnsi="Arial" w:cs="Arial"/>
          <w:sz w:val="20"/>
          <w:szCs w:val="20"/>
        </w:rPr>
      </w:pPr>
    </w:p>
    <w:p w:rsidR="007C564F" w:rsidRPr="00450919" w:rsidRDefault="005B6056" w:rsidP="00125AE7">
      <w:pPr>
        <w:pStyle w:val="ListParagraph"/>
        <w:keepNext/>
        <w:keepLines/>
        <w:numPr>
          <w:ilvl w:val="0"/>
          <w:numId w:val="74"/>
        </w:numPr>
        <w:spacing w:after="0" w:line="240" w:lineRule="auto"/>
        <w:ind w:left="1080"/>
        <w:rPr>
          <w:rFonts w:ascii="Arial" w:eastAsia="Calibri" w:hAnsi="Arial" w:cs="Arial"/>
          <w:sz w:val="20"/>
          <w:szCs w:val="20"/>
        </w:rPr>
      </w:pPr>
      <w:hyperlink r:id="rId97" w:history="1">
        <w:r w:rsidR="003263DA">
          <w:rPr>
            <w:rStyle w:val="Hyperlink"/>
            <w:rFonts w:ascii="Arial" w:eastAsia="Calibri" w:hAnsi="Arial" w:cs="Arial"/>
            <w:sz w:val="20"/>
            <w:szCs w:val="20"/>
          </w:rPr>
          <w:t>PH-CHE</w:t>
        </w:r>
        <w:r w:rsidR="007C564F" w:rsidRPr="00450919">
          <w:rPr>
            <w:rStyle w:val="Hyperlink"/>
            <w:rFonts w:ascii="Arial" w:eastAsia="Calibri" w:hAnsi="Arial" w:cs="Arial"/>
            <w:sz w:val="20"/>
            <w:szCs w:val="20"/>
          </w:rPr>
          <w:t xml:space="preserve"> student Guatemala service project building smoke free stoves</w:t>
        </w:r>
      </w:hyperlink>
    </w:p>
    <w:p w:rsidR="007C564F" w:rsidRPr="00B465AD" w:rsidRDefault="007C564F" w:rsidP="004D766C">
      <w:pPr>
        <w:keepNext/>
        <w:keepLines/>
        <w:spacing w:after="0" w:line="240" w:lineRule="auto"/>
        <w:ind w:left="1080" w:firstLine="60"/>
        <w:rPr>
          <w:rFonts w:ascii="Arial" w:eastAsia="Calibri" w:hAnsi="Arial" w:cs="Arial"/>
          <w:sz w:val="20"/>
          <w:szCs w:val="20"/>
        </w:rPr>
      </w:pPr>
    </w:p>
    <w:p w:rsidR="007C564F" w:rsidRPr="00450919" w:rsidRDefault="005B6056" w:rsidP="00125AE7">
      <w:pPr>
        <w:pStyle w:val="ListParagraph"/>
        <w:keepNext/>
        <w:keepLines/>
        <w:numPr>
          <w:ilvl w:val="0"/>
          <w:numId w:val="74"/>
        </w:numPr>
        <w:spacing w:after="0" w:line="240" w:lineRule="auto"/>
        <w:ind w:left="1080"/>
        <w:rPr>
          <w:rFonts w:ascii="Arial" w:eastAsia="Times New Roman" w:hAnsi="Arial" w:cs="Arial"/>
          <w:sz w:val="20"/>
          <w:szCs w:val="20"/>
        </w:rPr>
      </w:pPr>
      <w:hyperlink r:id="rId98" w:anchor="tab-hehp-students-international-studies" w:history="1">
        <w:r w:rsidR="003263DA">
          <w:rPr>
            <w:rStyle w:val="Hyperlink"/>
            <w:rFonts w:ascii="Arial" w:eastAsia="Times New Roman" w:hAnsi="Arial" w:cs="Arial"/>
            <w:sz w:val="20"/>
            <w:szCs w:val="20"/>
          </w:rPr>
          <w:t>PH-CHE</w:t>
        </w:r>
        <w:r w:rsidR="007C564F" w:rsidRPr="00450919">
          <w:rPr>
            <w:rStyle w:val="Hyperlink"/>
            <w:rFonts w:ascii="Arial" w:eastAsia="Times New Roman" w:hAnsi="Arial" w:cs="Arial"/>
            <w:sz w:val="20"/>
            <w:szCs w:val="20"/>
          </w:rPr>
          <w:t xml:space="preserve"> student Mikka Nyarko - Women’s Reproductive Health Initiative in Matagalpa, Nicaragua</w:t>
        </w:r>
        <w:r w:rsidR="007C564F" w:rsidRPr="00450919">
          <w:rPr>
            <w:rStyle w:val="Hyperlink"/>
            <w:rFonts w:ascii="Arial" w:eastAsia="Calibri" w:hAnsi="Arial" w:cs="Arial"/>
            <w:sz w:val="20"/>
            <w:szCs w:val="20"/>
          </w:rPr>
          <w:t xml:space="preserve"> - i</w:t>
        </w:r>
        <w:r w:rsidR="007C564F" w:rsidRPr="00450919">
          <w:rPr>
            <w:rStyle w:val="Hyperlink"/>
            <w:rFonts w:ascii="Arial" w:eastAsia="Times New Roman" w:hAnsi="Arial" w:cs="Arial"/>
            <w:sz w:val="20"/>
            <w:szCs w:val="20"/>
          </w:rPr>
          <w:t>n partnership with Global Partners and the Lily Project</w:t>
        </w:r>
      </w:hyperlink>
    </w:p>
    <w:p w:rsidR="007C564F" w:rsidRDefault="007C564F" w:rsidP="004D766C">
      <w:pPr>
        <w:keepNext/>
        <w:keepLines/>
        <w:spacing w:after="0" w:line="240" w:lineRule="auto"/>
        <w:ind w:left="1080"/>
        <w:rPr>
          <w:rFonts w:ascii="Arial" w:eastAsia="Times New Roman" w:hAnsi="Arial" w:cs="Arial"/>
          <w:sz w:val="20"/>
          <w:szCs w:val="20"/>
        </w:rPr>
      </w:pPr>
    </w:p>
    <w:p w:rsidR="007C564F" w:rsidRPr="00450919" w:rsidRDefault="005B6056" w:rsidP="00125AE7">
      <w:pPr>
        <w:pStyle w:val="ListParagraph"/>
        <w:keepNext/>
        <w:keepLines/>
        <w:numPr>
          <w:ilvl w:val="0"/>
          <w:numId w:val="74"/>
        </w:numPr>
        <w:spacing w:after="0" w:line="240" w:lineRule="auto"/>
        <w:ind w:left="1080"/>
        <w:rPr>
          <w:rFonts w:ascii="Arial" w:eastAsia="Calibri" w:hAnsi="Arial" w:cs="Arial"/>
          <w:sz w:val="20"/>
          <w:szCs w:val="20"/>
        </w:rPr>
      </w:pPr>
      <w:hyperlink r:id="rId99" w:history="1">
        <w:r w:rsidR="003263DA">
          <w:rPr>
            <w:rStyle w:val="Hyperlink"/>
            <w:rFonts w:ascii="Arial" w:eastAsia="Calibri" w:hAnsi="Arial" w:cs="Arial"/>
            <w:sz w:val="20"/>
            <w:szCs w:val="20"/>
          </w:rPr>
          <w:t>PH-CHE</w:t>
        </w:r>
        <w:r w:rsidR="007C564F" w:rsidRPr="00450919">
          <w:rPr>
            <w:rStyle w:val="Hyperlink"/>
            <w:rFonts w:ascii="Arial" w:eastAsia="Calibri" w:hAnsi="Arial" w:cs="Arial"/>
            <w:sz w:val="20"/>
            <w:szCs w:val="20"/>
          </w:rPr>
          <w:t xml:space="preserve"> students serve on the Leadership Team of various Multicultural Student Organizations</w:t>
        </w:r>
      </w:hyperlink>
    </w:p>
    <w:p w:rsidR="007C564F" w:rsidRDefault="007C564F" w:rsidP="004D766C">
      <w:pPr>
        <w:keepNext/>
        <w:keepLines/>
        <w:spacing w:after="0" w:line="240" w:lineRule="auto"/>
        <w:rPr>
          <w:rFonts w:ascii="Arial" w:eastAsia="Times New Roman" w:hAnsi="Arial" w:cs="Arial"/>
          <w:sz w:val="20"/>
          <w:szCs w:val="20"/>
        </w:rPr>
      </w:pPr>
    </w:p>
    <w:p w:rsidR="007C564F" w:rsidRPr="00E44CC6" w:rsidRDefault="007C564F" w:rsidP="00125AE7">
      <w:pPr>
        <w:pStyle w:val="ListParagraph"/>
        <w:keepNext/>
        <w:keepLines/>
        <w:numPr>
          <w:ilvl w:val="0"/>
          <w:numId w:val="80"/>
        </w:numPr>
        <w:spacing w:after="0" w:line="240" w:lineRule="auto"/>
        <w:ind w:left="1080"/>
        <w:rPr>
          <w:rFonts w:ascii="Arial" w:eastAsia="Times New Roman" w:hAnsi="Arial" w:cs="Arial"/>
          <w:sz w:val="20"/>
          <w:szCs w:val="20"/>
        </w:rPr>
      </w:pPr>
      <w:r w:rsidRPr="00E44CC6">
        <w:rPr>
          <w:rFonts w:ascii="Arial" w:eastAsia="Times New Roman" w:hAnsi="Arial" w:cs="Arial"/>
          <w:sz w:val="20"/>
          <w:szCs w:val="20"/>
        </w:rPr>
        <w:t xml:space="preserve">HEHP faculty member serves as an </w:t>
      </w:r>
      <w:hyperlink r:id="rId100" w:anchor="tm-listing-of-equity-liaisons" w:history="1">
        <w:r w:rsidRPr="00E44CC6">
          <w:rPr>
            <w:rStyle w:val="Hyperlink"/>
            <w:rFonts w:ascii="Arial" w:eastAsia="Times New Roman" w:hAnsi="Arial" w:cs="Arial"/>
            <w:sz w:val="20"/>
            <w:szCs w:val="20"/>
          </w:rPr>
          <w:t>Equity Liaison to the UWL Equity Liaison Initiative</w:t>
        </w:r>
      </w:hyperlink>
    </w:p>
    <w:p w:rsidR="007C564F" w:rsidRDefault="007C564F" w:rsidP="004D766C">
      <w:pPr>
        <w:keepNext/>
        <w:keepLines/>
        <w:spacing w:after="0" w:line="240" w:lineRule="auto"/>
        <w:rPr>
          <w:rFonts w:ascii="Arial" w:eastAsia="Times New Roman" w:hAnsi="Arial" w:cs="Arial"/>
          <w:sz w:val="20"/>
          <w:szCs w:val="20"/>
        </w:rPr>
      </w:pPr>
    </w:p>
    <w:p w:rsidR="007C564F" w:rsidRPr="00E54BCC" w:rsidRDefault="005B6056" w:rsidP="00125AE7">
      <w:pPr>
        <w:pStyle w:val="ListParagraph"/>
        <w:keepNext/>
        <w:keepLines/>
        <w:numPr>
          <w:ilvl w:val="0"/>
          <w:numId w:val="75"/>
        </w:numPr>
        <w:spacing w:after="0" w:line="240" w:lineRule="auto"/>
        <w:ind w:left="1080"/>
        <w:rPr>
          <w:rStyle w:val="Hyperlink"/>
          <w:rFonts w:ascii="Arial" w:eastAsia="Times New Roman" w:hAnsi="Arial" w:cs="Arial"/>
          <w:sz w:val="20"/>
          <w:szCs w:val="20"/>
        </w:rPr>
      </w:pPr>
      <w:hyperlink r:id="rId101" w:history="1">
        <w:r w:rsidR="007C564F" w:rsidRPr="00450919">
          <w:rPr>
            <w:rStyle w:val="Hyperlink"/>
            <w:rFonts w:ascii="Arial" w:eastAsia="Times New Roman" w:hAnsi="Arial" w:cs="Arial"/>
            <w:sz w:val="20"/>
            <w:szCs w:val="20"/>
          </w:rPr>
          <w:t>UWL Pride Center</w:t>
        </w:r>
      </w:hyperlink>
    </w:p>
    <w:p w:rsidR="007C564F" w:rsidRPr="00450919" w:rsidRDefault="007C564F" w:rsidP="004D766C">
      <w:pPr>
        <w:pStyle w:val="ListParagraph"/>
        <w:keepNext/>
        <w:keepLines/>
        <w:spacing w:after="0" w:line="240" w:lineRule="auto"/>
        <w:ind w:left="1080"/>
        <w:rPr>
          <w:rFonts w:ascii="Arial" w:eastAsia="Times New Roman" w:hAnsi="Arial" w:cs="Arial"/>
          <w:sz w:val="20"/>
          <w:szCs w:val="20"/>
        </w:rPr>
      </w:pPr>
    </w:p>
    <w:p w:rsidR="007C564F" w:rsidRPr="00E54BCC" w:rsidRDefault="005B6056" w:rsidP="00125AE7">
      <w:pPr>
        <w:pStyle w:val="ListParagraph"/>
        <w:keepNext/>
        <w:keepLines/>
        <w:numPr>
          <w:ilvl w:val="0"/>
          <w:numId w:val="75"/>
        </w:numPr>
        <w:spacing w:after="0" w:line="240" w:lineRule="auto"/>
        <w:ind w:left="1080"/>
        <w:rPr>
          <w:rStyle w:val="Hyperlink"/>
          <w:rFonts w:ascii="Arial" w:eastAsia="Calibri" w:hAnsi="Arial" w:cs="Arial"/>
          <w:sz w:val="20"/>
          <w:szCs w:val="20"/>
        </w:rPr>
      </w:pPr>
      <w:hyperlink r:id="rId102" w:history="1">
        <w:r w:rsidR="007C564F" w:rsidRPr="00450919">
          <w:rPr>
            <w:rStyle w:val="Hyperlink"/>
            <w:rFonts w:ascii="Arial" w:eastAsia="Calibri" w:hAnsi="Arial" w:cs="Arial"/>
            <w:sz w:val="20"/>
            <w:szCs w:val="20"/>
          </w:rPr>
          <w:t>Social Justice Week</w:t>
        </w:r>
      </w:hyperlink>
    </w:p>
    <w:p w:rsidR="007C564F" w:rsidRPr="00450919" w:rsidRDefault="007C564F" w:rsidP="004D766C">
      <w:pPr>
        <w:pStyle w:val="ListParagraph"/>
        <w:keepNext/>
        <w:keepLines/>
        <w:spacing w:after="0" w:line="240" w:lineRule="auto"/>
        <w:ind w:left="1080"/>
        <w:rPr>
          <w:rFonts w:ascii="Arial" w:eastAsia="Calibri" w:hAnsi="Arial" w:cs="Arial"/>
          <w:sz w:val="20"/>
          <w:szCs w:val="20"/>
        </w:rPr>
      </w:pPr>
    </w:p>
    <w:p w:rsidR="007C564F" w:rsidRPr="00E54BCC" w:rsidRDefault="005B6056" w:rsidP="00125AE7">
      <w:pPr>
        <w:pStyle w:val="ListParagraph"/>
        <w:keepNext/>
        <w:keepLines/>
        <w:numPr>
          <w:ilvl w:val="0"/>
          <w:numId w:val="75"/>
        </w:numPr>
        <w:spacing w:after="0" w:line="240" w:lineRule="auto"/>
        <w:ind w:left="1080"/>
        <w:rPr>
          <w:rStyle w:val="Hyperlink"/>
          <w:rFonts w:ascii="Arial" w:eastAsia="Times New Roman" w:hAnsi="Arial" w:cs="Arial"/>
          <w:sz w:val="20"/>
          <w:szCs w:val="20"/>
        </w:rPr>
      </w:pPr>
      <w:hyperlink r:id="rId103" w:history="1">
        <w:r w:rsidR="007C564F" w:rsidRPr="00450919">
          <w:rPr>
            <w:rStyle w:val="Hyperlink"/>
            <w:rFonts w:ascii="Arial" w:eastAsia="Times New Roman" w:hAnsi="Arial" w:cs="Arial"/>
            <w:sz w:val="20"/>
            <w:szCs w:val="20"/>
          </w:rPr>
          <w:t>Campus Climate Office</w:t>
        </w:r>
      </w:hyperlink>
    </w:p>
    <w:p w:rsidR="007C564F" w:rsidRPr="00E54BCC" w:rsidRDefault="007C564F" w:rsidP="004D766C">
      <w:pPr>
        <w:pStyle w:val="ListParagraph"/>
        <w:rPr>
          <w:rFonts w:ascii="Arial" w:eastAsia="Times New Roman" w:hAnsi="Arial" w:cs="Arial"/>
          <w:sz w:val="20"/>
          <w:szCs w:val="20"/>
        </w:rPr>
      </w:pPr>
    </w:p>
    <w:p w:rsidR="007C564F" w:rsidRPr="00E54BCC" w:rsidRDefault="005B6056" w:rsidP="00125AE7">
      <w:pPr>
        <w:pStyle w:val="ListParagraph"/>
        <w:keepNext/>
        <w:keepLines/>
        <w:numPr>
          <w:ilvl w:val="0"/>
          <w:numId w:val="75"/>
        </w:numPr>
        <w:spacing w:after="0" w:line="240" w:lineRule="auto"/>
        <w:ind w:left="1080"/>
        <w:rPr>
          <w:rStyle w:val="Hyperlink"/>
          <w:rFonts w:ascii="Arial" w:eastAsia="Times New Roman" w:hAnsi="Arial" w:cs="Arial"/>
          <w:sz w:val="20"/>
          <w:szCs w:val="20"/>
        </w:rPr>
      </w:pPr>
      <w:hyperlink r:id="rId104" w:history="1">
        <w:r w:rsidR="007C564F" w:rsidRPr="00450919">
          <w:rPr>
            <w:rStyle w:val="Hyperlink"/>
            <w:rFonts w:ascii="Arial" w:eastAsia="Times New Roman" w:hAnsi="Arial" w:cs="Arial"/>
            <w:sz w:val="20"/>
            <w:szCs w:val="20"/>
          </w:rPr>
          <w:t>Awareness through Performance</w:t>
        </w:r>
      </w:hyperlink>
    </w:p>
    <w:p w:rsidR="007C564F" w:rsidRPr="00450919" w:rsidRDefault="007C564F" w:rsidP="004D766C">
      <w:pPr>
        <w:pStyle w:val="ListParagraph"/>
        <w:keepNext/>
        <w:keepLines/>
        <w:spacing w:after="0" w:line="240" w:lineRule="auto"/>
        <w:ind w:left="1080"/>
        <w:rPr>
          <w:rFonts w:ascii="Arial" w:eastAsia="Times New Roman" w:hAnsi="Arial" w:cs="Arial"/>
          <w:sz w:val="20"/>
          <w:szCs w:val="20"/>
        </w:rPr>
      </w:pPr>
    </w:p>
    <w:p w:rsidR="007C564F" w:rsidRPr="00E54BCC" w:rsidRDefault="005B6056" w:rsidP="00125AE7">
      <w:pPr>
        <w:pStyle w:val="ListParagraph"/>
        <w:keepNext/>
        <w:keepLines/>
        <w:numPr>
          <w:ilvl w:val="0"/>
          <w:numId w:val="75"/>
        </w:numPr>
        <w:spacing w:after="0" w:line="240" w:lineRule="auto"/>
        <w:ind w:left="1080"/>
        <w:rPr>
          <w:rStyle w:val="Hyperlink"/>
          <w:rFonts w:ascii="Arial" w:eastAsia="Times New Roman" w:hAnsi="Arial" w:cs="Arial"/>
          <w:sz w:val="20"/>
          <w:szCs w:val="20"/>
        </w:rPr>
      </w:pPr>
      <w:hyperlink r:id="rId105" w:history="1">
        <w:r w:rsidR="007C564F" w:rsidRPr="00450919">
          <w:rPr>
            <w:rStyle w:val="Hyperlink"/>
            <w:rFonts w:ascii="Arial" w:eastAsia="Times New Roman" w:hAnsi="Arial" w:cs="Arial"/>
            <w:sz w:val="20"/>
            <w:szCs w:val="20"/>
          </w:rPr>
          <w:t>Fierce Freedom</w:t>
        </w:r>
      </w:hyperlink>
    </w:p>
    <w:p w:rsidR="007C564F" w:rsidRPr="00E54BCC" w:rsidRDefault="007C564F" w:rsidP="004D766C">
      <w:pPr>
        <w:keepNext/>
        <w:keepLines/>
        <w:spacing w:after="0" w:line="240" w:lineRule="auto"/>
        <w:rPr>
          <w:rFonts w:ascii="Arial" w:eastAsia="Times New Roman" w:hAnsi="Arial" w:cs="Arial"/>
          <w:sz w:val="20"/>
          <w:szCs w:val="20"/>
        </w:rPr>
      </w:pPr>
    </w:p>
    <w:p w:rsidR="007C564F" w:rsidRPr="00450919" w:rsidRDefault="005B6056" w:rsidP="00125AE7">
      <w:pPr>
        <w:pStyle w:val="ListParagraph"/>
        <w:keepNext/>
        <w:keepLines/>
        <w:numPr>
          <w:ilvl w:val="0"/>
          <w:numId w:val="75"/>
        </w:numPr>
        <w:spacing w:after="0" w:line="240" w:lineRule="auto"/>
        <w:ind w:left="1080"/>
        <w:rPr>
          <w:rFonts w:ascii="Arial" w:eastAsia="Times New Roman" w:hAnsi="Arial" w:cs="Arial"/>
          <w:sz w:val="20"/>
          <w:szCs w:val="20"/>
        </w:rPr>
      </w:pPr>
      <w:hyperlink r:id="rId106" w:history="1">
        <w:r w:rsidR="007C564F" w:rsidRPr="00450919">
          <w:rPr>
            <w:rStyle w:val="Hyperlink"/>
            <w:rFonts w:ascii="Arial" w:eastAsia="Times New Roman" w:hAnsi="Arial" w:cs="Arial"/>
            <w:sz w:val="20"/>
            <w:szCs w:val="20"/>
          </w:rPr>
          <w:t>Global Partners program through the Gundersen Health System</w:t>
        </w:r>
      </w:hyperlink>
    </w:p>
    <w:p w:rsidR="007C564F" w:rsidRDefault="007C564F" w:rsidP="004D766C">
      <w:pPr>
        <w:keepNext/>
        <w:keepLines/>
        <w:spacing w:after="0" w:line="240" w:lineRule="auto"/>
        <w:rPr>
          <w:rFonts w:ascii="Arial" w:eastAsia="Times New Roman" w:hAnsi="Arial" w:cs="Arial"/>
          <w:sz w:val="20"/>
          <w:szCs w:val="20"/>
        </w:rPr>
      </w:pPr>
    </w:p>
    <w:p w:rsidR="007C564F" w:rsidRPr="00322808" w:rsidRDefault="007C564F" w:rsidP="004D766C">
      <w:pPr>
        <w:keepNext/>
        <w:keepLines/>
        <w:spacing w:after="0" w:line="240" w:lineRule="auto"/>
        <w:ind w:left="720"/>
        <w:contextualSpacing/>
        <w:rPr>
          <w:rFonts w:ascii="Arial" w:eastAsia="Times New Roman" w:hAnsi="Arial" w:cs="Arial"/>
          <w:sz w:val="20"/>
          <w:szCs w:val="20"/>
        </w:rPr>
      </w:pPr>
      <w:r>
        <w:rPr>
          <w:rFonts w:ascii="Arial" w:eastAsia="Times New Roman" w:hAnsi="Arial" w:cs="Arial"/>
          <w:sz w:val="20"/>
          <w:szCs w:val="20"/>
        </w:rPr>
        <w:t xml:space="preserve">Photos of HEHP students and faculty in Guatemala building smokeless stoves </w:t>
      </w:r>
      <w:r w:rsidR="00562A77">
        <w:rPr>
          <w:rFonts w:ascii="Arial" w:eastAsia="Times New Roman" w:hAnsi="Arial" w:cs="Arial"/>
          <w:sz w:val="20"/>
          <w:szCs w:val="20"/>
        </w:rPr>
        <w:t xml:space="preserve">are </w:t>
      </w:r>
      <w:r>
        <w:rPr>
          <w:rFonts w:ascii="Arial" w:eastAsia="Times New Roman" w:hAnsi="Arial" w:cs="Arial"/>
          <w:sz w:val="20"/>
          <w:szCs w:val="20"/>
        </w:rPr>
        <w:t xml:space="preserve">located in the Electronic Resource </w:t>
      </w:r>
      <w:r w:rsidR="001E1091">
        <w:rPr>
          <w:rFonts w:ascii="Arial" w:eastAsia="Times New Roman" w:hAnsi="Arial" w:cs="Arial"/>
          <w:sz w:val="20"/>
          <w:szCs w:val="20"/>
        </w:rPr>
        <w:t>F</w:t>
      </w:r>
      <w:r>
        <w:rPr>
          <w:rFonts w:ascii="Arial" w:eastAsia="Times New Roman" w:hAnsi="Arial" w:cs="Arial"/>
          <w:sz w:val="20"/>
          <w:szCs w:val="20"/>
        </w:rPr>
        <w:t>ile in folder ‘</w:t>
      </w:r>
      <w:r w:rsidR="00F73B60">
        <w:rPr>
          <w:rFonts w:ascii="Arial" w:eastAsia="Times New Roman" w:hAnsi="Arial" w:cs="Arial"/>
          <w:sz w:val="20"/>
          <w:szCs w:val="20"/>
        </w:rPr>
        <w:t>H – Diversity Inclusion and Cultural Competence/Criterion H1 – Diversity and Inclusion/</w:t>
      </w:r>
      <w:r w:rsidRPr="00910FC3">
        <w:rPr>
          <w:rFonts w:ascii="Arial" w:eastAsia="Times New Roman" w:hAnsi="Arial" w:cs="Arial"/>
          <w:sz w:val="20"/>
          <w:szCs w:val="20"/>
        </w:rPr>
        <w:t>Guatemala Stove Project</w:t>
      </w:r>
      <w:r>
        <w:rPr>
          <w:rFonts w:ascii="Arial" w:eastAsia="Times New Roman" w:hAnsi="Arial" w:cs="Arial"/>
          <w:sz w:val="20"/>
          <w:szCs w:val="20"/>
        </w:rPr>
        <w:t>’</w:t>
      </w:r>
    </w:p>
    <w:p w:rsidR="007C564F" w:rsidRDefault="007C564F" w:rsidP="004D766C">
      <w:pPr>
        <w:keepNext/>
        <w:keepLines/>
        <w:spacing w:after="0" w:line="240" w:lineRule="auto"/>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Times New Roman" w:hAnsi="Arial" w:cs="Arial"/>
          <w:sz w:val="20"/>
          <w:szCs w:val="20"/>
        </w:rPr>
      </w:pPr>
      <w:r>
        <w:rPr>
          <w:rFonts w:ascii="Arial" w:eastAsia="Times New Roman" w:hAnsi="Arial" w:cs="Arial"/>
          <w:sz w:val="20"/>
          <w:szCs w:val="20"/>
        </w:rPr>
        <w:t xml:space="preserve">Photos of HEHP students </w:t>
      </w:r>
      <w:r w:rsidR="00562A77">
        <w:rPr>
          <w:rFonts w:ascii="Arial" w:eastAsia="Times New Roman" w:hAnsi="Arial" w:cs="Arial"/>
          <w:sz w:val="20"/>
          <w:szCs w:val="20"/>
        </w:rPr>
        <w:t xml:space="preserve">are </w:t>
      </w:r>
      <w:r>
        <w:rPr>
          <w:rFonts w:ascii="Arial" w:eastAsia="Times New Roman" w:hAnsi="Arial" w:cs="Arial"/>
          <w:sz w:val="20"/>
          <w:szCs w:val="20"/>
        </w:rPr>
        <w:t xml:space="preserve">located in the Electronic Resource </w:t>
      </w:r>
      <w:r w:rsidR="001E1091">
        <w:rPr>
          <w:rFonts w:ascii="Arial" w:eastAsia="Times New Roman" w:hAnsi="Arial" w:cs="Arial"/>
          <w:sz w:val="20"/>
          <w:szCs w:val="20"/>
        </w:rPr>
        <w:t>F</w:t>
      </w:r>
      <w:r>
        <w:rPr>
          <w:rFonts w:ascii="Arial" w:eastAsia="Times New Roman" w:hAnsi="Arial" w:cs="Arial"/>
          <w:sz w:val="20"/>
          <w:szCs w:val="20"/>
        </w:rPr>
        <w:t>ile in folder ‘</w:t>
      </w:r>
      <w:r w:rsidR="00F73B60">
        <w:rPr>
          <w:rFonts w:ascii="Arial" w:eastAsia="Times New Roman" w:hAnsi="Arial" w:cs="Arial"/>
          <w:sz w:val="20"/>
          <w:szCs w:val="20"/>
        </w:rPr>
        <w:t>H – Diversity Inclusion and Cultural Competence/Criterion H1 – Diversity and Inclusion</w:t>
      </w:r>
      <w:r>
        <w:rPr>
          <w:rFonts w:ascii="Arial" w:eastAsia="Times New Roman" w:hAnsi="Arial" w:cs="Arial"/>
          <w:sz w:val="20"/>
          <w:szCs w:val="20"/>
        </w:rPr>
        <w:t>/International Preceptorship Pix’</w:t>
      </w:r>
    </w:p>
    <w:p w:rsidR="00F73B60" w:rsidRDefault="00F73B60" w:rsidP="004D766C">
      <w:pPr>
        <w:keepNext/>
        <w:keepLines/>
        <w:spacing w:after="0" w:line="240" w:lineRule="auto"/>
        <w:ind w:left="720"/>
        <w:contextualSpacing/>
        <w:rPr>
          <w:rFonts w:ascii="Arial" w:eastAsia="Times New Roman" w:hAnsi="Arial" w:cs="Arial"/>
          <w:sz w:val="20"/>
          <w:szCs w:val="20"/>
        </w:rPr>
      </w:pPr>
    </w:p>
    <w:p w:rsidR="00F73B60" w:rsidRPr="00322808" w:rsidRDefault="00F73B60" w:rsidP="004D766C">
      <w:pPr>
        <w:keepNext/>
        <w:keepLines/>
        <w:spacing w:after="0" w:line="240" w:lineRule="auto"/>
        <w:ind w:left="720"/>
        <w:contextualSpacing/>
        <w:rPr>
          <w:rFonts w:ascii="Arial" w:eastAsia="Times New Roman" w:hAnsi="Arial" w:cs="Arial"/>
          <w:sz w:val="20"/>
          <w:szCs w:val="20"/>
        </w:rPr>
      </w:pPr>
      <w:r>
        <w:rPr>
          <w:rFonts w:ascii="Arial" w:eastAsia="Times New Roman" w:hAnsi="Arial" w:cs="Arial"/>
          <w:sz w:val="20"/>
          <w:szCs w:val="20"/>
        </w:rPr>
        <w:t xml:space="preserve">Photos of HEHP student Cara Murasaki </w:t>
      </w:r>
      <w:r w:rsidR="00752B50">
        <w:rPr>
          <w:rFonts w:ascii="Arial" w:eastAsia="Times New Roman" w:hAnsi="Arial" w:cs="Arial"/>
          <w:sz w:val="20"/>
          <w:szCs w:val="20"/>
        </w:rPr>
        <w:t>along with</w:t>
      </w:r>
      <w:bookmarkStart w:id="54" w:name="_GoBack"/>
      <w:bookmarkEnd w:id="54"/>
      <w:r w:rsidR="00752B50">
        <w:rPr>
          <w:rFonts w:ascii="Arial" w:eastAsia="Times New Roman" w:hAnsi="Arial" w:cs="Arial"/>
          <w:sz w:val="20"/>
          <w:szCs w:val="20"/>
        </w:rPr>
        <w:t xml:space="preserve"> her preceptorship documents and reports </w:t>
      </w:r>
      <w:r>
        <w:rPr>
          <w:rFonts w:ascii="Arial" w:eastAsia="Times New Roman" w:hAnsi="Arial" w:cs="Arial"/>
          <w:sz w:val="20"/>
          <w:szCs w:val="20"/>
        </w:rPr>
        <w:t>are located in the Electronic Resource File in folder ‘H – Diversity Inclusion and Cultural Competence/Criterion H1 – Diversity and Inclusion/Cara Murasaki’</w:t>
      </w:r>
    </w:p>
    <w:p w:rsidR="007C564F" w:rsidRPr="00B465AD" w:rsidRDefault="007C564F" w:rsidP="004D766C">
      <w:pPr>
        <w:keepNext/>
        <w:keepLines/>
        <w:spacing w:after="0" w:line="240" w:lineRule="auto"/>
        <w:rPr>
          <w:rFonts w:ascii="Arial" w:eastAsia="Arial Unicode MS" w:hAnsi="Arial" w:cs="Arial"/>
          <w:b/>
          <w:bCs/>
          <w:kern w:val="32"/>
          <w:sz w:val="20"/>
          <w:szCs w:val="20"/>
          <w:lang w:eastAsia="x-none"/>
        </w:rPr>
      </w:pPr>
      <w:r w:rsidRPr="00B465AD">
        <w:rPr>
          <w:rFonts w:ascii="Arial" w:eastAsia="Calibri" w:hAnsi="Arial" w:cs="Arial"/>
          <w:sz w:val="20"/>
          <w:szCs w:val="20"/>
        </w:rPr>
        <w:br w:type="page"/>
      </w:r>
    </w:p>
    <w:p w:rsidR="007C564F" w:rsidRPr="00474EDE" w:rsidRDefault="007C564F" w:rsidP="004D766C">
      <w:pPr>
        <w:pStyle w:val="Heading2"/>
        <w:keepNext/>
        <w:keepLines/>
      </w:pPr>
      <w:bookmarkStart w:id="55" w:name="_Toc74142867"/>
      <w:r w:rsidRPr="00474EDE">
        <w:lastRenderedPageBreak/>
        <w:t xml:space="preserve">H2. </w:t>
      </w:r>
      <w:bookmarkEnd w:id="53"/>
      <w:r w:rsidRPr="00474EDE">
        <w:t>Cultural Competence</w:t>
      </w:r>
      <w:bookmarkEnd w:id="55"/>
    </w:p>
    <w:p w:rsidR="007C564F" w:rsidRPr="00474EDE" w:rsidRDefault="007C564F" w:rsidP="004D766C">
      <w:pPr>
        <w:keepNext/>
        <w:keepLines/>
        <w:spacing w:after="0" w:line="240" w:lineRule="auto"/>
        <w:contextualSpacing/>
        <w:rPr>
          <w:rFonts w:ascii="Arial" w:eastAsia="Calibri" w:hAnsi="Arial" w:cs="Arial"/>
          <w:b/>
          <w:sz w:val="20"/>
          <w:szCs w:val="20"/>
        </w:rPr>
      </w:pPr>
    </w:p>
    <w:p w:rsidR="007C564F" w:rsidRPr="00474EDE" w:rsidRDefault="007C564F" w:rsidP="004D766C">
      <w:pPr>
        <w:keepNext/>
        <w:keepLines/>
        <w:spacing w:after="0" w:line="240" w:lineRule="auto"/>
        <w:contextualSpacing/>
        <w:rPr>
          <w:rFonts w:ascii="Arial" w:eastAsia="Calibri" w:hAnsi="Arial" w:cs="Arial"/>
          <w:b/>
          <w:sz w:val="20"/>
          <w:szCs w:val="20"/>
        </w:rPr>
      </w:pPr>
      <w:r w:rsidRPr="00474EDE">
        <w:rPr>
          <w:rFonts w:ascii="Arial" w:eastAsia="Calibri" w:hAnsi="Arial" w:cs="Arial"/>
          <w:b/>
          <w:sz w:val="20"/>
          <w:szCs w:val="20"/>
        </w:rPr>
        <w:t xml:space="preserve">The program prepares students by developing, reviewing, and maintaining curricula and other opportunities (e.g., service learning) that address and build competency in diversity and cultural considerations. </w:t>
      </w:r>
    </w:p>
    <w:p w:rsidR="007C564F" w:rsidRPr="00474EDE" w:rsidRDefault="007C564F" w:rsidP="004D766C">
      <w:pPr>
        <w:keepNext/>
        <w:keepLines/>
        <w:spacing w:after="0" w:line="240" w:lineRule="auto"/>
        <w:contextualSpacing/>
        <w:rPr>
          <w:rFonts w:ascii="Arial" w:eastAsia="Calibri" w:hAnsi="Arial" w:cs="Arial"/>
          <w:b/>
          <w:sz w:val="20"/>
          <w:szCs w:val="20"/>
        </w:rPr>
      </w:pPr>
    </w:p>
    <w:p w:rsidR="007C564F" w:rsidRPr="00474EDE" w:rsidRDefault="007C564F" w:rsidP="004D766C">
      <w:pPr>
        <w:keepNext/>
        <w:keepLines/>
        <w:spacing w:after="0" w:line="240" w:lineRule="auto"/>
        <w:contextualSpacing/>
        <w:rPr>
          <w:rFonts w:ascii="Arial" w:eastAsia="Calibri" w:hAnsi="Arial" w:cs="Arial"/>
          <w:b/>
          <w:sz w:val="20"/>
          <w:szCs w:val="20"/>
        </w:rPr>
      </w:pPr>
      <w:r w:rsidRPr="00474EDE">
        <w:rPr>
          <w:rFonts w:ascii="Arial" w:eastAsia="Calibri" w:hAnsi="Arial" w:cs="Arial"/>
          <w:b/>
          <w:sz w:val="20"/>
          <w:szCs w:val="20"/>
        </w:rPr>
        <w:t xml:space="preserve">Programs can accomplish these aims through a variety of practices including the following: incorporation of </w:t>
      </w:r>
      <w:r w:rsidRPr="00474EDE">
        <w:rPr>
          <w:rFonts w:ascii="Arial" w:eastAsia="Calibri" w:hAnsi="Arial" w:cs="Arial"/>
          <w:b/>
          <w:i/>
          <w:sz w:val="20"/>
          <w:szCs w:val="20"/>
        </w:rPr>
        <w:t>cultural competency</w:t>
      </w:r>
      <w:r w:rsidRPr="00474EDE">
        <w:rPr>
          <w:rFonts w:ascii="Arial" w:eastAsia="Calibri" w:hAnsi="Arial" w:cs="Arial"/>
          <w:b/>
          <w:sz w:val="20"/>
          <w:szCs w:val="20"/>
        </w:rPr>
        <w:t xml:space="preserve"> considerations in the curriculum; recruitment/retention of faculty, staff, and students; and reflection in the types of research and/or community engagement conducted.</w:t>
      </w:r>
    </w:p>
    <w:p w:rsidR="007C564F" w:rsidRPr="00474EDE" w:rsidRDefault="007C564F" w:rsidP="004D766C">
      <w:pPr>
        <w:keepNext/>
        <w:keepLines/>
        <w:spacing w:after="0" w:line="240" w:lineRule="auto"/>
        <w:contextualSpacing/>
        <w:rPr>
          <w:rFonts w:ascii="Arial" w:eastAsia="Calibri" w:hAnsi="Arial" w:cs="Arial"/>
          <w:b/>
          <w:sz w:val="20"/>
          <w:szCs w:val="20"/>
        </w:rPr>
      </w:pPr>
    </w:p>
    <w:p w:rsidR="007C564F" w:rsidRPr="00474EDE" w:rsidRDefault="007C564F" w:rsidP="00125AE7">
      <w:pPr>
        <w:keepNext/>
        <w:keepLines/>
        <w:numPr>
          <w:ilvl w:val="0"/>
          <w:numId w:val="58"/>
        </w:numPr>
        <w:spacing w:after="0" w:line="240" w:lineRule="auto"/>
        <w:ind w:left="720" w:hanging="360"/>
        <w:contextualSpacing/>
        <w:rPr>
          <w:rFonts w:ascii="Arial" w:eastAsia="Calibri" w:hAnsi="Arial" w:cs="Arial"/>
          <w:sz w:val="20"/>
          <w:szCs w:val="20"/>
        </w:rPr>
      </w:pPr>
      <w:r w:rsidRPr="00474EDE">
        <w:rPr>
          <w:rFonts w:ascii="Arial" w:eastAsia="Calibri" w:hAnsi="Arial" w:cs="Arial"/>
          <w:sz w:val="20"/>
          <w:szCs w:val="20"/>
        </w:rPr>
        <w:t xml:space="preserve">A narrative description of the ways in which the program ensures that students have skills for recognizing and adapting to cultural differences in the public health context. The description must address the program’s curriculum. </w:t>
      </w:r>
    </w:p>
    <w:p w:rsidR="007C564F" w:rsidRPr="00972DE4"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 xml:space="preserve">Students in the </w:t>
      </w:r>
      <w:r w:rsidR="003263DA">
        <w:rPr>
          <w:rFonts w:ascii="Arial" w:eastAsia="Calibri" w:hAnsi="Arial" w:cs="Arial"/>
          <w:sz w:val="20"/>
          <w:szCs w:val="20"/>
        </w:rPr>
        <w:t>PH-CHE</w:t>
      </w:r>
      <w:r>
        <w:rPr>
          <w:rFonts w:ascii="Arial" w:eastAsia="Calibri" w:hAnsi="Arial" w:cs="Arial"/>
          <w:sz w:val="20"/>
          <w:szCs w:val="20"/>
        </w:rPr>
        <w:t xml:space="preserve"> program are provided various opportunities to develop skills for recognizing and adapting to cultural differences in the public health context.  The </w:t>
      </w:r>
      <w:r w:rsidR="003263DA">
        <w:rPr>
          <w:rFonts w:ascii="Arial" w:eastAsia="Calibri" w:hAnsi="Arial" w:cs="Arial"/>
          <w:sz w:val="20"/>
          <w:szCs w:val="20"/>
        </w:rPr>
        <w:t>PH-CHE</w:t>
      </w:r>
      <w:r>
        <w:rPr>
          <w:rFonts w:ascii="Arial" w:eastAsia="Calibri" w:hAnsi="Arial" w:cs="Arial"/>
          <w:sz w:val="20"/>
          <w:szCs w:val="20"/>
        </w:rPr>
        <w:t xml:space="preserve"> course curriculum exposes students to cultural differences as evidenced in the examples listed below:</w:t>
      </w: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125AE7">
      <w:pPr>
        <w:pStyle w:val="ListParagraph"/>
        <w:keepNext/>
        <w:keepLines/>
        <w:numPr>
          <w:ilvl w:val="0"/>
          <w:numId w:val="70"/>
        </w:numPr>
        <w:spacing w:after="0" w:line="240" w:lineRule="auto"/>
        <w:ind w:left="1080"/>
        <w:rPr>
          <w:rFonts w:ascii="Arial" w:eastAsia="Calibri" w:hAnsi="Arial" w:cs="Arial"/>
          <w:sz w:val="20"/>
          <w:szCs w:val="20"/>
        </w:rPr>
      </w:pPr>
      <w:r>
        <w:rPr>
          <w:rFonts w:ascii="Arial" w:eastAsia="Calibri" w:hAnsi="Arial" w:cs="Arial"/>
          <w:sz w:val="20"/>
          <w:szCs w:val="20"/>
        </w:rPr>
        <w:t>In PH</w:t>
      </w:r>
      <w:r w:rsidR="00653E45">
        <w:rPr>
          <w:rFonts w:ascii="Arial" w:eastAsia="Calibri" w:hAnsi="Arial" w:cs="Arial"/>
          <w:sz w:val="20"/>
          <w:szCs w:val="20"/>
        </w:rPr>
        <w:t xml:space="preserve"> </w:t>
      </w:r>
      <w:r>
        <w:rPr>
          <w:rFonts w:ascii="Arial" w:eastAsia="Calibri" w:hAnsi="Arial" w:cs="Arial"/>
          <w:sz w:val="20"/>
          <w:szCs w:val="20"/>
        </w:rPr>
        <w:t>200 Public Health for the Educated Citizen, students complete a ‘Pursuit of Health’ project which introduces them to health disparities, the role of social determinants in defining advantage, and a conceptual understanding of health and healthcare equity.</w:t>
      </w:r>
    </w:p>
    <w:p w:rsidR="007C564F" w:rsidRDefault="007C564F" w:rsidP="00125AE7">
      <w:pPr>
        <w:pStyle w:val="ListParagraph"/>
        <w:keepNext/>
        <w:keepLines/>
        <w:numPr>
          <w:ilvl w:val="0"/>
          <w:numId w:val="70"/>
        </w:numPr>
        <w:spacing w:after="0" w:line="240" w:lineRule="auto"/>
        <w:ind w:left="1080"/>
        <w:rPr>
          <w:rFonts w:ascii="Arial" w:eastAsia="Calibri" w:hAnsi="Arial" w:cs="Arial"/>
          <w:sz w:val="20"/>
          <w:szCs w:val="20"/>
        </w:rPr>
      </w:pPr>
      <w:r>
        <w:rPr>
          <w:rFonts w:ascii="Arial" w:eastAsia="Calibri" w:hAnsi="Arial" w:cs="Arial"/>
          <w:sz w:val="20"/>
          <w:szCs w:val="20"/>
        </w:rPr>
        <w:t>PH</w:t>
      </w:r>
      <w:r w:rsidR="00653E45">
        <w:rPr>
          <w:rFonts w:ascii="Arial" w:eastAsia="Calibri" w:hAnsi="Arial" w:cs="Arial"/>
          <w:sz w:val="20"/>
          <w:szCs w:val="20"/>
        </w:rPr>
        <w:t xml:space="preserve"> </w:t>
      </w:r>
      <w:r>
        <w:rPr>
          <w:rFonts w:ascii="Arial" w:eastAsia="Calibri" w:hAnsi="Arial" w:cs="Arial"/>
          <w:sz w:val="20"/>
          <w:szCs w:val="20"/>
        </w:rPr>
        <w:t xml:space="preserve">335 </w:t>
      </w:r>
      <w:r w:rsidRPr="008F0B0E">
        <w:rPr>
          <w:rFonts w:ascii="Arial" w:eastAsia="Times New Roman" w:hAnsi="Arial" w:cs="Arial"/>
          <w:sz w:val="20"/>
          <w:szCs w:val="20"/>
        </w:rPr>
        <w:t>Environmental</w:t>
      </w:r>
      <w:r>
        <w:rPr>
          <w:rFonts w:ascii="Arial" w:eastAsia="Calibri" w:hAnsi="Arial" w:cs="Arial"/>
          <w:sz w:val="20"/>
          <w:szCs w:val="20"/>
        </w:rPr>
        <w:t xml:space="preserve"> Health students complete a unit on environmental justice in which they are introduced to the concepts of racism, justice and ethics.  PH</w:t>
      </w:r>
      <w:r w:rsidR="00653E45">
        <w:rPr>
          <w:rFonts w:ascii="Arial" w:eastAsia="Calibri" w:hAnsi="Arial" w:cs="Arial"/>
          <w:sz w:val="20"/>
          <w:szCs w:val="20"/>
        </w:rPr>
        <w:t xml:space="preserve"> </w:t>
      </w:r>
      <w:r>
        <w:rPr>
          <w:rFonts w:ascii="Arial" w:eastAsia="Calibri" w:hAnsi="Arial" w:cs="Arial"/>
          <w:sz w:val="20"/>
          <w:szCs w:val="20"/>
        </w:rPr>
        <w:t>335 students watch a video on environmental justice and submit a reflection paper based on the video.  A copy of the rubric and a sample reflection paper for this assignment are included in the ERF.</w:t>
      </w:r>
    </w:p>
    <w:p w:rsidR="007C564F" w:rsidRPr="00972DE4" w:rsidRDefault="007C564F" w:rsidP="004D766C">
      <w:pPr>
        <w:pStyle w:val="ListParagraph"/>
        <w:keepNext/>
        <w:keepLines/>
        <w:spacing w:after="0" w:line="240" w:lineRule="auto"/>
        <w:ind w:left="1080"/>
        <w:rPr>
          <w:rFonts w:ascii="Arial" w:eastAsia="Calibri" w:hAnsi="Arial" w:cs="Arial"/>
          <w:sz w:val="20"/>
          <w:szCs w:val="20"/>
        </w:rPr>
      </w:pPr>
    </w:p>
    <w:p w:rsidR="007C564F" w:rsidRPr="00972DE4" w:rsidRDefault="007C564F" w:rsidP="004D766C">
      <w:pPr>
        <w:keepNext/>
        <w:keepLines/>
        <w:spacing w:after="0" w:line="240" w:lineRule="auto"/>
        <w:ind w:left="720"/>
        <w:contextualSpacing/>
        <w:rPr>
          <w:rFonts w:ascii="Arial" w:eastAsia="Calibri" w:hAnsi="Arial" w:cs="Arial"/>
          <w:sz w:val="20"/>
          <w:szCs w:val="20"/>
        </w:rPr>
      </w:pPr>
    </w:p>
    <w:p w:rsidR="007C564F" w:rsidRPr="005D694A" w:rsidRDefault="007C564F" w:rsidP="00125AE7">
      <w:pPr>
        <w:keepNext/>
        <w:keepLines/>
        <w:numPr>
          <w:ilvl w:val="0"/>
          <w:numId w:val="58"/>
        </w:numPr>
        <w:spacing w:after="0" w:line="240" w:lineRule="auto"/>
        <w:ind w:left="720" w:hanging="360"/>
        <w:contextualSpacing/>
        <w:rPr>
          <w:rFonts w:ascii="Arial" w:eastAsia="Calibri" w:hAnsi="Arial" w:cs="Arial"/>
          <w:sz w:val="20"/>
          <w:szCs w:val="20"/>
        </w:rPr>
      </w:pPr>
      <w:r w:rsidRPr="005D694A">
        <w:rPr>
          <w:rFonts w:ascii="Arial" w:eastAsia="Calibri" w:hAnsi="Arial" w:cs="Arial"/>
          <w:sz w:val="20"/>
          <w:szCs w:val="20"/>
        </w:rPr>
        <w:t xml:space="preserve">Supporting documents for each listed item and/or component of the description above. For each item, list the supporting document(s) and page(s), if applicable. Provide hyperlinks to documents if they are available online, or include in the resource file electronic copies of any documents that are not available online. </w:t>
      </w:r>
    </w:p>
    <w:p w:rsidR="007C564F" w:rsidRPr="005D694A" w:rsidRDefault="007C564F" w:rsidP="004D766C">
      <w:pPr>
        <w:keepNext/>
        <w:keepLines/>
        <w:spacing w:after="0" w:line="240" w:lineRule="auto"/>
        <w:contextualSpacing/>
        <w:rPr>
          <w:rFonts w:ascii="Arial" w:eastAsia="Calibri" w:hAnsi="Arial" w:cs="Arial"/>
          <w:sz w:val="20"/>
          <w:szCs w:val="20"/>
        </w:rPr>
      </w:pP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r>
        <w:rPr>
          <w:rFonts w:ascii="Arial" w:eastAsia="Calibri" w:hAnsi="Arial" w:cs="Arial"/>
          <w:sz w:val="20"/>
          <w:szCs w:val="20"/>
        </w:rPr>
        <w:t xml:space="preserve">PH 200 Pursuit of Health assignment information/guidance, rubric and student work samples are located in the Electronic Resource File </w:t>
      </w:r>
      <w:r w:rsidR="00F46E45">
        <w:rPr>
          <w:rFonts w:ascii="Arial" w:eastAsia="Calibri" w:hAnsi="Arial" w:cs="Arial"/>
          <w:sz w:val="20"/>
          <w:szCs w:val="20"/>
        </w:rPr>
        <w:t>in</w:t>
      </w:r>
      <w:r>
        <w:rPr>
          <w:rFonts w:ascii="Arial" w:eastAsia="Calibri" w:hAnsi="Arial" w:cs="Arial"/>
          <w:sz w:val="20"/>
          <w:szCs w:val="20"/>
        </w:rPr>
        <w:t xml:space="preserve"> folder ‘</w:t>
      </w:r>
      <w:r w:rsidR="00F46E45">
        <w:rPr>
          <w:rFonts w:ascii="Arial" w:eastAsia="Calibri" w:hAnsi="Arial" w:cs="Arial"/>
          <w:sz w:val="20"/>
          <w:szCs w:val="20"/>
        </w:rPr>
        <w:t xml:space="preserve">H – Diversity Inclusion and Cultural Competence/H2 - </w:t>
      </w:r>
      <w:r w:rsidRPr="00C6470F">
        <w:rPr>
          <w:rFonts w:ascii="Arial" w:eastAsia="Calibri" w:hAnsi="Arial" w:cs="Arial"/>
          <w:sz w:val="20"/>
          <w:szCs w:val="20"/>
        </w:rPr>
        <w:t>Cultural Competence</w:t>
      </w:r>
      <w:r>
        <w:rPr>
          <w:rFonts w:ascii="Arial" w:eastAsia="Calibri" w:hAnsi="Arial" w:cs="Arial"/>
          <w:sz w:val="20"/>
          <w:szCs w:val="20"/>
        </w:rPr>
        <w:t>’</w:t>
      </w: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F46E45" w:rsidRDefault="007C564F" w:rsidP="00F46E45">
      <w:pPr>
        <w:keepNext/>
        <w:keepLines/>
        <w:autoSpaceDE w:val="0"/>
        <w:autoSpaceDN w:val="0"/>
        <w:adjustRightInd w:val="0"/>
        <w:spacing w:after="0" w:line="240" w:lineRule="auto"/>
        <w:ind w:left="720"/>
        <w:rPr>
          <w:rFonts w:ascii="Arial" w:eastAsia="Calibri" w:hAnsi="Arial" w:cs="Arial"/>
          <w:sz w:val="20"/>
          <w:szCs w:val="20"/>
        </w:rPr>
      </w:pPr>
      <w:r>
        <w:rPr>
          <w:rFonts w:ascii="Arial" w:eastAsia="Calibri" w:hAnsi="Arial" w:cs="Arial"/>
          <w:sz w:val="20"/>
          <w:szCs w:val="20"/>
        </w:rPr>
        <w:t xml:space="preserve">PH 335 Environmental Justice PowerPoint presentation, reflection paper assignment information/guidance, rubric, class schedule and student reflection paper samples are located in the Electronic Resource File </w:t>
      </w:r>
      <w:r w:rsidR="00F46E45">
        <w:rPr>
          <w:rFonts w:ascii="Arial" w:eastAsia="Calibri" w:hAnsi="Arial" w:cs="Arial"/>
          <w:sz w:val="20"/>
          <w:szCs w:val="20"/>
        </w:rPr>
        <w:t>in</w:t>
      </w:r>
      <w:r>
        <w:rPr>
          <w:rFonts w:ascii="Arial" w:eastAsia="Calibri" w:hAnsi="Arial" w:cs="Arial"/>
          <w:sz w:val="20"/>
          <w:szCs w:val="20"/>
        </w:rPr>
        <w:t xml:space="preserve"> folder </w:t>
      </w:r>
      <w:r w:rsidR="00F46E45">
        <w:rPr>
          <w:rFonts w:ascii="Arial" w:eastAsia="Calibri" w:hAnsi="Arial" w:cs="Arial"/>
          <w:sz w:val="20"/>
          <w:szCs w:val="20"/>
        </w:rPr>
        <w:t xml:space="preserve">‘H – Diversity Inclusion and Cultural Competence/H2 - </w:t>
      </w:r>
      <w:r w:rsidR="00F46E45" w:rsidRPr="00C6470F">
        <w:rPr>
          <w:rFonts w:ascii="Arial" w:eastAsia="Calibri" w:hAnsi="Arial" w:cs="Arial"/>
          <w:sz w:val="20"/>
          <w:szCs w:val="20"/>
        </w:rPr>
        <w:t>Cultural Competence</w:t>
      </w:r>
      <w:r w:rsidR="00F46E45">
        <w:rPr>
          <w:rFonts w:ascii="Arial" w:eastAsia="Calibri" w:hAnsi="Arial" w:cs="Arial"/>
          <w:sz w:val="20"/>
          <w:szCs w:val="20"/>
        </w:rPr>
        <w:t>’</w:t>
      </w: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Default="007C564F" w:rsidP="004D766C">
      <w:pPr>
        <w:keepNext/>
        <w:keepLines/>
        <w:autoSpaceDE w:val="0"/>
        <w:autoSpaceDN w:val="0"/>
        <w:adjustRightInd w:val="0"/>
        <w:spacing w:after="0" w:line="240" w:lineRule="auto"/>
        <w:ind w:left="720"/>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Pr="005D694A" w:rsidRDefault="007C564F" w:rsidP="004D766C">
      <w:pPr>
        <w:keepNext/>
        <w:keepLines/>
        <w:spacing w:after="0" w:line="240" w:lineRule="auto"/>
        <w:ind w:left="720"/>
        <w:contextualSpacing/>
        <w:rPr>
          <w:rFonts w:ascii="Arial" w:eastAsia="Calibri" w:hAnsi="Arial" w:cs="Arial"/>
          <w:sz w:val="20"/>
          <w:szCs w:val="20"/>
        </w:rPr>
      </w:pPr>
    </w:p>
    <w:p w:rsidR="007C564F" w:rsidRPr="005D694A" w:rsidRDefault="007C564F" w:rsidP="004D766C">
      <w:pPr>
        <w:keepNext/>
        <w:keepLines/>
        <w:spacing w:after="0" w:line="240" w:lineRule="auto"/>
        <w:rPr>
          <w:rFonts w:ascii="Arial" w:eastAsia="Arial Unicode MS" w:hAnsi="Arial" w:cs="Arial"/>
          <w:b/>
          <w:bCs/>
          <w:kern w:val="32"/>
          <w:sz w:val="20"/>
          <w:szCs w:val="20"/>
          <w:lang w:eastAsia="x-none"/>
        </w:rPr>
      </w:pPr>
      <w:bookmarkStart w:id="56" w:name="_Toc464487879"/>
      <w:r w:rsidRPr="005D694A">
        <w:rPr>
          <w:rFonts w:ascii="Arial" w:eastAsia="Calibri" w:hAnsi="Arial" w:cs="Arial"/>
          <w:sz w:val="20"/>
          <w:szCs w:val="20"/>
        </w:rPr>
        <w:br w:type="page"/>
      </w:r>
    </w:p>
    <w:p w:rsidR="007C564F" w:rsidRPr="005D694A" w:rsidRDefault="007C564F" w:rsidP="004D766C">
      <w:pPr>
        <w:pStyle w:val="Heading1"/>
        <w:keepNext/>
        <w:keepLines/>
      </w:pPr>
      <w:r w:rsidRPr="005D694A">
        <w:rPr>
          <w:u w:val="none"/>
        </w:rPr>
        <w:lastRenderedPageBreak/>
        <w:t xml:space="preserve">     </w:t>
      </w:r>
      <w:bookmarkStart w:id="57" w:name="_Toc74142868"/>
      <w:r w:rsidRPr="005D694A">
        <w:t>I. Distance Education</w:t>
      </w:r>
      <w:bookmarkEnd w:id="57"/>
    </w:p>
    <w:p w:rsidR="007C564F" w:rsidRPr="005D694A" w:rsidRDefault="007C564F" w:rsidP="004D766C">
      <w:pPr>
        <w:pStyle w:val="Heading2"/>
        <w:keepNext/>
        <w:keepLines/>
      </w:pPr>
      <w:bookmarkStart w:id="58" w:name="_Toc74142869"/>
      <w:r w:rsidRPr="005D694A">
        <w:t>I1. P</w:t>
      </w:r>
      <w:bookmarkEnd w:id="56"/>
      <w:r w:rsidRPr="005D694A">
        <w:t>rogram Offering</w:t>
      </w:r>
      <w:bookmarkEnd w:id="58"/>
      <w:r w:rsidRPr="005D694A">
        <w:t xml:space="preserve"> </w:t>
      </w:r>
    </w:p>
    <w:p w:rsidR="007C564F" w:rsidRPr="005D694A" w:rsidRDefault="007C564F" w:rsidP="004D766C">
      <w:pPr>
        <w:keepNext/>
        <w:keepLines/>
        <w:spacing w:after="0" w:line="240" w:lineRule="auto"/>
        <w:ind w:left="720"/>
        <w:contextualSpacing/>
        <w:rPr>
          <w:rFonts w:ascii="Arial" w:eastAsia="Calibri" w:hAnsi="Arial" w:cs="Arial"/>
          <w:b/>
          <w:sz w:val="20"/>
          <w:szCs w:val="20"/>
        </w:rPr>
      </w:pPr>
    </w:p>
    <w:p w:rsidR="007C564F" w:rsidRPr="00474EDE" w:rsidRDefault="007C564F" w:rsidP="004D766C">
      <w:pPr>
        <w:keepNext/>
        <w:keepLines/>
        <w:spacing w:after="0" w:line="240" w:lineRule="auto"/>
        <w:rPr>
          <w:rFonts w:ascii="Arial" w:eastAsia="Calibri" w:hAnsi="Arial" w:cs="Arial"/>
          <w:sz w:val="20"/>
          <w:szCs w:val="20"/>
        </w:rPr>
      </w:pPr>
      <w:r w:rsidRPr="00581FA4">
        <w:rPr>
          <w:rFonts w:ascii="Arial" w:eastAsia="Calibri" w:hAnsi="Arial" w:cs="Arial"/>
          <w:sz w:val="20"/>
          <w:szCs w:val="20"/>
        </w:rPr>
        <w:t>If this criterion is not applicable, simply write “Not applicable” and delete the text below.</w:t>
      </w:r>
    </w:p>
    <w:p w:rsidR="007C564F" w:rsidRPr="00474EDE" w:rsidRDefault="007C564F" w:rsidP="004D766C">
      <w:pPr>
        <w:keepNext/>
        <w:keepLines/>
        <w:spacing w:after="0" w:line="240" w:lineRule="auto"/>
        <w:ind w:left="720"/>
        <w:contextualSpacing/>
        <w:rPr>
          <w:rFonts w:ascii="Arial" w:eastAsia="Calibri" w:hAnsi="Arial" w:cs="Arial"/>
          <w:b/>
          <w:sz w:val="20"/>
          <w:szCs w:val="20"/>
        </w:rPr>
      </w:pPr>
    </w:p>
    <w:p w:rsidR="007C564F" w:rsidRPr="00474EDE" w:rsidRDefault="007C564F" w:rsidP="004D766C">
      <w:pPr>
        <w:keepNext/>
        <w:keepLines/>
        <w:spacing w:after="0" w:line="240" w:lineRule="auto"/>
        <w:contextualSpacing/>
        <w:rPr>
          <w:rFonts w:ascii="Arial" w:eastAsia="Calibri" w:hAnsi="Arial" w:cs="Arial"/>
          <w:b/>
          <w:sz w:val="20"/>
          <w:szCs w:val="20"/>
        </w:rPr>
      </w:pPr>
      <w:r w:rsidRPr="00474EDE">
        <w:rPr>
          <w:rFonts w:ascii="Arial" w:eastAsia="Calibri" w:hAnsi="Arial" w:cs="Arial"/>
          <w:b/>
          <w:sz w:val="20"/>
          <w:szCs w:val="20"/>
        </w:rPr>
        <w:t xml:space="preserve">The distance-based program offering a) is consistent with the mission of the program and within the program’s established areas of expertise; b) is guided by clearly articulated competencies that are rigorously evaluated; c) is subject to the same quality control processes as other degree programs in the university; and d) provides planned and evaluated learning experiences that take into consideration and are responsive to the characteristics and needs of online learners. </w:t>
      </w:r>
    </w:p>
    <w:p w:rsidR="007C564F" w:rsidRPr="00474EDE" w:rsidRDefault="007C564F" w:rsidP="004D766C">
      <w:pPr>
        <w:keepNext/>
        <w:keepLines/>
        <w:spacing w:after="0" w:line="240" w:lineRule="auto"/>
        <w:contextualSpacing/>
        <w:rPr>
          <w:rFonts w:ascii="Arial" w:eastAsia="Calibri" w:hAnsi="Arial" w:cs="Arial"/>
          <w:sz w:val="20"/>
          <w:szCs w:val="20"/>
        </w:rPr>
      </w:pPr>
    </w:p>
    <w:p w:rsidR="007C564F" w:rsidRPr="00474EDE" w:rsidRDefault="007C564F" w:rsidP="00125AE7">
      <w:pPr>
        <w:keepNext/>
        <w:keepLines/>
        <w:numPr>
          <w:ilvl w:val="0"/>
          <w:numId w:val="59"/>
        </w:numPr>
        <w:spacing w:after="0" w:line="240" w:lineRule="auto"/>
        <w:ind w:left="720" w:hanging="360"/>
        <w:contextualSpacing/>
        <w:rPr>
          <w:rFonts w:ascii="Arial" w:eastAsia="Calibri" w:hAnsi="Arial" w:cs="Arial"/>
          <w:sz w:val="20"/>
          <w:szCs w:val="20"/>
        </w:rPr>
      </w:pPr>
      <w:r w:rsidRPr="00474EDE">
        <w:rPr>
          <w:rFonts w:ascii="Arial" w:eastAsia="Calibri" w:hAnsi="Arial" w:cs="Arial"/>
          <w:sz w:val="20"/>
          <w:szCs w:val="20"/>
        </w:rPr>
        <w:t xml:space="preserve">Identification of all degree programs and/or majors that offer a curriculum or course of study that uses an internet-based course management system and may be combined with other modes of distance delivery including audio or web-based conferencing, video, chat, etc., whether synchronous and/or asynchronous in nature. </w:t>
      </w:r>
    </w:p>
    <w:p w:rsidR="007C564F" w:rsidRPr="00B75113" w:rsidRDefault="007C564F" w:rsidP="004D766C">
      <w:pPr>
        <w:keepNext/>
        <w:keepLines/>
        <w:spacing w:after="0" w:line="240" w:lineRule="auto"/>
        <w:ind w:left="720"/>
        <w:contextualSpacing/>
        <w:rPr>
          <w:rFonts w:ascii="Arial" w:eastAsia="Calibri" w:hAnsi="Arial" w:cs="Arial"/>
          <w:sz w:val="20"/>
          <w:szCs w:val="20"/>
        </w:rPr>
      </w:pPr>
    </w:p>
    <w:p w:rsidR="007C564F" w:rsidRPr="00B75113" w:rsidRDefault="007C564F" w:rsidP="004D766C">
      <w:pPr>
        <w:keepNext/>
        <w:keepLines/>
        <w:spacing w:after="0" w:line="240" w:lineRule="auto"/>
        <w:ind w:left="720"/>
        <w:contextualSpacing/>
        <w:rPr>
          <w:rFonts w:ascii="Arial" w:eastAsia="Calibri" w:hAnsi="Arial" w:cs="Arial"/>
          <w:sz w:val="20"/>
          <w:szCs w:val="20"/>
        </w:rPr>
      </w:pPr>
      <w:r w:rsidRPr="00B75113">
        <w:rPr>
          <w:rFonts w:ascii="Arial" w:eastAsia="Calibri" w:hAnsi="Arial" w:cs="Arial"/>
          <w:sz w:val="20"/>
          <w:szCs w:val="20"/>
        </w:rPr>
        <w:t>Not Applicable</w:t>
      </w:r>
    </w:p>
    <w:p w:rsidR="007C564F" w:rsidRPr="00B75113" w:rsidRDefault="007C564F" w:rsidP="004D766C">
      <w:pPr>
        <w:keepNext/>
        <w:keepLines/>
        <w:spacing w:after="0" w:line="240" w:lineRule="auto"/>
        <w:ind w:left="720"/>
        <w:contextualSpacing/>
        <w:rPr>
          <w:rFonts w:ascii="Arial" w:eastAsia="Calibri" w:hAnsi="Arial" w:cs="Arial"/>
          <w:sz w:val="20"/>
          <w:szCs w:val="20"/>
        </w:rPr>
      </w:pPr>
    </w:p>
    <w:p w:rsidR="007C564F" w:rsidRPr="00474EDE" w:rsidRDefault="007C564F" w:rsidP="004D766C">
      <w:pPr>
        <w:keepNext/>
        <w:keepLines/>
        <w:spacing w:after="0" w:line="240" w:lineRule="auto"/>
        <w:rPr>
          <w:rFonts w:ascii="Arial" w:eastAsia="Arial Unicode MS" w:hAnsi="Arial" w:cs="Arial"/>
          <w:b/>
          <w:bCs/>
          <w:kern w:val="32"/>
          <w:sz w:val="20"/>
          <w:szCs w:val="20"/>
          <w:lang w:eastAsia="x-none"/>
        </w:rPr>
      </w:pPr>
      <w:bookmarkStart w:id="59" w:name="_Toc464487880"/>
      <w:r w:rsidRPr="00474EDE">
        <w:rPr>
          <w:rFonts w:ascii="Arial" w:eastAsia="Calibri" w:hAnsi="Arial" w:cs="Arial"/>
        </w:rPr>
        <w:br w:type="page"/>
      </w:r>
    </w:p>
    <w:p w:rsidR="007C564F" w:rsidRPr="00474EDE" w:rsidRDefault="007C564F" w:rsidP="004D766C">
      <w:pPr>
        <w:pStyle w:val="Heading2"/>
        <w:keepNext/>
        <w:keepLines/>
      </w:pPr>
      <w:bookmarkStart w:id="60" w:name="_Toc464487881"/>
      <w:bookmarkStart w:id="61" w:name="_Toc74142870"/>
      <w:bookmarkEnd w:id="59"/>
      <w:r w:rsidRPr="00474EDE">
        <w:lastRenderedPageBreak/>
        <w:t xml:space="preserve">I2. </w:t>
      </w:r>
      <w:bookmarkEnd w:id="60"/>
      <w:r w:rsidRPr="00474EDE">
        <w:t>Student Interaction</w:t>
      </w:r>
      <w:bookmarkEnd w:id="61"/>
    </w:p>
    <w:p w:rsidR="007C564F" w:rsidRPr="00474EDE" w:rsidRDefault="007C564F" w:rsidP="004D766C">
      <w:pPr>
        <w:keepNext/>
        <w:keepLines/>
        <w:spacing w:after="0" w:line="240" w:lineRule="auto"/>
        <w:rPr>
          <w:rFonts w:ascii="Arial" w:eastAsia="Calibri" w:hAnsi="Arial" w:cs="Arial"/>
          <w:sz w:val="20"/>
          <w:szCs w:val="20"/>
        </w:rPr>
      </w:pPr>
    </w:p>
    <w:p w:rsidR="007C564F" w:rsidRPr="00474EDE" w:rsidRDefault="007C564F" w:rsidP="004D766C">
      <w:pPr>
        <w:keepNext/>
        <w:keepLines/>
        <w:spacing w:after="0" w:line="240" w:lineRule="auto"/>
        <w:rPr>
          <w:rFonts w:ascii="Arial" w:eastAsia="Calibri" w:hAnsi="Arial" w:cs="Arial"/>
          <w:sz w:val="20"/>
          <w:szCs w:val="20"/>
        </w:rPr>
      </w:pPr>
      <w:r w:rsidRPr="00581FA4">
        <w:rPr>
          <w:rFonts w:ascii="Arial" w:eastAsia="Calibri" w:hAnsi="Arial" w:cs="Arial"/>
          <w:sz w:val="20"/>
          <w:szCs w:val="20"/>
        </w:rPr>
        <w:t>If this criterion is not applicable, simply write “Not applicable” and delete the text below.</w:t>
      </w:r>
    </w:p>
    <w:p w:rsidR="007C564F" w:rsidRPr="00474EDE" w:rsidRDefault="007C564F" w:rsidP="004D766C">
      <w:pPr>
        <w:keepNext/>
        <w:keepLines/>
        <w:spacing w:after="0" w:line="240" w:lineRule="auto"/>
        <w:rPr>
          <w:rFonts w:ascii="Arial" w:eastAsia="Calibri" w:hAnsi="Arial" w:cs="Arial"/>
          <w:sz w:val="20"/>
          <w:szCs w:val="20"/>
        </w:rPr>
      </w:pPr>
    </w:p>
    <w:p w:rsidR="007C564F" w:rsidRPr="00474EDE" w:rsidRDefault="007C564F" w:rsidP="004D766C">
      <w:pPr>
        <w:keepNext/>
        <w:keepLines/>
        <w:spacing w:after="0" w:line="240" w:lineRule="auto"/>
        <w:contextualSpacing/>
        <w:rPr>
          <w:rFonts w:ascii="Arial" w:eastAsia="Calibri" w:hAnsi="Arial" w:cs="Arial"/>
          <w:b/>
          <w:sz w:val="20"/>
          <w:szCs w:val="20"/>
        </w:rPr>
      </w:pPr>
      <w:r w:rsidRPr="00474EDE">
        <w:rPr>
          <w:rFonts w:ascii="Arial" w:eastAsia="Calibri" w:hAnsi="Arial" w:cs="Arial"/>
          <w:b/>
          <w:sz w:val="20"/>
          <w:szCs w:val="20"/>
        </w:rPr>
        <w:t>The program assures regular and substantive interaction between and among students and the instructor either synchronously and/or asynchronously.</w:t>
      </w:r>
    </w:p>
    <w:p w:rsidR="007C564F" w:rsidRPr="00474EDE" w:rsidRDefault="007C564F" w:rsidP="004D766C">
      <w:pPr>
        <w:keepNext/>
        <w:keepLines/>
        <w:spacing w:after="0" w:line="240" w:lineRule="auto"/>
        <w:contextualSpacing/>
        <w:rPr>
          <w:rFonts w:ascii="Arial" w:eastAsia="Calibri" w:hAnsi="Arial" w:cs="Arial"/>
          <w:b/>
          <w:sz w:val="20"/>
          <w:szCs w:val="20"/>
        </w:rPr>
      </w:pPr>
    </w:p>
    <w:p w:rsidR="007C564F" w:rsidRDefault="007C564F" w:rsidP="00125AE7">
      <w:pPr>
        <w:pStyle w:val="ListParagraph"/>
        <w:keepNext/>
        <w:keepLines/>
        <w:numPr>
          <w:ilvl w:val="0"/>
          <w:numId w:val="60"/>
        </w:numPr>
        <w:spacing w:after="0" w:line="240" w:lineRule="auto"/>
        <w:ind w:left="720"/>
        <w:rPr>
          <w:rFonts w:ascii="Arial" w:eastAsia="Calibri" w:hAnsi="Arial" w:cs="Arial"/>
          <w:sz w:val="20"/>
          <w:szCs w:val="20"/>
        </w:rPr>
      </w:pPr>
      <w:r w:rsidRPr="00DC27CA">
        <w:rPr>
          <w:rFonts w:ascii="Arial" w:eastAsia="Calibri" w:hAnsi="Arial" w:cs="Arial"/>
          <w:sz w:val="20"/>
          <w:szCs w:val="20"/>
        </w:rPr>
        <w:t xml:space="preserve">Description of how regular and substantive interaction between and among students and faculty is achieved. </w:t>
      </w:r>
    </w:p>
    <w:p w:rsidR="007C564F" w:rsidRDefault="007C564F" w:rsidP="004D766C">
      <w:pPr>
        <w:pStyle w:val="ListParagraph"/>
        <w:keepNext/>
        <w:keepLines/>
        <w:spacing w:after="0" w:line="240" w:lineRule="auto"/>
        <w:rPr>
          <w:rFonts w:ascii="Arial" w:eastAsia="Calibri" w:hAnsi="Arial" w:cs="Arial"/>
          <w:sz w:val="20"/>
          <w:szCs w:val="20"/>
        </w:rPr>
      </w:pPr>
    </w:p>
    <w:p w:rsidR="007C564F" w:rsidRPr="00B75113"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sidRPr="00B75113">
        <w:rPr>
          <w:rFonts w:ascii="Arial" w:eastAsia="Calibri" w:hAnsi="Arial" w:cs="Arial"/>
          <w:sz w:val="20"/>
          <w:szCs w:val="20"/>
        </w:rPr>
        <w:t>Not Applicable</w:t>
      </w:r>
    </w:p>
    <w:p w:rsidR="00C37FA9" w:rsidRDefault="00C37FA9">
      <w:pPr>
        <w:rPr>
          <w:rFonts w:ascii="Arial" w:eastAsia="Calibri" w:hAnsi="Arial" w:cs="Arial"/>
          <w:sz w:val="20"/>
          <w:szCs w:val="20"/>
        </w:rPr>
      </w:pPr>
      <w:r>
        <w:rPr>
          <w:rFonts w:ascii="Arial" w:eastAsia="Calibri" w:hAnsi="Arial" w:cs="Arial"/>
          <w:sz w:val="20"/>
          <w:szCs w:val="20"/>
        </w:rPr>
        <w:br w:type="page"/>
      </w:r>
    </w:p>
    <w:p w:rsidR="007C564F" w:rsidRPr="00474EDE" w:rsidRDefault="007C564F" w:rsidP="004D766C">
      <w:pPr>
        <w:pStyle w:val="Heading2"/>
        <w:keepNext/>
        <w:keepLines/>
      </w:pPr>
      <w:bookmarkStart w:id="62" w:name="_Toc74142871"/>
      <w:r w:rsidRPr="00474EDE">
        <w:lastRenderedPageBreak/>
        <w:t>I3. Program Support</w:t>
      </w:r>
      <w:bookmarkEnd w:id="62"/>
    </w:p>
    <w:p w:rsidR="007C564F" w:rsidRPr="00474EDE" w:rsidRDefault="007C564F" w:rsidP="004D766C">
      <w:pPr>
        <w:keepNext/>
        <w:keepLines/>
        <w:spacing w:after="0" w:line="240" w:lineRule="auto"/>
        <w:rPr>
          <w:rFonts w:ascii="Arial" w:eastAsia="Calibri" w:hAnsi="Arial" w:cs="Arial"/>
          <w:sz w:val="20"/>
          <w:szCs w:val="20"/>
        </w:rPr>
      </w:pPr>
    </w:p>
    <w:p w:rsidR="007C564F" w:rsidRPr="00474EDE" w:rsidRDefault="007C564F" w:rsidP="004D766C">
      <w:pPr>
        <w:keepNext/>
        <w:keepLines/>
        <w:spacing w:after="0" w:line="240" w:lineRule="auto"/>
        <w:rPr>
          <w:rFonts w:ascii="Arial" w:eastAsia="Calibri" w:hAnsi="Arial" w:cs="Arial"/>
          <w:sz w:val="20"/>
          <w:szCs w:val="20"/>
        </w:rPr>
      </w:pPr>
      <w:r w:rsidRPr="00581FA4">
        <w:rPr>
          <w:rFonts w:ascii="Arial" w:eastAsia="Calibri" w:hAnsi="Arial" w:cs="Arial"/>
          <w:sz w:val="20"/>
          <w:szCs w:val="20"/>
        </w:rPr>
        <w:t>If this criterion is not applicable, simply write “Not applicable” and delete the text below.</w:t>
      </w:r>
    </w:p>
    <w:p w:rsidR="007C564F" w:rsidRPr="00474EDE" w:rsidRDefault="007C564F" w:rsidP="004D766C">
      <w:pPr>
        <w:keepNext/>
        <w:keepLines/>
        <w:spacing w:after="0" w:line="240" w:lineRule="auto"/>
        <w:rPr>
          <w:rFonts w:ascii="Arial" w:eastAsia="Calibri" w:hAnsi="Arial" w:cs="Arial"/>
          <w:sz w:val="20"/>
          <w:szCs w:val="20"/>
        </w:rPr>
      </w:pPr>
    </w:p>
    <w:p w:rsidR="007C564F" w:rsidRPr="00474EDE" w:rsidRDefault="007C564F" w:rsidP="004D766C">
      <w:pPr>
        <w:keepNext/>
        <w:keepLines/>
        <w:spacing w:after="0" w:line="240" w:lineRule="auto"/>
        <w:rPr>
          <w:rFonts w:ascii="Arial" w:eastAsia="Calibri" w:hAnsi="Arial" w:cs="Arial"/>
          <w:b/>
          <w:sz w:val="20"/>
          <w:szCs w:val="20"/>
        </w:rPr>
      </w:pPr>
      <w:r w:rsidRPr="00474EDE">
        <w:rPr>
          <w:rFonts w:ascii="Arial" w:eastAsia="Calibri" w:hAnsi="Arial" w:cs="Arial"/>
          <w:b/>
          <w:sz w:val="20"/>
          <w:szCs w:val="20"/>
        </w:rPr>
        <w:t xml:space="preserve">The university provides needed support for the program, including administrative, communication, IT, and student services. </w:t>
      </w:r>
    </w:p>
    <w:p w:rsidR="007C564F" w:rsidRPr="00474EDE" w:rsidRDefault="007C564F" w:rsidP="004D766C">
      <w:pPr>
        <w:keepNext/>
        <w:keepLines/>
        <w:spacing w:after="0" w:line="240" w:lineRule="auto"/>
        <w:rPr>
          <w:rFonts w:ascii="Arial" w:eastAsia="Calibri" w:hAnsi="Arial" w:cs="Arial"/>
          <w:sz w:val="20"/>
          <w:szCs w:val="20"/>
        </w:rPr>
      </w:pPr>
    </w:p>
    <w:p w:rsidR="007C564F" w:rsidRPr="00474EDE" w:rsidRDefault="007C564F" w:rsidP="00125AE7">
      <w:pPr>
        <w:pStyle w:val="ListParagraph"/>
        <w:keepNext/>
        <w:keepLines/>
        <w:numPr>
          <w:ilvl w:val="0"/>
          <w:numId w:val="61"/>
        </w:numPr>
        <w:spacing w:after="0" w:line="240" w:lineRule="auto"/>
        <w:ind w:left="720"/>
        <w:rPr>
          <w:rFonts w:ascii="Arial" w:eastAsia="Calibri" w:hAnsi="Arial" w:cs="Arial"/>
          <w:sz w:val="20"/>
          <w:szCs w:val="20"/>
        </w:rPr>
      </w:pPr>
      <w:r w:rsidRPr="00474EDE">
        <w:rPr>
          <w:rFonts w:ascii="Arial" w:eastAsia="Calibri" w:hAnsi="Arial" w:cs="Arial"/>
          <w:sz w:val="20"/>
          <w:szCs w:val="20"/>
        </w:rPr>
        <w:t xml:space="preserve">Description of support services specific to the distance learning program including the following: </w:t>
      </w:r>
    </w:p>
    <w:p w:rsidR="007C564F" w:rsidRPr="00474EDE" w:rsidRDefault="007C564F" w:rsidP="004D766C">
      <w:pPr>
        <w:keepNext/>
        <w:keepLines/>
        <w:spacing w:after="0" w:line="240" w:lineRule="auto"/>
        <w:ind w:left="720"/>
        <w:rPr>
          <w:rFonts w:ascii="Arial" w:eastAsia="Calibri" w:hAnsi="Arial" w:cs="Arial"/>
          <w:sz w:val="20"/>
          <w:szCs w:val="20"/>
        </w:rPr>
      </w:pPr>
    </w:p>
    <w:p w:rsidR="007C564F" w:rsidRPr="00474EDE" w:rsidRDefault="007C564F" w:rsidP="00CA7558">
      <w:pPr>
        <w:keepNext/>
        <w:keepLines/>
        <w:numPr>
          <w:ilvl w:val="1"/>
          <w:numId w:val="14"/>
        </w:numPr>
        <w:spacing w:after="0" w:line="240" w:lineRule="auto"/>
        <w:ind w:left="1080"/>
        <w:rPr>
          <w:rFonts w:ascii="Arial" w:eastAsia="Times New Roman" w:hAnsi="Arial" w:cs="Arial"/>
          <w:sz w:val="20"/>
          <w:szCs w:val="20"/>
        </w:rPr>
      </w:pPr>
      <w:r w:rsidRPr="00474EDE">
        <w:rPr>
          <w:rFonts w:ascii="Arial" w:eastAsia="Times New Roman" w:hAnsi="Arial" w:cs="Arial"/>
          <w:sz w:val="20"/>
          <w:szCs w:val="20"/>
        </w:rPr>
        <w:t>administration</w:t>
      </w:r>
    </w:p>
    <w:p w:rsidR="007C564F" w:rsidRPr="00474EDE" w:rsidRDefault="007C564F" w:rsidP="004D766C">
      <w:pPr>
        <w:keepNext/>
        <w:keepLines/>
        <w:spacing w:after="0" w:line="240" w:lineRule="auto"/>
        <w:ind w:left="1080"/>
        <w:rPr>
          <w:rFonts w:ascii="Arial" w:eastAsia="Times New Roman" w:hAnsi="Arial" w:cs="Arial"/>
          <w:sz w:val="20"/>
          <w:szCs w:val="20"/>
        </w:rPr>
      </w:pPr>
    </w:p>
    <w:p w:rsidR="007C564F" w:rsidRPr="00B75113" w:rsidRDefault="007C564F" w:rsidP="004D766C">
      <w:pPr>
        <w:keepNext/>
        <w:keepLines/>
        <w:spacing w:after="0" w:line="240" w:lineRule="auto"/>
        <w:ind w:left="1080"/>
        <w:rPr>
          <w:rFonts w:ascii="Arial" w:eastAsia="Times New Roman" w:hAnsi="Arial" w:cs="Arial"/>
          <w:sz w:val="20"/>
          <w:szCs w:val="20"/>
        </w:rPr>
      </w:pPr>
      <w:r>
        <w:rPr>
          <w:rFonts w:ascii="Arial" w:eastAsia="Times New Roman" w:hAnsi="Arial" w:cs="Arial"/>
          <w:sz w:val="20"/>
          <w:szCs w:val="20"/>
        </w:rPr>
        <w:t>Not Applicable</w:t>
      </w:r>
    </w:p>
    <w:p w:rsidR="007C564F" w:rsidRPr="00474EDE" w:rsidRDefault="007C564F" w:rsidP="004D766C">
      <w:pPr>
        <w:keepNext/>
        <w:keepLines/>
        <w:spacing w:after="0" w:line="240" w:lineRule="auto"/>
        <w:ind w:left="1080"/>
        <w:rPr>
          <w:rFonts w:ascii="Arial" w:eastAsia="Times New Roman" w:hAnsi="Arial" w:cs="Arial"/>
          <w:sz w:val="20"/>
          <w:szCs w:val="20"/>
        </w:rPr>
      </w:pPr>
    </w:p>
    <w:p w:rsidR="007C564F" w:rsidRPr="00474EDE" w:rsidRDefault="007C564F" w:rsidP="00CA7558">
      <w:pPr>
        <w:keepNext/>
        <w:keepLines/>
        <w:numPr>
          <w:ilvl w:val="1"/>
          <w:numId w:val="14"/>
        </w:numPr>
        <w:spacing w:after="0" w:line="240" w:lineRule="auto"/>
        <w:ind w:left="1080"/>
        <w:rPr>
          <w:rFonts w:ascii="Arial" w:eastAsia="Times New Roman" w:hAnsi="Arial" w:cs="Arial"/>
          <w:sz w:val="20"/>
          <w:szCs w:val="20"/>
        </w:rPr>
      </w:pPr>
      <w:r w:rsidRPr="00474EDE">
        <w:rPr>
          <w:rFonts w:ascii="Arial" w:eastAsia="Times New Roman" w:hAnsi="Arial" w:cs="Arial"/>
          <w:sz w:val="20"/>
          <w:szCs w:val="20"/>
        </w:rPr>
        <w:t>communication</w:t>
      </w:r>
    </w:p>
    <w:p w:rsidR="007C564F" w:rsidRPr="00B75113" w:rsidRDefault="007C564F" w:rsidP="004D766C">
      <w:pPr>
        <w:keepNext/>
        <w:keepLines/>
        <w:spacing w:after="0" w:line="240" w:lineRule="auto"/>
        <w:ind w:left="1080"/>
        <w:rPr>
          <w:rFonts w:ascii="Arial" w:eastAsia="Times New Roman" w:hAnsi="Arial" w:cs="Arial"/>
          <w:sz w:val="20"/>
          <w:szCs w:val="20"/>
        </w:rPr>
      </w:pPr>
    </w:p>
    <w:p w:rsidR="007C564F" w:rsidRPr="00B75113" w:rsidRDefault="007C564F" w:rsidP="004D766C">
      <w:pPr>
        <w:keepNext/>
        <w:keepLines/>
        <w:spacing w:after="0" w:line="240" w:lineRule="auto"/>
        <w:ind w:left="1080"/>
        <w:rPr>
          <w:rFonts w:ascii="Arial" w:eastAsia="Times New Roman" w:hAnsi="Arial" w:cs="Arial"/>
          <w:sz w:val="20"/>
          <w:szCs w:val="20"/>
        </w:rPr>
      </w:pPr>
      <w:r>
        <w:rPr>
          <w:rFonts w:ascii="Arial" w:eastAsia="Times New Roman" w:hAnsi="Arial" w:cs="Arial"/>
          <w:sz w:val="20"/>
          <w:szCs w:val="20"/>
        </w:rPr>
        <w:t>Not Applicable</w:t>
      </w:r>
    </w:p>
    <w:p w:rsidR="007C564F" w:rsidRPr="00B75113" w:rsidRDefault="007C564F" w:rsidP="004D766C">
      <w:pPr>
        <w:keepNext/>
        <w:keepLines/>
        <w:spacing w:after="0" w:line="240" w:lineRule="auto"/>
        <w:ind w:left="1080"/>
        <w:rPr>
          <w:rFonts w:ascii="Arial" w:eastAsia="Times New Roman" w:hAnsi="Arial" w:cs="Arial"/>
          <w:sz w:val="20"/>
          <w:szCs w:val="20"/>
        </w:rPr>
      </w:pPr>
    </w:p>
    <w:p w:rsidR="007C564F" w:rsidRPr="00474EDE" w:rsidRDefault="007C564F" w:rsidP="00CA7558">
      <w:pPr>
        <w:keepNext/>
        <w:keepLines/>
        <w:numPr>
          <w:ilvl w:val="1"/>
          <w:numId w:val="14"/>
        </w:numPr>
        <w:spacing w:after="0" w:line="240" w:lineRule="auto"/>
        <w:ind w:left="1080"/>
        <w:rPr>
          <w:rFonts w:ascii="Arial" w:eastAsia="Times New Roman" w:hAnsi="Arial" w:cs="Arial"/>
          <w:sz w:val="20"/>
          <w:szCs w:val="20"/>
        </w:rPr>
      </w:pPr>
      <w:r w:rsidRPr="00474EDE">
        <w:rPr>
          <w:rFonts w:ascii="Arial" w:eastAsia="Times New Roman" w:hAnsi="Arial" w:cs="Arial"/>
          <w:sz w:val="20"/>
          <w:szCs w:val="20"/>
        </w:rPr>
        <w:t>information technology</w:t>
      </w:r>
    </w:p>
    <w:p w:rsidR="007C564F" w:rsidRPr="00474EDE" w:rsidRDefault="007C564F" w:rsidP="004D766C">
      <w:pPr>
        <w:keepNext/>
        <w:keepLines/>
        <w:spacing w:after="0" w:line="240" w:lineRule="auto"/>
        <w:ind w:left="1080"/>
        <w:rPr>
          <w:rFonts w:ascii="Arial" w:eastAsia="Times New Roman" w:hAnsi="Arial" w:cs="Arial"/>
          <w:sz w:val="20"/>
          <w:szCs w:val="20"/>
        </w:rPr>
      </w:pPr>
    </w:p>
    <w:p w:rsidR="007C564F" w:rsidRPr="00B75113" w:rsidRDefault="007C564F" w:rsidP="004D766C">
      <w:pPr>
        <w:keepNext/>
        <w:keepLines/>
        <w:spacing w:after="0" w:line="240" w:lineRule="auto"/>
        <w:ind w:left="1080"/>
        <w:rPr>
          <w:rFonts w:ascii="Arial" w:eastAsia="Times New Roman" w:hAnsi="Arial" w:cs="Arial"/>
          <w:sz w:val="20"/>
          <w:szCs w:val="20"/>
        </w:rPr>
      </w:pPr>
      <w:r>
        <w:rPr>
          <w:rFonts w:ascii="Arial" w:eastAsia="Times New Roman" w:hAnsi="Arial" w:cs="Arial"/>
          <w:sz w:val="20"/>
          <w:szCs w:val="20"/>
        </w:rPr>
        <w:t>Not Applicable</w:t>
      </w:r>
    </w:p>
    <w:p w:rsidR="007C564F" w:rsidRPr="00474EDE" w:rsidRDefault="007C564F" w:rsidP="004D766C">
      <w:pPr>
        <w:keepNext/>
        <w:keepLines/>
        <w:spacing w:after="0" w:line="240" w:lineRule="auto"/>
        <w:ind w:left="1080"/>
        <w:rPr>
          <w:rFonts w:ascii="Arial" w:eastAsia="Times New Roman" w:hAnsi="Arial" w:cs="Arial"/>
          <w:sz w:val="20"/>
          <w:szCs w:val="20"/>
        </w:rPr>
      </w:pPr>
    </w:p>
    <w:p w:rsidR="007C564F" w:rsidRPr="00474EDE" w:rsidRDefault="007C564F" w:rsidP="00CA7558">
      <w:pPr>
        <w:keepNext/>
        <w:keepLines/>
        <w:numPr>
          <w:ilvl w:val="1"/>
          <w:numId w:val="14"/>
        </w:numPr>
        <w:spacing w:after="0" w:line="240" w:lineRule="auto"/>
        <w:ind w:left="1080"/>
        <w:rPr>
          <w:rFonts w:ascii="Arial" w:eastAsia="Times New Roman" w:hAnsi="Arial" w:cs="Arial"/>
          <w:sz w:val="20"/>
          <w:szCs w:val="20"/>
        </w:rPr>
      </w:pPr>
      <w:r w:rsidRPr="00474EDE">
        <w:rPr>
          <w:rFonts w:ascii="Arial" w:eastAsia="Times New Roman" w:hAnsi="Arial" w:cs="Arial"/>
          <w:sz w:val="20"/>
          <w:szCs w:val="20"/>
        </w:rPr>
        <w:t>student services</w:t>
      </w:r>
    </w:p>
    <w:p w:rsidR="007C564F" w:rsidRPr="00B75113" w:rsidRDefault="007C564F" w:rsidP="004D766C">
      <w:pPr>
        <w:keepNext/>
        <w:keepLines/>
        <w:spacing w:after="0" w:line="240" w:lineRule="auto"/>
        <w:ind w:left="360"/>
        <w:rPr>
          <w:rFonts w:ascii="Arial" w:eastAsia="Calibri" w:hAnsi="Arial" w:cs="Arial"/>
          <w:sz w:val="20"/>
          <w:szCs w:val="20"/>
        </w:rPr>
      </w:pPr>
      <w:r w:rsidRPr="00B75113">
        <w:rPr>
          <w:rFonts w:ascii="Arial" w:eastAsia="Calibri" w:hAnsi="Arial" w:cs="Arial"/>
          <w:sz w:val="20"/>
          <w:szCs w:val="20"/>
        </w:rPr>
        <w:t xml:space="preserve"> </w:t>
      </w:r>
    </w:p>
    <w:p w:rsidR="007C564F" w:rsidRPr="00B75113" w:rsidRDefault="007C564F" w:rsidP="004D766C">
      <w:pPr>
        <w:keepNext/>
        <w:keepLines/>
        <w:spacing w:after="0" w:line="240" w:lineRule="auto"/>
        <w:ind w:left="1080"/>
        <w:rPr>
          <w:rFonts w:ascii="Arial" w:eastAsia="Times New Roman" w:hAnsi="Arial" w:cs="Arial"/>
          <w:sz w:val="20"/>
          <w:szCs w:val="20"/>
        </w:rPr>
      </w:pPr>
      <w:r>
        <w:rPr>
          <w:rFonts w:ascii="Arial" w:eastAsia="Times New Roman" w:hAnsi="Arial" w:cs="Arial"/>
          <w:sz w:val="20"/>
          <w:szCs w:val="20"/>
        </w:rPr>
        <w:t>Not Applicable</w:t>
      </w:r>
    </w:p>
    <w:p w:rsidR="007C564F" w:rsidRPr="00B75113" w:rsidRDefault="007C564F" w:rsidP="004D766C">
      <w:pPr>
        <w:keepNext/>
        <w:keepLines/>
        <w:spacing w:after="0" w:line="240" w:lineRule="auto"/>
        <w:ind w:left="720"/>
        <w:rPr>
          <w:rFonts w:ascii="Arial" w:eastAsia="Calibri" w:hAnsi="Arial" w:cs="Arial"/>
          <w:sz w:val="20"/>
          <w:szCs w:val="20"/>
        </w:rPr>
      </w:pPr>
    </w:p>
    <w:p w:rsidR="007C564F" w:rsidRPr="00474EDE" w:rsidRDefault="007C564F" w:rsidP="004D766C">
      <w:pPr>
        <w:keepNext/>
        <w:keepLines/>
        <w:spacing w:after="0" w:line="240" w:lineRule="auto"/>
        <w:rPr>
          <w:rFonts w:ascii="Arial" w:eastAsia="Arial Unicode MS" w:hAnsi="Arial" w:cs="Arial"/>
          <w:b/>
          <w:bCs/>
          <w:kern w:val="32"/>
          <w:sz w:val="20"/>
          <w:szCs w:val="20"/>
          <w:lang w:eastAsia="x-none"/>
        </w:rPr>
      </w:pPr>
      <w:bookmarkStart w:id="63" w:name="_Toc464487883"/>
      <w:r w:rsidRPr="00474EDE">
        <w:rPr>
          <w:rFonts w:ascii="Arial" w:eastAsia="Calibri" w:hAnsi="Arial" w:cs="Arial"/>
        </w:rPr>
        <w:br w:type="page"/>
      </w:r>
    </w:p>
    <w:p w:rsidR="007C564F" w:rsidRPr="00474EDE" w:rsidRDefault="007C564F" w:rsidP="004D766C">
      <w:pPr>
        <w:pStyle w:val="Heading2"/>
        <w:keepNext/>
        <w:keepLines/>
      </w:pPr>
      <w:bookmarkStart w:id="64" w:name="_Toc74142872"/>
      <w:r w:rsidRPr="00474EDE">
        <w:lastRenderedPageBreak/>
        <w:t xml:space="preserve">I4. </w:t>
      </w:r>
      <w:bookmarkEnd w:id="63"/>
      <w:r w:rsidRPr="00474EDE">
        <w:t>Program Effectiveness</w:t>
      </w:r>
      <w:bookmarkEnd w:id="64"/>
    </w:p>
    <w:p w:rsidR="007C564F" w:rsidRPr="00474EDE" w:rsidRDefault="007C564F" w:rsidP="004D766C">
      <w:pPr>
        <w:keepNext/>
        <w:keepLines/>
        <w:spacing w:after="0" w:line="240" w:lineRule="auto"/>
        <w:rPr>
          <w:rFonts w:ascii="Arial" w:eastAsia="Arial Unicode MS" w:hAnsi="Arial" w:cs="Arial"/>
          <w:b/>
          <w:sz w:val="20"/>
          <w:szCs w:val="20"/>
        </w:rPr>
      </w:pPr>
    </w:p>
    <w:p w:rsidR="007C564F" w:rsidRPr="00474EDE" w:rsidRDefault="007C564F" w:rsidP="004D766C">
      <w:pPr>
        <w:keepNext/>
        <w:keepLines/>
        <w:spacing w:after="0" w:line="240" w:lineRule="auto"/>
        <w:rPr>
          <w:rFonts w:ascii="Arial" w:eastAsia="Calibri" w:hAnsi="Arial" w:cs="Arial"/>
          <w:sz w:val="20"/>
          <w:szCs w:val="20"/>
        </w:rPr>
      </w:pPr>
      <w:r w:rsidRPr="00581FA4">
        <w:rPr>
          <w:rFonts w:ascii="Arial" w:eastAsia="Calibri" w:hAnsi="Arial" w:cs="Arial"/>
          <w:sz w:val="20"/>
          <w:szCs w:val="20"/>
        </w:rPr>
        <w:t>If this criterion is not applicable, simply write “Not applicable” and delete the text below.</w:t>
      </w:r>
    </w:p>
    <w:p w:rsidR="007C564F" w:rsidRPr="00474EDE" w:rsidRDefault="007C564F" w:rsidP="004D766C">
      <w:pPr>
        <w:keepNext/>
        <w:keepLines/>
        <w:spacing w:after="0" w:line="240" w:lineRule="auto"/>
        <w:rPr>
          <w:rFonts w:ascii="Arial" w:eastAsia="Arial Unicode MS" w:hAnsi="Arial" w:cs="Arial"/>
          <w:b/>
          <w:sz w:val="20"/>
          <w:szCs w:val="20"/>
        </w:rPr>
      </w:pPr>
    </w:p>
    <w:p w:rsidR="007C564F" w:rsidRPr="00474EDE" w:rsidRDefault="007C564F" w:rsidP="004D766C">
      <w:pPr>
        <w:keepNext/>
        <w:keepLines/>
        <w:spacing w:after="0" w:line="240" w:lineRule="auto"/>
        <w:rPr>
          <w:rFonts w:ascii="Arial" w:eastAsia="Arial Unicode MS" w:hAnsi="Arial" w:cs="Arial"/>
          <w:b/>
          <w:sz w:val="20"/>
          <w:szCs w:val="20"/>
        </w:rPr>
      </w:pPr>
      <w:r w:rsidRPr="00474EDE">
        <w:rPr>
          <w:rFonts w:ascii="Arial" w:eastAsia="Calibri" w:hAnsi="Arial" w:cs="Arial"/>
          <w:b/>
          <w:sz w:val="20"/>
          <w:szCs w:val="20"/>
        </w:rPr>
        <w:t>There is an ongoing effort to evaluate the academic effectiveness of the format, to assess learning methods, and to systematically use this information to stimulate program improvements. Evaluation of competencies and of the learning model are especially important in institutions that offer distance learning but do not offer a comparable in-residence program.</w:t>
      </w:r>
      <w:r w:rsidRPr="00474EDE">
        <w:rPr>
          <w:rFonts w:ascii="Arial" w:eastAsia="Arial Unicode MS" w:hAnsi="Arial" w:cs="Arial"/>
          <w:b/>
          <w:sz w:val="20"/>
          <w:szCs w:val="20"/>
        </w:rPr>
        <w:t xml:space="preserve"> </w:t>
      </w:r>
    </w:p>
    <w:p w:rsidR="007C564F" w:rsidRPr="00474EDE" w:rsidRDefault="007C564F" w:rsidP="004D766C">
      <w:pPr>
        <w:keepNext/>
        <w:keepLines/>
        <w:spacing w:after="0" w:line="240" w:lineRule="auto"/>
        <w:rPr>
          <w:rFonts w:ascii="Arial" w:eastAsia="Arial Unicode MS" w:hAnsi="Arial" w:cs="Arial"/>
          <w:b/>
          <w:sz w:val="20"/>
          <w:szCs w:val="20"/>
        </w:rPr>
      </w:pPr>
    </w:p>
    <w:p w:rsidR="007C564F" w:rsidRPr="00474EDE" w:rsidRDefault="007C564F" w:rsidP="004D766C">
      <w:pPr>
        <w:keepNext/>
        <w:keepLines/>
        <w:shd w:val="clear" w:color="auto" w:fill="FFFFFF"/>
        <w:spacing w:after="0" w:line="240" w:lineRule="auto"/>
        <w:rPr>
          <w:rFonts w:ascii="Arial" w:eastAsia="Arial Unicode MS" w:hAnsi="Arial" w:cs="Arial"/>
          <w:b/>
          <w:sz w:val="20"/>
          <w:szCs w:val="20"/>
        </w:rPr>
      </w:pPr>
    </w:p>
    <w:p w:rsidR="007C564F" w:rsidRPr="00474EDE" w:rsidRDefault="007C564F" w:rsidP="00125AE7">
      <w:pPr>
        <w:keepNext/>
        <w:keepLines/>
        <w:numPr>
          <w:ilvl w:val="0"/>
          <w:numId w:val="62"/>
        </w:numPr>
        <w:shd w:val="clear" w:color="auto" w:fill="FFFFFF"/>
        <w:spacing w:after="0" w:line="240" w:lineRule="auto"/>
        <w:rPr>
          <w:rFonts w:ascii="Arial" w:eastAsia="Arial Unicode MS" w:hAnsi="Arial" w:cs="Arial"/>
          <w:sz w:val="20"/>
          <w:szCs w:val="20"/>
        </w:rPr>
      </w:pPr>
      <w:r w:rsidRPr="00474EDE">
        <w:rPr>
          <w:rFonts w:ascii="Arial" w:eastAsia="Calibri" w:hAnsi="Arial" w:cs="Arial"/>
          <w:sz w:val="20"/>
          <w:szCs w:val="20"/>
        </w:rPr>
        <w:t xml:space="preserve">Description of the distance education programs, including </w:t>
      </w:r>
    </w:p>
    <w:p w:rsidR="007C564F" w:rsidRPr="00474EDE"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Pr="00474EDE" w:rsidRDefault="007C564F" w:rsidP="00125AE7">
      <w:pPr>
        <w:keepNext/>
        <w:keepLines/>
        <w:numPr>
          <w:ilvl w:val="0"/>
          <w:numId w:val="63"/>
        </w:numPr>
        <w:shd w:val="clear" w:color="auto" w:fill="FFFFFF"/>
        <w:spacing w:after="0" w:line="240" w:lineRule="auto"/>
        <w:rPr>
          <w:rFonts w:ascii="Arial" w:eastAsia="Times New Roman" w:hAnsi="Arial" w:cs="Arial"/>
          <w:sz w:val="20"/>
          <w:szCs w:val="20"/>
        </w:rPr>
      </w:pPr>
      <w:r w:rsidRPr="00474EDE">
        <w:rPr>
          <w:rFonts w:ascii="Arial" w:eastAsia="Times New Roman" w:hAnsi="Arial" w:cs="Arial"/>
          <w:sz w:val="20"/>
          <w:szCs w:val="20"/>
        </w:rPr>
        <w:t>an explanation of the model or methods used</w:t>
      </w:r>
    </w:p>
    <w:p w:rsidR="007C564F" w:rsidRPr="00474EDE"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B75113" w:rsidRDefault="007C564F" w:rsidP="004D766C">
      <w:pPr>
        <w:keepNext/>
        <w:keepLines/>
        <w:spacing w:after="0" w:line="240" w:lineRule="auto"/>
        <w:ind w:left="1080"/>
        <w:rPr>
          <w:rFonts w:ascii="Arial" w:eastAsia="Times New Roman" w:hAnsi="Arial" w:cs="Arial"/>
          <w:sz w:val="20"/>
          <w:szCs w:val="20"/>
        </w:rPr>
      </w:pPr>
      <w:r>
        <w:rPr>
          <w:rFonts w:ascii="Arial" w:eastAsia="Times New Roman" w:hAnsi="Arial" w:cs="Arial"/>
          <w:sz w:val="20"/>
          <w:szCs w:val="20"/>
        </w:rPr>
        <w:t>Not Applicable</w:t>
      </w:r>
    </w:p>
    <w:p w:rsidR="007C564F" w:rsidRPr="00474EDE" w:rsidRDefault="007C564F" w:rsidP="004D766C">
      <w:pPr>
        <w:keepNext/>
        <w:keepLines/>
        <w:shd w:val="clear" w:color="auto" w:fill="FFFFFF"/>
        <w:spacing w:after="0" w:line="240" w:lineRule="auto"/>
        <w:ind w:left="720"/>
        <w:rPr>
          <w:rFonts w:ascii="Arial" w:eastAsia="Calibri" w:hAnsi="Arial" w:cs="Arial"/>
          <w:sz w:val="20"/>
          <w:szCs w:val="20"/>
        </w:rPr>
      </w:pPr>
    </w:p>
    <w:p w:rsidR="007C564F" w:rsidRPr="00474EDE" w:rsidRDefault="007C564F" w:rsidP="00125AE7">
      <w:pPr>
        <w:keepNext/>
        <w:keepLines/>
        <w:numPr>
          <w:ilvl w:val="0"/>
          <w:numId w:val="63"/>
        </w:numPr>
        <w:shd w:val="clear" w:color="auto" w:fill="FFFFFF"/>
        <w:spacing w:after="0" w:line="240" w:lineRule="auto"/>
        <w:rPr>
          <w:rFonts w:ascii="Arial" w:eastAsia="Times New Roman" w:hAnsi="Arial" w:cs="Arial"/>
          <w:sz w:val="20"/>
          <w:szCs w:val="20"/>
        </w:rPr>
      </w:pPr>
      <w:r w:rsidRPr="00474EDE">
        <w:rPr>
          <w:rFonts w:ascii="Arial" w:eastAsia="Times New Roman" w:hAnsi="Arial" w:cs="Arial"/>
          <w:sz w:val="20"/>
          <w:szCs w:val="20"/>
        </w:rPr>
        <w:t>the program’s rationale for offering these programs</w:t>
      </w:r>
    </w:p>
    <w:p w:rsidR="007C564F" w:rsidRPr="00B75113"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B75113" w:rsidRDefault="007C564F" w:rsidP="004D766C">
      <w:pPr>
        <w:keepNext/>
        <w:keepLines/>
        <w:spacing w:after="0" w:line="240" w:lineRule="auto"/>
        <w:ind w:left="1080"/>
        <w:rPr>
          <w:rFonts w:ascii="Arial" w:eastAsia="Times New Roman" w:hAnsi="Arial" w:cs="Arial"/>
          <w:sz w:val="20"/>
          <w:szCs w:val="20"/>
        </w:rPr>
      </w:pPr>
      <w:r>
        <w:rPr>
          <w:rFonts w:ascii="Arial" w:eastAsia="Times New Roman" w:hAnsi="Arial" w:cs="Arial"/>
          <w:sz w:val="20"/>
          <w:szCs w:val="20"/>
        </w:rPr>
        <w:t>Not Applicable</w:t>
      </w:r>
    </w:p>
    <w:p w:rsidR="007C564F" w:rsidRPr="00B75113" w:rsidRDefault="007C564F" w:rsidP="004D766C">
      <w:pPr>
        <w:keepNext/>
        <w:keepLines/>
        <w:shd w:val="clear" w:color="auto" w:fill="FFFFFF"/>
        <w:spacing w:after="0" w:line="240" w:lineRule="auto"/>
        <w:rPr>
          <w:rFonts w:ascii="Calibri" w:eastAsia="Calibri" w:hAnsi="Calibri" w:cs="Arial"/>
          <w:szCs w:val="20"/>
        </w:rPr>
      </w:pPr>
    </w:p>
    <w:p w:rsidR="007C564F" w:rsidRPr="00474EDE" w:rsidRDefault="007C564F" w:rsidP="00125AE7">
      <w:pPr>
        <w:keepNext/>
        <w:keepLines/>
        <w:numPr>
          <w:ilvl w:val="0"/>
          <w:numId w:val="63"/>
        </w:numPr>
        <w:shd w:val="clear" w:color="auto" w:fill="FFFFFF"/>
        <w:spacing w:after="0" w:line="240" w:lineRule="auto"/>
        <w:rPr>
          <w:rFonts w:ascii="Arial" w:eastAsia="Times New Roman" w:hAnsi="Arial" w:cs="Arial"/>
          <w:sz w:val="20"/>
          <w:szCs w:val="20"/>
        </w:rPr>
      </w:pPr>
      <w:r w:rsidRPr="00474EDE">
        <w:rPr>
          <w:rFonts w:ascii="Arial" w:eastAsia="Times New Roman" w:hAnsi="Arial" w:cs="Arial"/>
          <w:sz w:val="20"/>
          <w:szCs w:val="20"/>
        </w:rPr>
        <w:t>the manner in which it provides necessary administrative, IT, and student support services</w:t>
      </w:r>
    </w:p>
    <w:p w:rsidR="007C564F" w:rsidRPr="00B75113"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B75113" w:rsidRDefault="007C564F" w:rsidP="004D766C">
      <w:pPr>
        <w:keepNext/>
        <w:keepLines/>
        <w:spacing w:after="0" w:line="240" w:lineRule="auto"/>
        <w:ind w:left="1080"/>
        <w:rPr>
          <w:rFonts w:ascii="Arial" w:eastAsia="Times New Roman" w:hAnsi="Arial" w:cs="Arial"/>
          <w:sz w:val="20"/>
          <w:szCs w:val="20"/>
        </w:rPr>
      </w:pPr>
      <w:r>
        <w:rPr>
          <w:rFonts w:ascii="Arial" w:eastAsia="Times New Roman" w:hAnsi="Arial" w:cs="Arial"/>
          <w:sz w:val="20"/>
          <w:szCs w:val="20"/>
        </w:rPr>
        <w:t>Not Applicable</w:t>
      </w:r>
    </w:p>
    <w:p w:rsidR="007C564F" w:rsidRPr="00B75113" w:rsidRDefault="007C564F" w:rsidP="004D766C">
      <w:pPr>
        <w:keepNext/>
        <w:keepLines/>
        <w:shd w:val="clear" w:color="auto" w:fill="FFFFFF"/>
        <w:spacing w:after="0" w:line="240" w:lineRule="auto"/>
        <w:ind w:left="720"/>
        <w:rPr>
          <w:rFonts w:ascii="Arial" w:eastAsia="Calibri" w:hAnsi="Arial" w:cs="Arial"/>
          <w:sz w:val="20"/>
          <w:szCs w:val="20"/>
        </w:rPr>
      </w:pPr>
    </w:p>
    <w:p w:rsidR="007C564F" w:rsidRPr="00474EDE" w:rsidRDefault="007C564F" w:rsidP="00125AE7">
      <w:pPr>
        <w:keepNext/>
        <w:keepLines/>
        <w:numPr>
          <w:ilvl w:val="0"/>
          <w:numId w:val="63"/>
        </w:numPr>
        <w:shd w:val="clear" w:color="auto" w:fill="FFFFFF"/>
        <w:spacing w:after="0" w:line="240" w:lineRule="auto"/>
        <w:rPr>
          <w:rFonts w:ascii="Arial" w:eastAsia="Times New Roman" w:hAnsi="Arial" w:cs="Arial"/>
          <w:sz w:val="20"/>
          <w:szCs w:val="20"/>
        </w:rPr>
      </w:pPr>
      <w:r w:rsidRPr="00474EDE">
        <w:rPr>
          <w:rFonts w:ascii="Arial" w:eastAsia="Times New Roman" w:hAnsi="Arial" w:cs="Arial"/>
          <w:sz w:val="20"/>
          <w:szCs w:val="20"/>
        </w:rPr>
        <w:t>the manner in which it monitors the academic rigor of the programs and their equivalence (or comparability) to other degree programs offered by the university</w:t>
      </w:r>
    </w:p>
    <w:p w:rsidR="007C564F" w:rsidRPr="00B75113"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B75113" w:rsidRDefault="007C564F" w:rsidP="004D766C">
      <w:pPr>
        <w:keepNext/>
        <w:keepLines/>
        <w:spacing w:after="0" w:line="240" w:lineRule="auto"/>
        <w:ind w:left="1080"/>
        <w:rPr>
          <w:rFonts w:ascii="Arial" w:eastAsia="Times New Roman" w:hAnsi="Arial" w:cs="Arial"/>
          <w:sz w:val="20"/>
          <w:szCs w:val="20"/>
        </w:rPr>
      </w:pPr>
      <w:r>
        <w:rPr>
          <w:rFonts w:ascii="Arial" w:eastAsia="Times New Roman" w:hAnsi="Arial" w:cs="Arial"/>
          <w:sz w:val="20"/>
          <w:szCs w:val="20"/>
        </w:rPr>
        <w:t>Not Applicable</w:t>
      </w:r>
    </w:p>
    <w:p w:rsidR="007C564F" w:rsidRPr="00B75113" w:rsidRDefault="007C564F" w:rsidP="004D766C">
      <w:pPr>
        <w:keepNext/>
        <w:keepLines/>
        <w:shd w:val="clear" w:color="auto" w:fill="FFFFFF"/>
        <w:spacing w:after="0" w:line="240" w:lineRule="auto"/>
        <w:ind w:left="720"/>
        <w:rPr>
          <w:rFonts w:ascii="Arial" w:eastAsia="Calibri" w:hAnsi="Arial" w:cs="Arial"/>
          <w:sz w:val="20"/>
          <w:szCs w:val="20"/>
        </w:rPr>
      </w:pPr>
    </w:p>
    <w:p w:rsidR="007C564F" w:rsidRPr="00474EDE" w:rsidRDefault="007C564F" w:rsidP="00125AE7">
      <w:pPr>
        <w:keepNext/>
        <w:keepLines/>
        <w:numPr>
          <w:ilvl w:val="0"/>
          <w:numId w:val="63"/>
        </w:numPr>
        <w:shd w:val="clear" w:color="auto" w:fill="FFFFFF"/>
        <w:spacing w:after="0" w:line="240" w:lineRule="auto"/>
        <w:rPr>
          <w:rFonts w:ascii="Arial" w:eastAsia="Times New Roman" w:hAnsi="Arial" w:cs="Arial"/>
          <w:sz w:val="20"/>
          <w:szCs w:val="20"/>
        </w:rPr>
      </w:pPr>
      <w:r w:rsidRPr="00474EDE">
        <w:rPr>
          <w:rFonts w:ascii="Arial" w:eastAsia="Times New Roman" w:hAnsi="Arial" w:cs="Arial"/>
          <w:sz w:val="20"/>
          <w:szCs w:val="20"/>
        </w:rPr>
        <w:t xml:space="preserve">the manner in which it evaluates the educational outcomes, as well as the format and methods </w:t>
      </w:r>
    </w:p>
    <w:p w:rsidR="007C564F" w:rsidRPr="00B75113" w:rsidRDefault="007C564F" w:rsidP="004D766C">
      <w:pPr>
        <w:keepNext/>
        <w:keepLines/>
        <w:shd w:val="clear" w:color="auto" w:fill="FFFFFF"/>
        <w:spacing w:after="0" w:line="240" w:lineRule="auto"/>
        <w:ind w:left="1080"/>
        <w:rPr>
          <w:rFonts w:ascii="Arial" w:eastAsia="Arial Unicode MS" w:hAnsi="Arial" w:cs="Arial"/>
          <w:sz w:val="20"/>
          <w:szCs w:val="20"/>
        </w:rPr>
      </w:pPr>
    </w:p>
    <w:p w:rsidR="007C564F" w:rsidRPr="00B75113" w:rsidRDefault="007C564F" w:rsidP="004D766C">
      <w:pPr>
        <w:keepNext/>
        <w:keepLines/>
        <w:spacing w:after="0" w:line="240" w:lineRule="auto"/>
        <w:ind w:left="1080"/>
        <w:rPr>
          <w:rFonts w:ascii="Arial" w:eastAsia="Times New Roman" w:hAnsi="Arial" w:cs="Arial"/>
          <w:sz w:val="20"/>
          <w:szCs w:val="20"/>
        </w:rPr>
      </w:pPr>
      <w:r>
        <w:rPr>
          <w:rFonts w:ascii="Arial" w:eastAsia="Times New Roman" w:hAnsi="Arial" w:cs="Arial"/>
          <w:sz w:val="20"/>
          <w:szCs w:val="20"/>
        </w:rPr>
        <w:t>Not Applicable</w:t>
      </w:r>
    </w:p>
    <w:p w:rsidR="007C564F" w:rsidRPr="00B75113"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Pr="00474EDE" w:rsidRDefault="007C564F" w:rsidP="004D766C">
      <w:pPr>
        <w:keepNext/>
        <w:keepLines/>
        <w:spacing w:after="0" w:line="240" w:lineRule="auto"/>
        <w:rPr>
          <w:rFonts w:ascii="Arial" w:eastAsia="Arial Unicode MS" w:hAnsi="Arial" w:cs="Arial"/>
          <w:b/>
          <w:bCs/>
          <w:kern w:val="32"/>
          <w:sz w:val="20"/>
          <w:szCs w:val="20"/>
          <w:lang w:eastAsia="x-none"/>
        </w:rPr>
      </w:pPr>
      <w:r w:rsidRPr="00474EDE">
        <w:rPr>
          <w:rFonts w:ascii="Arial" w:eastAsia="Calibri" w:hAnsi="Arial" w:cs="Arial"/>
        </w:rPr>
        <w:br w:type="page"/>
      </w:r>
    </w:p>
    <w:p w:rsidR="007C564F" w:rsidRPr="00474EDE" w:rsidRDefault="007C564F" w:rsidP="004D766C">
      <w:pPr>
        <w:pStyle w:val="Heading2"/>
        <w:keepNext/>
        <w:keepLines/>
      </w:pPr>
      <w:bookmarkStart w:id="65" w:name="_Toc74142873"/>
      <w:r w:rsidRPr="00474EDE">
        <w:lastRenderedPageBreak/>
        <w:t>I5. Student Identity</w:t>
      </w:r>
      <w:bookmarkEnd w:id="65"/>
    </w:p>
    <w:p w:rsidR="007C564F" w:rsidRPr="00474EDE" w:rsidRDefault="007C564F" w:rsidP="004D766C">
      <w:pPr>
        <w:keepNext/>
        <w:keepLines/>
        <w:shd w:val="clear" w:color="auto" w:fill="FFFFFF"/>
        <w:spacing w:after="0" w:line="240" w:lineRule="auto"/>
        <w:rPr>
          <w:rFonts w:ascii="Arial" w:eastAsia="Arial Unicode MS" w:hAnsi="Arial" w:cs="Arial"/>
          <w:b/>
          <w:sz w:val="20"/>
          <w:szCs w:val="20"/>
        </w:rPr>
      </w:pPr>
    </w:p>
    <w:p w:rsidR="007C564F" w:rsidRPr="00474EDE" w:rsidRDefault="007C564F" w:rsidP="004D766C">
      <w:pPr>
        <w:keepNext/>
        <w:keepLines/>
        <w:spacing w:after="0" w:line="240" w:lineRule="auto"/>
        <w:rPr>
          <w:rFonts w:ascii="Arial" w:eastAsia="Calibri" w:hAnsi="Arial" w:cs="Arial"/>
          <w:sz w:val="20"/>
          <w:szCs w:val="20"/>
        </w:rPr>
      </w:pPr>
      <w:r w:rsidRPr="00581FA4">
        <w:rPr>
          <w:rFonts w:ascii="Arial" w:eastAsia="Calibri" w:hAnsi="Arial" w:cs="Arial"/>
          <w:sz w:val="20"/>
          <w:szCs w:val="20"/>
        </w:rPr>
        <w:t>If this criterion is not applicable, simply write “Not applicable” and delete the text below.</w:t>
      </w:r>
    </w:p>
    <w:p w:rsidR="007C564F" w:rsidRPr="00474EDE" w:rsidRDefault="007C564F" w:rsidP="004D766C">
      <w:pPr>
        <w:keepNext/>
        <w:keepLines/>
        <w:shd w:val="clear" w:color="auto" w:fill="FFFFFF"/>
        <w:spacing w:after="0" w:line="240" w:lineRule="auto"/>
        <w:rPr>
          <w:rFonts w:ascii="Arial" w:eastAsia="Arial Unicode MS" w:hAnsi="Arial" w:cs="Arial"/>
          <w:b/>
          <w:sz w:val="20"/>
          <w:szCs w:val="20"/>
        </w:rPr>
      </w:pPr>
    </w:p>
    <w:p w:rsidR="007C564F" w:rsidRPr="00474EDE" w:rsidRDefault="007C564F" w:rsidP="004D766C">
      <w:pPr>
        <w:keepNext/>
        <w:keepLines/>
        <w:shd w:val="clear" w:color="auto" w:fill="FFFFFF"/>
        <w:spacing w:after="0" w:line="240" w:lineRule="auto"/>
        <w:rPr>
          <w:rFonts w:ascii="Arial" w:eastAsia="Arial Unicode MS" w:hAnsi="Arial" w:cs="Arial"/>
          <w:b/>
          <w:sz w:val="20"/>
          <w:szCs w:val="20"/>
        </w:rPr>
      </w:pPr>
      <w:r w:rsidRPr="00474EDE">
        <w:rPr>
          <w:rFonts w:ascii="Arial" w:eastAsia="Calibri" w:hAnsi="Arial" w:cs="Arial"/>
          <w:b/>
          <w:sz w:val="20"/>
          <w:szCs w:val="20"/>
        </w:rPr>
        <w:t>The program has processes in place through which it establishes that the student who registers in a distance-based program or a course within a distance-based program is the same student who participates in and completes the course or degree and receives the academic credit. Student identity may be verified by using, at the option of the institution, methods such as a secure login and pass code; proctored examinations; and new or other technologies and practices that are effective in verifying student identity. These processes may be administered through the university. The university notifies</w:t>
      </w:r>
      <w:r w:rsidRPr="00474EDE">
        <w:rPr>
          <w:rFonts w:ascii="Arial" w:eastAsia="Arial Unicode MS" w:hAnsi="Arial" w:cs="Arial"/>
          <w:b/>
          <w:sz w:val="20"/>
          <w:szCs w:val="20"/>
        </w:rPr>
        <w:t xml:space="preserve"> </w:t>
      </w:r>
      <w:r w:rsidRPr="00474EDE">
        <w:rPr>
          <w:rFonts w:ascii="Arial" w:eastAsia="Calibri" w:hAnsi="Arial" w:cs="Arial"/>
          <w:b/>
          <w:sz w:val="20"/>
          <w:szCs w:val="20"/>
        </w:rPr>
        <w:t>students in writing that it uses processes that protect student privacy and alerts students to any projected additional student charges associated with the verification of student identity at the time of registration or enrollment.</w:t>
      </w:r>
    </w:p>
    <w:p w:rsidR="007C564F" w:rsidRPr="00474EDE" w:rsidRDefault="007C564F" w:rsidP="004D766C">
      <w:pPr>
        <w:keepNext/>
        <w:keepLines/>
        <w:shd w:val="clear" w:color="auto" w:fill="FFFFFF"/>
        <w:spacing w:after="0" w:line="240" w:lineRule="auto"/>
        <w:rPr>
          <w:rFonts w:ascii="Arial" w:eastAsia="Arial Unicode MS" w:hAnsi="Arial" w:cs="Arial"/>
          <w:sz w:val="20"/>
          <w:szCs w:val="20"/>
        </w:rPr>
      </w:pPr>
    </w:p>
    <w:p w:rsidR="007C564F" w:rsidRPr="00474EDE" w:rsidRDefault="007C564F" w:rsidP="00125AE7">
      <w:pPr>
        <w:keepNext/>
        <w:keepLines/>
        <w:numPr>
          <w:ilvl w:val="0"/>
          <w:numId w:val="64"/>
        </w:numPr>
        <w:autoSpaceDE w:val="0"/>
        <w:autoSpaceDN w:val="0"/>
        <w:adjustRightInd w:val="0"/>
        <w:spacing w:after="0" w:line="240" w:lineRule="auto"/>
        <w:rPr>
          <w:rFonts w:ascii="Arial" w:eastAsia="Times New Roman" w:hAnsi="Arial" w:cs="Arial"/>
          <w:color w:val="000000"/>
          <w:sz w:val="20"/>
          <w:szCs w:val="20"/>
        </w:rPr>
      </w:pPr>
      <w:r w:rsidRPr="00474EDE">
        <w:rPr>
          <w:rFonts w:ascii="Arial" w:eastAsia="Times New Roman" w:hAnsi="Arial" w:cs="Arial"/>
          <w:color w:val="000000"/>
          <w:sz w:val="20"/>
          <w:szCs w:val="20"/>
        </w:rPr>
        <w:t xml:space="preserve">Description of the processes that the university uses to verify that the student who registers in a distance education course or degree is the same student who participates in and completes the course or degree and receives the academic credit. </w:t>
      </w:r>
    </w:p>
    <w:p w:rsidR="007C564F" w:rsidRPr="00C05EF6"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Pr="00B75113" w:rsidRDefault="007C564F" w:rsidP="004D766C">
      <w:pPr>
        <w:keepNext/>
        <w:keepLines/>
        <w:spacing w:after="0" w:line="240" w:lineRule="auto"/>
        <w:ind w:left="1080"/>
        <w:rPr>
          <w:rFonts w:ascii="Arial" w:eastAsia="Times New Roman" w:hAnsi="Arial" w:cs="Arial"/>
          <w:sz w:val="20"/>
          <w:szCs w:val="20"/>
        </w:rPr>
      </w:pPr>
      <w:r>
        <w:rPr>
          <w:rFonts w:ascii="Arial" w:eastAsia="Times New Roman" w:hAnsi="Arial" w:cs="Arial"/>
          <w:sz w:val="20"/>
          <w:szCs w:val="20"/>
        </w:rPr>
        <w:t>Not Applicable</w:t>
      </w:r>
    </w:p>
    <w:p w:rsidR="007C564F" w:rsidRPr="00C05EF6" w:rsidRDefault="007C564F" w:rsidP="004D766C">
      <w:pPr>
        <w:keepNext/>
        <w:keepLines/>
        <w:shd w:val="clear" w:color="auto" w:fill="FFFFFF"/>
        <w:spacing w:after="0" w:line="240" w:lineRule="auto"/>
        <w:ind w:left="720"/>
        <w:rPr>
          <w:rFonts w:ascii="Arial" w:eastAsia="Arial Unicode MS" w:hAnsi="Arial" w:cs="Arial"/>
          <w:sz w:val="20"/>
          <w:szCs w:val="20"/>
        </w:rPr>
      </w:pPr>
    </w:p>
    <w:p w:rsidR="007C564F" w:rsidRPr="00474EDE" w:rsidRDefault="007C564F" w:rsidP="004D766C">
      <w:pPr>
        <w:keepNext/>
        <w:keepLines/>
        <w:spacing w:after="0" w:line="240" w:lineRule="auto"/>
        <w:rPr>
          <w:rFonts w:ascii="Arial" w:eastAsia="Arial Unicode MS" w:hAnsi="Arial" w:cs="Arial"/>
          <w:sz w:val="20"/>
          <w:szCs w:val="20"/>
        </w:rPr>
      </w:pPr>
      <w:bookmarkStart w:id="66" w:name="_Toc464487887"/>
      <w:r w:rsidRPr="00474EDE">
        <w:rPr>
          <w:rFonts w:ascii="Arial" w:eastAsia="Arial Unicode MS" w:hAnsi="Arial" w:cs="Arial"/>
          <w:sz w:val="20"/>
          <w:szCs w:val="20"/>
        </w:rPr>
        <w:br w:type="page"/>
      </w:r>
    </w:p>
    <w:p w:rsidR="007C564F" w:rsidRDefault="007C564F" w:rsidP="004D766C">
      <w:pPr>
        <w:pStyle w:val="Heading1"/>
        <w:keepNext/>
        <w:keepLines/>
      </w:pPr>
      <w:r w:rsidRPr="00581FA4">
        <w:rPr>
          <w:u w:val="none"/>
        </w:rPr>
        <w:lastRenderedPageBreak/>
        <w:t xml:space="preserve">     </w:t>
      </w:r>
      <w:bookmarkStart w:id="67" w:name="_Toc74142874"/>
      <w:r w:rsidRPr="005F0C45">
        <w:t>J. Transparency and Accuracy</w:t>
      </w:r>
      <w:bookmarkEnd w:id="67"/>
    </w:p>
    <w:p w:rsidR="007C564F" w:rsidRPr="00474EDE" w:rsidRDefault="007C564F" w:rsidP="004D766C">
      <w:pPr>
        <w:pStyle w:val="Heading2"/>
        <w:keepNext/>
        <w:keepLines/>
      </w:pPr>
      <w:bookmarkStart w:id="68" w:name="_Toc74142875"/>
      <w:r w:rsidRPr="00474EDE">
        <w:t>J1. Information Accuracy</w:t>
      </w:r>
      <w:bookmarkEnd w:id="68"/>
    </w:p>
    <w:p w:rsidR="007C564F" w:rsidRPr="00474EDE" w:rsidRDefault="007C564F" w:rsidP="004D766C">
      <w:pPr>
        <w:keepNext/>
        <w:keepLines/>
        <w:shd w:val="clear" w:color="auto" w:fill="FFFFFF"/>
        <w:spacing w:after="0" w:line="240" w:lineRule="auto"/>
        <w:rPr>
          <w:rFonts w:ascii="Arial" w:eastAsia="Calibri" w:hAnsi="Arial" w:cs="Arial"/>
          <w:b/>
          <w:sz w:val="20"/>
          <w:szCs w:val="20"/>
        </w:rPr>
      </w:pPr>
    </w:p>
    <w:p w:rsidR="007C564F" w:rsidRPr="00474EDE" w:rsidRDefault="007C564F" w:rsidP="004D766C">
      <w:pPr>
        <w:keepNext/>
        <w:keepLines/>
        <w:shd w:val="clear" w:color="auto" w:fill="FFFFFF"/>
        <w:spacing w:after="0" w:line="240" w:lineRule="auto"/>
        <w:rPr>
          <w:rFonts w:ascii="Arial" w:eastAsia="Calibri" w:hAnsi="Arial" w:cs="Arial"/>
          <w:b/>
          <w:sz w:val="20"/>
          <w:szCs w:val="20"/>
        </w:rPr>
      </w:pPr>
      <w:r w:rsidRPr="00474EDE">
        <w:rPr>
          <w:rFonts w:ascii="Arial" w:eastAsia="Calibri" w:hAnsi="Arial" w:cs="Arial"/>
          <w:b/>
          <w:sz w:val="20"/>
          <w:szCs w:val="20"/>
        </w:rPr>
        <w:t>Catalogs and bulletins used by the program, whether produced by the program, department, college, or the institution, to describe its educational offerings accurately describe its academic calendar, admission policies, grading policies, academic integrity standards, and degree completion requirements. Advertising, promotional materials, recruitment literature, and other supporting material, in whatever medium it is presented, contains accurate information.</w:t>
      </w:r>
    </w:p>
    <w:p w:rsidR="007C564F" w:rsidRPr="00474EDE" w:rsidRDefault="007C564F" w:rsidP="004D766C">
      <w:pPr>
        <w:keepNext/>
        <w:keepLines/>
        <w:shd w:val="clear" w:color="auto" w:fill="FFFFFF"/>
        <w:spacing w:after="0" w:line="240" w:lineRule="auto"/>
        <w:rPr>
          <w:rFonts w:ascii="Arial" w:eastAsia="Calibri" w:hAnsi="Arial" w:cs="Arial"/>
          <w:b/>
          <w:sz w:val="20"/>
          <w:szCs w:val="20"/>
        </w:rPr>
      </w:pPr>
    </w:p>
    <w:p w:rsidR="007C564F" w:rsidRPr="00474EDE" w:rsidRDefault="007C564F" w:rsidP="00125AE7">
      <w:pPr>
        <w:keepNext/>
        <w:keepLines/>
        <w:numPr>
          <w:ilvl w:val="0"/>
          <w:numId w:val="65"/>
        </w:numPr>
        <w:shd w:val="clear" w:color="auto" w:fill="FFFFFF"/>
        <w:spacing w:after="0" w:line="240" w:lineRule="auto"/>
        <w:rPr>
          <w:rFonts w:ascii="Arial" w:eastAsia="Times New Roman" w:hAnsi="Arial" w:cs="Arial"/>
          <w:sz w:val="20"/>
          <w:szCs w:val="20"/>
        </w:rPr>
      </w:pPr>
      <w:r w:rsidRPr="00474EDE">
        <w:rPr>
          <w:rFonts w:ascii="Arial" w:eastAsia="Times New Roman" w:hAnsi="Arial" w:cs="Times New Roman"/>
          <w:sz w:val="20"/>
        </w:rPr>
        <w:t>A description of the manner in which catalogs and bulletins used by the program are updated to accurately describe its educational offerings, academic calendar, admissions policies, grading policies, academic integrity standards, and degree completion requirements.</w:t>
      </w:r>
    </w:p>
    <w:p w:rsidR="007C564F" w:rsidRPr="004D078C" w:rsidRDefault="007C564F" w:rsidP="004D766C">
      <w:pPr>
        <w:keepNext/>
        <w:keepLines/>
        <w:shd w:val="clear" w:color="auto" w:fill="FFFFFF"/>
        <w:spacing w:after="0" w:line="240" w:lineRule="auto"/>
        <w:rPr>
          <w:rFonts w:ascii="Arial" w:eastAsia="Arial Unicode MS" w:hAnsi="Arial" w:cs="Arial"/>
          <w:b/>
          <w:bCs/>
          <w:kern w:val="32"/>
          <w:sz w:val="20"/>
          <w:szCs w:val="20"/>
          <w:lang w:eastAsia="x-none"/>
        </w:rPr>
      </w:pPr>
    </w:p>
    <w:p w:rsidR="007C564F" w:rsidRDefault="007C564F" w:rsidP="004D766C">
      <w:pPr>
        <w:keepNext/>
        <w:keepLines/>
        <w:spacing w:after="0" w:line="240" w:lineRule="auto"/>
        <w:ind w:left="720"/>
        <w:rPr>
          <w:rFonts w:ascii="Arial" w:eastAsia="Calibri" w:hAnsi="Arial" w:cs="Arial"/>
          <w:sz w:val="20"/>
          <w:szCs w:val="20"/>
        </w:rPr>
      </w:pPr>
      <w:r>
        <w:rPr>
          <w:rFonts w:ascii="Arial" w:eastAsia="Calibri" w:hAnsi="Arial" w:cs="Arial"/>
          <w:sz w:val="20"/>
          <w:szCs w:val="20"/>
        </w:rPr>
        <w:t>The information regarding the HEHP Department and program (</w:t>
      </w:r>
      <w:r w:rsidR="000D50B9">
        <w:rPr>
          <w:rFonts w:ascii="Arial" w:eastAsia="Calibri" w:hAnsi="Arial" w:cs="Arial"/>
          <w:sz w:val="20"/>
          <w:szCs w:val="20"/>
        </w:rPr>
        <w:t>B</w:t>
      </w:r>
      <w:r>
        <w:rPr>
          <w:rFonts w:ascii="Arial" w:eastAsia="Calibri" w:hAnsi="Arial" w:cs="Arial"/>
          <w:sz w:val="20"/>
          <w:szCs w:val="20"/>
        </w:rPr>
        <w:t xml:space="preserve">S-Public Health and Community Health Education) contained in the University of Wisconsin-La Crosse undergraduate catalog accurately reflects the educational offerings, program description, admission policies, degree completion requirements, and faculty.  The University catalog includes information on the following – admission, majors, minors, academic policies, degree requirements, and general education requirements.  Each April departments are asked to review and submit any changes associated with the programs within the department and the updated/modified catalog is published in June of each year.  The department/program website is monitored by the faculty for needed changes and updates.  When changes are needed, the HEHP academic department associate has the ability to make a number of them, other changes require the UWL </w:t>
      </w:r>
      <w:r w:rsidR="00327E20">
        <w:rPr>
          <w:rFonts w:ascii="Arial" w:eastAsia="Calibri" w:hAnsi="Arial" w:cs="Arial"/>
          <w:sz w:val="20"/>
          <w:szCs w:val="20"/>
        </w:rPr>
        <w:t xml:space="preserve">iComm </w:t>
      </w:r>
      <w:r>
        <w:rPr>
          <w:rFonts w:ascii="Arial" w:eastAsia="Calibri" w:hAnsi="Arial" w:cs="Arial"/>
          <w:sz w:val="20"/>
          <w:szCs w:val="20"/>
        </w:rPr>
        <w:t xml:space="preserve">web services office to make the edits/updates.  Changes to the curriculum, program requirements, and course descriptions must be approved by the UWL UCC.  Program faculty have the autonomy to change their course grading policies as needed.  This usually happens after a discussion with members of the program.  All degree requirements and policies related to appropriate coursework originate from the program faculty.  </w:t>
      </w:r>
    </w:p>
    <w:p w:rsidR="007C564F" w:rsidRPr="004D078C" w:rsidRDefault="007C564F" w:rsidP="004D766C">
      <w:pPr>
        <w:keepNext/>
        <w:keepLines/>
        <w:spacing w:after="0" w:line="240" w:lineRule="auto"/>
        <w:ind w:left="720"/>
        <w:rPr>
          <w:rFonts w:ascii="Arial" w:eastAsia="Calibri" w:hAnsi="Arial" w:cs="Arial"/>
          <w:sz w:val="20"/>
          <w:szCs w:val="20"/>
        </w:rPr>
      </w:pPr>
    </w:p>
    <w:p w:rsidR="007C564F" w:rsidRPr="00474EDE" w:rsidRDefault="007C564F" w:rsidP="00125AE7">
      <w:pPr>
        <w:keepNext/>
        <w:keepLines/>
        <w:numPr>
          <w:ilvl w:val="0"/>
          <w:numId w:val="65"/>
        </w:numPr>
        <w:shd w:val="clear" w:color="auto" w:fill="FFFFFF"/>
        <w:spacing w:after="0" w:line="240" w:lineRule="auto"/>
        <w:rPr>
          <w:rFonts w:ascii="Arial" w:eastAsia="Times New Roman" w:hAnsi="Arial" w:cs="Arial"/>
          <w:i/>
          <w:sz w:val="20"/>
          <w:szCs w:val="20"/>
        </w:rPr>
      </w:pPr>
      <w:r w:rsidRPr="00474EDE">
        <w:rPr>
          <w:rFonts w:ascii="Arial" w:eastAsia="Times New Roman" w:hAnsi="Arial" w:cs="Times New Roman"/>
          <w:sz w:val="20"/>
        </w:rPr>
        <w:t xml:space="preserve">Provide direct links to information and descriptions of all degree programs and concentrations in the unit of accreditation. The information must describe all of the following: academic calendar, admissions policies, grading policies, academic integrity standards, and degree completion requirements. </w:t>
      </w:r>
    </w:p>
    <w:p w:rsidR="007C564F" w:rsidRPr="00474EDE" w:rsidRDefault="007C564F" w:rsidP="004D766C">
      <w:pPr>
        <w:keepNext/>
        <w:keepLines/>
        <w:spacing w:after="0" w:line="240" w:lineRule="auto"/>
        <w:ind w:left="720"/>
        <w:rPr>
          <w:rFonts w:ascii="Arial" w:eastAsia="Times New Roman" w:hAnsi="Arial" w:cs="Arial"/>
          <w:i/>
          <w:sz w:val="20"/>
          <w:szCs w:val="20"/>
        </w:rPr>
      </w:pPr>
    </w:p>
    <w:p w:rsidR="007C564F" w:rsidRPr="008F0B0E" w:rsidRDefault="005B6056" w:rsidP="00125AE7">
      <w:pPr>
        <w:pStyle w:val="ListParagraph"/>
        <w:keepNext/>
        <w:keepLines/>
        <w:numPr>
          <w:ilvl w:val="0"/>
          <w:numId w:val="71"/>
        </w:numPr>
        <w:spacing w:after="0" w:line="240" w:lineRule="auto"/>
        <w:ind w:left="1080"/>
        <w:rPr>
          <w:rFonts w:ascii="Arial" w:eastAsia="Calibri" w:hAnsi="Arial" w:cs="Arial"/>
          <w:sz w:val="20"/>
          <w:szCs w:val="20"/>
        </w:rPr>
      </w:pPr>
      <w:hyperlink r:id="rId107" w:history="1">
        <w:r w:rsidR="007C564F" w:rsidRPr="00B773A7">
          <w:rPr>
            <w:rStyle w:val="Hyperlink"/>
            <w:rFonts w:ascii="Arial" w:eastAsia="Arial Unicode MS" w:hAnsi="Arial" w:cs="Arial"/>
            <w:sz w:val="20"/>
            <w:szCs w:val="20"/>
          </w:rPr>
          <w:t>UWL Undergraduate Catalog</w:t>
        </w:r>
      </w:hyperlink>
      <w:r w:rsidR="007C564F">
        <w:rPr>
          <w:rFonts w:ascii="Arial" w:eastAsia="Arial Unicode MS" w:hAnsi="Arial" w:cs="Arial"/>
          <w:sz w:val="20"/>
          <w:szCs w:val="20"/>
        </w:rPr>
        <w:t xml:space="preserve"> </w:t>
      </w:r>
    </w:p>
    <w:p w:rsidR="007C564F" w:rsidRPr="00B773A7" w:rsidRDefault="007C564F" w:rsidP="004D766C">
      <w:pPr>
        <w:pStyle w:val="ListParagraph"/>
        <w:keepNext/>
        <w:keepLines/>
        <w:spacing w:after="0" w:line="240" w:lineRule="auto"/>
        <w:ind w:left="1080"/>
        <w:rPr>
          <w:rFonts w:ascii="Arial" w:eastAsia="Calibri" w:hAnsi="Arial" w:cs="Arial"/>
          <w:sz w:val="20"/>
          <w:szCs w:val="20"/>
        </w:rPr>
      </w:pPr>
    </w:p>
    <w:p w:rsidR="007C564F" w:rsidRPr="008F0B0E" w:rsidRDefault="005B6056" w:rsidP="00125AE7">
      <w:pPr>
        <w:pStyle w:val="ListParagraph"/>
        <w:keepNext/>
        <w:keepLines/>
        <w:numPr>
          <w:ilvl w:val="0"/>
          <w:numId w:val="71"/>
        </w:numPr>
        <w:spacing w:after="0" w:line="240" w:lineRule="auto"/>
        <w:ind w:left="1080"/>
        <w:rPr>
          <w:rFonts w:ascii="Arial" w:eastAsia="Calibri" w:hAnsi="Arial" w:cs="Arial"/>
          <w:sz w:val="20"/>
          <w:szCs w:val="20"/>
        </w:rPr>
      </w:pPr>
      <w:hyperlink r:id="rId108" w:history="1">
        <w:r w:rsidR="007C564F" w:rsidRPr="00B773A7">
          <w:rPr>
            <w:rStyle w:val="Hyperlink"/>
            <w:rFonts w:ascii="Arial" w:eastAsia="Arial Unicode MS" w:hAnsi="Arial" w:cs="Arial"/>
            <w:sz w:val="20"/>
            <w:szCs w:val="20"/>
          </w:rPr>
          <w:t>UWL Academic Calendar</w:t>
        </w:r>
      </w:hyperlink>
      <w:r w:rsidR="007C564F">
        <w:rPr>
          <w:rFonts w:ascii="Arial" w:eastAsia="Arial Unicode MS" w:hAnsi="Arial" w:cs="Arial"/>
          <w:sz w:val="20"/>
          <w:szCs w:val="20"/>
        </w:rPr>
        <w:t xml:space="preserve"> </w:t>
      </w:r>
    </w:p>
    <w:p w:rsidR="007C564F" w:rsidRPr="00B773A7" w:rsidRDefault="007C564F" w:rsidP="004D766C">
      <w:pPr>
        <w:pStyle w:val="ListParagraph"/>
        <w:keepNext/>
        <w:keepLines/>
        <w:spacing w:after="0" w:line="240" w:lineRule="auto"/>
        <w:ind w:left="1080"/>
        <w:rPr>
          <w:rFonts w:ascii="Arial" w:eastAsia="Calibri" w:hAnsi="Arial" w:cs="Arial"/>
          <w:sz w:val="20"/>
          <w:szCs w:val="20"/>
        </w:rPr>
      </w:pPr>
    </w:p>
    <w:p w:rsidR="007C564F" w:rsidRDefault="005B6056" w:rsidP="00125AE7">
      <w:pPr>
        <w:pStyle w:val="ListParagraph"/>
        <w:keepNext/>
        <w:keepLines/>
        <w:numPr>
          <w:ilvl w:val="0"/>
          <w:numId w:val="71"/>
        </w:numPr>
        <w:spacing w:after="0" w:line="240" w:lineRule="auto"/>
        <w:ind w:left="1080"/>
        <w:rPr>
          <w:rFonts w:ascii="Arial" w:eastAsia="Calibri" w:hAnsi="Arial" w:cs="Arial"/>
          <w:sz w:val="20"/>
          <w:szCs w:val="20"/>
        </w:rPr>
      </w:pPr>
      <w:hyperlink r:id="rId109" w:history="1">
        <w:r w:rsidR="007C564F" w:rsidRPr="00B773A7">
          <w:rPr>
            <w:rStyle w:val="Hyperlink"/>
            <w:rFonts w:ascii="Arial" w:eastAsia="Calibri" w:hAnsi="Arial" w:cs="Arial"/>
            <w:sz w:val="20"/>
            <w:szCs w:val="20"/>
          </w:rPr>
          <w:t>2020-</w:t>
        </w:r>
        <w:r w:rsidR="007C564F" w:rsidRPr="008F0B0E">
          <w:rPr>
            <w:rStyle w:val="Hyperlink"/>
            <w:rFonts w:ascii="Arial" w:eastAsia="Arial Unicode MS" w:hAnsi="Arial" w:cs="Arial"/>
            <w:sz w:val="20"/>
            <w:szCs w:val="20"/>
          </w:rPr>
          <w:t>2021</w:t>
        </w:r>
        <w:r w:rsidR="007C564F" w:rsidRPr="00B773A7">
          <w:rPr>
            <w:rStyle w:val="Hyperlink"/>
            <w:rFonts w:ascii="Arial" w:eastAsia="Calibri" w:hAnsi="Arial" w:cs="Arial"/>
            <w:sz w:val="20"/>
            <w:szCs w:val="20"/>
          </w:rPr>
          <w:t xml:space="preserve"> UWL Academic Calendar</w:t>
        </w:r>
      </w:hyperlink>
      <w:r w:rsidR="007C564F">
        <w:rPr>
          <w:rFonts w:ascii="Arial" w:eastAsia="Calibri" w:hAnsi="Arial" w:cs="Arial"/>
          <w:sz w:val="20"/>
          <w:szCs w:val="20"/>
        </w:rPr>
        <w:t xml:space="preserve"> </w:t>
      </w:r>
    </w:p>
    <w:p w:rsidR="007C564F" w:rsidRDefault="007C564F" w:rsidP="004D766C">
      <w:pPr>
        <w:pStyle w:val="ListParagraph"/>
        <w:keepNext/>
        <w:keepLines/>
        <w:spacing w:after="0" w:line="240" w:lineRule="auto"/>
        <w:ind w:left="1080"/>
        <w:rPr>
          <w:rFonts w:ascii="Arial" w:eastAsia="Calibri" w:hAnsi="Arial" w:cs="Arial"/>
          <w:sz w:val="20"/>
          <w:szCs w:val="20"/>
        </w:rPr>
      </w:pPr>
    </w:p>
    <w:p w:rsidR="007C564F" w:rsidRDefault="005B6056" w:rsidP="00125AE7">
      <w:pPr>
        <w:pStyle w:val="ListParagraph"/>
        <w:keepNext/>
        <w:keepLines/>
        <w:numPr>
          <w:ilvl w:val="0"/>
          <w:numId w:val="71"/>
        </w:numPr>
        <w:spacing w:after="0" w:line="240" w:lineRule="auto"/>
        <w:ind w:left="1080"/>
        <w:rPr>
          <w:rFonts w:ascii="Arial" w:eastAsia="Calibri" w:hAnsi="Arial" w:cs="Arial"/>
          <w:sz w:val="20"/>
          <w:szCs w:val="20"/>
        </w:rPr>
      </w:pPr>
      <w:hyperlink r:id="rId110" w:history="1">
        <w:r w:rsidR="007C564F" w:rsidRPr="00B773A7">
          <w:rPr>
            <w:rStyle w:val="Hyperlink"/>
            <w:rFonts w:ascii="Arial" w:eastAsia="Calibri" w:hAnsi="Arial" w:cs="Arial"/>
            <w:sz w:val="20"/>
            <w:szCs w:val="20"/>
          </w:rPr>
          <w:t xml:space="preserve">UWL </w:t>
        </w:r>
        <w:r w:rsidR="007C564F" w:rsidRPr="008F0B0E">
          <w:rPr>
            <w:rStyle w:val="Hyperlink"/>
            <w:rFonts w:ascii="Arial" w:eastAsia="Arial Unicode MS" w:hAnsi="Arial" w:cs="Arial"/>
            <w:sz w:val="20"/>
            <w:szCs w:val="20"/>
          </w:rPr>
          <w:t>Admission</w:t>
        </w:r>
        <w:r w:rsidR="007C564F" w:rsidRPr="00B773A7">
          <w:rPr>
            <w:rStyle w:val="Hyperlink"/>
            <w:rFonts w:ascii="Arial" w:eastAsia="Calibri" w:hAnsi="Arial" w:cs="Arial"/>
            <w:sz w:val="20"/>
            <w:szCs w:val="20"/>
          </w:rPr>
          <w:t xml:space="preserve"> Home Page</w:t>
        </w:r>
      </w:hyperlink>
      <w:r w:rsidR="007C564F">
        <w:rPr>
          <w:rFonts w:ascii="Arial" w:eastAsia="Calibri" w:hAnsi="Arial" w:cs="Arial"/>
          <w:sz w:val="20"/>
          <w:szCs w:val="20"/>
        </w:rPr>
        <w:t xml:space="preserve"> </w:t>
      </w:r>
    </w:p>
    <w:p w:rsidR="00980949" w:rsidRPr="00980949" w:rsidRDefault="00980949" w:rsidP="00980949">
      <w:pPr>
        <w:pStyle w:val="ListParagraph"/>
        <w:rPr>
          <w:rFonts w:ascii="Arial" w:eastAsia="Calibri" w:hAnsi="Arial" w:cs="Arial"/>
          <w:sz w:val="20"/>
          <w:szCs w:val="20"/>
        </w:rPr>
      </w:pPr>
    </w:p>
    <w:p w:rsidR="00980949" w:rsidRDefault="005B6056" w:rsidP="00125AE7">
      <w:pPr>
        <w:pStyle w:val="ListParagraph"/>
        <w:keepNext/>
        <w:keepLines/>
        <w:numPr>
          <w:ilvl w:val="0"/>
          <w:numId w:val="71"/>
        </w:numPr>
        <w:spacing w:after="0" w:line="240" w:lineRule="auto"/>
        <w:ind w:left="1080"/>
        <w:rPr>
          <w:rFonts w:ascii="Arial" w:eastAsia="Calibri" w:hAnsi="Arial" w:cs="Arial"/>
          <w:sz w:val="20"/>
          <w:szCs w:val="20"/>
        </w:rPr>
      </w:pPr>
      <w:hyperlink r:id="rId111" w:history="1">
        <w:r w:rsidR="00980949" w:rsidRPr="00980949">
          <w:rPr>
            <w:rStyle w:val="Hyperlink"/>
            <w:rFonts w:ascii="Arial" w:eastAsia="Calibri" w:hAnsi="Arial" w:cs="Arial"/>
            <w:sz w:val="20"/>
            <w:szCs w:val="20"/>
          </w:rPr>
          <w:t>UWL Grading System, Grading and Credit Policies</w:t>
        </w:r>
      </w:hyperlink>
    </w:p>
    <w:p w:rsidR="00980949" w:rsidRPr="00980949" w:rsidRDefault="00980949" w:rsidP="00980949">
      <w:pPr>
        <w:pStyle w:val="ListParagraph"/>
        <w:rPr>
          <w:rFonts w:ascii="Arial" w:eastAsia="Calibri" w:hAnsi="Arial" w:cs="Arial"/>
          <w:sz w:val="20"/>
          <w:szCs w:val="20"/>
        </w:rPr>
      </w:pPr>
    </w:p>
    <w:p w:rsidR="00980949" w:rsidRDefault="005B6056" w:rsidP="00125AE7">
      <w:pPr>
        <w:pStyle w:val="ListParagraph"/>
        <w:keepNext/>
        <w:keepLines/>
        <w:numPr>
          <w:ilvl w:val="0"/>
          <w:numId w:val="71"/>
        </w:numPr>
        <w:spacing w:after="0" w:line="240" w:lineRule="auto"/>
        <w:ind w:left="1080"/>
        <w:rPr>
          <w:rFonts w:ascii="Arial" w:eastAsia="Calibri" w:hAnsi="Arial" w:cs="Arial"/>
          <w:sz w:val="20"/>
          <w:szCs w:val="20"/>
        </w:rPr>
      </w:pPr>
      <w:hyperlink r:id="rId112" w:history="1">
        <w:r w:rsidR="00980949" w:rsidRPr="00980949">
          <w:rPr>
            <w:rStyle w:val="Hyperlink"/>
            <w:rFonts w:ascii="Arial" w:eastAsia="Calibri" w:hAnsi="Arial" w:cs="Arial"/>
            <w:sz w:val="20"/>
            <w:szCs w:val="20"/>
          </w:rPr>
          <w:t>UWL Academic Policies - Undergraduate</w:t>
        </w:r>
      </w:hyperlink>
    </w:p>
    <w:p w:rsidR="007C564F" w:rsidRDefault="007C564F" w:rsidP="004D766C">
      <w:pPr>
        <w:pStyle w:val="ListParagraph"/>
        <w:keepNext/>
        <w:keepLines/>
        <w:spacing w:after="0" w:line="240" w:lineRule="auto"/>
        <w:ind w:left="1080"/>
        <w:rPr>
          <w:rFonts w:ascii="Arial" w:eastAsia="Calibri" w:hAnsi="Arial" w:cs="Arial"/>
          <w:sz w:val="20"/>
          <w:szCs w:val="20"/>
        </w:rPr>
      </w:pPr>
    </w:p>
    <w:p w:rsidR="007C564F" w:rsidRDefault="005B6056" w:rsidP="00125AE7">
      <w:pPr>
        <w:pStyle w:val="ListParagraph"/>
        <w:keepNext/>
        <w:keepLines/>
        <w:numPr>
          <w:ilvl w:val="0"/>
          <w:numId w:val="71"/>
        </w:numPr>
        <w:spacing w:after="0" w:line="240" w:lineRule="auto"/>
        <w:ind w:left="1080"/>
        <w:rPr>
          <w:rFonts w:ascii="Arial" w:eastAsia="Calibri" w:hAnsi="Arial" w:cs="Arial"/>
          <w:sz w:val="20"/>
          <w:szCs w:val="20"/>
        </w:rPr>
      </w:pPr>
      <w:hyperlink r:id="rId113" w:history="1">
        <w:r w:rsidR="00B311E3">
          <w:rPr>
            <w:rStyle w:val="Hyperlink"/>
            <w:rFonts w:ascii="Arial" w:eastAsia="Calibri" w:hAnsi="Arial" w:cs="Arial"/>
            <w:sz w:val="20"/>
            <w:szCs w:val="20"/>
          </w:rPr>
          <w:t>Health Education and Health Promotion Home Page</w:t>
        </w:r>
      </w:hyperlink>
      <w:r w:rsidR="007C564F">
        <w:rPr>
          <w:rFonts w:ascii="Arial" w:eastAsia="Calibri" w:hAnsi="Arial" w:cs="Arial"/>
          <w:sz w:val="20"/>
          <w:szCs w:val="20"/>
        </w:rPr>
        <w:t xml:space="preserve"> </w:t>
      </w:r>
    </w:p>
    <w:p w:rsidR="007C564F" w:rsidRDefault="007C564F" w:rsidP="004D766C">
      <w:pPr>
        <w:pStyle w:val="ListParagraph"/>
        <w:keepNext/>
        <w:keepLines/>
        <w:spacing w:after="0" w:line="240" w:lineRule="auto"/>
        <w:ind w:left="1080"/>
        <w:rPr>
          <w:rFonts w:ascii="Arial" w:eastAsia="Calibri" w:hAnsi="Arial" w:cs="Arial"/>
          <w:sz w:val="20"/>
          <w:szCs w:val="20"/>
        </w:rPr>
      </w:pPr>
    </w:p>
    <w:p w:rsidR="007C564F" w:rsidRPr="00B773A7" w:rsidRDefault="005B6056" w:rsidP="00125AE7">
      <w:pPr>
        <w:pStyle w:val="ListParagraph"/>
        <w:keepNext/>
        <w:keepLines/>
        <w:numPr>
          <w:ilvl w:val="0"/>
          <w:numId w:val="71"/>
        </w:numPr>
        <w:spacing w:after="0" w:line="240" w:lineRule="auto"/>
        <w:ind w:left="1080"/>
        <w:rPr>
          <w:rFonts w:ascii="Arial" w:eastAsia="Calibri" w:hAnsi="Arial" w:cs="Arial"/>
          <w:sz w:val="20"/>
          <w:szCs w:val="20"/>
        </w:rPr>
      </w:pPr>
      <w:hyperlink r:id="rId114" w:history="1">
        <w:r w:rsidR="007C564F" w:rsidRPr="00431199">
          <w:rPr>
            <w:rStyle w:val="Hyperlink"/>
            <w:rFonts w:ascii="Arial" w:eastAsia="Calibri" w:hAnsi="Arial" w:cs="Arial"/>
            <w:sz w:val="20"/>
            <w:szCs w:val="20"/>
          </w:rPr>
          <w:t>HEHP Public Health and Community Health Education Major Home Page</w:t>
        </w:r>
      </w:hyperlink>
    </w:p>
    <w:p w:rsidR="007C564F" w:rsidRPr="00474EDE" w:rsidRDefault="007C564F" w:rsidP="004D766C">
      <w:pPr>
        <w:keepNext/>
        <w:keepLines/>
        <w:spacing w:after="0" w:line="240" w:lineRule="auto"/>
        <w:ind w:left="720" w:hanging="360"/>
        <w:rPr>
          <w:rFonts w:ascii="Arial" w:eastAsia="Times New Roman" w:hAnsi="Arial" w:cs="Arial"/>
          <w:sz w:val="20"/>
          <w:szCs w:val="20"/>
        </w:rPr>
      </w:pPr>
    </w:p>
    <w:p w:rsidR="007C564F" w:rsidRPr="00474EDE" w:rsidRDefault="007C564F" w:rsidP="004D766C">
      <w:pPr>
        <w:keepNext/>
        <w:keepLines/>
        <w:spacing w:after="0" w:line="240" w:lineRule="auto"/>
        <w:rPr>
          <w:rFonts w:ascii="Arial" w:eastAsia="Arial Unicode MS" w:hAnsi="Arial" w:cs="Arial"/>
          <w:b/>
          <w:bCs/>
          <w:kern w:val="32"/>
          <w:sz w:val="20"/>
          <w:szCs w:val="20"/>
          <w:lang w:eastAsia="x-none"/>
        </w:rPr>
      </w:pPr>
      <w:r w:rsidRPr="00474EDE">
        <w:rPr>
          <w:rFonts w:ascii="Arial" w:eastAsia="Arial Unicode MS" w:hAnsi="Arial" w:cs="Arial"/>
          <w:b/>
          <w:bCs/>
          <w:kern w:val="32"/>
          <w:sz w:val="20"/>
          <w:szCs w:val="20"/>
          <w:lang w:eastAsia="x-none"/>
        </w:rPr>
        <w:br w:type="page"/>
      </w:r>
    </w:p>
    <w:p w:rsidR="007C564F" w:rsidRPr="00474EDE" w:rsidRDefault="007C564F" w:rsidP="004D766C">
      <w:pPr>
        <w:pStyle w:val="Heading2"/>
        <w:keepNext/>
        <w:keepLines/>
      </w:pPr>
      <w:bookmarkStart w:id="69" w:name="_Toc74142876"/>
      <w:r w:rsidRPr="00474EDE">
        <w:lastRenderedPageBreak/>
        <w:t>J2. Student Complaint Processes</w:t>
      </w:r>
      <w:bookmarkEnd w:id="69"/>
    </w:p>
    <w:p w:rsidR="007C564F" w:rsidRPr="00474EDE" w:rsidRDefault="007C564F" w:rsidP="004D766C">
      <w:pPr>
        <w:keepNext/>
        <w:keepLines/>
        <w:shd w:val="clear" w:color="auto" w:fill="FFFFFF"/>
        <w:spacing w:after="0" w:line="240" w:lineRule="auto"/>
        <w:rPr>
          <w:rFonts w:ascii="Arial" w:eastAsia="Arial Unicode MS" w:hAnsi="Arial" w:cs="Arial"/>
          <w:b/>
          <w:bCs/>
          <w:kern w:val="32"/>
          <w:sz w:val="20"/>
          <w:szCs w:val="20"/>
          <w:lang w:eastAsia="x-none"/>
        </w:rPr>
      </w:pPr>
    </w:p>
    <w:p w:rsidR="007C564F" w:rsidRPr="00474EDE" w:rsidRDefault="007C564F" w:rsidP="004D766C">
      <w:pPr>
        <w:keepNext/>
        <w:keepLines/>
        <w:shd w:val="clear" w:color="auto" w:fill="FFFFFF"/>
        <w:spacing w:after="0" w:line="240" w:lineRule="auto"/>
        <w:rPr>
          <w:rFonts w:ascii="Arial" w:eastAsia="Arial Unicode MS" w:hAnsi="Arial" w:cs="Arial"/>
          <w:b/>
          <w:bCs/>
          <w:kern w:val="32"/>
          <w:sz w:val="20"/>
          <w:szCs w:val="20"/>
          <w:lang w:eastAsia="x-none"/>
        </w:rPr>
      </w:pPr>
      <w:r w:rsidRPr="00474EDE">
        <w:rPr>
          <w:rFonts w:ascii="Arial" w:eastAsia="Calibri" w:hAnsi="Arial" w:cs="Arial"/>
          <w:b/>
          <w:sz w:val="20"/>
          <w:szCs w:val="20"/>
        </w:rPr>
        <w:t>The program maintains clear, publicly available policies on student grievances or complaints and maintains records on the aggregate number of complaints received for the last three years.</w:t>
      </w:r>
    </w:p>
    <w:bookmarkEnd w:id="66"/>
    <w:p w:rsidR="007C564F" w:rsidRPr="00474EDE" w:rsidRDefault="007C564F" w:rsidP="004D766C">
      <w:pPr>
        <w:keepNext/>
        <w:keepLines/>
        <w:autoSpaceDE w:val="0"/>
        <w:autoSpaceDN w:val="0"/>
        <w:adjustRightInd w:val="0"/>
        <w:spacing w:after="0" w:line="240" w:lineRule="auto"/>
        <w:ind w:left="720"/>
        <w:rPr>
          <w:rFonts w:ascii="Arial" w:eastAsia="Times New Roman" w:hAnsi="Arial" w:cs="Arial"/>
          <w:color w:val="000000"/>
          <w:sz w:val="20"/>
        </w:rPr>
      </w:pPr>
    </w:p>
    <w:p w:rsidR="007C564F" w:rsidRPr="00474EDE" w:rsidRDefault="007C564F" w:rsidP="00125AE7">
      <w:pPr>
        <w:keepNext/>
        <w:keepLines/>
        <w:numPr>
          <w:ilvl w:val="0"/>
          <w:numId w:val="66"/>
        </w:numPr>
        <w:autoSpaceDE w:val="0"/>
        <w:autoSpaceDN w:val="0"/>
        <w:adjustRightInd w:val="0"/>
        <w:spacing w:after="0" w:line="240" w:lineRule="auto"/>
        <w:rPr>
          <w:rFonts w:ascii="Arial" w:eastAsia="Times New Roman" w:hAnsi="Arial" w:cs="Arial"/>
          <w:color w:val="000000"/>
          <w:sz w:val="20"/>
          <w:szCs w:val="20"/>
        </w:rPr>
      </w:pPr>
      <w:r w:rsidRPr="00474EDE">
        <w:rPr>
          <w:rFonts w:ascii="Arial" w:eastAsia="Times New Roman" w:hAnsi="Arial" w:cs="Arial"/>
          <w:color w:val="000000"/>
          <w:sz w:val="20"/>
          <w:szCs w:val="20"/>
        </w:rPr>
        <w:t xml:space="preserve">A description of the manner in which student grievances and complaints are addressed, including the number of grievances and complaints filed for each of the last three years. </w:t>
      </w:r>
    </w:p>
    <w:p w:rsidR="007C564F" w:rsidRPr="00474EDE"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Informal Process</w:t>
      </w: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Students are strongly encouraged to resolve the grievance</w:t>
      </w:r>
      <w:r w:rsidR="00327E20">
        <w:rPr>
          <w:rFonts w:ascii="Arial" w:eastAsia="Calibri" w:hAnsi="Arial" w:cs="Arial"/>
          <w:sz w:val="20"/>
          <w:szCs w:val="20"/>
        </w:rPr>
        <w:t xml:space="preserve"> between</w:t>
      </w:r>
      <w:r>
        <w:rPr>
          <w:rFonts w:ascii="Arial" w:eastAsia="Calibri" w:hAnsi="Arial" w:cs="Arial"/>
          <w:sz w:val="20"/>
          <w:szCs w:val="20"/>
        </w:rPr>
        <w:t xml:space="preserve"> themselves and others informally.  Students are strongly encouraged to have a conversation with the individual(s) involved, in which all perspectives can be heard and a resolution that satisfies all parties is reached.  If the grievance is not resolved through this discourse, students are referred to the department chair, if the grievance is within the department, the student would then be referred to the Dean.  If the grievances cannot be resolved using the informal process, the grievant may then choose to file a formal grievance.</w:t>
      </w: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Formal Process:</w:t>
      </w:r>
    </w:p>
    <w:p w:rsidR="007C564F" w:rsidRDefault="007C564F" w:rsidP="004D766C">
      <w:pPr>
        <w:keepNext/>
        <w:keepLines/>
        <w:spacing w:after="0" w:line="240" w:lineRule="auto"/>
        <w:ind w:left="720"/>
        <w:contextualSpacing/>
        <w:rPr>
          <w:rFonts w:ascii="Arial" w:eastAsia="Calibri" w:hAnsi="Arial" w:cs="Arial"/>
          <w:sz w:val="20"/>
          <w:szCs w:val="20"/>
        </w:rPr>
      </w:pPr>
    </w:p>
    <w:p w:rsidR="007C564F" w:rsidRDefault="007C564F"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w:t>
      </w:r>
      <w:r w:rsidRPr="00204D3B">
        <w:rPr>
          <w:rFonts w:ascii="Arial" w:eastAsia="Calibri" w:hAnsi="Arial" w:cs="Arial"/>
          <w:sz w:val="20"/>
          <w:szCs w:val="20"/>
        </w:rPr>
        <w:t xml:space="preserve">Only formal, written complaints, signed by a student or sent through the student's official UW-L email, and addressed to the Vice Chancellor for Student Affairs/Dean of Students will be accepted as Official Complaints. In the complaint, it will be necessary for the student to demonstrate that they have already attempted and not achieved resolution through other University procedures as documented in the </w:t>
      </w:r>
      <w:hyperlink r:id="rId115" w:history="1">
        <w:r w:rsidRPr="00204D3B">
          <w:rPr>
            <w:rStyle w:val="Hyperlink"/>
            <w:rFonts w:ascii="Arial" w:eastAsia="Calibri" w:hAnsi="Arial" w:cs="Arial"/>
            <w:sz w:val="20"/>
            <w:szCs w:val="20"/>
          </w:rPr>
          <w:t>Student Handbook</w:t>
        </w:r>
      </w:hyperlink>
      <w:r>
        <w:rPr>
          <w:rFonts w:ascii="Arial" w:eastAsia="Calibri" w:hAnsi="Arial" w:cs="Arial"/>
          <w:sz w:val="20"/>
          <w:szCs w:val="20"/>
        </w:rPr>
        <w:t>”.</w:t>
      </w:r>
    </w:p>
    <w:p w:rsidR="00233A98" w:rsidRDefault="00233A98" w:rsidP="004D766C">
      <w:pPr>
        <w:keepNext/>
        <w:keepLines/>
        <w:spacing w:after="0" w:line="240" w:lineRule="auto"/>
        <w:ind w:left="720"/>
        <w:contextualSpacing/>
        <w:rPr>
          <w:rFonts w:ascii="Arial" w:eastAsia="Calibri" w:hAnsi="Arial" w:cs="Arial"/>
          <w:sz w:val="20"/>
          <w:szCs w:val="20"/>
        </w:rPr>
      </w:pPr>
    </w:p>
    <w:p w:rsidR="00233A98" w:rsidRDefault="006928D7" w:rsidP="004D766C">
      <w:pPr>
        <w:keepNext/>
        <w:keepLines/>
        <w:spacing w:after="0" w:line="240" w:lineRule="auto"/>
        <w:ind w:left="720"/>
        <w:contextualSpacing/>
        <w:rPr>
          <w:rFonts w:ascii="Arial" w:eastAsia="Calibri" w:hAnsi="Arial" w:cs="Arial"/>
          <w:sz w:val="20"/>
          <w:szCs w:val="20"/>
        </w:rPr>
      </w:pPr>
      <w:r>
        <w:rPr>
          <w:rFonts w:ascii="Arial" w:eastAsia="Calibri" w:hAnsi="Arial" w:cs="Arial"/>
          <w:sz w:val="20"/>
          <w:szCs w:val="20"/>
        </w:rPr>
        <w:t xml:space="preserve">Within the Department of Health Education and Health Promotion, </w:t>
      </w:r>
      <w:r w:rsidRPr="006928D7">
        <w:rPr>
          <w:rFonts w:ascii="Arial" w:eastAsia="Calibri" w:hAnsi="Arial" w:cs="Arial"/>
          <w:sz w:val="20"/>
          <w:szCs w:val="20"/>
        </w:rPr>
        <w:t>a student must submit in writing to the department chair</w:t>
      </w:r>
      <w:r>
        <w:rPr>
          <w:rFonts w:ascii="Arial" w:eastAsia="Calibri" w:hAnsi="Arial" w:cs="Arial"/>
          <w:sz w:val="20"/>
          <w:szCs w:val="20"/>
        </w:rPr>
        <w:t>,</w:t>
      </w:r>
      <w:r w:rsidRPr="006928D7">
        <w:rPr>
          <w:rFonts w:ascii="Arial" w:eastAsia="Calibri" w:hAnsi="Arial" w:cs="Arial"/>
          <w:sz w:val="20"/>
          <w:szCs w:val="20"/>
        </w:rPr>
        <w:t xml:space="preserve"> the formal complaint/grievance and must include</w:t>
      </w:r>
      <w:r>
        <w:rPr>
          <w:rFonts w:ascii="Arial" w:eastAsia="Calibri" w:hAnsi="Arial" w:cs="Arial"/>
          <w:sz w:val="20"/>
          <w:szCs w:val="20"/>
        </w:rPr>
        <w:t>,</w:t>
      </w:r>
      <w:r w:rsidRPr="006928D7">
        <w:rPr>
          <w:rFonts w:ascii="Arial" w:eastAsia="Calibri" w:hAnsi="Arial" w:cs="Arial"/>
          <w:sz w:val="20"/>
          <w:szCs w:val="20"/>
        </w:rPr>
        <w:t xml:space="preserve"> in detail</w:t>
      </w:r>
      <w:r>
        <w:rPr>
          <w:rFonts w:ascii="Arial" w:eastAsia="Calibri" w:hAnsi="Arial" w:cs="Arial"/>
          <w:sz w:val="20"/>
          <w:szCs w:val="20"/>
        </w:rPr>
        <w:t>,</w:t>
      </w:r>
      <w:r w:rsidRPr="006928D7">
        <w:rPr>
          <w:rFonts w:ascii="Arial" w:eastAsia="Calibri" w:hAnsi="Arial" w:cs="Arial"/>
          <w:sz w:val="20"/>
          <w:szCs w:val="20"/>
        </w:rPr>
        <w:t xml:space="preserve"> what the complaint/grievance entails.</w:t>
      </w:r>
      <w:r>
        <w:rPr>
          <w:rFonts w:ascii="Arial" w:eastAsia="Calibri" w:hAnsi="Arial" w:cs="Arial"/>
          <w:sz w:val="20"/>
          <w:szCs w:val="20"/>
        </w:rPr>
        <w:t xml:space="preserve"> </w:t>
      </w:r>
      <w:r w:rsidRPr="006928D7">
        <w:rPr>
          <w:rFonts w:ascii="Arial" w:eastAsia="Calibri" w:hAnsi="Arial" w:cs="Arial"/>
          <w:sz w:val="20"/>
          <w:szCs w:val="20"/>
        </w:rPr>
        <w:t xml:space="preserve"> The department chair will gather a grievance committee, comprised of </w:t>
      </w:r>
      <w:r>
        <w:rPr>
          <w:rFonts w:ascii="Arial" w:eastAsia="Calibri" w:hAnsi="Arial" w:cs="Arial"/>
          <w:sz w:val="20"/>
          <w:szCs w:val="20"/>
        </w:rPr>
        <w:t>three [3] faculty members who</w:t>
      </w:r>
      <w:r w:rsidRPr="006928D7">
        <w:rPr>
          <w:rFonts w:ascii="Arial" w:eastAsia="Calibri" w:hAnsi="Arial" w:cs="Arial"/>
          <w:sz w:val="20"/>
          <w:szCs w:val="20"/>
        </w:rPr>
        <w:t xml:space="preserve"> are </w:t>
      </w:r>
      <w:r>
        <w:rPr>
          <w:rFonts w:ascii="Arial" w:eastAsia="Calibri" w:hAnsi="Arial" w:cs="Arial"/>
          <w:sz w:val="20"/>
          <w:szCs w:val="20"/>
        </w:rPr>
        <w:t xml:space="preserve">not named in, nor are a </w:t>
      </w:r>
      <w:r w:rsidRPr="006928D7">
        <w:rPr>
          <w:rFonts w:ascii="Arial" w:eastAsia="Calibri" w:hAnsi="Arial" w:cs="Arial"/>
          <w:sz w:val="20"/>
          <w:szCs w:val="20"/>
        </w:rPr>
        <w:t>part of</w:t>
      </w:r>
      <w:r>
        <w:rPr>
          <w:rFonts w:ascii="Arial" w:eastAsia="Calibri" w:hAnsi="Arial" w:cs="Arial"/>
          <w:sz w:val="20"/>
          <w:szCs w:val="20"/>
        </w:rPr>
        <w:t>,</w:t>
      </w:r>
      <w:r w:rsidRPr="006928D7">
        <w:rPr>
          <w:rFonts w:ascii="Arial" w:eastAsia="Calibri" w:hAnsi="Arial" w:cs="Arial"/>
          <w:sz w:val="20"/>
          <w:szCs w:val="20"/>
        </w:rPr>
        <w:t xml:space="preserve"> the complaint/grievance</w:t>
      </w:r>
      <w:r>
        <w:rPr>
          <w:rFonts w:ascii="Arial" w:eastAsia="Calibri" w:hAnsi="Arial" w:cs="Arial"/>
          <w:sz w:val="20"/>
          <w:szCs w:val="20"/>
        </w:rPr>
        <w:t xml:space="preserve"> filed by the student</w:t>
      </w:r>
      <w:r w:rsidRPr="006928D7">
        <w:rPr>
          <w:rFonts w:ascii="Arial" w:eastAsia="Calibri" w:hAnsi="Arial" w:cs="Arial"/>
          <w:sz w:val="20"/>
          <w:szCs w:val="20"/>
        </w:rPr>
        <w:t xml:space="preserve">. </w:t>
      </w:r>
      <w:r>
        <w:rPr>
          <w:rFonts w:ascii="Arial" w:eastAsia="Calibri" w:hAnsi="Arial" w:cs="Arial"/>
          <w:sz w:val="20"/>
          <w:szCs w:val="20"/>
        </w:rPr>
        <w:t xml:space="preserve"> </w:t>
      </w:r>
      <w:r w:rsidRPr="006928D7">
        <w:rPr>
          <w:rFonts w:ascii="Arial" w:eastAsia="Calibri" w:hAnsi="Arial" w:cs="Arial"/>
          <w:sz w:val="20"/>
          <w:szCs w:val="20"/>
        </w:rPr>
        <w:t xml:space="preserve">The </w:t>
      </w:r>
      <w:r>
        <w:rPr>
          <w:rFonts w:ascii="Arial" w:eastAsia="Calibri" w:hAnsi="Arial" w:cs="Arial"/>
          <w:sz w:val="20"/>
          <w:szCs w:val="20"/>
        </w:rPr>
        <w:t xml:space="preserve">grievance </w:t>
      </w:r>
      <w:r w:rsidRPr="006928D7">
        <w:rPr>
          <w:rFonts w:ascii="Arial" w:eastAsia="Calibri" w:hAnsi="Arial" w:cs="Arial"/>
          <w:sz w:val="20"/>
          <w:szCs w:val="20"/>
        </w:rPr>
        <w:t>committee will review the written materials provided</w:t>
      </w:r>
      <w:r>
        <w:rPr>
          <w:rFonts w:ascii="Arial" w:eastAsia="Calibri" w:hAnsi="Arial" w:cs="Arial"/>
          <w:sz w:val="20"/>
          <w:szCs w:val="20"/>
        </w:rPr>
        <w:t xml:space="preserve"> by the student.  O</w:t>
      </w:r>
      <w:r w:rsidRPr="006928D7">
        <w:rPr>
          <w:rFonts w:ascii="Arial" w:eastAsia="Calibri" w:hAnsi="Arial" w:cs="Arial"/>
          <w:sz w:val="20"/>
          <w:szCs w:val="20"/>
        </w:rPr>
        <w:t xml:space="preserve">nly formal, written complaints signed by </w:t>
      </w:r>
      <w:r>
        <w:rPr>
          <w:rFonts w:ascii="Arial" w:eastAsia="Calibri" w:hAnsi="Arial" w:cs="Arial"/>
          <w:sz w:val="20"/>
          <w:szCs w:val="20"/>
        </w:rPr>
        <w:t>the</w:t>
      </w:r>
      <w:r w:rsidRPr="006928D7">
        <w:rPr>
          <w:rFonts w:ascii="Arial" w:eastAsia="Calibri" w:hAnsi="Arial" w:cs="Arial"/>
          <w:sz w:val="20"/>
          <w:szCs w:val="20"/>
        </w:rPr>
        <w:t xml:space="preserve"> student</w:t>
      </w:r>
      <w:r w:rsidR="000A26B2">
        <w:rPr>
          <w:rFonts w:ascii="Arial" w:eastAsia="Calibri" w:hAnsi="Arial" w:cs="Arial"/>
          <w:sz w:val="20"/>
          <w:szCs w:val="20"/>
        </w:rPr>
        <w:t>,</w:t>
      </w:r>
      <w:r w:rsidRPr="006928D7">
        <w:rPr>
          <w:rFonts w:ascii="Arial" w:eastAsia="Calibri" w:hAnsi="Arial" w:cs="Arial"/>
          <w:sz w:val="20"/>
          <w:szCs w:val="20"/>
        </w:rPr>
        <w:t xml:space="preserve"> or sent through the student's official UWL email, and addressed to the Department Chair will be accepted as Official Complaints. </w:t>
      </w:r>
      <w:r>
        <w:rPr>
          <w:rFonts w:ascii="Arial" w:eastAsia="Calibri" w:hAnsi="Arial" w:cs="Arial"/>
          <w:sz w:val="20"/>
          <w:szCs w:val="20"/>
        </w:rPr>
        <w:t xml:space="preserve"> </w:t>
      </w:r>
      <w:r w:rsidRPr="006928D7">
        <w:rPr>
          <w:rFonts w:ascii="Arial" w:eastAsia="Calibri" w:hAnsi="Arial" w:cs="Arial"/>
          <w:sz w:val="20"/>
          <w:szCs w:val="20"/>
        </w:rPr>
        <w:t>It will be necessary for the student to demonstrate</w:t>
      </w:r>
      <w:r>
        <w:rPr>
          <w:rFonts w:ascii="Arial" w:eastAsia="Calibri" w:hAnsi="Arial" w:cs="Arial"/>
          <w:sz w:val="20"/>
          <w:szCs w:val="20"/>
        </w:rPr>
        <w:t xml:space="preserve"> i</w:t>
      </w:r>
      <w:r w:rsidRPr="006928D7">
        <w:rPr>
          <w:rFonts w:ascii="Arial" w:eastAsia="Calibri" w:hAnsi="Arial" w:cs="Arial"/>
          <w:sz w:val="20"/>
          <w:szCs w:val="20"/>
        </w:rPr>
        <w:t>n the</w:t>
      </w:r>
      <w:r>
        <w:rPr>
          <w:rFonts w:ascii="Arial" w:eastAsia="Calibri" w:hAnsi="Arial" w:cs="Arial"/>
          <w:sz w:val="20"/>
          <w:szCs w:val="20"/>
        </w:rPr>
        <w:t>ir</w:t>
      </w:r>
      <w:r w:rsidRPr="006928D7">
        <w:rPr>
          <w:rFonts w:ascii="Arial" w:eastAsia="Calibri" w:hAnsi="Arial" w:cs="Arial"/>
          <w:sz w:val="20"/>
          <w:szCs w:val="20"/>
        </w:rPr>
        <w:t xml:space="preserve"> complaint that they have already attempted</w:t>
      </w:r>
      <w:r>
        <w:rPr>
          <w:rFonts w:ascii="Arial" w:eastAsia="Calibri" w:hAnsi="Arial" w:cs="Arial"/>
          <w:sz w:val="20"/>
          <w:szCs w:val="20"/>
        </w:rPr>
        <w:t>,</w:t>
      </w:r>
      <w:r w:rsidRPr="006928D7">
        <w:rPr>
          <w:rFonts w:ascii="Arial" w:eastAsia="Calibri" w:hAnsi="Arial" w:cs="Arial"/>
          <w:sz w:val="20"/>
          <w:szCs w:val="20"/>
        </w:rPr>
        <w:t xml:space="preserve"> and not achieved</w:t>
      </w:r>
      <w:r>
        <w:rPr>
          <w:rFonts w:ascii="Arial" w:eastAsia="Calibri" w:hAnsi="Arial" w:cs="Arial"/>
          <w:sz w:val="20"/>
          <w:szCs w:val="20"/>
        </w:rPr>
        <w:t>, a</w:t>
      </w:r>
      <w:r w:rsidRPr="006928D7">
        <w:rPr>
          <w:rFonts w:ascii="Arial" w:eastAsia="Calibri" w:hAnsi="Arial" w:cs="Arial"/>
          <w:sz w:val="20"/>
          <w:szCs w:val="20"/>
        </w:rPr>
        <w:t xml:space="preserve"> resolution through other University procedures.</w:t>
      </w:r>
    </w:p>
    <w:p w:rsidR="007C564F" w:rsidRPr="00431199" w:rsidRDefault="007C564F" w:rsidP="004D766C">
      <w:pPr>
        <w:keepNext/>
        <w:keepLines/>
        <w:spacing w:after="0" w:line="240" w:lineRule="auto"/>
        <w:ind w:left="720"/>
        <w:contextualSpacing/>
        <w:rPr>
          <w:rFonts w:ascii="Arial" w:eastAsia="Calibri" w:hAnsi="Arial" w:cs="Arial"/>
          <w:sz w:val="20"/>
          <w:szCs w:val="20"/>
        </w:rPr>
      </w:pPr>
    </w:p>
    <w:p w:rsidR="007C564F" w:rsidRPr="00474EDE" w:rsidRDefault="007C564F" w:rsidP="00125AE7">
      <w:pPr>
        <w:keepNext/>
        <w:keepLines/>
        <w:numPr>
          <w:ilvl w:val="0"/>
          <w:numId w:val="66"/>
        </w:numPr>
        <w:autoSpaceDE w:val="0"/>
        <w:autoSpaceDN w:val="0"/>
        <w:adjustRightInd w:val="0"/>
        <w:spacing w:after="0" w:line="240" w:lineRule="auto"/>
        <w:rPr>
          <w:rFonts w:ascii="Arial" w:eastAsia="Calibri" w:hAnsi="Arial" w:cs="Arial"/>
          <w:sz w:val="20"/>
          <w:szCs w:val="20"/>
        </w:rPr>
      </w:pPr>
      <w:r w:rsidRPr="00DC27CA">
        <w:rPr>
          <w:rFonts w:ascii="Arial" w:eastAsia="Times New Roman" w:hAnsi="Arial" w:cs="Arial"/>
          <w:color w:val="000000"/>
          <w:sz w:val="20"/>
          <w:szCs w:val="20"/>
        </w:rPr>
        <w:t>Supporting</w:t>
      </w:r>
      <w:r w:rsidRPr="00474EDE">
        <w:rPr>
          <w:rFonts w:ascii="Arial" w:eastAsia="Calibri" w:hAnsi="Arial" w:cs="Arial"/>
          <w:sz w:val="20"/>
          <w:szCs w:val="20"/>
        </w:rPr>
        <w:t xml:space="preserve"> documents relating to grievance and complaint procedures and recordkeeping. For each piece of evidence provided, list the relevant document(s) and page(s) (e.g., Faculty meeting minutes, May 12, 2012, pp. 3-4). Provide hyperlinks to documents if they are available online, or include in the resource file electronic copies of any documents that are not available online.</w:t>
      </w:r>
    </w:p>
    <w:p w:rsidR="007C564F" w:rsidRPr="00474EDE" w:rsidRDefault="007C564F" w:rsidP="004D766C">
      <w:pPr>
        <w:keepNext/>
        <w:keepLines/>
        <w:spacing w:after="0" w:line="240" w:lineRule="auto"/>
        <w:ind w:left="720"/>
        <w:contextualSpacing/>
        <w:rPr>
          <w:rFonts w:ascii="Arial" w:eastAsia="Calibri" w:hAnsi="Arial" w:cs="Arial"/>
          <w:sz w:val="20"/>
          <w:szCs w:val="20"/>
        </w:rPr>
      </w:pPr>
    </w:p>
    <w:p w:rsidR="007C564F" w:rsidRPr="00450919" w:rsidRDefault="005B6056" w:rsidP="00125AE7">
      <w:pPr>
        <w:pStyle w:val="ListParagraph"/>
        <w:keepNext/>
        <w:keepLines/>
        <w:numPr>
          <w:ilvl w:val="0"/>
          <w:numId w:val="76"/>
        </w:numPr>
        <w:spacing w:after="0" w:line="240" w:lineRule="auto"/>
        <w:ind w:left="1080"/>
        <w:rPr>
          <w:rFonts w:ascii="Arial" w:eastAsia="Arial Unicode MS" w:hAnsi="Arial" w:cs="Arial"/>
          <w:sz w:val="20"/>
          <w:szCs w:val="20"/>
        </w:rPr>
      </w:pPr>
      <w:hyperlink r:id="rId116" w:anchor="tm-policies-and-procedures" w:history="1">
        <w:r w:rsidR="007C564F" w:rsidRPr="00450919">
          <w:rPr>
            <w:rStyle w:val="Hyperlink"/>
            <w:rFonts w:ascii="Arial" w:eastAsia="Arial Unicode MS" w:hAnsi="Arial" w:cs="Arial"/>
            <w:sz w:val="20"/>
            <w:szCs w:val="20"/>
          </w:rPr>
          <w:t>UWL Student Handbook Policies and Procedures – Faculty or Course Grievances</w:t>
        </w:r>
      </w:hyperlink>
    </w:p>
    <w:p w:rsidR="007C564F" w:rsidRDefault="007C564F" w:rsidP="004D766C">
      <w:pPr>
        <w:keepNext/>
        <w:keepLines/>
        <w:spacing w:after="0" w:line="240" w:lineRule="auto"/>
        <w:ind w:left="1080"/>
        <w:contextualSpacing/>
        <w:rPr>
          <w:rFonts w:ascii="Arial" w:eastAsia="Arial Unicode MS" w:hAnsi="Arial" w:cs="Arial"/>
          <w:sz w:val="20"/>
          <w:szCs w:val="20"/>
        </w:rPr>
      </w:pPr>
    </w:p>
    <w:p w:rsidR="007C564F" w:rsidRPr="00615583" w:rsidRDefault="005B6056" w:rsidP="00125AE7">
      <w:pPr>
        <w:pStyle w:val="ListParagraph"/>
        <w:keepNext/>
        <w:keepLines/>
        <w:numPr>
          <w:ilvl w:val="0"/>
          <w:numId w:val="76"/>
        </w:numPr>
        <w:spacing w:after="0" w:line="240" w:lineRule="auto"/>
        <w:ind w:left="1080"/>
        <w:rPr>
          <w:rStyle w:val="Hyperlink"/>
          <w:rFonts w:ascii="Arial" w:eastAsia="Arial Unicode MS" w:hAnsi="Arial" w:cs="Arial"/>
          <w:color w:val="auto"/>
          <w:sz w:val="20"/>
          <w:szCs w:val="20"/>
          <w:u w:val="none"/>
        </w:rPr>
      </w:pPr>
      <w:hyperlink r:id="rId117" w:history="1">
        <w:r w:rsidR="007C564F" w:rsidRPr="00450919">
          <w:rPr>
            <w:rStyle w:val="Hyperlink"/>
            <w:rFonts w:ascii="Arial" w:eastAsia="Arial Unicode MS" w:hAnsi="Arial" w:cs="Arial"/>
            <w:sz w:val="20"/>
            <w:szCs w:val="20"/>
          </w:rPr>
          <w:t>UWL Student Handbook</w:t>
        </w:r>
      </w:hyperlink>
    </w:p>
    <w:p w:rsidR="00615583" w:rsidRPr="00615583" w:rsidRDefault="00615583" w:rsidP="00615583">
      <w:pPr>
        <w:pStyle w:val="ListParagraph"/>
        <w:rPr>
          <w:rFonts w:ascii="Arial" w:eastAsia="Arial Unicode MS" w:hAnsi="Arial" w:cs="Arial"/>
          <w:sz w:val="20"/>
          <w:szCs w:val="20"/>
        </w:rPr>
      </w:pPr>
    </w:p>
    <w:p w:rsidR="00615583" w:rsidRPr="00450919" w:rsidRDefault="00615583" w:rsidP="00125AE7">
      <w:pPr>
        <w:pStyle w:val="ListParagraph"/>
        <w:keepNext/>
        <w:keepLines/>
        <w:numPr>
          <w:ilvl w:val="0"/>
          <w:numId w:val="76"/>
        </w:numPr>
        <w:spacing w:after="0" w:line="240" w:lineRule="auto"/>
        <w:ind w:left="1080"/>
        <w:rPr>
          <w:rFonts w:ascii="Arial" w:eastAsia="Arial Unicode MS" w:hAnsi="Arial" w:cs="Arial"/>
          <w:sz w:val="20"/>
          <w:szCs w:val="20"/>
        </w:rPr>
      </w:pPr>
      <w:r>
        <w:rPr>
          <w:rFonts w:ascii="Arial" w:eastAsia="Arial Unicode MS" w:hAnsi="Arial" w:cs="Arial"/>
          <w:sz w:val="20"/>
          <w:szCs w:val="20"/>
        </w:rPr>
        <w:t xml:space="preserve">Copy of UWL Student Handbook </w:t>
      </w:r>
      <w:r w:rsidR="00233A98">
        <w:rPr>
          <w:rFonts w:ascii="Arial" w:eastAsia="Arial Unicode MS" w:hAnsi="Arial" w:cs="Arial"/>
          <w:sz w:val="20"/>
          <w:szCs w:val="20"/>
        </w:rPr>
        <w:t xml:space="preserve">is </w:t>
      </w:r>
      <w:r>
        <w:rPr>
          <w:rFonts w:ascii="Arial" w:eastAsia="Arial Unicode MS" w:hAnsi="Arial" w:cs="Arial"/>
          <w:sz w:val="20"/>
          <w:szCs w:val="20"/>
        </w:rPr>
        <w:t>located in Electronic Resource File under folder “</w:t>
      </w:r>
      <w:r w:rsidRPr="00615583">
        <w:rPr>
          <w:rFonts w:ascii="Arial" w:eastAsia="Arial Unicode MS" w:hAnsi="Arial" w:cs="Arial"/>
          <w:sz w:val="20"/>
          <w:szCs w:val="20"/>
        </w:rPr>
        <w:t>J</w:t>
      </w:r>
      <w:r>
        <w:rPr>
          <w:rFonts w:ascii="Arial" w:eastAsia="Arial Unicode MS" w:hAnsi="Arial" w:cs="Arial"/>
          <w:sz w:val="20"/>
          <w:szCs w:val="20"/>
        </w:rPr>
        <w:t xml:space="preserve"> - </w:t>
      </w:r>
      <w:r w:rsidRPr="00615583">
        <w:rPr>
          <w:rFonts w:ascii="Arial" w:eastAsia="Arial Unicode MS" w:hAnsi="Arial" w:cs="Arial"/>
          <w:sz w:val="20"/>
          <w:szCs w:val="20"/>
        </w:rPr>
        <w:t>Transparency and Accuracy</w:t>
      </w:r>
      <w:r>
        <w:rPr>
          <w:rFonts w:ascii="Arial" w:eastAsia="Arial Unicode MS" w:hAnsi="Arial" w:cs="Arial"/>
          <w:sz w:val="20"/>
          <w:szCs w:val="20"/>
        </w:rPr>
        <w:t xml:space="preserve">/Criterion </w:t>
      </w:r>
      <w:r w:rsidR="003A4F82">
        <w:rPr>
          <w:rFonts w:ascii="Arial" w:eastAsia="Arial Unicode MS" w:hAnsi="Arial" w:cs="Arial"/>
          <w:sz w:val="20"/>
          <w:szCs w:val="20"/>
        </w:rPr>
        <w:t>J2 -</w:t>
      </w:r>
      <w:r w:rsidRPr="00615583">
        <w:rPr>
          <w:rFonts w:ascii="Arial" w:eastAsia="Arial Unicode MS" w:hAnsi="Arial" w:cs="Arial"/>
          <w:sz w:val="20"/>
          <w:szCs w:val="20"/>
        </w:rPr>
        <w:t xml:space="preserve"> Student Complaint Processes</w:t>
      </w:r>
      <w:r>
        <w:rPr>
          <w:rFonts w:ascii="Arial" w:eastAsia="Arial Unicode MS" w:hAnsi="Arial" w:cs="Arial"/>
          <w:sz w:val="20"/>
          <w:szCs w:val="20"/>
        </w:rPr>
        <w:t>/UWL Student Handbook</w:t>
      </w:r>
    </w:p>
    <w:p w:rsidR="007C564F" w:rsidRDefault="007C564F" w:rsidP="004D766C">
      <w:pPr>
        <w:keepNext/>
        <w:keepLines/>
        <w:spacing w:after="0" w:line="240" w:lineRule="auto"/>
        <w:ind w:left="1080"/>
        <w:contextualSpacing/>
        <w:rPr>
          <w:rFonts w:ascii="Arial" w:eastAsia="Arial Unicode MS" w:hAnsi="Arial" w:cs="Arial"/>
          <w:sz w:val="20"/>
          <w:szCs w:val="20"/>
        </w:rPr>
      </w:pPr>
    </w:p>
    <w:p w:rsidR="007C564F" w:rsidRPr="00450919" w:rsidRDefault="005B6056" w:rsidP="00125AE7">
      <w:pPr>
        <w:pStyle w:val="ListParagraph"/>
        <w:keepNext/>
        <w:keepLines/>
        <w:numPr>
          <w:ilvl w:val="0"/>
          <w:numId w:val="76"/>
        </w:numPr>
        <w:spacing w:after="0" w:line="240" w:lineRule="auto"/>
        <w:ind w:left="1080"/>
        <w:rPr>
          <w:rFonts w:ascii="Arial" w:eastAsia="Calibri" w:hAnsi="Arial" w:cs="Arial"/>
          <w:sz w:val="20"/>
          <w:szCs w:val="20"/>
        </w:rPr>
      </w:pPr>
      <w:hyperlink r:id="rId118" w:history="1">
        <w:r w:rsidR="007C564F" w:rsidRPr="00450919">
          <w:rPr>
            <w:rStyle w:val="Hyperlink"/>
            <w:rFonts w:ascii="Arial" w:eastAsia="Arial Unicode MS" w:hAnsi="Arial" w:cs="Arial"/>
            <w:sz w:val="20"/>
            <w:szCs w:val="20"/>
          </w:rPr>
          <w:t>Student Affairs - Student concerns &amp; complaints - Institutional Records for Student Complaints</w:t>
        </w:r>
      </w:hyperlink>
    </w:p>
    <w:p w:rsidR="007C564F" w:rsidRPr="00204D3B" w:rsidRDefault="007C564F" w:rsidP="004D766C">
      <w:pPr>
        <w:keepNext/>
        <w:keepLines/>
        <w:spacing w:after="0" w:line="240" w:lineRule="auto"/>
        <w:ind w:left="720"/>
        <w:rPr>
          <w:rFonts w:ascii="Arial" w:eastAsia="Times New Roman" w:hAnsi="Arial" w:cs="Arial"/>
          <w:sz w:val="20"/>
          <w:szCs w:val="20"/>
        </w:rPr>
      </w:pPr>
    </w:p>
    <w:p w:rsidR="007C564F" w:rsidRPr="007954A8" w:rsidRDefault="007C564F" w:rsidP="004D766C">
      <w:pPr>
        <w:keepNext/>
        <w:keepLines/>
        <w:rPr>
          <w:rFonts w:ascii="Arial" w:eastAsia="Times New Roman" w:hAnsi="Arial" w:cs="Arial"/>
          <w:sz w:val="20"/>
          <w:szCs w:val="20"/>
        </w:rPr>
      </w:pPr>
    </w:p>
    <w:sectPr w:rsidR="007C564F" w:rsidRPr="007954A8" w:rsidSect="00970F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AF1" w:rsidRDefault="00590AF1">
      <w:pPr>
        <w:spacing w:after="0" w:line="240" w:lineRule="auto"/>
      </w:pPr>
      <w:r>
        <w:separator/>
      </w:r>
    </w:p>
  </w:endnote>
  <w:endnote w:type="continuationSeparator" w:id="0">
    <w:p w:rsidR="00590AF1" w:rsidRDefault="00590AF1">
      <w:pPr>
        <w:spacing w:after="0" w:line="240" w:lineRule="auto"/>
      </w:pPr>
      <w:r>
        <w:continuationSeparator/>
      </w:r>
    </w:p>
  </w:endnote>
  <w:endnote w:type="continuationNotice" w:id="1">
    <w:p w:rsidR="00590AF1" w:rsidRDefault="00590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56" w:rsidRPr="00807BB0" w:rsidRDefault="005B6056">
    <w:pPr>
      <w:tabs>
        <w:tab w:val="center" w:pos="4550"/>
        <w:tab w:val="left" w:pos="5818"/>
      </w:tabs>
      <w:ind w:right="260"/>
      <w:jc w:val="right"/>
      <w:rPr>
        <w:rFonts w:ascii="Arial" w:hAnsi="Arial" w:cs="Arial"/>
        <w:color w:val="222A35" w:themeColor="text2" w:themeShade="80"/>
        <w:sz w:val="20"/>
        <w:szCs w:val="20"/>
      </w:rPr>
    </w:pPr>
    <w:r w:rsidRPr="00807BB0">
      <w:rPr>
        <w:rFonts w:ascii="Arial" w:hAnsi="Arial" w:cs="Arial"/>
        <w:color w:val="8496B0" w:themeColor="text2" w:themeTint="99"/>
        <w:spacing w:val="60"/>
        <w:sz w:val="20"/>
        <w:szCs w:val="20"/>
      </w:rPr>
      <w:t>Page</w:t>
    </w:r>
    <w:r w:rsidRPr="00807BB0">
      <w:rPr>
        <w:rFonts w:ascii="Arial" w:hAnsi="Arial" w:cs="Arial"/>
        <w:color w:val="8496B0" w:themeColor="text2" w:themeTint="99"/>
        <w:sz w:val="20"/>
        <w:szCs w:val="20"/>
      </w:rPr>
      <w:t xml:space="preserve"> </w:t>
    </w:r>
    <w:r w:rsidRPr="00807BB0">
      <w:rPr>
        <w:rFonts w:ascii="Arial" w:hAnsi="Arial" w:cs="Arial"/>
        <w:color w:val="323E4F" w:themeColor="text2" w:themeShade="BF"/>
        <w:sz w:val="20"/>
        <w:szCs w:val="20"/>
      </w:rPr>
      <w:fldChar w:fldCharType="begin"/>
    </w:r>
    <w:r w:rsidRPr="00807BB0">
      <w:rPr>
        <w:rFonts w:ascii="Arial" w:hAnsi="Arial" w:cs="Arial"/>
        <w:color w:val="323E4F" w:themeColor="text2" w:themeShade="BF"/>
        <w:sz w:val="20"/>
        <w:szCs w:val="20"/>
      </w:rPr>
      <w:instrText xml:space="preserve"> PAGE </w:instrText>
    </w:r>
    <w:r w:rsidRPr="00807BB0">
      <w:rPr>
        <w:rFonts w:ascii="Arial" w:hAnsi="Arial" w:cs="Arial"/>
        <w:color w:val="323E4F" w:themeColor="text2" w:themeShade="BF"/>
        <w:sz w:val="20"/>
        <w:szCs w:val="20"/>
      </w:rPr>
      <w:fldChar w:fldCharType="separate"/>
    </w:r>
    <w:r w:rsidR="00752B50">
      <w:rPr>
        <w:rFonts w:ascii="Arial" w:hAnsi="Arial" w:cs="Arial"/>
        <w:noProof/>
        <w:color w:val="323E4F" w:themeColor="text2" w:themeShade="BF"/>
        <w:sz w:val="20"/>
        <w:szCs w:val="20"/>
      </w:rPr>
      <w:t>114</w:t>
    </w:r>
    <w:r w:rsidRPr="00807BB0">
      <w:rPr>
        <w:rFonts w:ascii="Arial" w:hAnsi="Arial" w:cs="Arial"/>
        <w:color w:val="323E4F" w:themeColor="text2" w:themeShade="BF"/>
        <w:sz w:val="20"/>
        <w:szCs w:val="20"/>
      </w:rPr>
      <w:fldChar w:fldCharType="end"/>
    </w:r>
    <w:r w:rsidRPr="00807BB0">
      <w:rPr>
        <w:rFonts w:ascii="Arial" w:hAnsi="Arial" w:cs="Arial"/>
        <w:color w:val="323E4F" w:themeColor="text2" w:themeShade="BF"/>
        <w:sz w:val="20"/>
        <w:szCs w:val="20"/>
      </w:rPr>
      <w:t xml:space="preserve"> | </w:t>
    </w:r>
    <w:r w:rsidRPr="00807BB0">
      <w:rPr>
        <w:rFonts w:ascii="Arial" w:hAnsi="Arial" w:cs="Arial"/>
        <w:color w:val="323E4F" w:themeColor="text2" w:themeShade="BF"/>
        <w:sz w:val="20"/>
        <w:szCs w:val="20"/>
      </w:rPr>
      <w:fldChar w:fldCharType="begin"/>
    </w:r>
    <w:r>
      <w:rPr>
        <w:rFonts w:ascii="Arial" w:hAnsi="Arial" w:cs="Arial"/>
        <w:color w:val="323E4F" w:themeColor="text2" w:themeShade="BF"/>
        <w:sz w:val="20"/>
        <w:szCs w:val="20"/>
      </w:rPr>
      <w:instrText>=</w:instrText>
    </w:r>
    <w:r>
      <w:rPr>
        <w:rFonts w:ascii="Arial" w:hAnsi="Arial" w:cs="Arial"/>
        <w:color w:val="323E4F" w:themeColor="text2" w:themeShade="BF"/>
        <w:sz w:val="20"/>
        <w:szCs w:val="20"/>
      </w:rPr>
      <w:fldChar w:fldCharType="begin"/>
    </w:r>
    <w:r>
      <w:rPr>
        <w:rFonts w:ascii="Arial" w:hAnsi="Arial" w:cs="Arial"/>
        <w:color w:val="323E4F" w:themeColor="text2" w:themeShade="BF"/>
        <w:sz w:val="20"/>
        <w:szCs w:val="20"/>
      </w:rPr>
      <w:instrText xml:space="preserve"> </w:instrText>
    </w:r>
    <w:r w:rsidRPr="00807BB0">
      <w:rPr>
        <w:rFonts w:ascii="Arial" w:hAnsi="Arial" w:cs="Arial"/>
        <w:color w:val="323E4F" w:themeColor="text2" w:themeShade="BF"/>
        <w:sz w:val="20"/>
        <w:szCs w:val="20"/>
      </w:rPr>
      <w:instrText>NUMPAGES</w:instrText>
    </w:r>
    <w:r>
      <w:rPr>
        <w:rFonts w:ascii="Arial" w:hAnsi="Arial" w:cs="Arial"/>
        <w:color w:val="323E4F" w:themeColor="text2" w:themeShade="BF"/>
        <w:sz w:val="20"/>
        <w:szCs w:val="20"/>
      </w:rPr>
      <w:instrText xml:space="preserve"> </w:instrText>
    </w:r>
    <w:r>
      <w:rPr>
        <w:rFonts w:ascii="Arial" w:hAnsi="Arial" w:cs="Arial"/>
        <w:color w:val="323E4F" w:themeColor="text2" w:themeShade="BF"/>
        <w:sz w:val="20"/>
        <w:szCs w:val="20"/>
      </w:rPr>
      <w:fldChar w:fldCharType="separate"/>
    </w:r>
    <w:r w:rsidR="00752B50">
      <w:rPr>
        <w:rFonts w:ascii="Arial" w:hAnsi="Arial" w:cs="Arial"/>
        <w:noProof/>
        <w:color w:val="323E4F" w:themeColor="text2" w:themeShade="BF"/>
        <w:sz w:val="20"/>
        <w:szCs w:val="20"/>
      </w:rPr>
      <w:instrText>117</w:instrText>
    </w:r>
    <w:r>
      <w:rPr>
        <w:rFonts w:ascii="Arial" w:hAnsi="Arial" w:cs="Arial"/>
        <w:color w:val="323E4F" w:themeColor="text2" w:themeShade="BF"/>
        <w:sz w:val="20"/>
        <w:szCs w:val="20"/>
      </w:rPr>
      <w:fldChar w:fldCharType="end"/>
    </w:r>
    <w:r w:rsidRPr="00807BB0">
      <w:rPr>
        <w:rFonts w:ascii="Arial" w:hAnsi="Arial" w:cs="Arial"/>
        <w:color w:val="323E4F" w:themeColor="text2" w:themeShade="BF"/>
        <w:sz w:val="20"/>
        <w:szCs w:val="20"/>
      </w:rPr>
      <w:instrText xml:space="preserve"> </w:instrText>
    </w:r>
    <w:r>
      <w:rPr>
        <w:rFonts w:ascii="Arial" w:hAnsi="Arial" w:cs="Arial"/>
        <w:color w:val="323E4F" w:themeColor="text2" w:themeShade="BF"/>
        <w:sz w:val="20"/>
        <w:szCs w:val="20"/>
      </w:rPr>
      <w:instrText>-1</w:instrText>
    </w:r>
    <w:r w:rsidRPr="00807BB0">
      <w:rPr>
        <w:rFonts w:ascii="Arial" w:hAnsi="Arial" w:cs="Arial"/>
        <w:color w:val="323E4F" w:themeColor="text2" w:themeShade="BF"/>
        <w:sz w:val="20"/>
        <w:szCs w:val="20"/>
      </w:rPr>
      <w:instrText xml:space="preserve"> </w:instrText>
    </w:r>
    <w:r w:rsidRPr="00807BB0">
      <w:rPr>
        <w:rFonts w:ascii="Arial" w:hAnsi="Arial" w:cs="Arial"/>
        <w:color w:val="323E4F" w:themeColor="text2" w:themeShade="BF"/>
        <w:sz w:val="20"/>
        <w:szCs w:val="20"/>
      </w:rPr>
      <w:fldChar w:fldCharType="separate"/>
    </w:r>
    <w:r w:rsidR="00752B50">
      <w:rPr>
        <w:rFonts w:ascii="Arial" w:hAnsi="Arial" w:cs="Arial"/>
        <w:noProof/>
        <w:color w:val="323E4F" w:themeColor="text2" w:themeShade="BF"/>
        <w:sz w:val="20"/>
        <w:szCs w:val="20"/>
      </w:rPr>
      <w:t>116</w:t>
    </w:r>
    <w:r w:rsidRPr="00807BB0">
      <w:rPr>
        <w:rFonts w:ascii="Arial" w:hAnsi="Arial" w:cs="Arial"/>
        <w:color w:val="323E4F" w:themeColor="text2" w:themeShade="BF"/>
        <w:sz w:val="20"/>
        <w:szCs w:val="20"/>
      </w:rPr>
      <w:fldChar w:fldCharType="end"/>
    </w:r>
  </w:p>
  <w:p w:rsidR="005B6056" w:rsidRDefault="005B6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AF1" w:rsidRDefault="00590AF1">
      <w:pPr>
        <w:spacing w:after="0" w:line="240" w:lineRule="auto"/>
      </w:pPr>
      <w:r>
        <w:separator/>
      </w:r>
    </w:p>
  </w:footnote>
  <w:footnote w:type="continuationSeparator" w:id="0">
    <w:p w:rsidR="00590AF1" w:rsidRDefault="00590AF1">
      <w:pPr>
        <w:spacing w:after="0" w:line="240" w:lineRule="auto"/>
      </w:pPr>
      <w:r>
        <w:continuationSeparator/>
      </w:r>
    </w:p>
  </w:footnote>
  <w:footnote w:type="continuationNotice" w:id="1">
    <w:p w:rsidR="00590AF1" w:rsidRDefault="00590A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72C"/>
    <w:multiLevelType w:val="hybridMultilevel"/>
    <w:tmpl w:val="B3A0A8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5D36BB"/>
    <w:multiLevelType w:val="hybridMultilevel"/>
    <w:tmpl w:val="A5AC4D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E4CF5"/>
    <w:multiLevelType w:val="hybridMultilevel"/>
    <w:tmpl w:val="4C7A6EFC"/>
    <w:lvl w:ilvl="0" w:tplc="0409000F">
      <w:start w:val="1"/>
      <w:numFmt w:val="decimal"/>
      <w:lvlText w:val="%1."/>
      <w:lvlJc w:val="left"/>
      <w:pPr>
        <w:ind w:left="1440" w:hanging="72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E1B67"/>
    <w:multiLevelType w:val="hybridMultilevel"/>
    <w:tmpl w:val="6042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5708B"/>
    <w:multiLevelType w:val="hybridMultilevel"/>
    <w:tmpl w:val="AED46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3D769C"/>
    <w:multiLevelType w:val="hybridMultilevel"/>
    <w:tmpl w:val="3580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0722A"/>
    <w:multiLevelType w:val="hybridMultilevel"/>
    <w:tmpl w:val="17965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427DB"/>
    <w:multiLevelType w:val="hybridMultilevel"/>
    <w:tmpl w:val="4DBCA0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6071A"/>
    <w:multiLevelType w:val="hybridMultilevel"/>
    <w:tmpl w:val="307685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7865AD"/>
    <w:multiLevelType w:val="hybridMultilevel"/>
    <w:tmpl w:val="F19802EC"/>
    <w:lvl w:ilvl="0" w:tplc="0409000F">
      <w:start w:val="1"/>
      <w:numFmt w:val="decimal"/>
      <w:lvlText w:val="%1."/>
      <w:lvlJc w:val="left"/>
      <w:pPr>
        <w:ind w:left="1440" w:hanging="72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7D26E0"/>
    <w:multiLevelType w:val="hybridMultilevel"/>
    <w:tmpl w:val="F1807FE6"/>
    <w:lvl w:ilvl="0" w:tplc="0409000F">
      <w:start w:val="1"/>
      <w:numFmt w:val="decimal"/>
      <w:lvlText w:val="%1."/>
      <w:lvlJc w:val="left"/>
      <w:pPr>
        <w:ind w:left="720" w:hanging="360"/>
      </w:pPr>
      <w:rPr>
        <w:rFonts w:hint="default"/>
      </w:rPr>
    </w:lvl>
    <w:lvl w:ilvl="1" w:tplc="1D86E5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52601"/>
    <w:multiLevelType w:val="hybridMultilevel"/>
    <w:tmpl w:val="734463A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1904A1F"/>
    <w:multiLevelType w:val="hybridMultilevel"/>
    <w:tmpl w:val="4F8ABFFA"/>
    <w:lvl w:ilvl="0" w:tplc="6626248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556E7"/>
    <w:multiLevelType w:val="hybridMultilevel"/>
    <w:tmpl w:val="310A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27F8"/>
    <w:multiLevelType w:val="hybridMultilevel"/>
    <w:tmpl w:val="24E020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915833"/>
    <w:multiLevelType w:val="hybridMultilevel"/>
    <w:tmpl w:val="2B4A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C3DC8"/>
    <w:multiLevelType w:val="hybridMultilevel"/>
    <w:tmpl w:val="B4C2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03EE6"/>
    <w:multiLevelType w:val="hybridMultilevel"/>
    <w:tmpl w:val="960CF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A5504"/>
    <w:multiLevelType w:val="hybridMultilevel"/>
    <w:tmpl w:val="17965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6B0035"/>
    <w:multiLevelType w:val="hybridMultilevel"/>
    <w:tmpl w:val="3FB8E7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9A073D"/>
    <w:multiLevelType w:val="hybridMultilevel"/>
    <w:tmpl w:val="D84C8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893976"/>
    <w:multiLevelType w:val="hybridMultilevel"/>
    <w:tmpl w:val="22988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92015"/>
    <w:multiLevelType w:val="hybridMultilevel"/>
    <w:tmpl w:val="CD9C59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7AA2F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C04507"/>
    <w:multiLevelType w:val="hybridMultilevel"/>
    <w:tmpl w:val="DA269DB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F119A8"/>
    <w:multiLevelType w:val="hybridMultilevel"/>
    <w:tmpl w:val="F3324C2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9F239C8"/>
    <w:multiLevelType w:val="hybridMultilevel"/>
    <w:tmpl w:val="8A5C8D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4306DE6">
      <w:start w:val="1"/>
      <w:numFmt w:val="bullet"/>
      <w:lvlText w:val=""/>
      <w:lvlJc w:val="left"/>
      <w:pPr>
        <w:ind w:left="2160" w:hanging="180"/>
      </w:pPr>
      <w:rPr>
        <w:rFonts w:ascii="Wingdings" w:hAnsi="Wingding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64A4D"/>
    <w:multiLevelType w:val="hybridMultilevel"/>
    <w:tmpl w:val="3D066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014C3F"/>
    <w:multiLevelType w:val="hybridMultilevel"/>
    <w:tmpl w:val="C78A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1D4F21"/>
    <w:multiLevelType w:val="hybridMultilevel"/>
    <w:tmpl w:val="CD9C59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E8380C"/>
    <w:multiLevelType w:val="hybridMultilevel"/>
    <w:tmpl w:val="DA2C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5A250D"/>
    <w:multiLevelType w:val="hybridMultilevel"/>
    <w:tmpl w:val="3DA2C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AC7723"/>
    <w:multiLevelType w:val="hybridMultilevel"/>
    <w:tmpl w:val="B458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8B5F01"/>
    <w:multiLevelType w:val="hybridMultilevel"/>
    <w:tmpl w:val="E38CFA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60271D"/>
    <w:multiLevelType w:val="hybridMultilevel"/>
    <w:tmpl w:val="777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12E8B"/>
    <w:multiLevelType w:val="hybridMultilevel"/>
    <w:tmpl w:val="1934399C"/>
    <w:lvl w:ilvl="0" w:tplc="864ED6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A3878"/>
    <w:multiLevelType w:val="hybridMultilevel"/>
    <w:tmpl w:val="2FE4B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E86B79"/>
    <w:multiLevelType w:val="multilevel"/>
    <w:tmpl w:val="875C6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65D35"/>
    <w:multiLevelType w:val="hybridMultilevel"/>
    <w:tmpl w:val="87E6F41A"/>
    <w:lvl w:ilvl="0" w:tplc="4E22EBF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F95BD5"/>
    <w:multiLevelType w:val="hybridMultilevel"/>
    <w:tmpl w:val="82D25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AD7634A"/>
    <w:multiLevelType w:val="hybridMultilevel"/>
    <w:tmpl w:val="C62C38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B32052E"/>
    <w:multiLevelType w:val="hybridMultilevel"/>
    <w:tmpl w:val="BAA004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291347"/>
    <w:multiLevelType w:val="hybridMultilevel"/>
    <w:tmpl w:val="95844D58"/>
    <w:lvl w:ilvl="0" w:tplc="0409000F">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4F3B3C"/>
    <w:multiLevelType w:val="hybridMultilevel"/>
    <w:tmpl w:val="4E42BA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CBE57DD"/>
    <w:multiLevelType w:val="hybridMultilevel"/>
    <w:tmpl w:val="EFFAC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EA6BB6"/>
    <w:multiLevelType w:val="hybridMultilevel"/>
    <w:tmpl w:val="081C9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DB42C80"/>
    <w:multiLevelType w:val="hybridMultilevel"/>
    <w:tmpl w:val="BE70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2403A7"/>
    <w:multiLevelType w:val="hybridMultilevel"/>
    <w:tmpl w:val="EBBC11CC"/>
    <w:lvl w:ilvl="0" w:tplc="05920A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513913"/>
    <w:multiLevelType w:val="hybridMultilevel"/>
    <w:tmpl w:val="8AF68A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F66401E"/>
    <w:multiLevelType w:val="hybridMultilevel"/>
    <w:tmpl w:val="1110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BB0A32"/>
    <w:multiLevelType w:val="hybridMultilevel"/>
    <w:tmpl w:val="932A5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0AF1AF2"/>
    <w:multiLevelType w:val="hybridMultilevel"/>
    <w:tmpl w:val="6FB62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CE45EA"/>
    <w:multiLevelType w:val="hybridMultilevel"/>
    <w:tmpl w:val="B7EA0D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1950DFA"/>
    <w:multiLevelType w:val="hybridMultilevel"/>
    <w:tmpl w:val="E1D0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530F35"/>
    <w:multiLevelType w:val="hybridMultilevel"/>
    <w:tmpl w:val="20E0A3E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30770CE"/>
    <w:multiLevelType w:val="hybridMultilevel"/>
    <w:tmpl w:val="D624E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38F556E"/>
    <w:multiLevelType w:val="hybridMultilevel"/>
    <w:tmpl w:val="6E2E7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7" w15:restartNumberingAfterBreak="0">
    <w:nsid w:val="54A3459B"/>
    <w:multiLevelType w:val="multilevel"/>
    <w:tmpl w:val="04707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2D6D1A"/>
    <w:multiLevelType w:val="hybridMultilevel"/>
    <w:tmpl w:val="A4FAB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7AE6A7D"/>
    <w:multiLevelType w:val="hybridMultilevel"/>
    <w:tmpl w:val="F86AB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863444"/>
    <w:multiLevelType w:val="hybridMultilevel"/>
    <w:tmpl w:val="B72A65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E411FFE"/>
    <w:multiLevelType w:val="hybridMultilevel"/>
    <w:tmpl w:val="0986CD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E715267"/>
    <w:multiLevelType w:val="hybridMultilevel"/>
    <w:tmpl w:val="6D5E5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332D0C"/>
    <w:multiLevelType w:val="hybridMultilevel"/>
    <w:tmpl w:val="C7A6E7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2047175"/>
    <w:multiLevelType w:val="hybridMultilevel"/>
    <w:tmpl w:val="C79673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27F7D2D"/>
    <w:multiLevelType w:val="hybridMultilevel"/>
    <w:tmpl w:val="DFDC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9C4575"/>
    <w:multiLevelType w:val="hybridMultilevel"/>
    <w:tmpl w:val="DB4EC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B26FDD"/>
    <w:multiLevelType w:val="hybridMultilevel"/>
    <w:tmpl w:val="78722F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65217883"/>
    <w:multiLevelType w:val="hybridMultilevel"/>
    <w:tmpl w:val="1848F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57F0449"/>
    <w:multiLevelType w:val="hybridMultilevel"/>
    <w:tmpl w:val="ADCC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EF4948"/>
    <w:multiLevelType w:val="hybridMultilevel"/>
    <w:tmpl w:val="379A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3F07C7"/>
    <w:multiLevelType w:val="hybridMultilevel"/>
    <w:tmpl w:val="4C7A6EFC"/>
    <w:lvl w:ilvl="0" w:tplc="0409000F">
      <w:start w:val="1"/>
      <w:numFmt w:val="decimal"/>
      <w:lvlText w:val="%1."/>
      <w:lvlJc w:val="left"/>
      <w:pPr>
        <w:ind w:left="1440" w:hanging="72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8A719E6"/>
    <w:multiLevelType w:val="hybridMultilevel"/>
    <w:tmpl w:val="6396D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8C77409"/>
    <w:multiLevelType w:val="hybridMultilevel"/>
    <w:tmpl w:val="9B9665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A237EC5"/>
    <w:multiLevelType w:val="hybridMultilevel"/>
    <w:tmpl w:val="31E2FA7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5" w15:restartNumberingAfterBreak="0">
    <w:nsid w:val="6A2C6FF6"/>
    <w:multiLevelType w:val="hybridMultilevel"/>
    <w:tmpl w:val="0F92B1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474F66"/>
    <w:multiLevelType w:val="hybridMultilevel"/>
    <w:tmpl w:val="62340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B5F6BDF"/>
    <w:multiLevelType w:val="hybridMultilevel"/>
    <w:tmpl w:val="443C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2E002C"/>
    <w:multiLevelType w:val="hybridMultilevel"/>
    <w:tmpl w:val="6C0ECE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D4E1C37"/>
    <w:multiLevelType w:val="hybridMultilevel"/>
    <w:tmpl w:val="BD94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207EB9"/>
    <w:multiLevelType w:val="hybridMultilevel"/>
    <w:tmpl w:val="A9D85F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0FD6020"/>
    <w:multiLevelType w:val="hybridMultilevel"/>
    <w:tmpl w:val="C98C83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72102EF1"/>
    <w:multiLevelType w:val="hybridMultilevel"/>
    <w:tmpl w:val="315842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3" w15:restartNumberingAfterBreak="0">
    <w:nsid w:val="73990B25"/>
    <w:multiLevelType w:val="hybridMultilevel"/>
    <w:tmpl w:val="95D0CD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67B0F86"/>
    <w:multiLevelType w:val="hybridMultilevel"/>
    <w:tmpl w:val="85C8D0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6C063C0"/>
    <w:multiLevelType w:val="hybridMultilevel"/>
    <w:tmpl w:val="792E4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A70A5F"/>
    <w:multiLevelType w:val="multilevel"/>
    <w:tmpl w:val="1C00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85E1276"/>
    <w:multiLevelType w:val="hybridMultilevel"/>
    <w:tmpl w:val="DED4F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6919D9"/>
    <w:multiLevelType w:val="hybridMultilevel"/>
    <w:tmpl w:val="C67E8B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CF0F4B"/>
    <w:multiLevelType w:val="hybridMultilevel"/>
    <w:tmpl w:val="D332B5EE"/>
    <w:lvl w:ilvl="0" w:tplc="0409000F">
      <w:start w:val="1"/>
      <w:numFmt w:val="decimal"/>
      <w:lvlText w:val="%1."/>
      <w:lvlJc w:val="left"/>
      <w:pPr>
        <w:ind w:left="720" w:hanging="360"/>
      </w:pPr>
      <w:rPr>
        <w:rFonts w:hint="default"/>
      </w:rPr>
    </w:lvl>
    <w:lvl w:ilvl="1" w:tplc="89FADE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6865A5"/>
    <w:multiLevelType w:val="hybridMultilevel"/>
    <w:tmpl w:val="6A14F4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7DA624B2"/>
    <w:multiLevelType w:val="hybridMultilevel"/>
    <w:tmpl w:val="06E28B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E315ED8"/>
    <w:multiLevelType w:val="hybridMultilevel"/>
    <w:tmpl w:val="965010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7E695A74"/>
    <w:multiLevelType w:val="hybridMultilevel"/>
    <w:tmpl w:val="DFE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EBC46C8"/>
    <w:multiLevelType w:val="multilevel"/>
    <w:tmpl w:val="6368F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EE14177"/>
    <w:multiLevelType w:val="hybridMultilevel"/>
    <w:tmpl w:val="8E7C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A76EF7"/>
    <w:multiLevelType w:val="hybridMultilevel"/>
    <w:tmpl w:val="2F2281B8"/>
    <w:lvl w:ilvl="0" w:tplc="FAE4C02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B50D77"/>
    <w:multiLevelType w:val="hybridMultilevel"/>
    <w:tmpl w:val="5E7AE5B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8"/>
  </w:num>
  <w:num w:numId="3">
    <w:abstractNumId w:val="51"/>
  </w:num>
  <w:num w:numId="4">
    <w:abstractNumId w:val="76"/>
  </w:num>
  <w:num w:numId="5">
    <w:abstractNumId w:val="32"/>
  </w:num>
  <w:num w:numId="6">
    <w:abstractNumId w:val="30"/>
  </w:num>
  <w:num w:numId="7">
    <w:abstractNumId w:val="85"/>
  </w:num>
  <w:num w:numId="8">
    <w:abstractNumId w:val="58"/>
  </w:num>
  <w:num w:numId="9">
    <w:abstractNumId w:val="4"/>
  </w:num>
  <w:num w:numId="10">
    <w:abstractNumId w:val="20"/>
  </w:num>
  <w:num w:numId="11">
    <w:abstractNumId w:val="68"/>
  </w:num>
  <w:num w:numId="12">
    <w:abstractNumId w:val="72"/>
  </w:num>
  <w:num w:numId="13">
    <w:abstractNumId w:val="39"/>
  </w:num>
  <w:num w:numId="14">
    <w:abstractNumId w:val="47"/>
  </w:num>
  <w:num w:numId="15">
    <w:abstractNumId w:val="5"/>
  </w:num>
  <w:num w:numId="16">
    <w:abstractNumId w:val="34"/>
  </w:num>
  <w:num w:numId="17">
    <w:abstractNumId w:val="45"/>
  </w:num>
  <w:num w:numId="18">
    <w:abstractNumId w:val="70"/>
  </w:num>
  <w:num w:numId="19">
    <w:abstractNumId w:val="19"/>
  </w:num>
  <w:num w:numId="20">
    <w:abstractNumId w:val="3"/>
  </w:num>
  <w:num w:numId="21">
    <w:abstractNumId w:val="33"/>
  </w:num>
  <w:num w:numId="22">
    <w:abstractNumId w:val="97"/>
  </w:num>
  <w:num w:numId="23">
    <w:abstractNumId w:val="73"/>
  </w:num>
  <w:num w:numId="24">
    <w:abstractNumId w:val="92"/>
  </w:num>
  <w:num w:numId="25">
    <w:abstractNumId w:val="69"/>
  </w:num>
  <w:num w:numId="26">
    <w:abstractNumId w:val="0"/>
  </w:num>
  <w:num w:numId="27">
    <w:abstractNumId w:val="11"/>
  </w:num>
  <w:num w:numId="28">
    <w:abstractNumId w:val="25"/>
  </w:num>
  <w:num w:numId="29">
    <w:abstractNumId w:val="75"/>
  </w:num>
  <w:num w:numId="30">
    <w:abstractNumId w:val="66"/>
  </w:num>
  <w:num w:numId="31">
    <w:abstractNumId w:val="65"/>
  </w:num>
  <w:num w:numId="32">
    <w:abstractNumId w:val="50"/>
  </w:num>
  <w:num w:numId="33">
    <w:abstractNumId w:val="89"/>
  </w:num>
  <w:num w:numId="34">
    <w:abstractNumId w:val="10"/>
  </w:num>
  <w:num w:numId="35">
    <w:abstractNumId w:val="46"/>
  </w:num>
  <w:num w:numId="36">
    <w:abstractNumId w:val="21"/>
  </w:num>
  <w:num w:numId="37">
    <w:abstractNumId w:val="62"/>
  </w:num>
  <w:num w:numId="38">
    <w:abstractNumId w:val="16"/>
  </w:num>
  <w:num w:numId="39">
    <w:abstractNumId w:val="17"/>
  </w:num>
  <w:num w:numId="40">
    <w:abstractNumId w:val="44"/>
  </w:num>
  <w:num w:numId="41">
    <w:abstractNumId w:val="8"/>
  </w:num>
  <w:num w:numId="42">
    <w:abstractNumId w:val="23"/>
  </w:num>
  <w:num w:numId="43">
    <w:abstractNumId w:val="53"/>
  </w:num>
  <w:num w:numId="44">
    <w:abstractNumId w:val="42"/>
  </w:num>
  <w:num w:numId="45">
    <w:abstractNumId w:val="27"/>
  </w:num>
  <w:num w:numId="46">
    <w:abstractNumId w:val="59"/>
  </w:num>
  <w:num w:numId="47">
    <w:abstractNumId w:val="93"/>
  </w:num>
  <w:num w:numId="48">
    <w:abstractNumId w:val="36"/>
  </w:num>
  <w:num w:numId="49">
    <w:abstractNumId w:val="31"/>
  </w:num>
  <w:num w:numId="50">
    <w:abstractNumId w:val="78"/>
  </w:num>
  <w:num w:numId="51">
    <w:abstractNumId w:val="81"/>
  </w:num>
  <w:num w:numId="52">
    <w:abstractNumId w:val="29"/>
  </w:num>
  <w:num w:numId="53">
    <w:abstractNumId w:val="54"/>
  </w:num>
  <w:num w:numId="54">
    <w:abstractNumId w:val="22"/>
  </w:num>
  <w:num w:numId="55">
    <w:abstractNumId w:val="55"/>
  </w:num>
  <w:num w:numId="56">
    <w:abstractNumId w:val="9"/>
  </w:num>
  <w:num w:numId="57">
    <w:abstractNumId w:val="84"/>
  </w:num>
  <w:num w:numId="58">
    <w:abstractNumId w:val="2"/>
  </w:num>
  <w:num w:numId="59">
    <w:abstractNumId w:val="71"/>
  </w:num>
  <w:num w:numId="60">
    <w:abstractNumId w:val="6"/>
  </w:num>
  <w:num w:numId="61">
    <w:abstractNumId w:val="18"/>
  </w:num>
  <w:num w:numId="62">
    <w:abstractNumId w:val="87"/>
  </w:num>
  <w:num w:numId="63">
    <w:abstractNumId w:val="64"/>
  </w:num>
  <w:num w:numId="64">
    <w:abstractNumId w:val="95"/>
  </w:num>
  <w:num w:numId="65">
    <w:abstractNumId w:val="77"/>
  </w:num>
  <w:num w:numId="66">
    <w:abstractNumId w:val="13"/>
  </w:num>
  <w:num w:numId="67">
    <w:abstractNumId w:val="24"/>
  </w:num>
  <w:num w:numId="68">
    <w:abstractNumId w:val="91"/>
  </w:num>
  <w:num w:numId="69">
    <w:abstractNumId w:val="90"/>
  </w:num>
  <w:num w:numId="70">
    <w:abstractNumId w:val="40"/>
  </w:num>
  <w:num w:numId="71">
    <w:abstractNumId w:val="60"/>
  </w:num>
  <w:num w:numId="72">
    <w:abstractNumId w:val="63"/>
  </w:num>
  <w:num w:numId="73">
    <w:abstractNumId w:val="48"/>
  </w:num>
  <w:num w:numId="74">
    <w:abstractNumId w:val="12"/>
  </w:num>
  <w:num w:numId="75">
    <w:abstractNumId w:val="35"/>
  </w:num>
  <w:num w:numId="76">
    <w:abstractNumId w:val="41"/>
  </w:num>
  <w:num w:numId="77">
    <w:abstractNumId w:val="38"/>
  </w:num>
  <w:num w:numId="78">
    <w:abstractNumId w:val="28"/>
  </w:num>
  <w:num w:numId="79">
    <w:abstractNumId w:val="67"/>
  </w:num>
  <w:num w:numId="80">
    <w:abstractNumId w:val="96"/>
  </w:num>
  <w:num w:numId="81">
    <w:abstractNumId w:val="14"/>
  </w:num>
  <w:num w:numId="82">
    <w:abstractNumId w:val="61"/>
  </w:num>
  <w:num w:numId="83">
    <w:abstractNumId w:val="26"/>
  </w:num>
  <w:num w:numId="84">
    <w:abstractNumId w:val="83"/>
  </w:num>
  <w:num w:numId="85">
    <w:abstractNumId w:val="80"/>
  </w:num>
  <w:num w:numId="86">
    <w:abstractNumId w:val="43"/>
  </w:num>
  <w:num w:numId="87">
    <w:abstractNumId w:val="15"/>
  </w:num>
  <w:num w:numId="88">
    <w:abstractNumId w:val="79"/>
  </w:num>
  <w:num w:numId="89">
    <w:abstractNumId w:val="1"/>
  </w:num>
  <w:num w:numId="90">
    <w:abstractNumId w:val="52"/>
  </w:num>
  <w:num w:numId="91">
    <w:abstractNumId w:val="56"/>
  </w:num>
  <w:num w:numId="92">
    <w:abstractNumId w:val="74"/>
  </w:num>
  <w:num w:numId="93">
    <w:abstractNumId w:val="82"/>
  </w:num>
  <w:num w:numId="94">
    <w:abstractNumId w:val="57"/>
  </w:num>
  <w:num w:numId="95">
    <w:abstractNumId w:val="86"/>
  </w:num>
  <w:num w:numId="96">
    <w:abstractNumId w:val="94"/>
  </w:num>
  <w:num w:numId="97">
    <w:abstractNumId w:val="37"/>
  </w:num>
  <w:num w:numId="98">
    <w:abstractNumId w:val="4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B2"/>
    <w:rsid w:val="00023B34"/>
    <w:rsid w:val="000310D9"/>
    <w:rsid w:val="000343DC"/>
    <w:rsid w:val="00067F32"/>
    <w:rsid w:val="00087FE1"/>
    <w:rsid w:val="0009130F"/>
    <w:rsid w:val="000A0EF7"/>
    <w:rsid w:val="000A26B2"/>
    <w:rsid w:val="000C3E1B"/>
    <w:rsid w:val="000D31A4"/>
    <w:rsid w:val="000D50B9"/>
    <w:rsid w:val="000E126B"/>
    <w:rsid w:val="000E4554"/>
    <w:rsid w:val="000F0612"/>
    <w:rsid w:val="00113E7D"/>
    <w:rsid w:val="00117ED4"/>
    <w:rsid w:val="00125AE7"/>
    <w:rsid w:val="0014647A"/>
    <w:rsid w:val="00151C7B"/>
    <w:rsid w:val="00157919"/>
    <w:rsid w:val="00157C11"/>
    <w:rsid w:val="00157E60"/>
    <w:rsid w:val="00166BBA"/>
    <w:rsid w:val="00177B54"/>
    <w:rsid w:val="001813E8"/>
    <w:rsid w:val="00184439"/>
    <w:rsid w:val="001A2101"/>
    <w:rsid w:val="001C06DD"/>
    <w:rsid w:val="001D03A2"/>
    <w:rsid w:val="001D1982"/>
    <w:rsid w:val="001D5AA2"/>
    <w:rsid w:val="001E1091"/>
    <w:rsid w:val="0020055E"/>
    <w:rsid w:val="00220348"/>
    <w:rsid w:val="00233442"/>
    <w:rsid w:val="00233A98"/>
    <w:rsid w:val="00234ABE"/>
    <w:rsid w:val="00235251"/>
    <w:rsid w:val="00254ED1"/>
    <w:rsid w:val="00260DB5"/>
    <w:rsid w:val="002639A8"/>
    <w:rsid w:val="0026457E"/>
    <w:rsid w:val="002656CF"/>
    <w:rsid w:val="0027707A"/>
    <w:rsid w:val="00290318"/>
    <w:rsid w:val="002A113A"/>
    <w:rsid w:val="002B49ED"/>
    <w:rsid w:val="002C2DD3"/>
    <w:rsid w:val="002D58FA"/>
    <w:rsid w:val="002F1E65"/>
    <w:rsid w:val="00305EFD"/>
    <w:rsid w:val="00321DD4"/>
    <w:rsid w:val="003263DA"/>
    <w:rsid w:val="00327E20"/>
    <w:rsid w:val="0034737A"/>
    <w:rsid w:val="00351821"/>
    <w:rsid w:val="003519B8"/>
    <w:rsid w:val="00365164"/>
    <w:rsid w:val="00373869"/>
    <w:rsid w:val="00382DEB"/>
    <w:rsid w:val="00384493"/>
    <w:rsid w:val="00390527"/>
    <w:rsid w:val="00394D91"/>
    <w:rsid w:val="003A25EC"/>
    <w:rsid w:val="003A2EB3"/>
    <w:rsid w:val="003A4F82"/>
    <w:rsid w:val="003B3E20"/>
    <w:rsid w:val="003C07D1"/>
    <w:rsid w:val="003C6540"/>
    <w:rsid w:val="003D59AB"/>
    <w:rsid w:val="003D5AFE"/>
    <w:rsid w:val="003E0021"/>
    <w:rsid w:val="003E101D"/>
    <w:rsid w:val="003E3C73"/>
    <w:rsid w:val="003F157A"/>
    <w:rsid w:val="003F6C23"/>
    <w:rsid w:val="003F7D32"/>
    <w:rsid w:val="00403120"/>
    <w:rsid w:val="00411313"/>
    <w:rsid w:val="004135D7"/>
    <w:rsid w:val="00425510"/>
    <w:rsid w:val="00430A38"/>
    <w:rsid w:val="0043270E"/>
    <w:rsid w:val="004331FA"/>
    <w:rsid w:val="00440E92"/>
    <w:rsid w:val="00450F83"/>
    <w:rsid w:val="0045228A"/>
    <w:rsid w:val="00483DB9"/>
    <w:rsid w:val="004A0462"/>
    <w:rsid w:val="004B4B15"/>
    <w:rsid w:val="004C1A51"/>
    <w:rsid w:val="004C7874"/>
    <w:rsid w:val="004D0524"/>
    <w:rsid w:val="004D2FAC"/>
    <w:rsid w:val="004D59B6"/>
    <w:rsid w:val="004D766C"/>
    <w:rsid w:val="004E06B7"/>
    <w:rsid w:val="004E228F"/>
    <w:rsid w:val="004E3AF7"/>
    <w:rsid w:val="004F08C2"/>
    <w:rsid w:val="004F2059"/>
    <w:rsid w:val="004F5886"/>
    <w:rsid w:val="004F689E"/>
    <w:rsid w:val="0050090A"/>
    <w:rsid w:val="0050283C"/>
    <w:rsid w:val="005061E3"/>
    <w:rsid w:val="005078B5"/>
    <w:rsid w:val="0054173C"/>
    <w:rsid w:val="00546F03"/>
    <w:rsid w:val="0056203D"/>
    <w:rsid w:val="00562A77"/>
    <w:rsid w:val="00590AF1"/>
    <w:rsid w:val="00592009"/>
    <w:rsid w:val="005A3F0D"/>
    <w:rsid w:val="005B6056"/>
    <w:rsid w:val="005B7DAD"/>
    <w:rsid w:val="005C05D2"/>
    <w:rsid w:val="005E5C0F"/>
    <w:rsid w:val="006105A1"/>
    <w:rsid w:val="00615583"/>
    <w:rsid w:val="0062534C"/>
    <w:rsid w:val="00652C07"/>
    <w:rsid w:val="00653E45"/>
    <w:rsid w:val="006643FA"/>
    <w:rsid w:val="00664713"/>
    <w:rsid w:val="00682734"/>
    <w:rsid w:val="006904CF"/>
    <w:rsid w:val="006928D7"/>
    <w:rsid w:val="0069743C"/>
    <w:rsid w:val="006A3383"/>
    <w:rsid w:val="006B439B"/>
    <w:rsid w:val="006B61F2"/>
    <w:rsid w:val="006C1F6A"/>
    <w:rsid w:val="006C3492"/>
    <w:rsid w:val="006D64CC"/>
    <w:rsid w:val="006E37D2"/>
    <w:rsid w:val="006F02F7"/>
    <w:rsid w:val="006F50CD"/>
    <w:rsid w:val="00713E26"/>
    <w:rsid w:val="00716EE0"/>
    <w:rsid w:val="00716FE3"/>
    <w:rsid w:val="00721C03"/>
    <w:rsid w:val="00724206"/>
    <w:rsid w:val="007371AC"/>
    <w:rsid w:val="00752A9D"/>
    <w:rsid w:val="00752B50"/>
    <w:rsid w:val="00757CA1"/>
    <w:rsid w:val="0076226A"/>
    <w:rsid w:val="007737A5"/>
    <w:rsid w:val="007754B8"/>
    <w:rsid w:val="00776BD2"/>
    <w:rsid w:val="00777FE8"/>
    <w:rsid w:val="007C256D"/>
    <w:rsid w:val="007C53BC"/>
    <w:rsid w:val="007C564F"/>
    <w:rsid w:val="007C7BE2"/>
    <w:rsid w:val="007E7246"/>
    <w:rsid w:val="007F0729"/>
    <w:rsid w:val="007F30B1"/>
    <w:rsid w:val="00807BB0"/>
    <w:rsid w:val="008164FB"/>
    <w:rsid w:val="00820C44"/>
    <w:rsid w:val="0082391B"/>
    <w:rsid w:val="00846CFD"/>
    <w:rsid w:val="00861A8B"/>
    <w:rsid w:val="00864F6C"/>
    <w:rsid w:val="0087227E"/>
    <w:rsid w:val="00881078"/>
    <w:rsid w:val="00883732"/>
    <w:rsid w:val="008849FB"/>
    <w:rsid w:val="00892D79"/>
    <w:rsid w:val="008A2BA7"/>
    <w:rsid w:val="008A4A90"/>
    <w:rsid w:val="008B74E2"/>
    <w:rsid w:val="008C44BB"/>
    <w:rsid w:val="008C5F5B"/>
    <w:rsid w:val="008D736B"/>
    <w:rsid w:val="008E1FB6"/>
    <w:rsid w:val="008E2A10"/>
    <w:rsid w:val="008E5C3D"/>
    <w:rsid w:val="008E67A6"/>
    <w:rsid w:val="008E7ADC"/>
    <w:rsid w:val="008F176E"/>
    <w:rsid w:val="00905F7F"/>
    <w:rsid w:val="00911F4A"/>
    <w:rsid w:val="00921EF1"/>
    <w:rsid w:val="00922F4C"/>
    <w:rsid w:val="00924CF8"/>
    <w:rsid w:val="00936C3B"/>
    <w:rsid w:val="00950C4C"/>
    <w:rsid w:val="00970F9A"/>
    <w:rsid w:val="00971060"/>
    <w:rsid w:val="00973F54"/>
    <w:rsid w:val="00980949"/>
    <w:rsid w:val="00992CA3"/>
    <w:rsid w:val="009962A9"/>
    <w:rsid w:val="009A051D"/>
    <w:rsid w:val="009C2415"/>
    <w:rsid w:val="009C6AD5"/>
    <w:rsid w:val="009D2742"/>
    <w:rsid w:val="009D58BF"/>
    <w:rsid w:val="009F5D1C"/>
    <w:rsid w:val="00A1039A"/>
    <w:rsid w:val="00A24F8E"/>
    <w:rsid w:val="00A655AA"/>
    <w:rsid w:val="00A83F03"/>
    <w:rsid w:val="00A8638E"/>
    <w:rsid w:val="00AA169A"/>
    <w:rsid w:val="00AC3AB2"/>
    <w:rsid w:val="00AD5E20"/>
    <w:rsid w:val="00AE625B"/>
    <w:rsid w:val="00AE7597"/>
    <w:rsid w:val="00B13DDC"/>
    <w:rsid w:val="00B30EDB"/>
    <w:rsid w:val="00B311E3"/>
    <w:rsid w:val="00B3794E"/>
    <w:rsid w:val="00B51365"/>
    <w:rsid w:val="00B56848"/>
    <w:rsid w:val="00B64C42"/>
    <w:rsid w:val="00BA424D"/>
    <w:rsid w:val="00BA4CDD"/>
    <w:rsid w:val="00BA523D"/>
    <w:rsid w:val="00BB3A35"/>
    <w:rsid w:val="00BB3AE8"/>
    <w:rsid w:val="00BD69EC"/>
    <w:rsid w:val="00BE41C8"/>
    <w:rsid w:val="00BF78FF"/>
    <w:rsid w:val="00C0434A"/>
    <w:rsid w:val="00C170A0"/>
    <w:rsid w:val="00C30BEC"/>
    <w:rsid w:val="00C32508"/>
    <w:rsid w:val="00C37FA9"/>
    <w:rsid w:val="00C46585"/>
    <w:rsid w:val="00C62C22"/>
    <w:rsid w:val="00C92268"/>
    <w:rsid w:val="00CA7558"/>
    <w:rsid w:val="00CB7F96"/>
    <w:rsid w:val="00CC1FEC"/>
    <w:rsid w:val="00CC46F8"/>
    <w:rsid w:val="00CD183C"/>
    <w:rsid w:val="00CE4A0A"/>
    <w:rsid w:val="00CF1D3A"/>
    <w:rsid w:val="00D014E3"/>
    <w:rsid w:val="00D01C96"/>
    <w:rsid w:val="00D06595"/>
    <w:rsid w:val="00D073CA"/>
    <w:rsid w:val="00D14303"/>
    <w:rsid w:val="00D22996"/>
    <w:rsid w:val="00D32AB8"/>
    <w:rsid w:val="00D36970"/>
    <w:rsid w:val="00D3751A"/>
    <w:rsid w:val="00D4229D"/>
    <w:rsid w:val="00D46010"/>
    <w:rsid w:val="00D77D74"/>
    <w:rsid w:val="00D86B8C"/>
    <w:rsid w:val="00D9351E"/>
    <w:rsid w:val="00D96ED9"/>
    <w:rsid w:val="00DB1B5E"/>
    <w:rsid w:val="00DB6289"/>
    <w:rsid w:val="00DC2539"/>
    <w:rsid w:val="00DD3CDC"/>
    <w:rsid w:val="00DD3D2D"/>
    <w:rsid w:val="00DE49CD"/>
    <w:rsid w:val="00DE7326"/>
    <w:rsid w:val="00DF2E4A"/>
    <w:rsid w:val="00DF70CF"/>
    <w:rsid w:val="00E007FA"/>
    <w:rsid w:val="00E03C07"/>
    <w:rsid w:val="00E04163"/>
    <w:rsid w:val="00E10E1A"/>
    <w:rsid w:val="00E143F9"/>
    <w:rsid w:val="00E1498A"/>
    <w:rsid w:val="00E150E4"/>
    <w:rsid w:val="00E54EF9"/>
    <w:rsid w:val="00E61B82"/>
    <w:rsid w:val="00E639F6"/>
    <w:rsid w:val="00E6700C"/>
    <w:rsid w:val="00E74AA0"/>
    <w:rsid w:val="00E77D7D"/>
    <w:rsid w:val="00EA07A8"/>
    <w:rsid w:val="00EA2FA0"/>
    <w:rsid w:val="00EA591C"/>
    <w:rsid w:val="00EB5A37"/>
    <w:rsid w:val="00EE5F37"/>
    <w:rsid w:val="00EF0E42"/>
    <w:rsid w:val="00EF1CB1"/>
    <w:rsid w:val="00EF7DF7"/>
    <w:rsid w:val="00F02BDF"/>
    <w:rsid w:val="00F10A2D"/>
    <w:rsid w:val="00F20033"/>
    <w:rsid w:val="00F20942"/>
    <w:rsid w:val="00F3437D"/>
    <w:rsid w:val="00F37889"/>
    <w:rsid w:val="00F43981"/>
    <w:rsid w:val="00F46846"/>
    <w:rsid w:val="00F46E45"/>
    <w:rsid w:val="00F475EE"/>
    <w:rsid w:val="00F47C9C"/>
    <w:rsid w:val="00F55B99"/>
    <w:rsid w:val="00F67491"/>
    <w:rsid w:val="00F6761E"/>
    <w:rsid w:val="00F73B60"/>
    <w:rsid w:val="00F80B79"/>
    <w:rsid w:val="00F87CF5"/>
    <w:rsid w:val="00F9000B"/>
    <w:rsid w:val="00F93AE7"/>
    <w:rsid w:val="00F95F06"/>
    <w:rsid w:val="00FA7F15"/>
    <w:rsid w:val="00FB0096"/>
    <w:rsid w:val="00FC643F"/>
    <w:rsid w:val="00FE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A9851"/>
  <w15:chartTrackingRefBased/>
  <w15:docId w15:val="{82E1527B-1515-4D91-83A3-1EF3C98B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28A"/>
  </w:style>
  <w:style w:type="paragraph" w:styleId="Heading1">
    <w:name w:val="heading 1"/>
    <w:basedOn w:val="Normal"/>
    <w:next w:val="Normal"/>
    <w:link w:val="Heading1Char"/>
    <w:autoRedefine/>
    <w:uiPriority w:val="9"/>
    <w:qFormat/>
    <w:rsid w:val="00F37889"/>
    <w:pPr>
      <w:spacing w:line="240" w:lineRule="auto"/>
      <w:outlineLvl w:val="0"/>
    </w:pPr>
    <w:rPr>
      <w:rFonts w:ascii="Arial" w:hAnsi="Arial" w:cs="Arial"/>
      <w:b/>
      <w:sz w:val="20"/>
      <w:szCs w:val="20"/>
      <w:u w:val="single"/>
    </w:rPr>
  </w:style>
  <w:style w:type="paragraph" w:styleId="Heading2">
    <w:name w:val="heading 2"/>
    <w:basedOn w:val="Style1"/>
    <w:next w:val="Normal"/>
    <w:link w:val="Heading2Char"/>
    <w:uiPriority w:val="9"/>
    <w:unhideWhenUsed/>
    <w:qFormat/>
    <w:rsid w:val="00F3788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889"/>
    <w:rPr>
      <w:rFonts w:ascii="Arial" w:hAnsi="Arial" w:cs="Arial"/>
      <w:b/>
      <w:sz w:val="20"/>
      <w:szCs w:val="20"/>
      <w:u w:val="single"/>
    </w:rPr>
  </w:style>
  <w:style w:type="paragraph" w:customStyle="1" w:styleId="Style1">
    <w:name w:val="Style1"/>
    <w:basedOn w:val="Normal"/>
    <w:next w:val="Heading2"/>
    <w:link w:val="Style1Char"/>
    <w:qFormat/>
    <w:rsid w:val="00F37889"/>
    <w:pPr>
      <w:autoSpaceDE w:val="0"/>
      <w:autoSpaceDN w:val="0"/>
      <w:adjustRightInd w:val="0"/>
      <w:spacing w:after="0" w:line="240" w:lineRule="auto"/>
    </w:pPr>
    <w:rPr>
      <w:rFonts w:ascii="Arial" w:eastAsia="Calibri" w:hAnsi="Arial" w:cs="Arial"/>
      <w:b/>
      <w:sz w:val="20"/>
      <w:szCs w:val="20"/>
    </w:rPr>
  </w:style>
  <w:style w:type="character" w:customStyle="1" w:styleId="Style1Char">
    <w:name w:val="Style1 Char"/>
    <w:basedOn w:val="DefaultParagraphFont"/>
    <w:link w:val="Style1"/>
    <w:rsid w:val="00F37889"/>
    <w:rPr>
      <w:rFonts w:ascii="Arial" w:eastAsia="Calibri" w:hAnsi="Arial" w:cs="Arial"/>
      <w:b/>
      <w:sz w:val="20"/>
      <w:szCs w:val="20"/>
    </w:rPr>
  </w:style>
  <w:style w:type="character" w:customStyle="1" w:styleId="Heading2Char">
    <w:name w:val="Heading 2 Char"/>
    <w:basedOn w:val="DefaultParagraphFont"/>
    <w:link w:val="Heading2"/>
    <w:uiPriority w:val="9"/>
    <w:rsid w:val="00F37889"/>
    <w:rPr>
      <w:rFonts w:ascii="Arial" w:eastAsia="Calibri" w:hAnsi="Arial" w:cs="Arial"/>
      <w:b/>
      <w:sz w:val="20"/>
      <w:szCs w:val="20"/>
    </w:rPr>
  </w:style>
  <w:style w:type="paragraph" w:styleId="NoSpacing">
    <w:name w:val="No Spacing"/>
    <w:link w:val="NoSpacingChar"/>
    <w:uiPriority w:val="1"/>
    <w:qFormat/>
    <w:rsid w:val="00F37889"/>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37889"/>
    <w:rPr>
      <w:rFonts w:asciiTheme="minorHAnsi" w:eastAsiaTheme="minorEastAsia" w:hAnsiTheme="minorHAnsi" w:cstheme="minorBidi"/>
      <w:sz w:val="22"/>
      <w:szCs w:val="22"/>
    </w:rPr>
  </w:style>
  <w:style w:type="paragraph" w:styleId="ListParagraph">
    <w:name w:val="List Paragraph"/>
    <w:basedOn w:val="Normal"/>
    <w:uiPriority w:val="1"/>
    <w:qFormat/>
    <w:rsid w:val="00F37889"/>
    <w:pPr>
      <w:ind w:left="720"/>
      <w:contextualSpacing/>
    </w:pPr>
  </w:style>
  <w:style w:type="character" w:styleId="Hyperlink">
    <w:name w:val="Hyperlink"/>
    <w:basedOn w:val="DefaultParagraphFont"/>
    <w:uiPriority w:val="99"/>
    <w:unhideWhenUsed/>
    <w:rsid w:val="00F37889"/>
    <w:rPr>
      <w:color w:val="0563C1" w:themeColor="hyperlink"/>
      <w:u w:val="single"/>
    </w:rPr>
  </w:style>
  <w:style w:type="character" w:customStyle="1" w:styleId="BalloonTextChar">
    <w:name w:val="Balloon Text Char"/>
    <w:basedOn w:val="DefaultParagraphFont"/>
    <w:link w:val="BalloonText"/>
    <w:uiPriority w:val="99"/>
    <w:semiHidden/>
    <w:rsid w:val="00F37889"/>
    <w:rPr>
      <w:rFonts w:ascii="Segoe UI" w:hAnsi="Segoe UI" w:cs="Segoe UI"/>
      <w:sz w:val="18"/>
      <w:szCs w:val="18"/>
    </w:rPr>
  </w:style>
  <w:style w:type="paragraph" w:styleId="BalloonText">
    <w:name w:val="Balloon Text"/>
    <w:basedOn w:val="Normal"/>
    <w:link w:val="BalloonTextChar"/>
    <w:uiPriority w:val="99"/>
    <w:semiHidden/>
    <w:unhideWhenUsed/>
    <w:rsid w:val="00F37889"/>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F37889"/>
    <w:rPr>
      <w:sz w:val="20"/>
      <w:szCs w:val="20"/>
    </w:rPr>
  </w:style>
  <w:style w:type="paragraph" w:styleId="CommentText">
    <w:name w:val="annotation text"/>
    <w:basedOn w:val="Normal"/>
    <w:link w:val="CommentTextChar"/>
    <w:uiPriority w:val="99"/>
    <w:semiHidden/>
    <w:unhideWhenUsed/>
    <w:rsid w:val="00F37889"/>
    <w:pPr>
      <w:spacing w:line="240" w:lineRule="auto"/>
    </w:pPr>
    <w:rPr>
      <w:sz w:val="20"/>
      <w:szCs w:val="20"/>
    </w:rPr>
  </w:style>
  <w:style w:type="character" w:customStyle="1" w:styleId="CommentSubjectChar">
    <w:name w:val="Comment Subject Char"/>
    <w:basedOn w:val="CommentTextChar"/>
    <w:link w:val="CommentSubject"/>
    <w:uiPriority w:val="99"/>
    <w:semiHidden/>
    <w:rsid w:val="00F37889"/>
    <w:rPr>
      <w:b/>
      <w:bCs/>
      <w:sz w:val="20"/>
      <w:szCs w:val="20"/>
    </w:rPr>
  </w:style>
  <w:style w:type="paragraph" w:styleId="CommentSubject">
    <w:name w:val="annotation subject"/>
    <w:basedOn w:val="CommentText"/>
    <w:next w:val="CommentText"/>
    <w:link w:val="CommentSubjectChar"/>
    <w:uiPriority w:val="99"/>
    <w:semiHidden/>
    <w:unhideWhenUsed/>
    <w:rsid w:val="00F37889"/>
    <w:rPr>
      <w:b/>
      <w:bCs/>
    </w:rPr>
  </w:style>
  <w:style w:type="paragraph" w:customStyle="1" w:styleId="TableParagraph">
    <w:name w:val="Table Paragraph"/>
    <w:basedOn w:val="Normal"/>
    <w:uiPriority w:val="1"/>
    <w:qFormat/>
    <w:rsid w:val="00F37889"/>
    <w:pPr>
      <w:widowControl w:val="0"/>
      <w:spacing w:after="0" w:line="240" w:lineRule="auto"/>
    </w:pPr>
    <w:rPr>
      <w:rFonts w:asciiTheme="minorHAnsi" w:hAnsiTheme="minorHAnsi" w:cstheme="minorBidi"/>
      <w:sz w:val="22"/>
      <w:szCs w:val="22"/>
    </w:rPr>
  </w:style>
  <w:style w:type="paragraph" w:customStyle="1" w:styleId="msonormal0">
    <w:name w:val="msonormal"/>
    <w:basedOn w:val="Normal"/>
    <w:rsid w:val="00F37889"/>
    <w:pPr>
      <w:spacing w:before="100" w:beforeAutospacing="1" w:after="100" w:afterAutospacing="1" w:line="240" w:lineRule="auto"/>
    </w:pPr>
    <w:rPr>
      <w:rFonts w:ascii="Times New Roman" w:eastAsia="Times New Roman" w:hAnsi="Times New Roman" w:cs="Times New Roman"/>
    </w:rPr>
  </w:style>
  <w:style w:type="paragraph" w:customStyle="1" w:styleId="font5">
    <w:name w:val="font5"/>
    <w:basedOn w:val="Normal"/>
    <w:rsid w:val="00F37889"/>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F37889"/>
    <w:pPr>
      <w:spacing w:before="100" w:beforeAutospacing="1" w:after="100" w:afterAutospacing="1" w:line="240" w:lineRule="auto"/>
    </w:pPr>
    <w:rPr>
      <w:rFonts w:ascii="Arial" w:eastAsia="Times New Roman" w:hAnsi="Arial" w:cs="Arial"/>
      <w:color w:val="FF0000"/>
      <w:sz w:val="20"/>
      <w:szCs w:val="20"/>
    </w:rPr>
  </w:style>
  <w:style w:type="paragraph" w:customStyle="1" w:styleId="xl65">
    <w:name w:val="xl65"/>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0"/>
      <w:szCs w:val="20"/>
    </w:rPr>
  </w:style>
  <w:style w:type="paragraph" w:customStyle="1" w:styleId="xl66">
    <w:name w:val="xl66"/>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0"/>
      <w:szCs w:val="20"/>
    </w:rPr>
  </w:style>
  <w:style w:type="paragraph" w:customStyle="1" w:styleId="xl67">
    <w:name w:val="xl67"/>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000000"/>
      <w:sz w:val="20"/>
      <w:szCs w:val="20"/>
    </w:rPr>
  </w:style>
  <w:style w:type="paragraph" w:customStyle="1" w:styleId="xl68">
    <w:name w:val="xl68"/>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0"/>
      <w:szCs w:val="20"/>
    </w:rPr>
  </w:style>
  <w:style w:type="paragraph" w:customStyle="1" w:styleId="xl69">
    <w:name w:val="xl69"/>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0"/>
      <w:szCs w:val="20"/>
    </w:rPr>
  </w:style>
  <w:style w:type="paragraph" w:customStyle="1" w:styleId="xl70">
    <w:name w:val="xl70"/>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71">
    <w:name w:val="xl71"/>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72">
    <w:name w:val="xl72"/>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73">
    <w:name w:val="xl73"/>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F378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top"/>
    </w:pPr>
    <w:rPr>
      <w:rFonts w:ascii="Arial" w:eastAsia="Times New Roman" w:hAnsi="Arial" w:cs="Arial"/>
      <w:sz w:val="20"/>
      <w:szCs w:val="20"/>
    </w:rPr>
  </w:style>
  <w:style w:type="paragraph" w:customStyle="1" w:styleId="xl75">
    <w:name w:val="xl75"/>
    <w:basedOn w:val="Normal"/>
    <w:rsid w:val="00F37889"/>
    <w:pPr>
      <w:spacing w:before="100" w:beforeAutospacing="1" w:after="100" w:afterAutospacing="1" w:line="240" w:lineRule="auto"/>
    </w:pPr>
    <w:rPr>
      <w:rFonts w:ascii="Arial" w:eastAsia="Times New Roman" w:hAnsi="Arial" w:cs="Arial"/>
      <w:sz w:val="20"/>
      <w:szCs w:val="20"/>
    </w:rPr>
  </w:style>
  <w:style w:type="paragraph" w:customStyle="1" w:styleId="xl76">
    <w:name w:val="xl76"/>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8">
    <w:name w:val="xl78"/>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9">
    <w:name w:val="xl79"/>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80">
    <w:name w:val="xl80"/>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0"/>
      <w:szCs w:val="20"/>
    </w:rPr>
  </w:style>
  <w:style w:type="paragraph" w:customStyle="1" w:styleId="xl81">
    <w:name w:val="xl81"/>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2">
    <w:name w:val="xl82"/>
    <w:basedOn w:val="Normal"/>
    <w:rsid w:val="00F37889"/>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1500" w:firstLine="1500"/>
      <w:textAlignment w:val="center"/>
    </w:pPr>
    <w:rPr>
      <w:rFonts w:ascii="Arial" w:eastAsia="Times New Roman" w:hAnsi="Arial" w:cs="Arial"/>
      <w:b/>
      <w:bCs/>
      <w:sz w:val="20"/>
      <w:szCs w:val="20"/>
      <w:u w:val="single"/>
    </w:rPr>
  </w:style>
  <w:style w:type="paragraph" w:customStyle="1" w:styleId="xl83">
    <w:name w:val="xl83"/>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84">
    <w:name w:val="xl84"/>
    <w:basedOn w:val="Normal"/>
    <w:rsid w:val="00F378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85">
    <w:name w:val="xl85"/>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0"/>
      <w:szCs w:val="20"/>
    </w:rPr>
  </w:style>
  <w:style w:type="paragraph" w:customStyle="1" w:styleId="xl86">
    <w:name w:val="xl86"/>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87">
    <w:name w:val="xl87"/>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88">
    <w:name w:val="xl88"/>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000000"/>
      <w:sz w:val="20"/>
      <w:szCs w:val="20"/>
    </w:rPr>
  </w:style>
  <w:style w:type="paragraph" w:customStyle="1" w:styleId="xl89">
    <w:name w:val="xl89"/>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0">
    <w:name w:val="xl90"/>
    <w:basedOn w:val="Normal"/>
    <w:rsid w:val="00F378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1">
    <w:name w:val="xl91"/>
    <w:basedOn w:val="Normal"/>
    <w:rsid w:val="00F378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2">
    <w:name w:val="xl92"/>
    <w:basedOn w:val="Normal"/>
    <w:rsid w:val="00F378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Arial" w:eastAsia="Times New Roman" w:hAnsi="Arial" w:cs="Arial"/>
      <w:i/>
      <w:iCs/>
      <w:color w:val="000000"/>
      <w:sz w:val="20"/>
      <w:szCs w:val="20"/>
    </w:rPr>
  </w:style>
  <w:style w:type="paragraph" w:customStyle="1" w:styleId="xl93">
    <w:name w:val="xl93"/>
    <w:basedOn w:val="Normal"/>
    <w:rsid w:val="00F378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Arial" w:eastAsia="Times New Roman" w:hAnsi="Arial" w:cs="Arial"/>
      <w:color w:val="000000"/>
      <w:sz w:val="20"/>
      <w:szCs w:val="20"/>
    </w:rPr>
  </w:style>
  <w:style w:type="paragraph" w:styleId="Header">
    <w:name w:val="header"/>
    <w:basedOn w:val="Normal"/>
    <w:link w:val="HeaderChar"/>
    <w:uiPriority w:val="99"/>
    <w:unhideWhenUsed/>
    <w:rsid w:val="00F3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889"/>
  </w:style>
  <w:style w:type="paragraph" w:styleId="Footer">
    <w:name w:val="footer"/>
    <w:basedOn w:val="Normal"/>
    <w:link w:val="FooterChar"/>
    <w:uiPriority w:val="99"/>
    <w:unhideWhenUsed/>
    <w:rsid w:val="00F3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889"/>
  </w:style>
  <w:style w:type="paragraph" w:styleId="TOCHeading">
    <w:name w:val="TOC Heading"/>
    <w:basedOn w:val="Heading1"/>
    <w:next w:val="Normal"/>
    <w:uiPriority w:val="39"/>
    <w:unhideWhenUsed/>
    <w:qFormat/>
    <w:rsid w:val="00F37889"/>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F37889"/>
    <w:pPr>
      <w:spacing w:after="100"/>
    </w:pPr>
  </w:style>
  <w:style w:type="paragraph" w:styleId="TOC2">
    <w:name w:val="toc 2"/>
    <w:basedOn w:val="Normal"/>
    <w:next w:val="Normal"/>
    <w:autoRedefine/>
    <w:uiPriority w:val="39"/>
    <w:unhideWhenUsed/>
    <w:rsid w:val="00F37889"/>
    <w:pPr>
      <w:tabs>
        <w:tab w:val="right" w:leader="dot" w:pos="9350"/>
      </w:tabs>
      <w:spacing w:after="100"/>
      <w:ind w:left="446"/>
    </w:pPr>
  </w:style>
  <w:style w:type="table" w:styleId="TableGrid">
    <w:name w:val="Table Grid"/>
    <w:basedOn w:val="TableNormal"/>
    <w:uiPriority w:val="39"/>
    <w:rsid w:val="007C5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564F"/>
    <w:rPr>
      <w:color w:val="954F72" w:themeColor="followedHyperlink"/>
      <w:u w:val="single"/>
    </w:rPr>
  </w:style>
  <w:style w:type="character" w:styleId="CommentReference">
    <w:name w:val="annotation reference"/>
    <w:basedOn w:val="DefaultParagraphFont"/>
    <w:uiPriority w:val="99"/>
    <w:semiHidden/>
    <w:unhideWhenUsed/>
    <w:rsid w:val="007C564F"/>
    <w:rPr>
      <w:sz w:val="16"/>
      <w:szCs w:val="16"/>
    </w:rPr>
  </w:style>
  <w:style w:type="table" w:customStyle="1" w:styleId="TableGrid1">
    <w:name w:val="Table Grid1"/>
    <w:basedOn w:val="TableNormal"/>
    <w:next w:val="TableGrid"/>
    <w:uiPriority w:val="39"/>
    <w:rsid w:val="007C564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62A9"/>
    <w:pPr>
      <w:spacing w:after="0" w:line="240" w:lineRule="auto"/>
    </w:pPr>
  </w:style>
  <w:style w:type="paragraph" w:styleId="NormalWeb">
    <w:name w:val="Normal (Web)"/>
    <w:basedOn w:val="Normal"/>
    <w:uiPriority w:val="99"/>
    <w:semiHidden/>
    <w:unhideWhenUsed/>
    <w:rsid w:val="008E1FB6"/>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52858">
      <w:bodyDiv w:val="1"/>
      <w:marLeft w:val="0"/>
      <w:marRight w:val="0"/>
      <w:marTop w:val="0"/>
      <w:marBottom w:val="0"/>
      <w:divBdr>
        <w:top w:val="none" w:sz="0" w:space="0" w:color="auto"/>
        <w:left w:val="none" w:sz="0" w:space="0" w:color="auto"/>
        <w:bottom w:val="none" w:sz="0" w:space="0" w:color="auto"/>
        <w:right w:val="none" w:sz="0" w:space="0" w:color="auto"/>
      </w:divBdr>
    </w:div>
    <w:div w:id="10849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talog.uwlax.edu/graduate/aboutuwlax/missions/" TargetMode="External"/><Relationship Id="rId117" Type="http://schemas.openxmlformats.org/officeDocument/2006/relationships/hyperlink" Target="https://www.uwlax.edu/student-life/student-resources/student-handbook/" TargetMode="External"/><Relationship Id="rId21" Type="http://schemas.openxmlformats.org/officeDocument/2006/relationships/diagramLayout" Target="diagrams/layout2.xml"/><Relationship Id="rId42" Type="http://schemas.openxmlformats.org/officeDocument/2006/relationships/hyperlink" Target="https://www.uwlax.edu/globalassets/committees/faculty-senate/20200514-policies-fs.pdf" TargetMode="External"/><Relationship Id="rId47" Type="http://schemas.openxmlformats.org/officeDocument/2006/relationships/hyperlink" Target="https://www.uwlax.edu/faculty-senate/committees/faculty-committees/program-planning-and-review/" TargetMode="External"/><Relationship Id="rId63" Type="http://schemas.openxmlformats.org/officeDocument/2006/relationships/hyperlink" Target="http://catalog.uwlax.edu/undergraduate/generaleducation/" TargetMode="External"/><Relationship Id="rId68" Type="http://schemas.openxmlformats.org/officeDocument/2006/relationships/hyperlink" Target="https://ctb.ku.edu/en/table-of-contents/advocacy/direct-action" TargetMode="External"/><Relationship Id="rId84" Type="http://schemas.openxmlformats.org/officeDocument/2006/relationships/hyperlink" Target="https://www.uwlax.edu/murphy-learning-center/subject/writing-center/" TargetMode="External"/><Relationship Id="rId89" Type="http://schemas.openxmlformats.org/officeDocument/2006/relationships/hyperlink" Target="https://www.uwlax.edu/multicultural-student-services/get-involved/multicultural-student-organizations/" TargetMode="External"/><Relationship Id="rId112" Type="http://schemas.openxmlformats.org/officeDocument/2006/relationships/hyperlink" Target="http://catalog.uwlax.edu/undergraduate/academicpolicies/" TargetMode="External"/><Relationship Id="rId16" Type="http://schemas.openxmlformats.org/officeDocument/2006/relationships/diagramQuickStyle" Target="diagrams/quickStyle1.xml"/><Relationship Id="rId107" Type="http://schemas.openxmlformats.org/officeDocument/2006/relationships/hyperlink" Target="http://catalog.uwlax.edu/undergraduate/" TargetMode="External"/><Relationship Id="rId11" Type="http://schemas.openxmlformats.org/officeDocument/2006/relationships/hyperlink" Target="http://www.uwlax.edu/info/academics/" TargetMode="External"/><Relationship Id="rId24" Type="http://schemas.microsoft.com/office/2007/relationships/diagramDrawing" Target="diagrams/drawing2.xml"/><Relationship Id="rId32" Type="http://schemas.openxmlformats.org/officeDocument/2006/relationships/hyperlink" Target="https://www.uwlax.edu/globalassets/committees/faculty-senate/20200514-policies-fs.pdf" TargetMode="External"/><Relationship Id="rId37" Type="http://schemas.openxmlformats.org/officeDocument/2006/relationships/hyperlink" Target="https://docs.legis.wisconsin.gov/code/admin_code/uws/3/06" TargetMode="External"/><Relationship Id="rId40" Type="http://schemas.openxmlformats.org/officeDocument/2006/relationships/hyperlink" Target="https://www.uwlax.edu/globalassets/committees/faculty-senate/20200514-policies-fs.pdf" TargetMode="External"/><Relationship Id="rId45" Type="http://schemas.openxmlformats.org/officeDocument/2006/relationships/hyperlink" Target="https://www.uwlax.edu/globalassets/committees/faculty-senate/20200514-policies-fs.pdf" TargetMode="External"/><Relationship Id="rId53" Type="http://schemas.openxmlformats.org/officeDocument/2006/relationships/hyperlink" Target="https://kb.uwlax.edu/104244" TargetMode="External"/><Relationship Id="rId58" Type="http://schemas.openxmlformats.org/officeDocument/2006/relationships/hyperlink" Target="https://docs.legis.wisconsin.gov/code/admin_code/uws/3/06" TargetMode="External"/><Relationship Id="rId66" Type="http://schemas.openxmlformats.org/officeDocument/2006/relationships/hyperlink" Target="http://www.gcn.org/tools/Two-Minute-Advocacy-Ask" TargetMode="External"/><Relationship Id="rId74" Type="http://schemas.openxmlformats.org/officeDocument/2006/relationships/hyperlink" Target="https://www.uwlax.edu/globalassets/committees/faculty-senate/faculty-senate-manual-021417.pdf" TargetMode="External"/><Relationship Id="rId79" Type="http://schemas.openxmlformats.org/officeDocument/2006/relationships/hyperlink" Target="https://www.uwlax.edu/aaccs/" TargetMode="External"/><Relationship Id="rId87" Type="http://schemas.openxmlformats.org/officeDocument/2006/relationships/hyperlink" Target="https://www.uwlax.edu/diversity-inclusion/equity-liaison-initiative/" TargetMode="External"/><Relationship Id="rId102" Type="http://schemas.openxmlformats.org/officeDocument/2006/relationships/hyperlink" Target="https://www.uwlax.edu/globalassets/offices-services/diversity-inclusion/social-justice/sjw-2019-program.pdf" TargetMode="External"/><Relationship Id="rId110" Type="http://schemas.openxmlformats.org/officeDocument/2006/relationships/hyperlink" Target="https://www.uwlax.edu/admissions/" TargetMode="External"/><Relationship Id="rId115" Type="http://schemas.openxmlformats.org/officeDocument/2006/relationships/hyperlink" Target="https://www.uwlax.edu/student-life/student-resources/student-handbook/" TargetMode="External"/><Relationship Id="rId5" Type="http://schemas.openxmlformats.org/officeDocument/2006/relationships/footnotes" Target="footnotes.xml"/><Relationship Id="rId61" Type="http://schemas.openxmlformats.org/officeDocument/2006/relationships/hyperlink" Target="https://www.uwlax.edu/academic-affairs/provost-promotion-resources/" TargetMode="External"/><Relationship Id="rId82" Type="http://schemas.openxmlformats.org/officeDocument/2006/relationships/hyperlink" Target="https://www.uwlax.edu/student-support-services/" TargetMode="External"/><Relationship Id="rId90" Type="http://schemas.openxmlformats.org/officeDocument/2006/relationships/hyperlink" Target="https://www.uwlax.edu/pride-center/" TargetMode="External"/><Relationship Id="rId95" Type="http://schemas.openxmlformats.org/officeDocument/2006/relationships/hyperlink" Target="https://www.uwlax.edu/health-education-and-health-promotion/news-and-events/past/" TargetMode="External"/><Relationship Id="rId1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hyperlink" Target="http://catalog.uwlax.edu/undergraduate/" TargetMode="External"/><Relationship Id="rId30" Type="http://schemas.openxmlformats.org/officeDocument/2006/relationships/hyperlink" Target="https://www.uwlax.edu/globalassets/committees/faculty-senate/20200514-policies-fs.pdf" TargetMode="External"/><Relationship Id="rId35" Type="http://schemas.openxmlformats.org/officeDocument/2006/relationships/hyperlink" Target="https://www.uwlax.edu/academic-affairs/provost-promotion-resources/" TargetMode="External"/><Relationship Id="rId43" Type="http://schemas.openxmlformats.org/officeDocument/2006/relationships/hyperlink" Target="https://kb.uwlax.edu/104244" TargetMode="External"/><Relationship Id="rId48" Type="http://schemas.openxmlformats.org/officeDocument/2006/relationships/hyperlink" Target="https://www.uwlax.edu/globalassets/committees/faculty-senate/20200514-policies-fs.pdf" TargetMode="External"/><Relationship Id="rId56" Type="http://schemas.openxmlformats.org/officeDocument/2006/relationships/hyperlink" Target="https://kb.uwlax.edu/104534" TargetMode="External"/><Relationship Id="rId64" Type="http://schemas.openxmlformats.org/officeDocument/2006/relationships/hyperlink" Target="mailto:familyfoundation@clifbar.com" TargetMode="External"/><Relationship Id="rId69" Type="http://schemas.openxmlformats.org/officeDocument/2006/relationships/hyperlink" Target="https://ctb.ku.edu/en/table-of-contents/participation/promoting-interest/fact-sheets/main" TargetMode="External"/><Relationship Id="rId77" Type="http://schemas.openxmlformats.org/officeDocument/2006/relationships/hyperlink" Target="https://www.uwlax.edu/its/computer-classrooms-labs-and-technology/" TargetMode="External"/><Relationship Id="rId100" Type="http://schemas.openxmlformats.org/officeDocument/2006/relationships/hyperlink" Target="https://www.uwlax.edu/diversity-inclusion/equity-liaison-initiative/" TargetMode="External"/><Relationship Id="rId105" Type="http://schemas.openxmlformats.org/officeDocument/2006/relationships/hyperlink" Target="http://fiercefreedom.org/" TargetMode="External"/><Relationship Id="rId113" Type="http://schemas.openxmlformats.org/officeDocument/2006/relationships/hyperlink" Target="https://www.uwlax.edu/health-education-and-health-promotion/" TargetMode="External"/><Relationship Id="rId118" Type="http://schemas.openxmlformats.org/officeDocument/2006/relationships/hyperlink" Target="https://www.uwlax.edu/student-affairs/student-concerns-and-complaints/" TargetMode="External"/><Relationship Id="rId8" Type="http://schemas.openxmlformats.org/officeDocument/2006/relationships/hyperlink" Target="https://www.uwlax.edu/" TargetMode="External"/><Relationship Id="rId51" Type="http://schemas.openxmlformats.org/officeDocument/2006/relationships/hyperlink" Target="https://www.uwlax.edu/globalassets/committees/faculty-senate/20200514-policies-fs.pdf" TargetMode="External"/><Relationship Id="rId72" Type="http://schemas.openxmlformats.org/officeDocument/2006/relationships/hyperlink" Target="https://www.uwlax.edu/health-education-and-health-promotion/preceptorship/" TargetMode="External"/><Relationship Id="rId80" Type="http://schemas.openxmlformats.org/officeDocument/2006/relationships/hyperlink" Target="https://www.uwlax.edu/access-center/" TargetMode="External"/><Relationship Id="rId85" Type="http://schemas.openxmlformats.org/officeDocument/2006/relationships/hyperlink" Target="https://www.uwlax.edu/aaccs/" TargetMode="External"/><Relationship Id="rId93" Type="http://schemas.openxmlformats.org/officeDocument/2006/relationships/hyperlink" Target="https://www.uwlax.edu/campus-climate/" TargetMode="External"/><Relationship Id="rId98" Type="http://schemas.openxmlformats.org/officeDocument/2006/relationships/hyperlink" Target="https://www.uwlax.edu/health-education-and-health-promotion/news-and-events/past/" TargetMode="External"/><Relationship Id="rId3" Type="http://schemas.openxmlformats.org/officeDocument/2006/relationships/settings" Target="settings.xml"/><Relationship Id="rId12" Type="http://schemas.openxmlformats.org/officeDocument/2006/relationships/hyperlink" Target="https://www.uwlax.edu/globalassets/offices-services/institutional-research/ir-resources/uwl-assurance-argument-02dec2019.pdf" TargetMode="External"/><Relationship Id="rId17" Type="http://schemas.openxmlformats.org/officeDocument/2006/relationships/diagramColors" Target="diagrams/colors1.xml"/><Relationship Id="rId25" Type="http://schemas.openxmlformats.org/officeDocument/2006/relationships/footer" Target="footer1.xml"/><Relationship Id="rId33" Type="http://schemas.openxmlformats.org/officeDocument/2006/relationships/hyperlink" Target="https://kb.uwlax.edu/104244" TargetMode="External"/><Relationship Id="rId38" Type="http://schemas.openxmlformats.org/officeDocument/2006/relationships/hyperlink" Target="https://docs.legis.wisconsin.gov/code/admin_code/uws/3/06/1?view=section" TargetMode="External"/><Relationship Id="rId46" Type="http://schemas.openxmlformats.org/officeDocument/2006/relationships/hyperlink" Target="https://www.uwlax.edu/globalassets/committees/faculty-senate/20200225-bylaws_articles-fs.pdf" TargetMode="External"/><Relationship Id="rId59" Type="http://schemas.openxmlformats.org/officeDocument/2006/relationships/hyperlink" Target="https://docs.legis.wisconsin.gov/code/admin_code/uws/3/06/1?view=section" TargetMode="External"/><Relationship Id="rId67" Type="http://schemas.openxmlformats.org/officeDocument/2006/relationships/hyperlink" Target="https://www.youtube.com/watch?v=pDUynbqfWFA" TargetMode="External"/><Relationship Id="rId103" Type="http://schemas.openxmlformats.org/officeDocument/2006/relationships/hyperlink" Target="https://www.uwlax.edu/campus-climate/" TargetMode="External"/><Relationship Id="rId108" Type="http://schemas.openxmlformats.org/officeDocument/2006/relationships/hyperlink" Target="http://catalog.uwlax.edu/undergraduate/aboutuwlax/academiccalendar/" TargetMode="External"/><Relationship Id="rId116" Type="http://schemas.openxmlformats.org/officeDocument/2006/relationships/hyperlink" Target="https://www.uwlax.edu/student-life/student-resources/student-handbook/" TargetMode="External"/><Relationship Id="rId20" Type="http://schemas.openxmlformats.org/officeDocument/2006/relationships/diagramData" Target="diagrams/data2.xml"/><Relationship Id="rId41" Type="http://schemas.openxmlformats.org/officeDocument/2006/relationships/hyperlink" Target="https://kb.uwlax.edu/104752" TargetMode="External"/><Relationship Id="rId54" Type="http://schemas.openxmlformats.org/officeDocument/2006/relationships/hyperlink" Target="https://kb.uwlax.edu/104752" TargetMode="External"/><Relationship Id="rId62" Type="http://schemas.openxmlformats.org/officeDocument/2006/relationships/hyperlink" Target="https://www.uwlax.edu/contentassets/aa2146358ec8401db094c602b87ffb09/ph-che-program-advising-sheet-updated-oct-2020.pdf" TargetMode="External"/><Relationship Id="rId70" Type="http://schemas.openxmlformats.org/officeDocument/2006/relationships/hyperlink" Target="https://www.cdc.gov/healthcommunication/toolstemplates.html" TargetMode="External"/><Relationship Id="rId75" Type="http://schemas.openxmlformats.org/officeDocument/2006/relationships/hyperlink" Target="https://www.uwlax.edu/globalassets/committees/faculty-senate/20200514-policies-fs.pdf" TargetMode="External"/><Relationship Id="rId83" Type="http://schemas.openxmlformats.org/officeDocument/2006/relationships/hyperlink" Target="https://www2.ed.gov/about/offices/list/ope/trio/index.html" TargetMode="External"/><Relationship Id="rId88" Type="http://schemas.openxmlformats.org/officeDocument/2006/relationships/hyperlink" Target="https://www.uwlax.edu/multicultural-student-services/get-involved/multicultural-student-organizations/" TargetMode="External"/><Relationship Id="rId91" Type="http://schemas.openxmlformats.org/officeDocument/2006/relationships/hyperlink" Target="http://fiercefreedom.org/" TargetMode="External"/><Relationship Id="rId96" Type="http://schemas.openxmlformats.org/officeDocument/2006/relationships/hyperlink" Target="https://www.uwlax.edu/news/posts/opening-hearts-improving-homes/" TargetMode="External"/><Relationship Id="rId111" Type="http://schemas.openxmlformats.org/officeDocument/2006/relationships/hyperlink" Target="http://catalog.uwlax.edu/undergraduate/academicpolicies/gradesgradingtest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hyperlink" Target="https://www.uwlax.edu/globalassets/offices-services/institutional-research/ir-resources/uwl-assurance-argument-02dec2019.pdf" TargetMode="External"/><Relationship Id="rId36" Type="http://schemas.openxmlformats.org/officeDocument/2006/relationships/hyperlink" Target="https://kb.uwlax.edu/104325" TargetMode="External"/><Relationship Id="rId49" Type="http://schemas.openxmlformats.org/officeDocument/2006/relationships/hyperlink" Target="https://www.uwlax.edu/globalassets/committees/faculty-senate/20200225-bylaws_articles-fs.pdf" TargetMode="External"/><Relationship Id="rId57" Type="http://schemas.openxmlformats.org/officeDocument/2006/relationships/hyperlink" Target="https://kb.uwlax.edu/103802" TargetMode="External"/><Relationship Id="rId106" Type="http://schemas.openxmlformats.org/officeDocument/2006/relationships/hyperlink" Target="https://www.gundersenhealth.org/foundation/programs-events/global-partners/" TargetMode="External"/><Relationship Id="rId114" Type="http://schemas.openxmlformats.org/officeDocument/2006/relationships/hyperlink" Target="https://www.uwlax.edu/health-education-and-health-promotion/undergrad/public-health-and-community-health-education-major/" TargetMode="External"/><Relationship Id="rId119" Type="http://schemas.openxmlformats.org/officeDocument/2006/relationships/fontTable" Target="fontTable.xml"/><Relationship Id="rId10" Type="http://schemas.openxmlformats.org/officeDocument/2006/relationships/hyperlink" Target="http://catalog.uwlax.edu/graduate/" TargetMode="External"/><Relationship Id="rId31" Type="http://schemas.openxmlformats.org/officeDocument/2006/relationships/hyperlink" Target="https://kb.uwlax.edu/104752" TargetMode="External"/><Relationship Id="rId44" Type="http://schemas.openxmlformats.org/officeDocument/2006/relationships/hyperlink" Target="https://www.uwlax.edu/globalassets/committees/faculty-senate/20200514-policies-fs.pdf" TargetMode="External"/><Relationship Id="rId52" Type="http://schemas.openxmlformats.org/officeDocument/2006/relationships/hyperlink" Target="https://www.uwlax.edu/globalassets/committees/faculty-senate/20200225-bylaws_articles-fs.pdf" TargetMode="External"/><Relationship Id="rId60" Type="http://schemas.openxmlformats.org/officeDocument/2006/relationships/hyperlink" Target="https://www.uwlax.edu/faculty-senate/committees/faculty-committees/program-planning-and-review/" TargetMode="External"/><Relationship Id="rId65" Type="http://schemas.openxmlformats.org/officeDocument/2006/relationships/hyperlink" Target="https://www.thebalancesmb.com/grant-proposal-evaluation-section-2501961" TargetMode="External"/><Relationship Id="rId73" Type="http://schemas.openxmlformats.org/officeDocument/2006/relationships/hyperlink" Target="https://www.uwlax.edu/health-education-and-health-promotion/preceptorship/" TargetMode="External"/><Relationship Id="rId78" Type="http://schemas.openxmlformats.org/officeDocument/2006/relationships/hyperlink" Target="https://www.uwlax.edu/murphylibrary/" TargetMode="External"/><Relationship Id="rId81" Type="http://schemas.openxmlformats.org/officeDocument/2006/relationships/hyperlink" Target="https://www.uwlax.edu/pride-center/" TargetMode="External"/><Relationship Id="rId86" Type="http://schemas.openxmlformats.org/officeDocument/2006/relationships/hyperlink" Target="https://www.uwlax.edu/pre-health/" TargetMode="External"/><Relationship Id="rId94" Type="http://schemas.openxmlformats.org/officeDocument/2006/relationships/hyperlink" Target="https://www.gundersenhealth.org/foundation/programs-events/global-partners/" TargetMode="External"/><Relationship Id="rId99" Type="http://schemas.openxmlformats.org/officeDocument/2006/relationships/hyperlink" Target="https://www.uwlax.edu/multicultural-student-services/get-involved/multicultural-student-organizations/" TargetMode="External"/><Relationship Id="rId101" Type="http://schemas.openxmlformats.org/officeDocument/2006/relationships/hyperlink" Target="https://www.uwlax.edu/pride-center/" TargetMode="External"/><Relationship Id="rId4" Type="http://schemas.openxmlformats.org/officeDocument/2006/relationships/webSettings" Target="webSettings.xml"/><Relationship Id="rId9" Type="http://schemas.openxmlformats.org/officeDocument/2006/relationships/hyperlink" Target="http://catalog.uwlax.edu/undergraduate/" TargetMode="External"/><Relationship Id="rId13" Type="http://schemas.openxmlformats.org/officeDocument/2006/relationships/hyperlink" Target="https://www.hlcommission.org/" TargetMode="External"/><Relationship Id="rId18" Type="http://schemas.microsoft.com/office/2007/relationships/diagramDrawing" Target="diagrams/drawing1.xml"/><Relationship Id="rId39" Type="http://schemas.openxmlformats.org/officeDocument/2006/relationships/hyperlink" Target="https://kb.uwlax.edu/103802" TargetMode="External"/><Relationship Id="rId109" Type="http://schemas.openxmlformats.org/officeDocument/2006/relationships/hyperlink" Target="https://www.uwlax.edu/records/dates-and-deadlines/" TargetMode="External"/><Relationship Id="rId34" Type="http://schemas.openxmlformats.org/officeDocument/2006/relationships/hyperlink" Target="https://www.uwlax.edu/globalassets/committees/faculty-senate/20200514-policies-fs.pdf" TargetMode="External"/><Relationship Id="rId50" Type="http://schemas.openxmlformats.org/officeDocument/2006/relationships/hyperlink" Target="https://www.uwlax.edu/globalassets/committees/faculty-senate/20200514-policies-fs.pdf" TargetMode="External"/><Relationship Id="rId55" Type="http://schemas.openxmlformats.org/officeDocument/2006/relationships/hyperlink" Target="https://kb.uwlax.edu/104325" TargetMode="External"/><Relationship Id="rId76" Type="http://schemas.openxmlformats.org/officeDocument/2006/relationships/hyperlink" Target="https://www.uwlax.edu/its/client-services-and-support/" TargetMode="External"/><Relationship Id="rId97" Type="http://schemas.openxmlformats.org/officeDocument/2006/relationships/hyperlink" Target="https://www.uwlax.edu/news/posts/opening-hearts-improving-homes/" TargetMode="External"/><Relationship Id="rId104" Type="http://schemas.openxmlformats.org/officeDocument/2006/relationships/hyperlink" Target="https://www.uwlax.edu/center/transformative-justice/get-involved/students/atp/awareness-through-performance-atp/"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catalog.uwlax.edu/undergraduate/coursedescriptions/ph/" TargetMode="External"/><Relationship Id="rId92" Type="http://schemas.openxmlformats.org/officeDocument/2006/relationships/hyperlink" Target="https://www.uwlax.edu/center/transformative-justice/get-involved/students/atp/awareness-through-performance-atp/" TargetMode="External"/><Relationship Id="rId2" Type="http://schemas.openxmlformats.org/officeDocument/2006/relationships/styles" Target="styles.xml"/><Relationship Id="rId29" Type="http://schemas.openxmlformats.org/officeDocument/2006/relationships/hyperlink" Target="https://www.uwlax.edu/globalassets/committees/faculty-senate/20200514-policies-fs.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7DA9A5-7456-474A-A85F-501C44220EEA}" type="doc">
      <dgm:prSet loTypeId="urn:microsoft.com/office/officeart/2009/3/layout/HorizontalOrganizationChart" loCatId="hierarchy" qsTypeId="urn:microsoft.com/office/officeart/2005/8/quickstyle/simple5" qsCatId="simple" csTypeId="urn:microsoft.com/office/officeart/2005/8/colors/accent0_1" csCatId="mainScheme" phldr="1"/>
      <dgm:spPr/>
      <dgm:t>
        <a:bodyPr/>
        <a:lstStyle/>
        <a:p>
          <a:endParaRPr lang="en-US"/>
        </a:p>
      </dgm:t>
    </dgm:pt>
    <dgm:pt modelId="{16043DA6-05F4-4611-9EAF-5A3CFAEE3A3F}">
      <dgm:prSet phldrT="[Text]" custT="1"/>
      <dgm:spPr>
        <a:xfrm>
          <a:off x="2766" y="977293"/>
          <a:ext cx="835008" cy="1169301"/>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Health Education and Health Promotion [HEHP] </a:t>
          </a:r>
        </a:p>
        <a:p>
          <a:r>
            <a:rPr lang="en-US" sz="1200">
              <a:solidFill>
                <a:sysClr val="windowText" lastClr="000000">
                  <a:hueOff val="0"/>
                  <a:satOff val="0"/>
                  <a:lumOff val="0"/>
                  <a:alphaOff val="0"/>
                </a:sysClr>
              </a:solidFill>
              <a:latin typeface="Calibri" panose="020F0502020204030204"/>
              <a:ea typeface="+mn-ea"/>
              <a:cs typeface="+mn-cs"/>
            </a:rPr>
            <a:t>Department Chair</a:t>
          </a:r>
        </a:p>
      </dgm:t>
    </dgm:pt>
    <dgm:pt modelId="{C5AC878D-13C3-4D8D-AC44-918885CA7E8D}" type="parTrans" cxnId="{5EA94711-8691-4A6B-BCCA-E2D9504CA45D}">
      <dgm:prSet/>
      <dgm:spPr/>
      <dgm:t>
        <a:bodyPr/>
        <a:lstStyle/>
        <a:p>
          <a:endParaRPr lang="en-US"/>
        </a:p>
      </dgm:t>
    </dgm:pt>
    <dgm:pt modelId="{52DA67A6-C99E-41EB-844A-4E5E106D88EA}" type="sibTrans" cxnId="{5EA94711-8691-4A6B-BCCA-E2D9504CA45D}">
      <dgm:prSet/>
      <dgm:spPr/>
      <dgm:t>
        <a:bodyPr/>
        <a:lstStyle/>
        <a:p>
          <a:endParaRPr lang="en-US"/>
        </a:p>
      </dgm:t>
    </dgm:pt>
    <dgm:pt modelId="{1DFD1ED1-DFD7-4615-A9C4-7BB723C98047}" type="asst">
      <dgm:prSet phldrT="[Text]" custT="1"/>
      <dgm:spPr>
        <a:xfrm>
          <a:off x="1039027" y="1002385"/>
          <a:ext cx="1006264" cy="496667"/>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HEHP Academic Department Associate</a:t>
          </a:r>
        </a:p>
      </dgm:t>
    </dgm:pt>
    <dgm:pt modelId="{116C5849-05AD-4026-8ACD-D59C54CB61A8}" type="parTrans" cxnId="{9500787A-AEBB-4A06-9641-F57E129AFE32}">
      <dgm:prSet/>
      <dgm:spPr>
        <a:xfrm>
          <a:off x="837774" y="1453332"/>
          <a:ext cx="704384" cy="91440"/>
        </a:xfrm>
        <a:custGeom>
          <a:avLst/>
          <a:gdLst/>
          <a:ahLst/>
          <a:cxnLst/>
          <a:rect l="0" t="0" r="0" b="0"/>
          <a:pathLst>
            <a:path>
              <a:moveTo>
                <a:pt x="0" y="108611"/>
              </a:moveTo>
              <a:lnTo>
                <a:pt x="704384" y="108611"/>
              </a:lnTo>
              <a:lnTo>
                <a:pt x="704384" y="4572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ABE38F01-9B3A-460D-BEBC-DCB1038F4624}" type="sibTrans" cxnId="{9500787A-AEBB-4A06-9641-F57E129AFE32}">
      <dgm:prSet/>
      <dgm:spPr/>
      <dgm:t>
        <a:bodyPr/>
        <a:lstStyle/>
        <a:p>
          <a:endParaRPr lang="en-US"/>
        </a:p>
      </dgm:t>
    </dgm:pt>
    <dgm:pt modelId="{69A8D4FC-1968-4EDE-B05A-34A74BF5E4F5}">
      <dgm:prSet phldrT="[Text]" custT="1"/>
      <dgm:spPr>
        <a:xfrm>
          <a:off x="2246544" y="919759"/>
          <a:ext cx="1919328" cy="531053"/>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Public Health and Community Health Education [PH-CHE] BS Program</a:t>
          </a:r>
        </a:p>
      </dgm:t>
    </dgm:pt>
    <dgm:pt modelId="{87C87B80-5B98-40F1-B0FF-D5CE3FB3A097}" type="parTrans" cxnId="{946514C4-456E-41F6-B01A-250D88BBCFD0}">
      <dgm:prSet/>
      <dgm:spPr>
        <a:xfrm>
          <a:off x="837774" y="1185286"/>
          <a:ext cx="1408769" cy="376657"/>
        </a:xfrm>
        <a:custGeom>
          <a:avLst/>
          <a:gdLst/>
          <a:ahLst/>
          <a:cxnLst/>
          <a:rect l="0" t="0" r="0" b="0"/>
          <a:pathLst>
            <a:path>
              <a:moveTo>
                <a:pt x="0" y="376657"/>
              </a:moveTo>
              <a:lnTo>
                <a:pt x="1308143" y="376657"/>
              </a:lnTo>
              <a:lnTo>
                <a:pt x="1308143" y="0"/>
              </a:lnTo>
              <a:lnTo>
                <a:pt x="1408769" y="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B780C398-003A-427D-A2FF-ECAC947F2F70}" type="sibTrans" cxnId="{946514C4-456E-41F6-B01A-250D88BBCFD0}">
      <dgm:prSet/>
      <dgm:spPr/>
      <dgm:t>
        <a:bodyPr/>
        <a:lstStyle/>
        <a:p>
          <a:endParaRPr lang="en-US"/>
        </a:p>
      </dgm:t>
    </dgm:pt>
    <dgm:pt modelId="{0AA89F7A-CAD3-4657-9869-C7321861DC99}">
      <dgm:prSet phldrT="[Text]" custT="1"/>
      <dgm:spPr>
        <a:xfrm>
          <a:off x="4367125" y="815484"/>
          <a:ext cx="1736268" cy="306910"/>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PH-CHE Undergraduate Preceptorship</a:t>
          </a:r>
        </a:p>
      </dgm:t>
    </dgm:pt>
    <dgm:pt modelId="{3E3C740A-0D2B-4A3A-9F65-D24D841440BC}" type="parTrans" cxnId="{2BAC715F-C729-4A1F-BB66-57151A48D4A1}">
      <dgm:prSet/>
      <dgm:spPr>
        <a:xfrm>
          <a:off x="4165872" y="968939"/>
          <a:ext cx="201252" cy="216346"/>
        </a:xfrm>
        <a:custGeom>
          <a:avLst/>
          <a:gdLst/>
          <a:ahLst/>
          <a:cxnLst/>
          <a:rect l="0" t="0" r="0" b="0"/>
          <a:pathLst>
            <a:path>
              <a:moveTo>
                <a:pt x="0" y="216346"/>
              </a:moveTo>
              <a:lnTo>
                <a:pt x="100626" y="216346"/>
              </a:lnTo>
              <a:lnTo>
                <a:pt x="100626" y="0"/>
              </a:lnTo>
              <a:lnTo>
                <a:pt x="201252" y="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3A1F154B-E04C-45E2-BF39-5072725FC278}" type="sibTrans" cxnId="{2BAC715F-C729-4A1F-BB66-57151A48D4A1}">
      <dgm:prSet/>
      <dgm:spPr/>
      <dgm:t>
        <a:bodyPr/>
        <a:lstStyle/>
        <a:p>
          <a:endParaRPr lang="en-US"/>
        </a:p>
      </dgm:t>
    </dgm:pt>
    <dgm:pt modelId="{BC139F9F-39B0-4C45-B62F-E5929D04BCAD}">
      <dgm:prSet phldrT="[Text]" custT="1"/>
      <dgm:spPr>
        <a:xfrm>
          <a:off x="2246544" y="1897218"/>
          <a:ext cx="1006264" cy="306910"/>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HEHP Extended Learning</a:t>
          </a:r>
        </a:p>
      </dgm:t>
    </dgm:pt>
    <dgm:pt modelId="{E7402488-317B-4D77-A73A-581A6A505998}" type="parTrans" cxnId="{53EBF1F9-35D6-4F55-B09D-5421C8598B10}">
      <dgm:prSet/>
      <dgm:spPr>
        <a:xfrm>
          <a:off x="837774" y="1561944"/>
          <a:ext cx="1408769" cy="488729"/>
        </a:xfrm>
        <a:custGeom>
          <a:avLst/>
          <a:gdLst/>
          <a:ahLst/>
          <a:cxnLst/>
          <a:rect l="0" t="0" r="0" b="0"/>
          <a:pathLst>
            <a:path>
              <a:moveTo>
                <a:pt x="0" y="0"/>
              </a:moveTo>
              <a:lnTo>
                <a:pt x="1308143" y="0"/>
              </a:lnTo>
              <a:lnTo>
                <a:pt x="1308143" y="488729"/>
              </a:lnTo>
              <a:lnTo>
                <a:pt x="1408769" y="4887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89212343-F051-40B4-ABAF-C092A20AF2E8}" type="sibTrans" cxnId="{53EBF1F9-35D6-4F55-B09D-5421C8598B10}">
      <dgm:prSet/>
      <dgm:spPr/>
      <dgm:t>
        <a:bodyPr/>
        <a:lstStyle/>
        <a:p>
          <a:endParaRPr lang="en-US"/>
        </a:p>
      </dgm:t>
    </dgm:pt>
    <dgm:pt modelId="{99C10278-3B98-4455-B7FE-FA4DD3534269}">
      <dgm:prSet phldrT="[Text]" custT="1"/>
      <dgm:spPr>
        <a:xfrm>
          <a:off x="3454061" y="1680871"/>
          <a:ext cx="1006264" cy="306910"/>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HWM BS Online Program</a:t>
          </a:r>
        </a:p>
      </dgm:t>
    </dgm:pt>
    <dgm:pt modelId="{F427A281-F8BB-4C9E-8C48-F7BE4D861B7B}" type="parTrans" cxnId="{77CACA8A-A412-44C0-A4C8-A38EA9250587}">
      <dgm:prSet/>
      <dgm:spPr>
        <a:xfrm>
          <a:off x="3252808" y="1834326"/>
          <a:ext cx="201252" cy="216346"/>
        </a:xfrm>
        <a:custGeom>
          <a:avLst/>
          <a:gdLst/>
          <a:ahLst/>
          <a:cxnLst/>
          <a:rect l="0" t="0" r="0" b="0"/>
          <a:pathLst>
            <a:path>
              <a:moveTo>
                <a:pt x="0" y="216346"/>
              </a:moveTo>
              <a:lnTo>
                <a:pt x="100626" y="216346"/>
              </a:lnTo>
              <a:lnTo>
                <a:pt x="100626" y="0"/>
              </a:lnTo>
              <a:lnTo>
                <a:pt x="201252" y="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FBEAC9FE-E87C-46A7-9BF6-B756BDEE265C}" type="sibTrans" cxnId="{77CACA8A-A412-44C0-A4C8-A38EA9250587}">
      <dgm:prSet/>
      <dgm:spPr/>
      <dgm:t>
        <a:bodyPr/>
        <a:lstStyle/>
        <a:p>
          <a:endParaRPr lang="en-US"/>
        </a:p>
      </dgm:t>
    </dgm:pt>
    <dgm:pt modelId="{EC7DE577-98AD-46FD-B64D-FDF468DB6C24}">
      <dgm:prSet phldrT="[Text]" custT="1"/>
      <dgm:spPr>
        <a:xfrm>
          <a:off x="3454061" y="2113565"/>
          <a:ext cx="1006264" cy="306910"/>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HCA-MS Online Program</a:t>
          </a:r>
        </a:p>
      </dgm:t>
    </dgm:pt>
    <dgm:pt modelId="{9C303EBE-1D6B-478D-9629-727964E9AC19}" type="parTrans" cxnId="{2D2347D8-C4F9-4854-89F5-7B8C1167ABB1}">
      <dgm:prSet/>
      <dgm:spPr>
        <a:xfrm>
          <a:off x="3252808" y="2050673"/>
          <a:ext cx="201252" cy="216346"/>
        </a:xfrm>
        <a:custGeom>
          <a:avLst/>
          <a:gdLst/>
          <a:ahLst/>
          <a:cxnLst/>
          <a:rect l="0" t="0" r="0" b="0"/>
          <a:pathLst>
            <a:path>
              <a:moveTo>
                <a:pt x="0" y="0"/>
              </a:moveTo>
              <a:lnTo>
                <a:pt x="100626" y="0"/>
              </a:lnTo>
              <a:lnTo>
                <a:pt x="100626" y="216346"/>
              </a:lnTo>
              <a:lnTo>
                <a:pt x="201252" y="21634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45EC0960-8728-467C-92A2-AD54A9A27764}" type="sibTrans" cxnId="{2D2347D8-C4F9-4854-89F5-7B8C1167ABB1}">
      <dgm:prSet/>
      <dgm:spPr/>
      <dgm:t>
        <a:bodyPr/>
        <a:lstStyle/>
        <a:p>
          <a:endParaRPr lang="en-US"/>
        </a:p>
      </dgm:t>
    </dgm:pt>
    <dgm:pt modelId="{9EE00E8F-1937-4D8E-BC88-0726225D7FBD}">
      <dgm:prSet phldrT="[Text]" custT="1"/>
      <dgm:spPr>
        <a:xfrm>
          <a:off x="4367125" y="1248177"/>
          <a:ext cx="1006264" cy="306910"/>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Eta Sigma Gamma [ESG]</a:t>
          </a:r>
        </a:p>
      </dgm:t>
    </dgm:pt>
    <dgm:pt modelId="{005D1918-9549-45CA-80A1-4A9424C3202B}" type="parTrans" cxnId="{133F2D41-554E-4ECF-B29B-376AFF377ED6}">
      <dgm:prSet/>
      <dgm:spPr>
        <a:xfrm>
          <a:off x="4165872" y="1185286"/>
          <a:ext cx="201252" cy="216346"/>
        </a:xfrm>
        <a:custGeom>
          <a:avLst/>
          <a:gdLst/>
          <a:ahLst/>
          <a:cxnLst/>
          <a:rect l="0" t="0" r="0" b="0"/>
          <a:pathLst>
            <a:path>
              <a:moveTo>
                <a:pt x="0" y="0"/>
              </a:moveTo>
              <a:lnTo>
                <a:pt x="100626" y="0"/>
              </a:lnTo>
              <a:lnTo>
                <a:pt x="100626" y="216346"/>
              </a:lnTo>
              <a:lnTo>
                <a:pt x="201252" y="21634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F41A0A25-709E-4B92-B0AE-E11CAD0595D4}" type="sibTrans" cxnId="{133F2D41-554E-4ECF-B29B-376AFF377ED6}">
      <dgm:prSet/>
      <dgm:spPr/>
      <dgm:t>
        <a:bodyPr/>
        <a:lstStyle/>
        <a:p>
          <a:endParaRPr lang="en-US"/>
        </a:p>
      </dgm:t>
    </dgm:pt>
    <dgm:pt modelId="{E5F27619-8649-4ACF-91ED-05787EBF2A66}" type="pres">
      <dgm:prSet presAssocID="{9A7DA9A5-7456-474A-A85F-501C44220EEA}" presName="hierChild1" presStyleCnt="0">
        <dgm:presLayoutVars>
          <dgm:orgChart val="1"/>
          <dgm:chPref val="1"/>
          <dgm:dir/>
          <dgm:animOne val="branch"/>
          <dgm:animLvl val="lvl"/>
          <dgm:resizeHandles/>
        </dgm:presLayoutVars>
      </dgm:prSet>
      <dgm:spPr/>
      <dgm:t>
        <a:bodyPr/>
        <a:lstStyle/>
        <a:p>
          <a:endParaRPr lang="en-US"/>
        </a:p>
      </dgm:t>
    </dgm:pt>
    <dgm:pt modelId="{6D959E79-F3A1-45B9-A948-3CD0F0E1BCB1}" type="pres">
      <dgm:prSet presAssocID="{16043DA6-05F4-4611-9EAF-5A3CFAEE3A3F}" presName="hierRoot1" presStyleCnt="0">
        <dgm:presLayoutVars>
          <dgm:hierBranch val="init"/>
        </dgm:presLayoutVars>
      </dgm:prSet>
      <dgm:spPr/>
      <dgm:t>
        <a:bodyPr/>
        <a:lstStyle/>
        <a:p>
          <a:endParaRPr lang="en-US"/>
        </a:p>
      </dgm:t>
    </dgm:pt>
    <dgm:pt modelId="{9EFC1F79-8139-45F9-962B-B141D0ADB297}" type="pres">
      <dgm:prSet presAssocID="{16043DA6-05F4-4611-9EAF-5A3CFAEE3A3F}" presName="rootComposite1" presStyleCnt="0"/>
      <dgm:spPr/>
      <dgm:t>
        <a:bodyPr/>
        <a:lstStyle/>
        <a:p>
          <a:endParaRPr lang="en-US"/>
        </a:p>
      </dgm:t>
    </dgm:pt>
    <dgm:pt modelId="{4932A2E7-101E-44E4-85FB-C07AF137C846}" type="pres">
      <dgm:prSet presAssocID="{16043DA6-05F4-4611-9EAF-5A3CFAEE3A3F}" presName="rootText1" presStyleLbl="node0" presStyleIdx="0" presStyleCnt="1" custScaleX="82981" custScaleY="548640">
        <dgm:presLayoutVars>
          <dgm:chPref val="3"/>
        </dgm:presLayoutVars>
      </dgm:prSet>
      <dgm:spPr/>
      <dgm:t>
        <a:bodyPr/>
        <a:lstStyle/>
        <a:p>
          <a:endParaRPr lang="en-US"/>
        </a:p>
      </dgm:t>
    </dgm:pt>
    <dgm:pt modelId="{0C166626-18B1-4FDD-A135-EBA92F305BA5}" type="pres">
      <dgm:prSet presAssocID="{16043DA6-05F4-4611-9EAF-5A3CFAEE3A3F}" presName="rootConnector1" presStyleLbl="node1" presStyleIdx="0" presStyleCnt="0"/>
      <dgm:spPr/>
      <dgm:t>
        <a:bodyPr/>
        <a:lstStyle/>
        <a:p>
          <a:endParaRPr lang="en-US"/>
        </a:p>
      </dgm:t>
    </dgm:pt>
    <dgm:pt modelId="{7E4CF2FB-9A1A-4BF1-B552-481AC51A5123}" type="pres">
      <dgm:prSet presAssocID="{16043DA6-05F4-4611-9EAF-5A3CFAEE3A3F}" presName="hierChild2" presStyleCnt="0"/>
      <dgm:spPr/>
      <dgm:t>
        <a:bodyPr/>
        <a:lstStyle/>
        <a:p>
          <a:endParaRPr lang="en-US"/>
        </a:p>
      </dgm:t>
    </dgm:pt>
    <dgm:pt modelId="{158F4F50-368C-41A1-B67D-0D9541CD2335}" type="pres">
      <dgm:prSet presAssocID="{87C87B80-5B98-40F1-B0FF-D5CE3FB3A097}" presName="Name64" presStyleLbl="parChTrans1D2" presStyleIdx="0" presStyleCnt="3"/>
      <dgm:spPr/>
      <dgm:t>
        <a:bodyPr/>
        <a:lstStyle/>
        <a:p>
          <a:endParaRPr lang="en-US"/>
        </a:p>
      </dgm:t>
    </dgm:pt>
    <dgm:pt modelId="{B085EF42-E3F3-4648-8525-499BF0B4882D}" type="pres">
      <dgm:prSet presAssocID="{69A8D4FC-1968-4EDE-B05A-34A74BF5E4F5}" presName="hierRoot2" presStyleCnt="0">
        <dgm:presLayoutVars>
          <dgm:hierBranch val="init"/>
        </dgm:presLayoutVars>
      </dgm:prSet>
      <dgm:spPr/>
      <dgm:t>
        <a:bodyPr/>
        <a:lstStyle/>
        <a:p>
          <a:endParaRPr lang="en-US"/>
        </a:p>
      </dgm:t>
    </dgm:pt>
    <dgm:pt modelId="{406577C8-C2B7-4B35-9C83-E8F2490CCF3B}" type="pres">
      <dgm:prSet presAssocID="{69A8D4FC-1968-4EDE-B05A-34A74BF5E4F5}" presName="rootComposite" presStyleCnt="0"/>
      <dgm:spPr/>
      <dgm:t>
        <a:bodyPr/>
        <a:lstStyle/>
        <a:p>
          <a:endParaRPr lang="en-US"/>
        </a:p>
      </dgm:t>
    </dgm:pt>
    <dgm:pt modelId="{840BC581-BB47-480F-9EB6-A52396CE6FAF}" type="pres">
      <dgm:prSet presAssocID="{69A8D4FC-1968-4EDE-B05A-34A74BF5E4F5}" presName="rootText" presStyleLbl="node2" presStyleIdx="0" presStyleCnt="2" custScaleX="190738" custScaleY="173032">
        <dgm:presLayoutVars>
          <dgm:chPref val="3"/>
        </dgm:presLayoutVars>
      </dgm:prSet>
      <dgm:spPr/>
      <dgm:t>
        <a:bodyPr/>
        <a:lstStyle/>
        <a:p>
          <a:endParaRPr lang="en-US"/>
        </a:p>
      </dgm:t>
    </dgm:pt>
    <dgm:pt modelId="{DCB9B7D5-E4BC-4BD4-9C3D-9711CD399A49}" type="pres">
      <dgm:prSet presAssocID="{69A8D4FC-1968-4EDE-B05A-34A74BF5E4F5}" presName="rootConnector" presStyleLbl="node2" presStyleIdx="0" presStyleCnt="2"/>
      <dgm:spPr/>
      <dgm:t>
        <a:bodyPr/>
        <a:lstStyle/>
        <a:p>
          <a:endParaRPr lang="en-US"/>
        </a:p>
      </dgm:t>
    </dgm:pt>
    <dgm:pt modelId="{3176AA58-04EC-46B1-A859-AFF82A366D88}" type="pres">
      <dgm:prSet presAssocID="{69A8D4FC-1968-4EDE-B05A-34A74BF5E4F5}" presName="hierChild4" presStyleCnt="0"/>
      <dgm:spPr/>
      <dgm:t>
        <a:bodyPr/>
        <a:lstStyle/>
        <a:p>
          <a:endParaRPr lang="en-US"/>
        </a:p>
      </dgm:t>
    </dgm:pt>
    <dgm:pt modelId="{B9C76C40-4511-4129-AB42-73186DD5E3DC}" type="pres">
      <dgm:prSet presAssocID="{3E3C740A-0D2B-4A3A-9F65-D24D841440BC}" presName="Name64" presStyleLbl="parChTrans1D3" presStyleIdx="0" presStyleCnt="4"/>
      <dgm:spPr/>
      <dgm:t>
        <a:bodyPr/>
        <a:lstStyle/>
        <a:p>
          <a:endParaRPr lang="en-US"/>
        </a:p>
      </dgm:t>
    </dgm:pt>
    <dgm:pt modelId="{3925FB52-2BDD-4DC6-A28D-8DBED309E9FC}" type="pres">
      <dgm:prSet presAssocID="{0AA89F7A-CAD3-4657-9869-C7321861DC99}" presName="hierRoot2" presStyleCnt="0">
        <dgm:presLayoutVars>
          <dgm:hierBranch val="init"/>
        </dgm:presLayoutVars>
      </dgm:prSet>
      <dgm:spPr/>
      <dgm:t>
        <a:bodyPr/>
        <a:lstStyle/>
        <a:p>
          <a:endParaRPr lang="en-US"/>
        </a:p>
      </dgm:t>
    </dgm:pt>
    <dgm:pt modelId="{D56EA197-1EB5-4C03-A489-DF065A721AD0}" type="pres">
      <dgm:prSet presAssocID="{0AA89F7A-CAD3-4657-9869-C7321861DC99}" presName="rootComposite" presStyleCnt="0"/>
      <dgm:spPr/>
      <dgm:t>
        <a:bodyPr/>
        <a:lstStyle/>
        <a:p>
          <a:endParaRPr lang="en-US"/>
        </a:p>
      </dgm:t>
    </dgm:pt>
    <dgm:pt modelId="{B7D4A6BD-8618-46C0-99FE-6E93D0CD5318}" type="pres">
      <dgm:prSet presAssocID="{0AA89F7A-CAD3-4657-9869-C7321861DC99}" presName="rootText" presStyleLbl="node3" presStyleIdx="0" presStyleCnt="4" custScaleX="172546">
        <dgm:presLayoutVars>
          <dgm:chPref val="3"/>
        </dgm:presLayoutVars>
      </dgm:prSet>
      <dgm:spPr/>
      <dgm:t>
        <a:bodyPr/>
        <a:lstStyle/>
        <a:p>
          <a:endParaRPr lang="en-US"/>
        </a:p>
      </dgm:t>
    </dgm:pt>
    <dgm:pt modelId="{D47024D1-7BB6-466A-925A-B732B2670164}" type="pres">
      <dgm:prSet presAssocID="{0AA89F7A-CAD3-4657-9869-C7321861DC99}" presName="rootConnector" presStyleLbl="node3" presStyleIdx="0" presStyleCnt="4"/>
      <dgm:spPr/>
      <dgm:t>
        <a:bodyPr/>
        <a:lstStyle/>
        <a:p>
          <a:endParaRPr lang="en-US"/>
        </a:p>
      </dgm:t>
    </dgm:pt>
    <dgm:pt modelId="{528359CE-992A-4663-A142-A17CACE1AC77}" type="pres">
      <dgm:prSet presAssocID="{0AA89F7A-CAD3-4657-9869-C7321861DC99}" presName="hierChild4" presStyleCnt="0"/>
      <dgm:spPr/>
      <dgm:t>
        <a:bodyPr/>
        <a:lstStyle/>
        <a:p>
          <a:endParaRPr lang="en-US"/>
        </a:p>
      </dgm:t>
    </dgm:pt>
    <dgm:pt modelId="{1D7194CD-D157-4530-9255-92234BF57637}" type="pres">
      <dgm:prSet presAssocID="{0AA89F7A-CAD3-4657-9869-C7321861DC99}" presName="hierChild5" presStyleCnt="0"/>
      <dgm:spPr/>
      <dgm:t>
        <a:bodyPr/>
        <a:lstStyle/>
        <a:p>
          <a:endParaRPr lang="en-US"/>
        </a:p>
      </dgm:t>
    </dgm:pt>
    <dgm:pt modelId="{B2E2B08C-B201-483E-953E-CFAC6A3ABF53}" type="pres">
      <dgm:prSet presAssocID="{005D1918-9549-45CA-80A1-4A9424C3202B}" presName="Name64" presStyleLbl="parChTrans1D3" presStyleIdx="1" presStyleCnt="4"/>
      <dgm:spPr/>
      <dgm:t>
        <a:bodyPr/>
        <a:lstStyle/>
        <a:p>
          <a:endParaRPr lang="en-US"/>
        </a:p>
      </dgm:t>
    </dgm:pt>
    <dgm:pt modelId="{C35649D5-097F-4383-A11A-7AEE6C1AC78D}" type="pres">
      <dgm:prSet presAssocID="{9EE00E8F-1937-4D8E-BC88-0726225D7FBD}" presName="hierRoot2" presStyleCnt="0">
        <dgm:presLayoutVars>
          <dgm:hierBranch val="init"/>
        </dgm:presLayoutVars>
      </dgm:prSet>
      <dgm:spPr/>
    </dgm:pt>
    <dgm:pt modelId="{4D797430-4ED7-4DFB-8898-37DCE8FCDC36}" type="pres">
      <dgm:prSet presAssocID="{9EE00E8F-1937-4D8E-BC88-0726225D7FBD}" presName="rootComposite" presStyleCnt="0"/>
      <dgm:spPr/>
    </dgm:pt>
    <dgm:pt modelId="{BCCD3F5A-2CFE-40D3-BA91-8384127B4E72}" type="pres">
      <dgm:prSet presAssocID="{9EE00E8F-1937-4D8E-BC88-0726225D7FBD}" presName="rootText" presStyleLbl="node3" presStyleIdx="1" presStyleCnt="4">
        <dgm:presLayoutVars>
          <dgm:chPref val="3"/>
        </dgm:presLayoutVars>
      </dgm:prSet>
      <dgm:spPr/>
      <dgm:t>
        <a:bodyPr/>
        <a:lstStyle/>
        <a:p>
          <a:endParaRPr lang="en-US"/>
        </a:p>
      </dgm:t>
    </dgm:pt>
    <dgm:pt modelId="{7469E38A-5A45-4B52-B48B-DE133FD2EFEB}" type="pres">
      <dgm:prSet presAssocID="{9EE00E8F-1937-4D8E-BC88-0726225D7FBD}" presName="rootConnector" presStyleLbl="node3" presStyleIdx="1" presStyleCnt="4"/>
      <dgm:spPr/>
      <dgm:t>
        <a:bodyPr/>
        <a:lstStyle/>
        <a:p>
          <a:endParaRPr lang="en-US"/>
        </a:p>
      </dgm:t>
    </dgm:pt>
    <dgm:pt modelId="{777E5F7E-0FB3-452A-BDFB-DB9BB4B54BD1}" type="pres">
      <dgm:prSet presAssocID="{9EE00E8F-1937-4D8E-BC88-0726225D7FBD}" presName="hierChild4" presStyleCnt="0"/>
      <dgm:spPr/>
    </dgm:pt>
    <dgm:pt modelId="{2FCA58EA-AED8-443C-ACCC-0DB68EAE0DF8}" type="pres">
      <dgm:prSet presAssocID="{9EE00E8F-1937-4D8E-BC88-0726225D7FBD}" presName="hierChild5" presStyleCnt="0"/>
      <dgm:spPr/>
    </dgm:pt>
    <dgm:pt modelId="{97BFBC60-3E42-4AE6-817A-511C006F15C0}" type="pres">
      <dgm:prSet presAssocID="{69A8D4FC-1968-4EDE-B05A-34A74BF5E4F5}" presName="hierChild5" presStyleCnt="0"/>
      <dgm:spPr/>
      <dgm:t>
        <a:bodyPr/>
        <a:lstStyle/>
        <a:p>
          <a:endParaRPr lang="en-US"/>
        </a:p>
      </dgm:t>
    </dgm:pt>
    <dgm:pt modelId="{AEB384EC-3C1B-4835-AEA3-AB70FAAF61CC}" type="pres">
      <dgm:prSet presAssocID="{E7402488-317B-4D77-A73A-581A6A505998}" presName="Name64" presStyleLbl="parChTrans1D2" presStyleIdx="1" presStyleCnt="3"/>
      <dgm:spPr/>
      <dgm:t>
        <a:bodyPr/>
        <a:lstStyle/>
        <a:p>
          <a:endParaRPr lang="en-US"/>
        </a:p>
      </dgm:t>
    </dgm:pt>
    <dgm:pt modelId="{A37157CE-6811-4ECA-997C-FC8FB6D6F88A}" type="pres">
      <dgm:prSet presAssocID="{BC139F9F-39B0-4C45-B62F-E5929D04BCAD}" presName="hierRoot2" presStyleCnt="0">
        <dgm:presLayoutVars>
          <dgm:hierBranch val="init"/>
        </dgm:presLayoutVars>
      </dgm:prSet>
      <dgm:spPr/>
      <dgm:t>
        <a:bodyPr/>
        <a:lstStyle/>
        <a:p>
          <a:endParaRPr lang="en-US"/>
        </a:p>
      </dgm:t>
    </dgm:pt>
    <dgm:pt modelId="{5946122D-D029-47D3-A8C7-40FB445CFE9C}" type="pres">
      <dgm:prSet presAssocID="{BC139F9F-39B0-4C45-B62F-E5929D04BCAD}" presName="rootComposite" presStyleCnt="0"/>
      <dgm:spPr/>
      <dgm:t>
        <a:bodyPr/>
        <a:lstStyle/>
        <a:p>
          <a:endParaRPr lang="en-US"/>
        </a:p>
      </dgm:t>
    </dgm:pt>
    <dgm:pt modelId="{CBE628FD-F2EA-4F67-99F5-695F5ED9C428}" type="pres">
      <dgm:prSet presAssocID="{BC139F9F-39B0-4C45-B62F-E5929D04BCAD}" presName="rootText" presStyleLbl="node2" presStyleIdx="1" presStyleCnt="2">
        <dgm:presLayoutVars>
          <dgm:chPref val="3"/>
        </dgm:presLayoutVars>
      </dgm:prSet>
      <dgm:spPr/>
      <dgm:t>
        <a:bodyPr/>
        <a:lstStyle/>
        <a:p>
          <a:endParaRPr lang="en-US"/>
        </a:p>
      </dgm:t>
    </dgm:pt>
    <dgm:pt modelId="{F3A6A515-2BDD-4A5C-B7CB-E850260476A0}" type="pres">
      <dgm:prSet presAssocID="{BC139F9F-39B0-4C45-B62F-E5929D04BCAD}" presName="rootConnector" presStyleLbl="node2" presStyleIdx="1" presStyleCnt="2"/>
      <dgm:spPr/>
      <dgm:t>
        <a:bodyPr/>
        <a:lstStyle/>
        <a:p>
          <a:endParaRPr lang="en-US"/>
        </a:p>
      </dgm:t>
    </dgm:pt>
    <dgm:pt modelId="{152D17EE-4AE0-4974-A7B3-2F2E757B96CA}" type="pres">
      <dgm:prSet presAssocID="{BC139F9F-39B0-4C45-B62F-E5929D04BCAD}" presName="hierChild4" presStyleCnt="0"/>
      <dgm:spPr/>
      <dgm:t>
        <a:bodyPr/>
        <a:lstStyle/>
        <a:p>
          <a:endParaRPr lang="en-US"/>
        </a:p>
      </dgm:t>
    </dgm:pt>
    <dgm:pt modelId="{FE7B8314-336D-4A88-8F92-4EDAB7486AFE}" type="pres">
      <dgm:prSet presAssocID="{F427A281-F8BB-4C9E-8C48-F7BE4D861B7B}" presName="Name64" presStyleLbl="parChTrans1D3" presStyleIdx="2" presStyleCnt="4"/>
      <dgm:spPr/>
      <dgm:t>
        <a:bodyPr/>
        <a:lstStyle/>
        <a:p>
          <a:endParaRPr lang="en-US"/>
        </a:p>
      </dgm:t>
    </dgm:pt>
    <dgm:pt modelId="{02DE26C0-9A8C-4E65-B8DC-7276940F942A}" type="pres">
      <dgm:prSet presAssocID="{99C10278-3B98-4455-B7FE-FA4DD3534269}" presName="hierRoot2" presStyleCnt="0">
        <dgm:presLayoutVars>
          <dgm:hierBranch val="init"/>
        </dgm:presLayoutVars>
      </dgm:prSet>
      <dgm:spPr/>
      <dgm:t>
        <a:bodyPr/>
        <a:lstStyle/>
        <a:p>
          <a:endParaRPr lang="en-US"/>
        </a:p>
      </dgm:t>
    </dgm:pt>
    <dgm:pt modelId="{AEE0E378-503A-4368-B8D0-62B49CB8052E}" type="pres">
      <dgm:prSet presAssocID="{99C10278-3B98-4455-B7FE-FA4DD3534269}" presName="rootComposite" presStyleCnt="0"/>
      <dgm:spPr/>
      <dgm:t>
        <a:bodyPr/>
        <a:lstStyle/>
        <a:p>
          <a:endParaRPr lang="en-US"/>
        </a:p>
      </dgm:t>
    </dgm:pt>
    <dgm:pt modelId="{CEDA4F51-066C-498C-A438-9BDF1BAA6BE7}" type="pres">
      <dgm:prSet presAssocID="{99C10278-3B98-4455-B7FE-FA4DD3534269}" presName="rootText" presStyleLbl="node3" presStyleIdx="2" presStyleCnt="4">
        <dgm:presLayoutVars>
          <dgm:chPref val="3"/>
        </dgm:presLayoutVars>
      </dgm:prSet>
      <dgm:spPr/>
      <dgm:t>
        <a:bodyPr/>
        <a:lstStyle/>
        <a:p>
          <a:endParaRPr lang="en-US"/>
        </a:p>
      </dgm:t>
    </dgm:pt>
    <dgm:pt modelId="{233CD12F-2890-42EC-8840-31D55BC0299B}" type="pres">
      <dgm:prSet presAssocID="{99C10278-3B98-4455-B7FE-FA4DD3534269}" presName="rootConnector" presStyleLbl="node3" presStyleIdx="2" presStyleCnt="4"/>
      <dgm:spPr/>
      <dgm:t>
        <a:bodyPr/>
        <a:lstStyle/>
        <a:p>
          <a:endParaRPr lang="en-US"/>
        </a:p>
      </dgm:t>
    </dgm:pt>
    <dgm:pt modelId="{98580BCD-3F76-4262-B791-77092B988053}" type="pres">
      <dgm:prSet presAssocID="{99C10278-3B98-4455-B7FE-FA4DD3534269}" presName="hierChild4" presStyleCnt="0"/>
      <dgm:spPr/>
      <dgm:t>
        <a:bodyPr/>
        <a:lstStyle/>
        <a:p>
          <a:endParaRPr lang="en-US"/>
        </a:p>
      </dgm:t>
    </dgm:pt>
    <dgm:pt modelId="{046D8E12-5286-41DD-9BE7-9B8C62B5F8CD}" type="pres">
      <dgm:prSet presAssocID="{99C10278-3B98-4455-B7FE-FA4DD3534269}" presName="hierChild5" presStyleCnt="0"/>
      <dgm:spPr/>
      <dgm:t>
        <a:bodyPr/>
        <a:lstStyle/>
        <a:p>
          <a:endParaRPr lang="en-US"/>
        </a:p>
      </dgm:t>
    </dgm:pt>
    <dgm:pt modelId="{5122B85C-DC44-455C-835D-1AB9C5EFC76C}" type="pres">
      <dgm:prSet presAssocID="{9C303EBE-1D6B-478D-9629-727964E9AC19}" presName="Name64" presStyleLbl="parChTrans1D3" presStyleIdx="3" presStyleCnt="4"/>
      <dgm:spPr/>
      <dgm:t>
        <a:bodyPr/>
        <a:lstStyle/>
        <a:p>
          <a:endParaRPr lang="en-US"/>
        </a:p>
      </dgm:t>
    </dgm:pt>
    <dgm:pt modelId="{BBAB98DE-852A-4750-8083-79FC0EDEAD7F}" type="pres">
      <dgm:prSet presAssocID="{EC7DE577-98AD-46FD-B64D-FDF468DB6C24}" presName="hierRoot2" presStyleCnt="0">
        <dgm:presLayoutVars>
          <dgm:hierBranch val="init"/>
        </dgm:presLayoutVars>
      </dgm:prSet>
      <dgm:spPr/>
      <dgm:t>
        <a:bodyPr/>
        <a:lstStyle/>
        <a:p>
          <a:endParaRPr lang="en-US"/>
        </a:p>
      </dgm:t>
    </dgm:pt>
    <dgm:pt modelId="{776EA94F-ADD9-4DCD-96EE-73AD530911CD}" type="pres">
      <dgm:prSet presAssocID="{EC7DE577-98AD-46FD-B64D-FDF468DB6C24}" presName="rootComposite" presStyleCnt="0"/>
      <dgm:spPr/>
      <dgm:t>
        <a:bodyPr/>
        <a:lstStyle/>
        <a:p>
          <a:endParaRPr lang="en-US"/>
        </a:p>
      </dgm:t>
    </dgm:pt>
    <dgm:pt modelId="{818C2994-F2FD-4BE7-AAD7-3FB3811FA7EB}" type="pres">
      <dgm:prSet presAssocID="{EC7DE577-98AD-46FD-B64D-FDF468DB6C24}" presName="rootText" presStyleLbl="node3" presStyleIdx="3" presStyleCnt="4">
        <dgm:presLayoutVars>
          <dgm:chPref val="3"/>
        </dgm:presLayoutVars>
      </dgm:prSet>
      <dgm:spPr/>
      <dgm:t>
        <a:bodyPr/>
        <a:lstStyle/>
        <a:p>
          <a:endParaRPr lang="en-US"/>
        </a:p>
      </dgm:t>
    </dgm:pt>
    <dgm:pt modelId="{645D025A-713B-4B32-A56B-75CFE3579E99}" type="pres">
      <dgm:prSet presAssocID="{EC7DE577-98AD-46FD-B64D-FDF468DB6C24}" presName="rootConnector" presStyleLbl="node3" presStyleIdx="3" presStyleCnt="4"/>
      <dgm:spPr/>
      <dgm:t>
        <a:bodyPr/>
        <a:lstStyle/>
        <a:p>
          <a:endParaRPr lang="en-US"/>
        </a:p>
      </dgm:t>
    </dgm:pt>
    <dgm:pt modelId="{204B77FE-644A-4B77-8086-91416727532C}" type="pres">
      <dgm:prSet presAssocID="{EC7DE577-98AD-46FD-B64D-FDF468DB6C24}" presName="hierChild4" presStyleCnt="0"/>
      <dgm:spPr/>
      <dgm:t>
        <a:bodyPr/>
        <a:lstStyle/>
        <a:p>
          <a:endParaRPr lang="en-US"/>
        </a:p>
      </dgm:t>
    </dgm:pt>
    <dgm:pt modelId="{887F249E-C6CC-4B0A-BBB3-4D9DBA6C1136}" type="pres">
      <dgm:prSet presAssocID="{EC7DE577-98AD-46FD-B64D-FDF468DB6C24}" presName="hierChild5" presStyleCnt="0"/>
      <dgm:spPr/>
      <dgm:t>
        <a:bodyPr/>
        <a:lstStyle/>
        <a:p>
          <a:endParaRPr lang="en-US"/>
        </a:p>
      </dgm:t>
    </dgm:pt>
    <dgm:pt modelId="{F4E31F53-5A4F-4BD4-85F1-503F44B407F7}" type="pres">
      <dgm:prSet presAssocID="{BC139F9F-39B0-4C45-B62F-E5929D04BCAD}" presName="hierChild5" presStyleCnt="0"/>
      <dgm:spPr/>
      <dgm:t>
        <a:bodyPr/>
        <a:lstStyle/>
        <a:p>
          <a:endParaRPr lang="en-US"/>
        </a:p>
      </dgm:t>
    </dgm:pt>
    <dgm:pt modelId="{4E626267-7C0B-43AB-B8AE-09A70920D653}" type="pres">
      <dgm:prSet presAssocID="{16043DA6-05F4-4611-9EAF-5A3CFAEE3A3F}" presName="hierChild3" presStyleCnt="0"/>
      <dgm:spPr/>
      <dgm:t>
        <a:bodyPr/>
        <a:lstStyle/>
        <a:p>
          <a:endParaRPr lang="en-US"/>
        </a:p>
      </dgm:t>
    </dgm:pt>
    <dgm:pt modelId="{E7974C26-0A3E-47A0-84BD-962CF8F766FB}" type="pres">
      <dgm:prSet presAssocID="{116C5849-05AD-4026-8ACD-D59C54CB61A8}" presName="Name115" presStyleLbl="parChTrans1D2" presStyleIdx="2" presStyleCnt="3"/>
      <dgm:spPr/>
      <dgm:t>
        <a:bodyPr/>
        <a:lstStyle/>
        <a:p>
          <a:endParaRPr lang="en-US"/>
        </a:p>
      </dgm:t>
    </dgm:pt>
    <dgm:pt modelId="{9B878E86-37E9-4C64-94AE-3FDB836AC07F}" type="pres">
      <dgm:prSet presAssocID="{1DFD1ED1-DFD7-4615-A9C4-7BB723C98047}" presName="hierRoot3" presStyleCnt="0">
        <dgm:presLayoutVars>
          <dgm:hierBranch val="init"/>
        </dgm:presLayoutVars>
      </dgm:prSet>
      <dgm:spPr/>
      <dgm:t>
        <a:bodyPr/>
        <a:lstStyle/>
        <a:p>
          <a:endParaRPr lang="en-US"/>
        </a:p>
      </dgm:t>
    </dgm:pt>
    <dgm:pt modelId="{97F0EC69-50DB-48C4-ADBA-85437582DED4}" type="pres">
      <dgm:prSet presAssocID="{1DFD1ED1-DFD7-4615-A9C4-7BB723C98047}" presName="rootComposite3" presStyleCnt="0"/>
      <dgm:spPr/>
      <dgm:t>
        <a:bodyPr/>
        <a:lstStyle/>
        <a:p>
          <a:endParaRPr lang="en-US"/>
        </a:p>
      </dgm:t>
    </dgm:pt>
    <dgm:pt modelId="{385A3CC8-D1A3-46F0-AD29-E499C72D77D9}" type="pres">
      <dgm:prSet presAssocID="{1DFD1ED1-DFD7-4615-A9C4-7BB723C98047}" presName="rootText3" presStyleLbl="asst1" presStyleIdx="0" presStyleCnt="1" custScaleY="161828" custLinFactY="-61895" custLinFactNeighborX="-2244" custLinFactNeighborY="-100000">
        <dgm:presLayoutVars>
          <dgm:chPref val="3"/>
        </dgm:presLayoutVars>
      </dgm:prSet>
      <dgm:spPr/>
      <dgm:t>
        <a:bodyPr/>
        <a:lstStyle/>
        <a:p>
          <a:endParaRPr lang="en-US"/>
        </a:p>
      </dgm:t>
    </dgm:pt>
    <dgm:pt modelId="{10B75CCF-A845-4803-A2DB-240FFD1D9042}" type="pres">
      <dgm:prSet presAssocID="{1DFD1ED1-DFD7-4615-A9C4-7BB723C98047}" presName="rootConnector3" presStyleLbl="asst1" presStyleIdx="0" presStyleCnt="1"/>
      <dgm:spPr/>
      <dgm:t>
        <a:bodyPr/>
        <a:lstStyle/>
        <a:p>
          <a:endParaRPr lang="en-US"/>
        </a:p>
      </dgm:t>
    </dgm:pt>
    <dgm:pt modelId="{BE36E610-84B0-4638-BB10-0723832B5DEA}" type="pres">
      <dgm:prSet presAssocID="{1DFD1ED1-DFD7-4615-A9C4-7BB723C98047}" presName="hierChild6" presStyleCnt="0"/>
      <dgm:spPr/>
      <dgm:t>
        <a:bodyPr/>
        <a:lstStyle/>
        <a:p>
          <a:endParaRPr lang="en-US"/>
        </a:p>
      </dgm:t>
    </dgm:pt>
    <dgm:pt modelId="{3F51E56D-EB0B-4AA3-B2BC-D2BA1B0788D4}" type="pres">
      <dgm:prSet presAssocID="{1DFD1ED1-DFD7-4615-A9C4-7BB723C98047}" presName="hierChild7" presStyleCnt="0"/>
      <dgm:spPr/>
      <dgm:t>
        <a:bodyPr/>
        <a:lstStyle/>
        <a:p>
          <a:endParaRPr lang="en-US"/>
        </a:p>
      </dgm:t>
    </dgm:pt>
  </dgm:ptLst>
  <dgm:cxnLst>
    <dgm:cxn modelId="{F8D297B6-911E-4C07-9201-2EB611C2B494}" type="presOf" srcId="{005D1918-9549-45CA-80A1-4A9424C3202B}" destId="{B2E2B08C-B201-483E-953E-CFAC6A3ABF53}" srcOrd="0" destOrd="0" presId="urn:microsoft.com/office/officeart/2009/3/layout/HorizontalOrganizationChart"/>
    <dgm:cxn modelId="{E516AD1C-F452-45D0-A858-523CFA6248F6}" type="presOf" srcId="{F427A281-F8BB-4C9E-8C48-F7BE4D861B7B}" destId="{FE7B8314-336D-4A88-8F92-4EDAB7486AFE}" srcOrd="0" destOrd="0" presId="urn:microsoft.com/office/officeart/2009/3/layout/HorizontalOrganizationChart"/>
    <dgm:cxn modelId="{DD490B2D-1C97-49B3-A129-EA0C296E4D7D}" type="presOf" srcId="{BC139F9F-39B0-4C45-B62F-E5929D04BCAD}" destId="{F3A6A515-2BDD-4A5C-B7CB-E850260476A0}" srcOrd="1" destOrd="0" presId="urn:microsoft.com/office/officeart/2009/3/layout/HorizontalOrganizationChart"/>
    <dgm:cxn modelId="{889D139C-B7A4-474E-8222-EFCB2AD22EA1}" type="presOf" srcId="{BC139F9F-39B0-4C45-B62F-E5929D04BCAD}" destId="{CBE628FD-F2EA-4F67-99F5-695F5ED9C428}" srcOrd="0" destOrd="0" presId="urn:microsoft.com/office/officeart/2009/3/layout/HorizontalOrganizationChart"/>
    <dgm:cxn modelId="{31E927A7-5E42-4605-9CAD-737F40D3EE74}" type="presOf" srcId="{116C5849-05AD-4026-8ACD-D59C54CB61A8}" destId="{E7974C26-0A3E-47A0-84BD-962CF8F766FB}" srcOrd="0" destOrd="0" presId="urn:microsoft.com/office/officeart/2009/3/layout/HorizontalOrganizationChart"/>
    <dgm:cxn modelId="{53EBF1F9-35D6-4F55-B09D-5421C8598B10}" srcId="{16043DA6-05F4-4611-9EAF-5A3CFAEE3A3F}" destId="{BC139F9F-39B0-4C45-B62F-E5929D04BCAD}" srcOrd="2" destOrd="0" parTransId="{E7402488-317B-4D77-A73A-581A6A505998}" sibTransId="{89212343-F051-40B4-ABAF-C092A20AF2E8}"/>
    <dgm:cxn modelId="{E16982B5-41E2-45F6-AD62-0062CA7ED2E1}" type="presOf" srcId="{9EE00E8F-1937-4D8E-BC88-0726225D7FBD}" destId="{7469E38A-5A45-4B52-B48B-DE133FD2EFEB}" srcOrd="1" destOrd="0" presId="urn:microsoft.com/office/officeart/2009/3/layout/HorizontalOrganizationChart"/>
    <dgm:cxn modelId="{D71E5CEC-32EA-46AA-A4B0-3AFB3F0C9ED2}" type="presOf" srcId="{16043DA6-05F4-4611-9EAF-5A3CFAEE3A3F}" destId="{0C166626-18B1-4FDD-A135-EBA92F305BA5}" srcOrd="1" destOrd="0" presId="urn:microsoft.com/office/officeart/2009/3/layout/HorizontalOrganizationChart"/>
    <dgm:cxn modelId="{F6F7A454-4554-4CBC-BD73-55E641C02CE3}" type="presOf" srcId="{0AA89F7A-CAD3-4657-9869-C7321861DC99}" destId="{D47024D1-7BB6-466A-925A-B732B2670164}" srcOrd="1" destOrd="0" presId="urn:microsoft.com/office/officeart/2009/3/layout/HorizontalOrganizationChart"/>
    <dgm:cxn modelId="{1D4FD670-ADCD-4499-9289-6A44E5904F1E}" type="presOf" srcId="{16043DA6-05F4-4611-9EAF-5A3CFAEE3A3F}" destId="{4932A2E7-101E-44E4-85FB-C07AF137C846}" srcOrd="0" destOrd="0" presId="urn:microsoft.com/office/officeart/2009/3/layout/HorizontalOrganizationChart"/>
    <dgm:cxn modelId="{2D2347D8-C4F9-4854-89F5-7B8C1167ABB1}" srcId="{BC139F9F-39B0-4C45-B62F-E5929D04BCAD}" destId="{EC7DE577-98AD-46FD-B64D-FDF468DB6C24}" srcOrd="1" destOrd="0" parTransId="{9C303EBE-1D6B-478D-9629-727964E9AC19}" sibTransId="{45EC0960-8728-467C-92A2-AD54A9A27764}"/>
    <dgm:cxn modelId="{665BB6C3-0587-4395-B5B5-6AC71F142106}" type="presOf" srcId="{99C10278-3B98-4455-B7FE-FA4DD3534269}" destId="{233CD12F-2890-42EC-8840-31D55BC0299B}" srcOrd="1" destOrd="0" presId="urn:microsoft.com/office/officeart/2009/3/layout/HorizontalOrganizationChart"/>
    <dgm:cxn modelId="{F48369F1-F439-43CC-8794-63113ECF7788}" type="presOf" srcId="{1DFD1ED1-DFD7-4615-A9C4-7BB723C98047}" destId="{10B75CCF-A845-4803-A2DB-240FFD1D9042}" srcOrd="1" destOrd="0" presId="urn:microsoft.com/office/officeart/2009/3/layout/HorizontalOrganizationChart"/>
    <dgm:cxn modelId="{9500787A-AEBB-4A06-9641-F57E129AFE32}" srcId="{16043DA6-05F4-4611-9EAF-5A3CFAEE3A3F}" destId="{1DFD1ED1-DFD7-4615-A9C4-7BB723C98047}" srcOrd="0" destOrd="0" parTransId="{116C5849-05AD-4026-8ACD-D59C54CB61A8}" sibTransId="{ABE38F01-9B3A-460D-BEBC-DCB1038F4624}"/>
    <dgm:cxn modelId="{E49A1185-929F-4243-94B0-3C612CEB0E08}" type="presOf" srcId="{E7402488-317B-4D77-A73A-581A6A505998}" destId="{AEB384EC-3C1B-4835-AEA3-AB70FAAF61CC}" srcOrd="0" destOrd="0" presId="urn:microsoft.com/office/officeart/2009/3/layout/HorizontalOrganizationChart"/>
    <dgm:cxn modelId="{2BAC715F-C729-4A1F-BB66-57151A48D4A1}" srcId="{69A8D4FC-1968-4EDE-B05A-34A74BF5E4F5}" destId="{0AA89F7A-CAD3-4657-9869-C7321861DC99}" srcOrd="0" destOrd="0" parTransId="{3E3C740A-0D2B-4A3A-9F65-D24D841440BC}" sibTransId="{3A1F154B-E04C-45E2-BF39-5072725FC278}"/>
    <dgm:cxn modelId="{D68CE0A9-4422-44C3-BDB6-3575346567E9}" type="presOf" srcId="{87C87B80-5B98-40F1-B0FF-D5CE3FB3A097}" destId="{158F4F50-368C-41A1-B67D-0D9541CD2335}" srcOrd="0" destOrd="0" presId="urn:microsoft.com/office/officeart/2009/3/layout/HorizontalOrganizationChart"/>
    <dgm:cxn modelId="{150ADB0D-7422-4544-96A8-09862DE76AFF}" type="presOf" srcId="{69A8D4FC-1968-4EDE-B05A-34A74BF5E4F5}" destId="{840BC581-BB47-480F-9EB6-A52396CE6FAF}" srcOrd="0" destOrd="0" presId="urn:microsoft.com/office/officeart/2009/3/layout/HorizontalOrganizationChart"/>
    <dgm:cxn modelId="{946514C4-456E-41F6-B01A-250D88BBCFD0}" srcId="{16043DA6-05F4-4611-9EAF-5A3CFAEE3A3F}" destId="{69A8D4FC-1968-4EDE-B05A-34A74BF5E4F5}" srcOrd="1" destOrd="0" parTransId="{87C87B80-5B98-40F1-B0FF-D5CE3FB3A097}" sibTransId="{B780C398-003A-427D-A2FF-ECAC947F2F70}"/>
    <dgm:cxn modelId="{77CACA8A-A412-44C0-A4C8-A38EA9250587}" srcId="{BC139F9F-39B0-4C45-B62F-E5929D04BCAD}" destId="{99C10278-3B98-4455-B7FE-FA4DD3534269}" srcOrd="0" destOrd="0" parTransId="{F427A281-F8BB-4C9E-8C48-F7BE4D861B7B}" sibTransId="{FBEAC9FE-E87C-46A7-9BF6-B756BDEE265C}"/>
    <dgm:cxn modelId="{133F2D41-554E-4ECF-B29B-376AFF377ED6}" srcId="{69A8D4FC-1968-4EDE-B05A-34A74BF5E4F5}" destId="{9EE00E8F-1937-4D8E-BC88-0726225D7FBD}" srcOrd="1" destOrd="0" parTransId="{005D1918-9549-45CA-80A1-4A9424C3202B}" sibTransId="{F41A0A25-709E-4B92-B0AE-E11CAD0595D4}"/>
    <dgm:cxn modelId="{6645C6A3-7AA0-480E-BA6E-EAE86307CA27}" type="presOf" srcId="{0AA89F7A-CAD3-4657-9869-C7321861DC99}" destId="{B7D4A6BD-8618-46C0-99FE-6E93D0CD5318}" srcOrd="0" destOrd="0" presId="urn:microsoft.com/office/officeart/2009/3/layout/HorizontalOrganizationChart"/>
    <dgm:cxn modelId="{A7C96628-E9F3-4B04-8292-68068BCD8504}" type="presOf" srcId="{9EE00E8F-1937-4D8E-BC88-0726225D7FBD}" destId="{BCCD3F5A-2CFE-40D3-BA91-8384127B4E72}" srcOrd="0" destOrd="0" presId="urn:microsoft.com/office/officeart/2009/3/layout/HorizontalOrganizationChart"/>
    <dgm:cxn modelId="{6DC1E372-85F7-4A8E-AB46-230C9ECE3C41}" type="presOf" srcId="{9A7DA9A5-7456-474A-A85F-501C44220EEA}" destId="{E5F27619-8649-4ACF-91ED-05787EBF2A66}" srcOrd="0" destOrd="0" presId="urn:microsoft.com/office/officeart/2009/3/layout/HorizontalOrganizationChart"/>
    <dgm:cxn modelId="{FCFF2479-904B-4197-8B72-987984732B1F}" type="presOf" srcId="{3E3C740A-0D2B-4A3A-9F65-D24D841440BC}" destId="{B9C76C40-4511-4129-AB42-73186DD5E3DC}" srcOrd="0" destOrd="0" presId="urn:microsoft.com/office/officeart/2009/3/layout/HorizontalOrganizationChart"/>
    <dgm:cxn modelId="{5EA94711-8691-4A6B-BCCA-E2D9504CA45D}" srcId="{9A7DA9A5-7456-474A-A85F-501C44220EEA}" destId="{16043DA6-05F4-4611-9EAF-5A3CFAEE3A3F}" srcOrd="0" destOrd="0" parTransId="{C5AC878D-13C3-4D8D-AC44-918885CA7E8D}" sibTransId="{52DA67A6-C99E-41EB-844A-4E5E106D88EA}"/>
    <dgm:cxn modelId="{D20DF7ED-4870-4354-8DFC-2BACEF4BF927}" type="presOf" srcId="{1DFD1ED1-DFD7-4615-A9C4-7BB723C98047}" destId="{385A3CC8-D1A3-46F0-AD29-E499C72D77D9}" srcOrd="0" destOrd="0" presId="urn:microsoft.com/office/officeart/2009/3/layout/HorizontalOrganizationChart"/>
    <dgm:cxn modelId="{D263B4BD-EEAE-49F7-844E-9258186DFBAC}" type="presOf" srcId="{EC7DE577-98AD-46FD-B64D-FDF468DB6C24}" destId="{645D025A-713B-4B32-A56B-75CFE3579E99}" srcOrd="1" destOrd="0" presId="urn:microsoft.com/office/officeart/2009/3/layout/HorizontalOrganizationChart"/>
    <dgm:cxn modelId="{3BB419FD-90BD-4A59-A0CD-6CCA8514ADD0}" type="presOf" srcId="{EC7DE577-98AD-46FD-B64D-FDF468DB6C24}" destId="{818C2994-F2FD-4BE7-AAD7-3FB3811FA7EB}" srcOrd="0" destOrd="0" presId="urn:microsoft.com/office/officeart/2009/3/layout/HorizontalOrganizationChart"/>
    <dgm:cxn modelId="{53668D5E-54DC-41C8-93BB-F4628A0FA760}" type="presOf" srcId="{99C10278-3B98-4455-B7FE-FA4DD3534269}" destId="{CEDA4F51-066C-498C-A438-9BDF1BAA6BE7}" srcOrd="0" destOrd="0" presId="urn:microsoft.com/office/officeart/2009/3/layout/HorizontalOrganizationChart"/>
    <dgm:cxn modelId="{BF1649DB-EA36-4C93-8524-A28B3EEC21E8}" type="presOf" srcId="{69A8D4FC-1968-4EDE-B05A-34A74BF5E4F5}" destId="{DCB9B7D5-E4BC-4BD4-9C3D-9711CD399A49}" srcOrd="1" destOrd="0" presId="urn:microsoft.com/office/officeart/2009/3/layout/HorizontalOrganizationChart"/>
    <dgm:cxn modelId="{5CEBEC1D-3C9A-4E79-A8F3-C61F2E64B5A5}" type="presOf" srcId="{9C303EBE-1D6B-478D-9629-727964E9AC19}" destId="{5122B85C-DC44-455C-835D-1AB9C5EFC76C}" srcOrd="0" destOrd="0" presId="urn:microsoft.com/office/officeart/2009/3/layout/HorizontalOrganizationChart"/>
    <dgm:cxn modelId="{CA15FF98-74B7-4556-8659-7EA9276B1C67}" type="presParOf" srcId="{E5F27619-8649-4ACF-91ED-05787EBF2A66}" destId="{6D959E79-F3A1-45B9-A948-3CD0F0E1BCB1}" srcOrd="0" destOrd="0" presId="urn:microsoft.com/office/officeart/2009/3/layout/HorizontalOrganizationChart"/>
    <dgm:cxn modelId="{F5411C6B-FDE3-4FAF-999B-A994AA60E5D6}" type="presParOf" srcId="{6D959E79-F3A1-45B9-A948-3CD0F0E1BCB1}" destId="{9EFC1F79-8139-45F9-962B-B141D0ADB297}" srcOrd="0" destOrd="0" presId="urn:microsoft.com/office/officeart/2009/3/layout/HorizontalOrganizationChart"/>
    <dgm:cxn modelId="{54666ACA-8524-4714-9F0B-54E0737C09B8}" type="presParOf" srcId="{9EFC1F79-8139-45F9-962B-B141D0ADB297}" destId="{4932A2E7-101E-44E4-85FB-C07AF137C846}" srcOrd="0" destOrd="0" presId="urn:microsoft.com/office/officeart/2009/3/layout/HorizontalOrganizationChart"/>
    <dgm:cxn modelId="{D4DADF94-3A42-4F88-8A49-10E7C9CE0527}" type="presParOf" srcId="{9EFC1F79-8139-45F9-962B-B141D0ADB297}" destId="{0C166626-18B1-4FDD-A135-EBA92F305BA5}" srcOrd="1" destOrd="0" presId="urn:microsoft.com/office/officeart/2009/3/layout/HorizontalOrganizationChart"/>
    <dgm:cxn modelId="{2FBE1F90-0345-4B08-9C5C-DE537A031317}" type="presParOf" srcId="{6D959E79-F3A1-45B9-A948-3CD0F0E1BCB1}" destId="{7E4CF2FB-9A1A-4BF1-B552-481AC51A5123}" srcOrd="1" destOrd="0" presId="urn:microsoft.com/office/officeart/2009/3/layout/HorizontalOrganizationChart"/>
    <dgm:cxn modelId="{F775D519-6C70-42A0-881D-A1E6E4988B57}" type="presParOf" srcId="{7E4CF2FB-9A1A-4BF1-B552-481AC51A5123}" destId="{158F4F50-368C-41A1-B67D-0D9541CD2335}" srcOrd="0" destOrd="0" presId="urn:microsoft.com/office/officeart/2009/3/layout/HorizontalOrganizationChart"/>
    <dgm:cxn modelId="{D8B1A4FF-1637-47DD-9B6E-F3AB72564446}" type="presParOf" srcId="{7E4CF2FB-9A1A-4BF1-B552-481AC51A5123}" destId="{B085EF42-E3F3-4648-8525-499BF0B4882D}" srcOrd="1" destOrd="0" presId="urn:microsoft.com/office/officeart/2009/3/layout/HorizontalOrganizationChart"/>
    <dgm:cxn modelId="{221FBEE9-7C02-48B0-BB19-FAFE930E07C0}" type="presParOf" srcId="{B085EF42-E3F3-4648-8525-499BF0B4882D}" destId="{406577C8-C2B7-4B35-9C83-E8F2490CCF3B}" srcOrd="0" destOrd="0" presId="urn:microsoft.com/office/officeart/2009/3/layout/HorizontalOrganizationChart"/>
    <dgm:cxn modelId="{896C3D9A-E4E8-4D47-AA4A-0849DD2CE7CC}" type="presParOf" srcId="{406577C8-C2B7-4B35-9C83-E8F2490CCF3B}" destId="{840BC581-BB47-480F-9EB6-A52396CE6FAF}" srcOrd="0" destOrd="0" presId="urn:microsoft.com/office/officeart/2009/3/layout/HorizontalOrganizationChart"/>
    <dgm:cxn modelId="{63FAF75A-F66B-426C-95C5-2C521A9D7573}" type="presParOf" srcId="{406577C8-C2B7-4B35-9C83-E8F2490CCF3B}" destId="{DCB9B7D5-E4BC-4BD4-9C3D-9711CD399A49}" srcOrd="1" destOrd="0" presId="urn:microsoft.com/office/officeart/2009/3/layout/HorizontalOrganizationChart"/>
    <dgm:cxn modelId="{0446AE09-AD49-41FD-AEDA-35FE0CCCBE61}" type="presParOf" srcId="{B085EF42-E3F3-4648-8525-499BF0B4882D}" destId="{3176AA58-04EC-46B1-A859-AFF82A366D88}" srcOrd="1" destOrd="0" presId="urn:microsoft.com/office/officeart/2009/3/layout/HorizontalOrganizationChart"/>
    <dgm:cxn modelId="{ADEB413D-7F41-4BF5-8D94-0137970A3C39}" type="presParOf" srcId="{3176AA58-04EC-46B1-A859-AFF82A366D88}" destId="{B9C76C40-4511-4129-AB42-73186DD5E3DC}" srcOrd="0" destOrd="0" presId="urn:microsoft.com/office/officeart/2009/3/layout/HorizontalOrganizationChart"/>
    <dgm:cxn modelId="{B5FBDE64-69E6-4981-98D4-06A6CF5D037D}" type="presParOf" srcId="{3176AA58-04EC-46B1-A859-AFF82A366D88}" destId="{3925FB52-2BDD-4DC6-A28D-8DBED309E9FC}" srcOrd="1" destOrd="0" presId="urn:microsoft.com/office/officeart/2009/3/layout/HorizontalOrganizationChart"/>
    <dgm:cxn modelId="{F56F0D2F-E592-44F9-8BB5-93A2E3350487}" type="presParOf" srcId="{3925FB52-2BDD-4DC6-A28D-8DBED309E9FC}" destId="{D56EA197-1EB5-4C03-A489-DF065A721AD0}" srcOrd="0" destOrd="0" presId="urn:microsoft.com/office/officeart/2009/3/layout/HorizontalOrganizationChart"/>
    <dgm:cxn modelId="{AA9C8274-8D46-4649-8B5D-8B6615FB31DB}" type="presParOf" srcId="{D56EA197-1EB5-4C03-A489-DF065A721AD0}" destId="{B7D4A6BD-8618-46C0-99FE-6E93D0CD5318}" srcOrd="0" destOrd="0" presId="urn:microsoft.com/office/officeart/2009/3/layout/HorizontalOrganizationChart"/>
    <dgm:cxn modelId="{F0BC9DE9-A243-487F-800B-D5B764908770}" type="presParOf" srcId="{D56EA197-1EB5-4C03-A489-DF065A721AD0}" destId="{D47024D1-7BB6-466A-925A-B732B2670164}" srcOrd="1" destOrd="0" presId="urn:microsoft.com/office/officeart/2009/3/layout/HorizontalOrganizationChart"/>
    <dgm:cxn modelId="{95646AA2-2B98-4368-BA26-61A07A9E6888}" type="presParOf" srcId="{3925FB52-2BDD-4DC6-A28D-8DBED309E9FC}" destId="{528359CE-992A-4663-A142-A17CACE1AC77}" srcOrd="1" destOrd="0" presId="urn:microsoft.com/office/officeart/2009/3/layout/HorizontalOrganizationChart"/>
    <dgm:cxn modelId="{BB942AFD-1082-4867-B4B2-4E519A2AB39D}" type="presParOf" srcId="{3925FB52-2BDD-4DC6-A28D-8DBED309E9FC}" destId="{1D7194CD-D157-4530-9255-92234BF57637}" srcOrd="2" destOrd="0" presId="urn:microsoft.com/office/officeart/2009/3/layout/HorizontalOrganizationChart"/>
    <dgm:cxn modelId="{FCD825AA-5E53-45B2-BA35-53EF5E89E721}" type="presParOf" srcId="{3176AA58-04EC-46B1-A859-AFF82A366D88}" destId="{B2E2B08C-B201-483E-953E-CFAC6A3ABF53}" srcOrd="2" destOrd="0" presId="urn:microsoft.com/office/officeart/2009/3/layout/HorizontalOrganizationChart"/>
    <dgm:cxn modelId="{9BFDD1D8-E9AA-4E88-84F8-8A3659463CB2}" type="presParOf" srcId="{3176AA58-04EC-46B1-A859-AFF82A366D88}" destId="{C35649D5-097F-4383-A11A-7AEE6C1AC78D}" srcOrd="3" destOrd="0" presId="urn:microsoft.com/office/officeart/2009/3/layout/HorizontalOrganizationChart"/>
    <dgm:cxn modelId="{5C6329EB-BC0A-46C5-94FF-8C0B2C22E883}" type="presParOf" srcId="{C35649D5-097F-4383-A11A-7AEE6C1AC78D}" destId="{4D797430-4ED7-4DFB-8898-37DCE8FCDC36}" srcOrd="0" destOrd="0" presId="urn:microsoft.com/office/officeart/2009/3/layout/HorizontalOrganizationChart"/>
    <dgm:cxn modelId="{96F82690-2B76-4CE1-A8DB-97207F3392F5}" type="presParOf" srcId="{4D797430-4ED7-4DFB-8898-37DCE8FCDC36}" destId="{BCCD3F5A-2CFE-40D3-BA91-8384127B4E72}" srcOrd="0" destOrd="0" presId="urn:microsoft.com/office/officeart/2009/3/layout/HorizontalOrganizationChart"/>
    <dgm:cxn modelId="{C9CA6AB1-32D3-4BC4-930F-6EC2D22DDC1A}" type="presParOf" srcId="{4D797430-4ED7-4DFB-8898-37DCE8FCDC36}" destId="{7469E38A-5A45-4B52-B48B-DE133FD2EFEB}" srcOrd="1" destOrd="0" presId="urn:microsoft.com/office/officeart/2009/3/layout/HorizontalOrganizationChart"/>
    <dgm:cxn modelId="{A24395D9-F191-45C8-95C2-4E5D6C0A7410}" type="presParOf" srcId="{C35649D5-097F-4383-A11A-7AEE6C1AC78D}" destId="{777E5F7E-0FB3-452A-BDFB-DB9BB4B54BD1}" srcOrd="1" destOrd="0" presId="urn:microsoft.com/office/officeart/2009/3/layout/HorizontalOrganizationChart"/>
    <dgm:cxn modelId="{FC62A8C7-45F5-40BC-BECC-F046B191E9DC}" type="presParOf" srcId="{C35649D5-097F-4383-A11A-7AEE6C1AC78D}" destId="{2FCA58EA-AED8-443C-ACCC-0DB68EAE0DF8}" srcOrd="2" destOrd="0" presId="urn:microsoft.com/office/officeart/2009/3/layout/HorizontalOrganizationChart"/>
    <dgm:cxn modelId="{A28B19CE-66D6-4240-8D23-60FF101A1E2D}" type="presParOf" srcId="{B085EF42-E3F3-4648-8525-499BF0B4882D}" destId="{97BFBC60-3E42-4AE6-817A-511C006F15C0}" srcOrd="2" destOrd="0" presId="urn:microsoft.com/office/officeart/2009/3/layout/HorizontalOrganizationChart"/>
    <dgm:cxn modelId="{EB3D2701-EC02-4D38-89B9-73BF55BFDC3E}" type="presParOf" srcId="{7E4CF2FB-9A1A-4BF1-B552-481AC51A5123}" destId="{AEB384EC-3C1B-4835-AEA3-AB70FAAF61CC}" srcOrd="2" destOrd="0" presId="urn:microsoft.com/office/officeart/2009/3/layout/HorizontalOrganizationChart"/>
    <dgm:cxn modelId="{8B3CA02E-F297-46C2-AE8F-DB196E2A3D4E}" type="presParOf" srcId="{7E4CF2FB-9A1A-4BF1-B552-481AC51A5123}" destId="{A37157CE-6811-4ECA-997C-FC8FB6D6F88A}" srcOrd="3" destOrd="0" presId="urn:microsoft.com/office/officeart/2009/3/layout/HorizontalOrganizationChart"/>
    <dgm:cxn modelId="{87DE1E6A-831B-4BC6-A265-65F28D3C9348}" type="presParOf" srcId="{A37157CE-6811-4ECA-997C-FC8FB6D6F88A}" destId="{5946122D-D029-47D3-A8C7-40FB445CFE9C}" srcOrd="0" destOrd="0" presId="urn:microsoft.com/office/officeart/2009/3/layout/HorizontalOrganizationChart"/>
    <dgm:cxn modelId="{1BA00988-4720-423D-9B5F-07E283CCDEE9}" type="presParOf" srcId="{5946122D-D029-47D3-A8C7-40FB445CFE9C}" destId="{CBE628FD-F2EA-4F67-99F5-695F5ED9C428}" srcOrd="0" destOrd="0" presId="urn:microsoft.com/office/officeart/2009/3/layout/HorizontalOrganizationChart"/>
    <dgm:cxn modelId="{880F4DA2-F0F5-4293-A4E6-47AAABF9B558}" type="presParOf" srcId="{5946122D-D029-47D3-A8C7-40FB445CFE9C}" destId="{F3A6A515-2BDD-4A5C-B7CB-E850260476A0}" srcOrd="1" destOrd="0" presId="urn:microsoft.com/office/officeart/2009/3/layout/HorizontalOrganizationChart"/>
    <dgm:cxn modelId="{8C87E48C-BD5D-49E7-82AC-67EBB49B7C4E}" type="presParOf" srcId="{A37157CE-6811-4ECA-997C-FC8FB6D6F88A}" destId="{152D17EE-4AE0-4974-A7B3-2F2E757B96CA}" srcOrd="1" destOrd="0" presId="urn:microsoft.com/office/officeart/2009/3/layout/HorizontalOrganizationChart"/>
    <dgm:cxn modelId="{9F49AB94-976B-4E0E-9D8E-024AB4551BAF}" type="presParOf" srcId="{152D17EE-4AE0-4974-A7B3-2F2E757B96CA}" destId="{FE7B8314-336D-4A88-8F92-4EDAB7486AFE}" srcOrd="0" destOrd="0" presId="urn:microsoft.com/office/officeart/2009/3/layout/HorizontalOrganizationChart"/>
    <dgm:cxn modelId="{3DDD10DD-5084-4E94-9C3F-5A43ECF0CAE0}" type="presParOf" srcId="{152D17EE-4AE0-4974-A7B3-2F2E757B96CA}" destId="{02DE26C0-9A8C-4E65-B8DC-7276940F942A}" srcOrd="1" destOrd="0" presId="urn:microsoft.com/office/officeart/2009/3/layout/HorizontalOrganizationChart"/>
    <dgm:cxn modelId="{1C03E1AF-8854-4436-BFF9-EBEB14B0C496}" type="presParOf" srcId="{02DE26C0-9A8C-4E65-B8DC-7276940F942A}" destId="{AEE0E378-503A-4368-B8D0-62B49CB8052E}" srcOrd="0" destOrd="0" presId="urn:microsoft.com/office/officeart/2009/3/layout/HorizontalOrganizationChart"/>
    <dgm:cxn modelId="{58566B2B-06FA-4DFF-9EF3-7F01EF566512}" type="presParOf" srcId="{AEE0E378-503A-4368-B8D0-62B49CB8052E}" destId="{CEDA4F51-066C-498C-A438-9BDF1BAA6BE7}" srcOrd="0" destOrd="0" presId="urn:microsoft.com/office/officeart/2009/3/layout/HorizontalOrganizationChart"/>
    <dgm:cxn modelId="{3DFA462A-0181-48BF-9042-56231AE9DCFD}" type="presParOf" srcId="{AEE0E378-503A-4368-B8D0-62B49CB8052E}" destId="{233CD12F-2890-42EC-8840-31D55BC0299B}" srcOrd="1" destOrd="0" presId="urn:microsoft.com/office/officeart/2009/3/layout/HorizontalOrganizationChart"/>
    <dgm:cxn modelId="{95E95B81-952D-4B50-BC52-41BD6CF40345}" type="presParOf" srcId="{02DE26C0-9A8C-4E65-B8DC-7276940F942A}" destId="{98580BCD-3F76-4262-B791-77092B988053}" srcOrd="1" destOrd="0" presId="urn:microsoft.com/office/officeart/2009/3/layout/HorizontalOrganizationChart"/>
    <dgm:cxn modelId="{23952301-9517-4AAB-AA42-416D83D7D459}" type="presParOf" srcId="{02DE26C0-9A8C-4E65-B8DC-7276940F942A}" destId="{046D8E12-5286-41DD-9BE7-9B8C62B5F8CD}" srcOrd="2" destOrd="0" presId="urn:microsoft.com/office/officeart/2009/3/layout/HorizontalOrganizationChart"/>
    <dgm:cxn modelId="{88189506-396B-4ED6-92C8-E5C87900C0F4}" type="presParOf" srcId="{152D17EE-4AE0-4974-A7B3-2F2E757B96CA}" destId="{5122B85C-DC44-455C-835D-1AB9C5EFC76C}" srcOrd="2" destOrd="0" presId="urn:microsoft.com/office/officeart/2009/3/layout/HorizontalOrganizationChart"/>
    <dgm:cxn modelId="{C9401A57-8167-42EC-B0EF-ABE01069621B}" type="presParOf" srcId="{152D17EE-4AE0-4974-A7B3-2F2E757B96CA}" destId="{BBAB98DE-852A-4750-8083-79FC0EDEAD7F}" srcOrd="3" destOrd="0" presId="urn:microsoft.com/office/officeart/2009/3/layout/HorizontalOrganizationChart"/>
    <dgm:cxn modelId="{B99D25D5-6D19-4540-AD8E-F389F61CAEE3}" type="presParOf" srcId="{BBAB98DE-852A-4750-8083-79FC0EDEAD7F}" destId="{776EA94F-ADD9-4DCD-96EE-73AD530911CD}" srcOrd="0" destOrd="0" presId="urn:microsoft.com/office/officeart/2009/3/layout/HorizontalOrganizationChart"/>
    <dgm:cxn modelId="{9AE829AE-C160-4ABE-AB8B-60FFEE86E620}" type="presParOf" srcId="{776EA94F-ADD9-4DCD-96EE-73AD530911CD}" destId="{818C2994-F2FD-4BE7-AAD7-3FB3811FA7EB}" srcOrd="0" destOrd="0" presId="urn:microsoft.com/office/officeart/2009/3/layout/HorizontalOrganizationChart"/>
    <dgm:cxn modelId="{12D9DBC1-BAED-487A-91A6-6D09CC8FD35F}" type="presParOf" srcId="{776EA94F-ADD9-4DCD-96EE-73AD530911CD}" destId="{645D025A-713B-4B32-A56B-75CFE3579E99}" srcOrd="1" destOrd="0" presId="urn:microsoft.com/office/officeart/2009/3/layout/HorizontalOrganizationChart"/>
    <dgm:cxn modelId="{34B976D0-C210-4AAD-BC6C-A68B028F6D5E}" type="presParOf" srcId="{BBAB98DE-852A-4750-8083-79FC0EDEAD7F}" destId="{204B77FE-644A-4B77-8086-91416727532C}" srcOrd="1" destOrd="0" presId="urn:microsoft.com/office/officeart/2009/3/layout/HorizontalOrganizationChart"/>
    <dgm:cxn modelId="{2513BB03-188D-4F26-B3B9-C1BA68F8AC8B}" type="presParOf" srcId="{BBAB98DE-852A-4750-8083-79FC0EDEAD7F}" destId="{887F249E-C6CC-4B0A-BBB3-4D9DBA6C1136}" srcOrd="2" destOrd="0" presId="urn:microsoft.com/office/officeart/2009/3/layout/HorizontalOrganizationChart"/>
    <dgm:cxn modelId="{3071AFED-C652-4C81-B7E9-42953DD5B2F9}" type="presParOf" srcId="{A37157CE-6811-4ECA-997C-FC8FB6D6F88A}" destId="{F4E31F53-5A4F-4BD4-85F1-503F44B407F7}" srcOrd="2" destOrd="0" presId="urn:microsoft.com/office/officeart/2009/3/layout/HorizontalOrganizationChart"/>
    <dgm:cxn modelId="{F41B0DFE-41DA-45A7-BBF4-2A2B2FC70B17}" type="presParOf" srcId="{6D959E79-F3A1-45B9-A948-3CD0F0E1BCB1}" destId="{4E626267-7C0B-43AB-B8AE-09A70920D653}" srcOrd="2" destOrd="0" presId="urn:microsoft.com/office/officeart/2009/3/layout/HorizontalOrganizationChart"/>
    <dgm:cxn modelId="{DF522628-BE4E-494E-BAA6-00E12A0B3EF4}" type="presParOf" srcId="{4E626267-7C0B-43AB-B8AE-09A70920D653}" destId="{E7974C26-0A3E-47A0-84BD-962CF8F766FB}" srcOrd="0" destOrd="0" presId="urn:microsoft.com/office/officeart/2009/3/layout/HorizontalOrganizationChart"/>
    <dgm:cxn modelId="{511B9E00-4A6D-4158-8503-EDF1CD020248}" type="presParOf" srcId="{4E626267-7C0B-43AB-B8AE-09A70920D653}" destId="{9B878E86-37E9-4C64-94AE-3FDB836AC07F}" srcOrd="1" destOrd="0" presId="urn:microsoft.com/office/officeart/2009/3/layout/HorizontalOrganizationChart"/>
    <dgm:cxn modelId="{FEF0B73A-85BC-42A1-BEBD-C4AE2C34B587}" type="presParOf" srcId="{9B878E86-37E9-4C64-94AE-3FDB836AC07F}" destId="{97F0EC69-50DB-48C4-ADBA-85437582DED4}" srcOrd="0" destOrd="0" presId="urn:microsoft.com/office/officeart/2009/3/layout/HorizontalOrganizationChart"/>
    <dgm:cxn modelId="{FC473B4C-4B9D-42CA-8FFC-0D6ED6E499B9}" type="presParOf" srcId="{97F0EC69-50DB-48C4-ADBA-85437582DED4}" destId="{385A3CC8-D1A3-46F0-AD29-E499C72D77D9}" srcOrd="0" destOrd="0" presId="urn:microsoft.com/office/officeart/2009/3/layout/HorizontalOrganizationChart"/>
    <dgm:cxn modelId="{94A61D1C-F03A-4CEB-82BC-1CDD0D77524B}" type="presParOf" srcId="{97F0EC69-50DB-48C4-ADBA-85437582DED4}" destId="{10B75CCF-A845-4803-A2DB-240FFD1D9042}" srcOrd="1" destOrd="0" presId="urn:microsoft.com/office/officeart/2009/3/layout/HorizontalOrganizationChart"/>
    <dgm:cxn modelId="{05D4EB94-E5C5-4E00-A408-146C9886DA23}" type="presParOf" srcId="{9B878E86-37E9-4C64-94AE-3FDB836AC07F}" destId="{BE36E610-84B0-4638-BB10-0723832B5DEA}" srcOrd="1" destOrd="0" presId="urn:microsoft.com/office/officeart/2009/3/layout/HorizontalOrganizationChart"/>
    <dgm:cxn modelId="{B4176CC4-D2AA-494F-B9B9-8CCB12200C21}" type="presParOf" srcId="{9B878E86-37E9-4C64-94AE-3FDB836AC07F}" destId="{3F51E56D-EB0B-4AA3-B2BC-D2BA1B0788D4}" srcOrd="2" destOrd="0" presId="urn:microsoft.com/office/officeart/2009/3/layout/HorizontalOrganization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618717-650A-45B0-A805-D7093151EA6A}"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471E74E1-0454-425A-907A-898361C87C8A}">
      <dgm:prSet phldrT="[Text]" custT="1"/>
      <dgm:spPr>
        <a:solidFill>
          <a:srgbClr val="8A002E"/>
        </a:solidFill>
      </dgm:spPr>
      <dgm:t>
        <a:bodyPr bIns="91440"/>
        <a:lstStyle/>
        <a:p>
          <a:pPr>
            <a:lnSpc>
              <a:spcPct val="100000"/>
            </a:lnSpc>
          </a:pPr>
          <a:r>
            <a:rPr lang="en-US" sz="2000"/>
            <a:t>University of Wisconsin Board of Regents</a:t>
          </a:r>
        </a:p>
      </dgm:t>
    </dgm:pt>
    <dgm:pt modelId="{DE5A4E13-60A0-41B3-A6AF-9BD4E8C9B7CA}" type="parTrans" cxnId="{F89846DC-B5BC-4765-AC6A-B39637E7B266}">
      <dgm:prSet/>
      <dgm:spPr/>
      <dgm:t>
        <a:bodyPr/>
        <a:lstStyle/>
        <a:p>
          <a:endParaRPr lang="en-US"/>
        </a:p>
      </dgm:t>
    </dgm:pt>
    <dgm:pt modelId="{E38858EF-2696-4809-A0CF-FEF87B9FA605}" type="sibTrans" cxnId="{F89846DC-B5BC-4765-AC6A-B39637E7B266}">
      <dgm:prSet custT="1"/>
      <dgm:spPr>
        <a:ln>
          <a:solidFill>
            <a:srgbClr val="8A002E"/>
          </a:solidFill>
        </a:ln>
      </dgm:spPr>
      <dgm:t>
        <a:bodyPr/>
        <a:lstStyle/>
        <a:p>
          <a:pPr algn="ctr">
            <a:lnSpc>
              <a:spcPct val="100000"/>
            </a:lnSpc>
            <a:spcAft>
              <a:spcPts val="0"/>
            </a:spcAft>
          </a:pPr>
          <a:r>
            <a:rPr lang="en-US" sz="1600"/>
            <a:t>Interim President </a:t>
          </a:r>
        </a:p>
        <a:p>
          <a:pPr algn="ctr">
            <a:lnSpc>
              <a:spcPct val="100000"/>
            </a:lnSpc>
            <a:spcAft>
              <a:spcPts val="0"/>
            </a:spcAft>
          </a:pPr>
          <a:r>
            <a:rPr lang="en-US" sz="1600"/>
            <a:t>Tommy Thompson</a:t>
          </a:r>
        </a:p>
      </dgm:t>
    </dgm:pt>
    <dgm:pt modelId="{BAF8677C-C7FA-43F4-A1B0-BB346F1C25A2}">
      <dgm:prSet phldrT="[Text]" custT="1"/>
      <dgm:spPr>
        <a:solidFill>
          <a:srgbClr val="8A002E"/>
        </a:solidFill>
      </dgm:spPr>
      <dgm:t>
        <a:bodyPr bIns="91440"/>
        <a:lstStyle/>
        <a:p>
          <a:pPr algn="ctr"/>
          <a:r>
            <a:rPr lang="en-US" sz="2000"/>
            <a:t>Dean College of Science and Health</a:t>
          </a:r>
        </a:p>
      </dgm:t>
    </dgm:pt>
    <dgm:pt modelId="{33BCE83F-ED91-4A64-ABE7-7FB42BF8A714}" type="parTrans" cxnId="{828A2B52-025E-465E-909C-52C9F27F0E53}">
      <dgm:prSet/>
      <dgm:spPr>
        <a:ln>
          <a:solidFill>
            <a:srgbClr val="8A002E"/>
          </a:solidFill>
        </a:ln>
      </dgm:spPr>
      <dgm:t>
        <a:bodyPr/>
        <a:lstStyle/>
        <a:p>
          <a:endParaRPr lang="en-US"/>
        </a:p>
      </dgm:t>
    </dgm:pt>
    <dgm:pt modelId="{E6D86CB5-3C8B-4819-9B84-90B0A3E31FCD}" type="sibTrans" cxnId="{828A2B52-025E-465E-909C-52C9F27F0E53}">
      <dgm:prSet custT="1"/>
      <dgm:spPr>
        <a:ln>
          <a:solidFill>
            <a:srgbClr val="8A002E"/>
          </a:solidFill>
        </a:ln>
      </dgm:spPr>
      <dgm:t>
        <a:bodyPr/>
        <a:lstStyle/>
        <a:p>
          <a:r>
            <a:rPr lang="en-US" sz="1600"/>
            <a:t>Mark Sanheinrich</a:t>
          </a:r>
        </a:p>
      </dgm:t>
    </dgm:pt>
    <dgm:pt modelId="{455C8179-52FE-44E8-85B1-9D41BD0623DB}">
      <dgm:prSet phldrT="[Text]" custT="1"/>
      <dgm:spPr>
        <a:solidFill>
          <a:srgbClr val="8A002E"/>
        </a:solidFill>
      </dgm:spPr>
      <dgm:t>
        <a:bodyPr bIns="91440"/>
        <a:lstStyle/>
        <a:p>
          <a:pPr>
            <a:lnSpc>
              <a:spcPct val="100000"/>
            </a:lnSpc>
            <a:spcAft>
              <a:spcPts val="0"/>
            </a:spcAft>
          </a:pPr>
          <a:r>
            <a:rPr lang="en-US" sz="2000"/>
            <a:t>Provost/Vice Chancellor </a:t>
          </a:r>
        </a:p>
        <a:p>
          <a:pPr>
            <a:lnSpc>
              <a:spcPct val="100000"/>
            </a:lnSpc>
            <a:spcAft>
              <a:spcPts val="0"/>
            </a:spcAft>
          </a:pPr>
          <a:r>
            <a:rPr lang="en-US" sz="2000"/>
            <a:t>for Academic Affairs</a:t>
          </a:r>
        </a:p>
      </dgm:t>
    </dgm:pt>
    <dgm:pt modelId="{164B4295-C507-4724-8ADF-B2D694E0E371}" type="parTrans" cxnId="{447C8B02-D1FC-43B9-A099-AE8C10B61680}">
      <dgm:prSet/>
      <dgm:spPr>
        <a:ln>
          <a:solidFill>
            <a:srgbClr val="8A002E"/>
          </a:solidFill>
        </a:ln>
      </dgm:spPr>
      <dgm:t>
        <a:bodyPr/>
        <a:lstStyle/>
        <a:p>
          <a:endParaRPr lang="en-US"/>
        </a:p>
      </dgm:t>
    </dgm:pt>
    <dgm:pt modelId="{DD2C0FEA-3993-4706-BED7-29CB426686D4}" type="sibTrans" cxnId="{447C8B02-D1FC-43B9-A099-AE8C10B61680}">
      <dgm:prSet custT="1"/>
      <dgm:spPr>
        <a:ln>
          <a:solidFill>
            <a:srgbClr val="8A002E"/>
          </a:solidFill>
        </a:ln>
      </dgm:spPr>
      <dgm:t>
        <a:bodyPr/>
        <a:lstStyle/>
        <a:p>
          <a:r>
            <a:rPr lang="en-US" sz="1600"/>
            <a:t>Betsy Morgan</a:t>
          </a:r>
        </a:p>
      </dgm:t>
    </dgm:pt>
    <dgm:pt modelId="{98B89187-0C25-4AFE-80CF-B9CFADFACC1D}">
      <dgm:prSet custT="1"/>
      <dgm:spPr>
        <a:solidFill>
          <a:srgbClr val="8A002E"/>
        </a:solidFill>
      </dgm:spPr>
      <dgm:t>
        <a:bodyPr bIns="91440"/>
        <a:lstStyle/>
        <a:p>
          <a:pPr>
            <a:lnSpc>
              <a:spcPct val="100000"/>
            </a:lnSpc>
            <a:spcAft>
              <a:spcPts val="0"/>
            </a:spcAft>
          </a:pPr>
          <a:r>
            <a:rPr lang="en-US" sz="2000"/>
            <a:t>Department Chair </a:t>
          </a:r>
        </a:p>
        <a:p>
          <a:pPr>
            <a:lnSpc>
              <a:spcPct val="100000"/>
            </a:lnSpc>
            <a:spcAft>
              <a:spcPts val="0"/>
            </a:spcAft>
          </a:pPr>
          <a:r>
            <a:rPr lang="en-US" sz="2000"/>
            <a:t>Health Education and Health Promotion</a:t>
          </a:r>
        </a:p>
      </dgm:t>
    </dgm:pt>
    <dgm:pt modelId="{FFB66414-803C-43A2-956B-8A0E1D008CCA}" type="parTrans" cxnId="{B32200F3-0D77-49D5-B685-5165A3BF352B}">
      <dgm:prSet/>
      <dgm:spPr>
        <a:ln>
          <a:solidFill>
            <a:srgbClr val="8A002E"/>
          </a:solidFill>
        </a:ln>
      </dgm:spPr>
      <dgm:t>
        <a:bodyPr/>
        <a:lstStyle/>
        <a:p>
          <a:endParaRPr lang="en-US"/>
        </a:p>
      </dgm:t>
    </dgm:pt>
    <dgm:pt modelId="{A98FEF91-DB19-4E9B-B75D-597F64AE68C8}" type="sibTrans" cxnId="{B32200F3-0D77-49D5-B685-5165A3BF352B}">
      <dgm:prSet custT="1"/>
      <dgm:spPr>
        <a:ln>
          <a:solidFill>
            <a:srgbClr val="8A002E"/>
          </a:solidFill>
        </a:ln>
      </dgm:spPr>
      <dgm:t>
        <a:bodyPr/>
        <a:lstStyle/>
        <a:p>
          <a:r>
            <a:rPr lang="en-US" sz="1600"/>
            <a:t>R. Daniel Duquette</a:t>
          </a:r>
        </a:p>
      </dgm:t>
    </dgm:pt>
    <dgm:pt modelId="{8B3C40C3-110A-427B-AB9B-876247EF61DB}">
      <dgm:prSet custT="1"/>
      <dgm:spPr>
        <a:solidFill>
          <a:srgbClr val="8A002E"/>
        </a:solidFill>
      </dgm:spPr>
      <dgm:t>
        <a:bodyPr bIns="91440"/>
        <a:lstStyle/>
        <a:p>
          <a:r>
            <a:rPr lang="en-US" sz="2000"/>
            <a:t>UWL Chancellor</a:t>
          </a:r>
        </a:p>
      </dgm:t>
    </dgm:pt>
    <dgm:pt modelId="{DFBA8CCB-BE00-468F-8A83-F515B4DE05A7}" type="parTrans" cxnId="{E1FEEE03-0EBA-40BE-BF84-B0A6B90A28CB}">
      <dgm:prSet/>
      <dgm:spPr>
        <a:ln>
          <a:solidFill>
            <a:srgbClr val="8A002E"/>
          </a:solidFill>
        </a:ln>
      </dgm:spPr>
      <dgm:t>
        <a:bodyPr/>
        <a:lstStyle/>
        <a:p>
          <a:endParaRPr lang="en-US"/>
        </a:p>
      </dgm:t>
    </dgm:pt>
    <dgm:pt modelId="{0107B936-DF93-4AEA-8A5B-3ED58F87838E}" type="sibTrans" cxnId="{E1FEEE03-0EBA-40BE-BF84-B0A6B90A28CB}">
      <dgm:prSet custT="1"/>
      <dgm:spPr>
        <a:ln>
          <a:solidFill>
            <a:srgbClr val="8A002E"/>
          </a:solidFill>
        </a:ln>
      </dgm:spPr>
      <dgm:t>
        <a:bodyPr/>
        <a:lstStyle/>
        <a:p>
          <a:r>
            <a:rPr lang="en-US" sz="1600"/>
            <a:t>Joe Gow</a:t>
          </a:r>
        </a:p>
      </dgm:t>
    </dgm:pt>
    <dgm:pt modelId="{A71147EE-9C38-4860-B890-7805A3E6B737}" type="pres">
      <dgm:prSet presAssocID="{A7618717-650A-45B0-A805-D7093151EA6A}" presName="hierChild1" presStyleCnt="0">
        <dgm:presLayoutVars>
          <dgm:orgChart val="1"/>
          <dgm:chPref val="1"/>
          <dgm:dir/>
          <dgm:animOne val="branch"/>
          <dgm:animLvl val="lvl"/>
          <dgm:resizeHandles/>
        </dgm:presLayoutVars>
      </dgm:prSet>
      <dgm:spPr/>
      <dgm:t>
        <a:bodyPr/>
        <a:lstStyle/>
        <a:p>
          <a:endParaRPr lang="en-US"/>
        </a:p>
      </dgm:t>
    </dgm:pt>
    <dgm:pt modelId="{6605061C-4701-4205-B34B-408B4AF04413}" type="pres">
      <dgm:prSet presAssocID="{471E74E1-0454-425A-907A-898361C87C8A}" presName="hierRoot1" presStyleCnt="0">
        <dgm:presLayoutVars>
          <dgm:hierBranch val="init"/>
        </dgm:presLayoutVars>
      </dgm:prSet>
      <dgm:spPr/>
    </dgm:pt>
    <dgm:pt modelId="{2FCD2E05-64B5-44C3-816F-ABA0C35F1EDB}" type="pres">
      <dgm:prSet presAssocID="{471E74E1-0454-425A-907A-898361C87C8A}" presName="rootComposite1" presStyleCnt="0"/>
      <dgm:spPr/>
    </dgm:pt>
    <dgm:pt modelId="{5F98F0C1-753E-4FBC-826A-A6C6C10EAACD}" type="pres">
      <dgm:prSet presAssocID="{471E74E1-0454-425A-907A-898361C87C8A}" presName="rootText1" presStyleLbl="node0" presStyleIdx="0" presStyleCnt="1" custScaleX="198815" custScaleY="34491">
        <dgm:presLayoutVars>
          <dgm:chMax/>
          <dgm:chPref val="3"/>
        </dgm:presLayoutVars>
      </dgm:prSet>
      <dgm:spPr/>
      <dgm:t>
        <a:bodyPr/>
        <a:lstStyle/>
        <a:p>
          <a:endParaRPr lang="en-US"/>
        </a:p>
      </dgm:t>
    </dgm:pt>
    <dgm:pt modelId="{B94A09C6-659E-44D5-924C-34899CFBC444}" type="pres">
      <dgm:prSet presAssocID="{471E74E1-0454-425A-907A-898361C87C8A}" presName="titleText1" presStyleLbl="fgAcc0" presStyleIdx="0" presStyleCnt="1" custScaleX="97490" custScaleY="158115">
        <dgm:presLayoutVars>
          <dgm:chMax val="0"/>
          <dgm:chPref val="0"/>
        </dgm:presLayoutVars>
      </dgm:prSet>
      <dgm:spPr/>
      <dgm:t>
        <a:bodyPr/>
        <a:lstStyle/>
        <a:p>
          <a:endParaRPr lang="en-US"/>
        </a:p>
      </dgm:t>
    </dgm:pt>
    <dgm:pt modelId="{98F490A2-B5B9-4BB2-AFE2-D2D60D94EF85}" type="pres">
      <dgm:prSet presAssocID="{471E74E1-0454-425A-907A-898361C87C8A}" presName="rootConnector1" presStyleLbl="node1" presStyleIdx="0" presStyleCnt="4"/>
      <dgm:spPr/>
      <dgm:t>
        <a:bodyPr/>
        <a:lstStyle/>
        <a:p>
          <a:endParaRPr lang="en-US"/>
        </a:p>
      </dgm:t>
    </dgm:pt>
    <dgm:pt modelId="{641570E2-0A40-48C9-B796-701B0ECA32DF}" type="pres">
      <dgm:prSet presAssocID="{471E74E1-0454-425A-907A-898361C87C8A}" presName="hierChild2" presStyleCnt="0"/>
      <dgm:spPr/>
    </dgm:pt>
    <dgm:pt modelId="{962E4C51-9AF5-4DAB-B71A-C13F2E6B2184}" type="pres">
      <dgm:prSet presAssocID="{DFBA8CCB-BE00-468F-8A83-F515B4DE05A7}" presName="Name37" presStyleLbl="parChTrans1D2" presStyleIdx="0" presStyleCnt="1"/>
      <dgm:spPr/>
      <dgm:t>
        <a:bodyPr/>
        <a:lstStyle/>
        <a:p>
          <a:endParaRPr lang="en-US"/>
        </a:p>
      </dgm:t>
    </dgm:pt>
    <dgm:pt modelId="{7E7D0FB8-5CD8-4294-8008-E2E60EC109F9}" type="pres">
      <dgm:prSet presAssocID="{8B3C40C3-110A-427B-AB9B-876247EF61DB}" presName="hierRoot2" presStyleCnt="0">
        <dgm:presLayoutVars>
          <dgm:hierBranch val="init"/>
        </dgm:presLayoutVars>
      </dgm:prSet>
      <dgm:spPr/>
    </dgm:pt>
    <dgm:pt modelId="{B9907D33-572D-4491-AF22-1739999178E2}" type="pres">
      <dgm:prSet presAssocID="{8B3C40C3-110A-427B-AB9B-876247EF61DB}" presName="rootComposite" presStyleCnt="0"/>
      <dgm:spPr/>
    </dgm:pt>
    <dgm:pt modelId="{C51AA910-8FDA-40E3-8D57-3E0FA3223F8E}" type="pres">
      <dgm:prSet presAssocID="{8B3C40C3-110A-427B-AB9B-876247EF61DB}" presName="rootText" presStyleLbl="node1" presStyleIdx="0" presStyleCnt="4" custScaleX="202387" custScaleY="34491">
        <dgm:presLayoutVars>
          <dgm:chMax/>
          <dgm:chPref val="3"/>
        </dgm:presLayoutVars>
      </dgm:prSet>
      <dgm:spPr/>
      <dgm:t>
        <a:bodyPr/>
        <a:lstStyle/>
        <a:p>
          <a:endParaRPr lang="en-US"/>
        </a:p>
      </dgm:t>
    </dgm:pt>
    <dgm:pt modelId="{09036A85-83A9-4310-A361-F5213E089944}" type="pres">
      <dgm:prSet presAssocID="{8B3C40C3-110A-427B-AB9B-876247EF61DB}" presName="titleText2" presStyleLbl="fgAcc1" presStyleIdx="0" presStyleCnt="4" custLinFactNeighborY="-22994">
        <dgm:presLayoutVars>
          <dgm:chMax val="0"/>
          <dgm:chPref val="0"/>
        </dgm:presLayoutVars>
      </dgm:prSet>
      <dgm:spPr/>
      <dgm:t>
        <a:bodyPr/>
        <a:lstStyle/>
        <a:p>
          <a:endParaRPr lang="en-US"/>
        </a:p>
      </dgm:t>
    </dgm:pt>
    <dgm:pt modelId="{90D92379-9E5B-46D1-9523-503EB1EE2D21}" type="pres">
      <dgm:prSet presAssocID="{8B3C40C3-110A-427B-AB9B-876247EF61DB}" presName="rootConnector" presStyleLbl="node2" presStyleIdx="0" presStyleCnt="0"/>
      <dgm:spPr/>
      <dgm:t>
        <a:bodyPr/>
        <a:lstStyle/>
        <a:p>
          <a:endParaRPr lang="en-US"/>
        </a:p>
      </dgm:t>
    </dgm:pt>
    <dgm:pt modelId="{EB5C7278-93C9-4D1E-A054-A8640FCE2A9C}" type="pres">
      <dgm:prSet presAssocID="{8B3C40C3-110A-427B-AB9B-876247EF61DB}" presName="hierChild4" presStyleCnt="0"/>
      <dgm:spPr/>
    </dgm:pt>
    <dgm:pt modelId="{1167F8F2-BD75-4914-8AF7-503FCD59CD9A}" type="pres">
      <dgm:prSet presAssocID="{164B4295-C507-4724-8ADF-B2D694E0E371}" presName="Name37" presStyleLbl="parChTrans1D3" presStyleIdx="0" presStyleCnt="1"/>
      <dgm:spPr/>
      <dgm:t>
        <a:bodyPr/>
        <a:lstStyle/>
        <a:p>
          <a:endParaRPr lang="en-US"/>
        </a:p>
      </dgm:t>
    </dgm:pt>
    <dgm:pt modelId="{CF13A033-EACB-4933-8197-31855F94428A}" type="pres">
      <dgm:prSet presAssocID="{455C8179-52FE-44E8-85B1-9D41BD0623DB}" presName="hierRoot2" presStyleCnt="0">
        <dgm:presLayoutVars>
          <dgm:hierBranch val="init"/>
        </dgm:presLayoutVars>
      </dgm:prSet>
      <dgm:spPr/>
    </dgm:pt>
    <dgm:pt modelId="{B4A97320-72CD-4199-9320-711CCB532E2F}" type="pres">
      <dgm:prSet presAssocID="{455C8179-52FE-44E8-85B1-9D41BD0623DB}" presName="rootComposite" presStyleCnt="0"/>
      <dgm:spPr/>
    </dgm:pt>
    <dgm:pt modelId="{FDB5B9C1-A5B8-41B3-88D4-14A49D9AECCD}" type="pres">
      <dgm:prSet presAssocID="{455C8179-52FE-44E8-85B1-9D41BD0623DB}" presName="rootText" presStyleLbl="node1" presStyleIdx="1" presStyleCnt="4" custScaleX="198982" custScaleY="53590">
        <dgm:presLayoutVars>
          <dgm:chMax/>
          <dgm:chPref val="3"/>
        </dgm:presLayoutVars>
      </dgm:prSet>
      <dgm:spPr/>
      <dgm:t>
        <a:bodyPr/>
        <a:lstStyle/>
        <a:p>
          <a:endParaRPr lang="en-US"/>
        </a:p>
      </dgm:t>
    </dgm:pt>
    <dgm:pt modelId="{1B7254FE-B969-4A75-B76D-CF2F795CAD46}" type="pres">
      <dgm:prSet presAssocID="{455C8179-52FE-44E8-85B1-9D41BD0623DB}" presName="titleText2" presStyleLbl="fgAcc1" presStyleIdx="1" presStyleCnt="4">
        <dgm:presLayoutVars>
          <dgm:chMax val="0"/>
          <dgm:chPref val="0"/>
        </dgm:presLayoutVars>
      </dgm:prSet>
      <dgm:spPr/>
      <dgm:t>
        <a:bodyPr/>
        <a:lstStyle/>
        <a:p>
          <a:endParaRPr lang="en-US"/>
        </a:p>
      </dgm:t>
    </dgm:pt>
    <dgm:pt modelId="{9BDF66BD-DC77-4FFD-94C3-2400F6AE80D7}" type="pres">
      <dgm:prSet presAssocID="{455C8179-52FE-44E8-85B1-9D41BD0623DB}" presName="rootConnector" presStyleLbl="node3" presStyleIdx="0" presStyleCnt="0"/>
      <dgm:spPr/>
      <dgm:t>
        <a:bodyPr/>
        <a:lstStyle/>
        <a:p>
          <a:endParaRPr lang="en-US"/>
        </a:p>
      </dgm:t>
    </dgm:pt>
    <dgm:pt modelId="{B718E005-CE1C-4405-8731-86C44B61C425}" type="pres">
      <dgm:prSet presAssocID="{455C8179-52FE-44E8-85B1-9D41BD0623DB}" presName="hierChild4" presStyleCnt="0"/>
      <dgm:spPr/>
    </dgm:pt>
    <dgm:pt modelId="{795B92B1-4C7F-4AD6-B783-3FDEB439C300}" type="pres">
      <dgm:prSet presAssocID="{33BCE83F-ED91-4A64-ABE7-7FB42BF8A714}" presName="Name37" presStyleLbl="parChTrans1D4" presStyleIdx="0" presStyleCnt="2"/>
      <dgm:spPr/>
      <dgm:t>
        <a:bodyPr/>
        <a:lstStyle/>
        <a:p>
          <a:endParaRPr lang="en-US"/>
        </a:p>
      </dgm:t>
    </dgm:pt>
    <dgm:pt modelId="{F279302D-7663-40B2-8A25-3CBC6DF1045E}" type="pres">
      <dgm:prSet presAssocID="{BAF8677C-C7FA-43F4-A1B0-BB346F1C25A2}" presName="hierRoot2" presStyleCnt="0">
        <dgm:presLayoutVars>
          <dgm:hierBranch val="init"/>
        </dgm:presLayoutVars>
      </dgm:prSet>
      <dgm:spPr/>
    </dgm:pt>
    <dgm:pt modelId="{7E06B0AB-BA4D-44F6-8DBC-359DB65E2A09}" type="pres">
      <dgm:prSet presAssocID="{BAF8677C-C7FA-43F4-A1B0-BB346F1C25A2}" presName="rootComposite" presStyleCnt="0"/>
      <dgm:spPr/>
    </dgm:pt>
    <dgm:pt modelId="{37E21089-3703-45C6-A548-F55F1B45CE7D}" type="pres">
      <dgm:prSet presAssocID="{BAF8677C-C7FA-43F4-A1B0-BB346F1C25A2}" presName="rootText" presStyleLbl="node1" presStyleIdx="2" presStyleCnt="4" custScaleX="198586" custScaleY="34451">
        <dgm:presLayoutVars>
          <dgm:chMax/>
          <dgm:chPref val="3"/>
        </dgm:presLayoutVars>
      </dgm:prSet>
      <dgm:spPr/>
      <dgm:t>
        <a:bodyPr/>
        <a:lstStyle/>
        <a:p>
          <a:endParaRPr lang="en-US"/>
        </a:p>
      </dgm:t>
    </dgm:pt>
    <dgm:pt modelId="{828FA7D7-3A2C-461A-97BD-303D32CA7972}" type="pres">
      <dgm:prSet presAssocID="{BAF8677C-C7FA-43F4-A1B0-BB346F1C25A2}" presName="titleText2" presStyleLbl="fgAcc1" presStyleIdx="2" presStyleCnt="4">
        <dgm:presLayoutVars>
          <dgm:chMax val="0"/>
          <dgm:chPref val="0"/>
        </dgm:presLayoutVars>
      </dgm:prSet>
      <dgm:spPr/>
      <dgm:t>
        <a:bodyPr/>
        <a:lstStyle/>
        <a:p>
          <a:endParaRPr lang="en-US"/>
        </a:p>
      </dgm:t>
    </dgm:pt>
    <dgm:pt modelId="{9ACE4E32-41F1-4CD9-A20C-3C18D8B7E910}" type="pres">
      <dgm:prSet presAssocID="{BAF8677C-C7FA-43F4-A1B0-BB346F1C25A2}" presName="rootConnector" presStyleLbl="node4" presStyleIdx="0" presStyleCnt="0"/>
      <dgm:spPr/>
      <dgm:t>
        <a:bodyPr/>
        <a:lstStyle/>
        <a:p>
          <a:endParaRPr lang="en-US"/>
        </a:p>
      </dgm:t>
    </dgm:pt>
    <dgm:pt modelId="{163BC3AD-C892-4D78-B9D1-D9F5E769F71C}" type="pres">
      <dgm:prSet presAssocID="{BAF8677C-C7FA-43F4-A1B0-BB346F1C25A2}" presName="hierChild4" presStyleCnt="0"/>
      <dgm:spPr/>
    </dgm:pt>
    <dgm:pt modelId="{CD25199C-FACF-435A-9337-BB1353D645CA}" type="pres">
      <dgm:prSet presAssocID="{FFB66414-803C-43A2-956B-8A0E1D008CCA}" presName="Name37" presStyleLbl="parChTrans1D4" presStyleIdx="1" presStyleCnt="2"/>
      <dgm:spPr/>
      <dgm:t>
        <a:bodyPr/>
        <a:lstStyle/>
        <a:p>
          <a:endParaRPr lang="en-US"/>
        </a:p>
      </dgm:t>
    </dgm:pt>
    <dgm:pt modelId="{07C4360E-4BBF-4660-94D8-C5771CDBF45C}" type="pres">
      <dgm:prSet presAssocID="{98B89187-0C25-4AFE-80CF-B9CFADFACC1D}" presName="hierRoot2" presStyleCnt="0">
        <dgm:presLayoutVars>
          <dgm:hierBranch val="init"/>
        </dgm:presLayoutVars>
      </dgm:prSet>
      <dgm:spPr/>
    </dgm:pt>
    <dgm:pt modelId="{94F412D2-1A85-41E0-8A00-CA5FE5A4B176}" type="pres">
      <dgm:prSet presAssocID="{98B89187-0C25-4AFE-80CF-B9CFADFACC1D}" presName="rootComposite" presStyleCnt="0"/>
      <dgm:spPr/>
    </dgm:pt>
    <dgm:pt modelId="{1F70DC8D-9EF9-4A12-AEDE-5320B4FE12AD}" type="pres">
      <dgm:prSet presAssocID="{98B89187-0C25-4AFE-80CF-B9CFADFACC1D}" presName="rootText" presStyleLbl="node1" presStyleIdx="3" presStyleCnt="4" custScaleX="202153" custScaleY="55121">
        <dgm:presLayoutVars>
          <dgm:chMax/>
          <dgm:chPref val="3"/>
        </dgm:presLayoutVars>
      </dgm:prSet>
      <dgm:spPr/>
      <dgm:t>
        <a:bodyPr/>
        <a:lstStyle/>
        <a:p>
          <a:endParaRPr lang="en-US"/>
        </a:p>
      </dgm:t>
    </dgm:pt>
    <dgm:pt modelId="{8EEC206E-062C-4FC1-A09D-1ED38B5D2420}" type="pres">
      <dgm:prSet presAssocID="{98B89187-0C25-4AFE-80CF-B9CFADFACC1D}" presName="titleText2" presStyleLbl="fgAcc1" presStyleIdx="3" presStyleCnt="4">
        <dgm:presLayoutVars>
          <dgm:chMax val="0"/>
          <dgm:chPref val="0"/>
        </dgm:presLayoutVars>
      </dgm:prSet>
      <dgm:spPr/>
      <dgm:t>
        <a:bodyPr/>
        <a:lstStyle/>
        <a:p>
          <a:endParaRPr lang="en-US"/>
        </a:p>
      </dgm:t>
    </dgm:pt>
    <dgm:pt modelId="{C9702C3F-7C41-403C-BF20-5FDBE96DDE9F}" type="pres">
      <dgm:prSet presAssocID="{98B89187-0C25-4AFE-80CF-B9CFADFACC1D}" presName="rootConnector" presStyleLbl="node4" presStyleIdx="0" presStyleCnt="0"/>
      <dgm:spPr/>
      <dgm:t>
        <a:bodyPr/>
        <a:lstStyle/>
        <a:p>
          <a:endParaRPr lang="en-US"/>
        </a:p>
      </dgm:t>
    </dgm:pt>
    <dgm:pt modelId="{27031D00-4567-4700-B953-9293A20479CF}" type="pres">
      <dgm:prSet presAssocID="{98B89187-0C25-4AFE-80CF-B9CFADFACC1D}" presName="hierChild4" presStyleCnt="0"/>
      <dgm:spPr/>
    </dgm:pt>
    <dgm:pt modelId="{21908B78-F21C-4D43-9DC9-5798D68C3903}" type="pres">
      <dgm:prSet presAssocID="{98B89187-0C25-4AFE-80CF-B9CFADFACC1D}" presName="hierChild5" presStyleCnt="0"/>
      <dgm:spPr/>
    </dgm:pt>
    <dgm:pt modelId="{2B595BD8-7EB9-4E34-A339-59ED32D1BEB7}" type="pres">
      <dgm:prSet presAssocID="{BAF8677C-C7FA-43F4-A1B0-BB346F1C25A2}" presName="hierChild5" presStyleCnt="0"/>
      <dgm:spPr/>
    </dgm:pt>
    <dgm:pt modelId="{BE198C6D-5F13-4F8C-8EF3-D52244AF1C85}" type="pres">
      <dgm:prSet presAssocID="{455C8179-52FE-44E8-85B1-9D41BD0623DB}" presName="hierChild5" presStyleCnt="0"/>
      <dgm:spPr/>
    </dgm:pt>
    <dgm:pt modelId="{64298C45-0FFD-471C-886A-C239B7F89B46}" type="pres">
      <dgm:prSet presAssocID="{8B3C40C3-110A-427B-AB9B-876247EF61DB}" presName="hierChild5" presStyleCnt="0"/>
      <dgm:spPr/>
    </dgm:pt>
    <dgm:pt modelId="{23C88706-73E7-4B60-A7FE-0C5FB1DE135C}" type="pres">
      <dgm:prSet presAssocID="{471E74E1-0454-425A-907A-898361C87C8A}" presName="hierChild3" presStyleCnt="0"/>
      <dgm:spPr/>
    </dgm:pt>
  </dgm:ptLst>
  <dgm:cxnLst>
    <dgm:cxn modelId="{D9E36C71-A34D-4D3D-86EA-E702D3224D8A}" type="presOf" srcId="{A7618717-650A-45B0-A805-D7093151EA6A}" destId="{A71147EE-9C38-4860-B890-7805A3E6B737}" srcOrd="0" destOrd="0" presId="urn:microsoft.com/office/officeart/2008/layout/NameandTitleOrganizationalChart"/>
    <dgm:cxn modelId="{32D63BFD-A0EC-425D-8347-511A01696AB3}" type="presOf" srcId="{DFBA8CCB-BE00-468F-8A83-F515B4DE05A7}" destId="{962E4C51-9AF5-4DAB-B71A-C13F2E6B2184}" srcOrd="0" destOrd="0" presId="urn:microsoft.com/office/officeart/2008/layout/NameandTitleOrganizationalChart"/>
    <dgm:cxn modelId="{828A2B52-025E-465E-909C-52C9F27F0E53}" srcId="{455C8179-52FE-44E8-85B1-9D41BD0623DB}" destId="{BAF8677C-C7FA-43F4-A1B0-BB346F1C25A2}" srcOrd="0" destOrd="0" parTransId="{33BCE83F-ED91-4A64-ABE7-7FB42BF8A714}" sibTransId="{E6D86CB5-3C8B-4819-9B84-90B0A3E31FCD}"/>
    <dgm:cxn modelId="{C2E8E481-FB88-4F1C-ADDD-5A1D94D6C6E8}" type="presOf" srcId="{FFB66414-803C-43A2-956B-8A0E1D008CCA}" destId="{CD25199C-FACF-435A-9337-BB1353D645CA}" srcOrd="0" destOrd="0" presId="urn:microsoft.com/office/officeart/2008/layout/NameandTitleOrganizationalChart"/>
    <dgm:cxn modelId="{A7DDE9BC-1B9B-4403-87C7-80590C1553CA}" type="presOf" srcId="{455C8179-52FE-44E8-85B1-9D41BD0623DB}" destId="{9BDF66BD-DC77-4FFD-94C3-2400F6AE80D7}" srcOrd="1" destOrd="0" presId="urn:microsoft.com/office/officeart/2008/layout/NameandTitleOrganizationalChart"/>
    <dgm:cxn modelId="{F32CE2FA-2849-4C5C-9DFF-98C349B1D470}" type="presOf" srcId="{DD2C0FEA-3993-4706-BED7-29CB426686D4}" destId="{1B7254FE-B969-4A75-B76D-CF2F795CAD46}" srcOrd="0" destOrd="0" presId="urn:microsoft.com/office/officeart/2008/layout/NameandTitleOrganizationalChart"/>
    <dgm:cxn modelId="{AEBC851B-A1C9-47A5-980B-4B788C42B4B8}" type="presOf" srcId="{98B89187-0C25-4AFE-80CF-B9CFADFACC1D}" destId="{C9702C3F-7C41-403C-BF20-5FDBE96DDE9F}" srcOrd="1" destOrd="0" presId="urn:microsoft.com/office/officeart/2008/layout/NameandTitleOrganizationalChart"/>
    <dgm:cxn modelId="{D6824437-492F-4D59-8A31-8DE2B3D6D69B}" type="presOf" srcId="{E6D86CB5-3C8B-4819-9B84-90B0A3E31FCD}" destId="{828FA7D7-3A2C-461A-97BD-303D32CA7972}" srcOrd="0" destOrd="0" presId="urn:microsoft.com/office/officeart/2008/layout/NameandTitleOrganizationalChart"/>
    <dgm:cxn modelId="{F89846DC-B5BC-4765-AC6A-B39637E7B266}" srcId="{A7618717-650A-45B0-A805-D7093151EA6A}" destId="{471E74E1-0454-425A-907A-898361C87C8A}" srcOrd="0" destOrd="0" parTransId="{DE5A4E13-60A0-41B3-A6AF-9BD4E8C9B7CA}" sibTransId="{E38858EF-2696-4809-A0CF-FEF87B9FA605}"/>
    <dgm:cxn modelId="{B32200F3-0D77-49D5-B685-5165A3BF352B}" srcId="{BAF8677C-C7FA-43F4-A1B0-BB346F1C25A2}" destId="{98B89187-0C25-4AFE-80CF-B9CFADFACC1D}" srcOrd="0" destOrd="0" parTransId="{FFB66414-803C-43A2-956B-8A0E1D008CCA}" sibTransId="{A98FEF91-DB19-4E9B-B75D-597F64AE68C8}"/>
    <dgm:cxn modelId="{E1FEEE03-0EBA-40BE-BF84-B0A6B90A28CB}" srcId="{471E74E1-0454-425A-907A-898361C87C8A}" destId="{8B3C40C3-110A-427B-AB9B-876247EF61DB}" srcOrd="0" destOrd="0" parTransId="{DFBA8CCB-BE00-468F-8A83-F515B4DE05A7}" sibTransId="{0107B936-DF93-4AEA-8A5B-3ED58F87838E}"/>
    <dgm:cxn modelId="{BEA9A316-1636-4307-8D83-1FF8FA7C145B}" type="presOf" srcId="{164B4295-C507-4724-8ADF-B2D694E0E371}" destId="{1167F8F2-BD75-4914-8AF7-503FCD59CD9A}" srcOrd="0" destOrd="0" presId="urn:microsoft.com/office/officeart/2008/layout/NameandTitleOrganizationalChart"/>
    <dgm:cxn modelId="{22CD1A46-ADC0-4B63-8EC7-1F9E2D214E93}" type="presOf" srcId="{A98FEF91-DB19-4E9B-B75D-597F64AE68C8}" destId="{8EEC206E-062C-4FC1-A09D-1ED38B5D2420}" srcOrd="0" destOrd="0" presId="urn:microsoft.com/office/officeart/2008/layout/NameandTitleOrganizationalChart"/>
    <dgm:cxn modelId="{CDCB5302-1976-482B-867D-6CD95CF68201}" type="presOf" srcId="{33BCE83F-ED91-4A64-ABE7-7FB42BF8A714}" destId="{795B92B1-4C7F-4AD6-B783-3FDEB439C300}" srcOrd="0" destOrd="0" presId="urn:microsoft.com/office/officeart/2008/layout/NameandTitleOrganizationalChart"/>
    <dgm:cxn modelId="{FFDA091A-8254-467D-B1CE-41D04B8ACE08}" type="presOf" srcId="{8B3C40C3-110A-427B-AB9B-876247EF61DB}" destId="{C51AA910-8FDA-40E3-8D57-3E0FA3223F8E}" srcOrd="0" destOrd="0" presId="urn:microsoft.com/office/officeart/2008/layout/NameandTitleOrganizationalChart"/>
    <dgm:cxn modelId="{445E89F0-4B44-4570-97D9-7E6E9DF730C5}" type="presOf" srcId="{471E74E1-0454-425A-907A-898361C87C8A}" destId="{98F490A2-B5B9-4BB2-AFE2-D2D60D94EF85}" srcOrd="1" destOrd="0" presId="urn:microsoft.com/office/officeart/2008/layout/NameandTitleOrganizationalChart"/>
    <dgm:cxn modelId="{68CC8110-EBD3-4C6D-A703-A8D3CA3503E3}" type="presOf" srcId="{0107B936-DF93-4AEA-8A5B-3ED58F87838E}" destId="{09036A85-83A9-4310-A361-F5213E089944}" srcOrd="0" destOrd="0" presId="urn:microsoft.com/office/officeart/2008/layout/NameandTitleOrganizationalChart"/>
    <dgm:cxn modelId="{9D7B0456-9A55-4BC0-B069-7523AE4F123A}" type="presOf" srcId="{BAF8677C-C7FA-43F4-A1B0-BB346F1C25A2}" destId="{9ACE4E32-41F1-4CD9-A20C-3C18D8B7E910}" srcOrd="1" destOrd="0" presId="urn:microsoft.com/office/officeart/2008/layout/NameandTitleOrganizationalChart"/>
    <dgm:cxn modelId="{EBAE68B6-DB7D-4B07-8B01-33C705EF937F}" type="presOf" srcId="{E38858EF-2696-4809-A0CF-FEF87B9FA605}" destId="{B94A09C6-659E-44D5-924C-34899CFBC444}" srcOrd="0" destOrd="0" presId="urn:microsoft.com/office/officeart/2008/layout/NameandTitleOrganizationalChart"/>
    <dgm:cxn modelId="{BB8696C7-D54D-4C1B-BDCF-48A7B57BCFFC}" type="presOf" srcId="{455C8179-52FE-44E8-85B1-9D41BD0623DB}" destId="{FDB5B9C1-A5B8-41B3-88D4-14A49D9AECCD}" srcOrd="0" destOrd="0" presId="urn:microsoft.com/office/officeart/2008/layout/NameandTitleOrganizationalChart"/>
    <dgm:cxn modelId="{086F8F96-F994-485F-9AD7-03EDB1E07820}" type="presOf" srcId="{98B89187-0C25-4AFE-80CF-B9CFADFACC1D}" destId="{1F70DC8D-9EF9-4A12-AEDE-5320B4FE12AD}" srcOrd="0" destOrd="0" presId="urn:microsoft.com/office/officeart/2008/layout/NameandTitleOrganizationalChart"/>
    <dgm:cxn modelId="{447C8B02-D1FC-43B9-A099-AE8C10B61680}" srcId="{8B3C40C3-110A-427B-AB9B-876247EF61DB}" destId="{455C8179-52FE-44E8-85B1-9D41BD0623DB}" srcOrd="0" destOrd="0" parTransId="{164B4295-C507-4724-8ADF-B2D694E0E371}" sibTransId="{DD2C0FEA-3993-4706-BED7-29CB426686D4}"/>
    <dgm:cxn modelId="{3061DD83-D060-40C2-AC9E-F423DFDECDE7}" type="presOf" srcId="{471E74E1-0454-425A-907A-898361C87C8A}" destId="{5F98F0C1-753E-4FBC-826A-A6C6C10EAACD}" srcOrd="0" destOrd="0" presId="urn:microsoft.com/office/officeart/2008/layout/NameandTitleOrganizationalChart"/>
    <dgm:cxn modelId="{369E45C0-C125-4D04-9EC4-BC2582935CDE}" type="presOf" srcId="{BAF8677C-C7FA-43F4-A1B0-BB346F1C25A2}" destId="{37E21089-3703-45C6-A548-F55F1B45CE7D}" srcOrd="0" destOrd="0" presId="urn:microsoft.com/office/officeart/2008/layout/NameandTitleOrganizationalChart"/>
    <dgm:cxn modelId="{66618DA4-6616-470E-A2CC-6E941227CBFD}" type="presOf" srcId="{8B3C40C3-110A-427B-AB9B-876247EF61DB}" destId="{90D92379-9E5B-46D1-9523-503EB1EE2D21}" srcOrd="1" destOrd="0" presId="urn:microsoft.com/office/officeart/2008/layout/NameandTitleOrganizationalChart"/>
    <dgm:cxn modelId="{B648929D-8769-4968-BA73-ED6C3D4EDCB5}" type="presParOf" srcId="{A71147EE-9C38-4860-B890-7805A3E6B737}" destId="{6605061C-4701-4205-B34B-408B4AF04413}" srcOrd="0" destOrd="0" presId="urn:microsoft.com/office/officeart/2008/layout/NameandTitleOrganizationalChart"/>
    <dgm:cxn modelId="{C7C29F73-DB51-4CB7-81E5-AB91460D9CC9}" type="presParOf" srcId="{6605061C-4701-4205-B34B-408B4AF04413}" destId="{2FCD2E05-64B5-44C3-816F-ABA0C35F1EDB}" srcOrd="0" destOrd="0" presId="urn:microsoft.com/office/officeart/2008/layout/NameandTitleOrganizationalChart"/>
    <dgm:cxn modelId="{ABF903E3-243C-46CA-BCA2-819C4FC7DCF7}" type="presParOf" srcId="{2FCD2E05-64B5-44C3-816F-ABA0C35F1EDB}" destId="{5F98F0C1-753E-4FBC-826A-A6C6C10EAACD}" srcOrd="0" destOrd="0" presId="urn:microsoft.com/office/officeart/2008/layout/NameandTitleOrganizationalChart"/>
    <dgm:cxn modelId="{2EB45489-F984-4494-8CC2-9B54C1355F2C}" type="presParOf" srcId="{2FCD2E05-64B5-44C3-816F-ABA0C35F1EDB}" destId="{B94A09C6-659E-44D5-924C-34899CFBC444}" srcOrd="1" destOrd="0" presId="urn:microsoft.com/office/officeart/2008/layout/NameandTitleOrganizationalChart"/>
    <dgm:cxn modelId="{9C73B442-F417-44E1-906A-B330F824CF10}" type="presParOf" srcId="{2FCD2E05-64B5-44C3-816F-ABA0C35F1EDB}" destId="{98F490A2-B5B9-4BB2-AFE2-D2D60D94EF85}" srcOrd="2" destOrd="0" presId="urn:microsoft.com/office/officeart/2008/layout/NameandTitleOrganizationalChart"/>
    <dgm:cxn modelId="{DF338645-0228-4A2B-9B25-445D09065784}" type="presParOf" srcId="{6605061C-4701-4205-B34B-408B4AF04413}" destId="{641570E2-0A40-48C9-B796-701B0ECA32DF}" srcOrd="1" destOrd="0" presId="urn:microsoft.com/office/officeart/2008/layout/NameandTitleOrganizationalChart"/>
    <dgm:cxn modelId="{E01727E2-49AF-4BF6-9CDF-4D3317AF743B}" type="presParOf" srcId="{641570E2-0A40-48C9-B796-701B0ECA32DF}" destId="{962E4C51-9AF5-4DAB-B71A-C13F2E6B2184}" srcOrd="0" destOrd="0" presId="urn:microsoft.com/office/officeart/2008/layout/NameandTitleOrganizationalChart"/>
    <dgm:cxn modelId="{77085371-1573-42EC-93DE-1867C9DB2B5E}" type="presParOf" srcId="{641570E2-0A40-48C9-B796-701B0ECA32DF}" destId="{7E7D0FB8-5CD8-4294-8008-E2E60EC109F9}" srcOrd="1" destOrd="0" presId="urn:microsoft.com/office/officeart/2008/layout/NameandTitleOrganizationalChart"/>
    <dgm:cxn modelId="{FAC57FA2-D9CE-41BE-9DB0-F5B905B85742}" type="presParOf" srcId="{7E7D0FB8-5CD8-4294-8008-E2E60EC109F9}" destId="{B9907D33-572D-4491-AF22-1739999178E2}" srcOrd="0" destOrd="0" presId="urn:microsoft.com/office/officeart/2008/layout/NameandTitleOrganizationalChart"/>
    <dgm:cxn modelId="{269D7EA3-8033-48E8-8350-67E0E67F2A51}" type="presParOf" srcId="{B9907D33-572D-4491-AF22-1739999178E2}" destId="{C51AA910-8FDA-40E3-8D57-3E0FA3223F8E}" srcOrd="0" destOrd="0" presId="urn:microsoft.com/office/officeart/2008/layout/NameandTitleOrganizationalChart"/>
    <dgm:cxn modelId="{DDCCC255-75DF-4367-A74B-ACDA8DE6D08C}" type="presParOf" srcId="{B9907D33-572D-4491-AF22-1739999178E2}" destId="{09036A85-83A9-4310-A361-F5213E089944}" srcOrd="1" destOrd="0" presId="urn:microsoft.com/office/officeart/2008/layout/NameandTitleOrganizationalChart"/>
    <dgm:cxn modelId="{C3F64550-5AA0-49B0-A594-D438346EE482}" type="presParOf" srcId="{B9907D33-572D-4491-AF22-1739999178E2}" destId="{90D92379-9E5B-46D1-9523-503EB1EE2D21}" srcOrd="2" destOrd="0" presId="urn:microsoft.com/office/officeart/2008/layout/NameandTitleOrganizationalChart"/>
    <dgm:cxn modelId="{8133C4EC-F431-457B-8C9B-916D26403A7A}" type="presParOf" srcId="{7E7D0FB8-5CD8-4294-8008-E2E60EC109F9}" destId="{EB5C7278-93C9-4D1E-A054-A8640FCE2A9C}" srcOrd="1" destOrd="0" presId="urn:microsoft.com/office/officeart/2008/layout/NameandTitleOrganizationalChart"/>
    <dgm:cxn modelId="{FC053B93-39E7-4C90-9BFE-0EA1F80309EE}" type="presParOf" srcId="{EB5C7278-93C9-4D1E-A054-A8640FCE2A9C}" destId="{1167F8F2-BD75-4914-8AF7-503FCD59CD9A}" srcOrd="0" destOrd="0" presId="urn:microsoft.com/office/officeart/2008/layout/NameandTitleOrganizationalChart"/>
    <dgm:cxn modelId="{99A369F1-4CE4-439A-937A-C4F43D021AB1}" type="presParOf" srcId="{EB5C7278-93C9-4D1E-A054-A8640FCE2A9C}" destId="{CF13A033-EACB-4933-8197-31855F94428A}" srcOrd="1" destOrd="0" presId="urn:microsoft.com/office/officeart/2008/layout/NameandTitleOrganizationalChart"/>
    <dgm:cxn modelId="{08F5BB76-2D19-40E2-84DA-F408C764ED95}" type="presParOf" srcId="{CF13A033-EACB-4933-8197-31855F94428A}" destId="{B4A97320-72CD-4199-9320-711CCB532E2F}" srcOrd="0" destOrd="0" presId="urn:microsoft.com/office/officeart/2008/layout/NameandTitleOrganizationalChart"/>
    <dgm:cxn modelId="{BDB0E6BC-83B4-40F4-843D-753BC4F8AE22}" type="presParOf" srcId="{B4A97320-72CD-4199-9320-711CCB532E2F}" destId="{FDB5B9C1-A5B8-41B3-88D4-14A49D9AECCD}" srcOrd="0" destOrd="0" presId="urn:microsoft.com/office/officeart/2008/layout/NameandTitleOrganizationalChart"/>
    <dgm:cxn modelId="{4B2C5C0E-3F84-42F8-8019-4066AF212605}" type="presParOf" srcId="{B4A97320-72CD-4199-9320-711CCB532E2F}" destId="{1B7254FE-B969-4A75-B76D-CF2F795CAD46}" srcOrd="1" destOrd="0" presId="urn:microsoft.com/office/officeart/2008/layout/NameandTitleOrganizationalChart"/>
    <dgm:cxn modelId="{227EECDB-A11D-4A18-9550-B458AE4C7DC1}" type="presParOf" srcId="{B4A97320-72CD-4199-9320-711CCB532E2F}" destId="{9BDF66BD-DC77-4FFD-94C3-2400F6AE80D7}" srcOrd="2" destOrd="0" presId="urn:microsoft.com/office/officeart/2008/layout/NameandTitleOrganizationalChart"/>
    <dgm:cxn modelId="{D25EA4C9-9568-47B8-A16C-7F2F9B7AAC98}" type="presParOf" srcId="{CF13A033-EACB-4933-8197-31855F94428A}" destId="{B718E005-CE1C-4405-8731-86C44B61C425}" srcOrd="1" destOrd="0" presId="urn:microsoft.com/office/officeart/2008/layout/NameandTitleOrganizationalChart"/>
    <dgm:cxn modelId="{84255B04-FDB1-491F-B47E-CAC4229575F6}" type="presParOf" srcId="{B718E005-CE1C-4405-8731-86C44B61C425}" destId="{795B92B1-4C7F-4AD6-B783-3FDEB439C300}" srcOrd="0" destOrd="0" presId="urn:microsoft.com/office/officeart/2008/layout/NameandTitleOrganizationalChart"/>
    <dgm:cxn modelId="{2B121413-ACC9-4A42-B877-F11A2C4EA6C1}" type="presParOf" srcId="{B718E005-CE1C-4405-8731-86C44B61C425}" destId="{F279302D-7663-40B2-8A25-3CBC6DF1045E}" srcOrd="1" destOrd="0" presId="urn:microsoft.com/office/officeart/2008/layout/NameandTitleOrganizationalChart"/>
    <dgm:cxn modelId="{FB500EC6-7A9B-44DC-882E-27544C0B8663}" type="presParOf" srcId="{F279302D-7663-40B2-8A25-3CBC6DF1045E}" destId="{7E06B0AB-BA4D-44F6-8DBC-359DB65E2A09}" srcOrd="0" destOrd="0" presId="urn:microsoft.com/office/officeart/2008/layout/NameandTitleOrganizationalChart"/>
    <dgm:cxn modelId="{6B9ECF80-6D56-4777-B028-016C1222D7F4}" type="presParOf" srcId="{7E06B0AB-BA4D-44F6-8DBC-359DB65E2A09}" destId="{37E21089-3703-45C6-A548-F55F1B45CE7D}" srcOrd="0" destOrd="0" presId="urn:microsoft.com/office/officeart/2008/layout/NameandTitleOrganizationalChart"/>
    <dgm:cxn modelId="{853D3CE6-2E3D-4092-85C9-586B509ACC46}" type="presParOf" srcId="{7E06B0AB-BA4D-44F6-8DBC-359DB65E2A09}" destId="{828FA7D7-3A2C-461A-97BD-303D32CA7972}" srcOrd="1" destOrd="0" presId="urn:microsoft.com/office/officeart/2008/layout/NameandTitleOrganizationalChart"/>
    <dgm:cxn modelId="{796B3631-F2A4-4289-8E2B-701CE8FEB3F2}" type="presParOf" srcId="{7E06B0AB-BA4D-44F6-8DBC-359DB65E2A09}" destId="{9ACE4E32-41F1-4CD9-A20C-3C18D8B7E910}" srcOrd="2" destOrd="0" presId="urn:microsoft.com/office/officeart/2008/layout/NameandTitleOrganizationalChart"/>
    <dgm:cxn modelId="{54F18288-1559-4A24-B73E-C89E636EBF60}" type="presParOf" srcId="{F279302D-7663-40B2-8A25-3CBC6DF1045E}" destId="{163BC3AD-C892-4D78-B9D1-D9F5E769F71C}" srcOrd="1" destOrd="0" presId="urn:microsoft.com/office/officeart/2008/layout/NameandTitleOrganizationalChart"/>
    <dgm:cxn modelId="{23B8F94E-0E11-4B31-B0E5-925DAF6DDC0D}" type="presParOf" srcId="{163BC3AD-C892-4D78-B9D1-D9F5E769F71C}" destId="{CD25199C-FACF-435A-9337-BB1353D645CA}" srcOrd="0" destOrd="0" presId="urn:microsoft.com/office/officeart/2008/layout/NameandTitleOrganizationalChart"/>
    <dgm:cxn modelId="{1EB8D638-DFE3-4AC6-AAFD-E551ADD85BF6}" type="presParOf" srcId="{163BC3AD-C892-4D78-B9D1-D9F5E769F71C}" destId="{07C4360E-4BBF-4660-94D8-C5771CDBF45C}" srcOrd="1" destOrd="0" presId="urn:microsoft.com/office/officeart/2008/layout/NameandTitleOrganizationalChart"/>
    <dgm:cxn modelId="{1109AEA7-5E1C-44AC-9418-C660BF94EB3B}" type="presParOf" srcId="{07C4360E-4BBF-4660-94D8-C5771CDBF45C}" destId="{94F412D2-1A85-41E0-8A00-CA5FE5A4B176}" srcOrd="0" destOrd="0" presId="urn:microsoft.com/office/officeart/2008/layout/NameandTitleOrganizationalChart"/>
    <dgm:cxn modelId="{64AF8D4E-E2E3-4C0F-AEA6-09717796C59D}" type="presParOf" srcId="{94F412D2-1A85-41E0-8A00-CA5FE5A4B176}" destId="{1F70DC8D-9EF9-4A12-AEDE-5320B4FE12AD}" srcOrd="0" destOrd="0" presId="urn:microsoft.com/office/officeart/2008/layout/NameandTitleOrganizationalChart"/>
    <dgm:cxn modelId="{F0BA707D-03E5-4AE3-99A4-3DE68F2F2E2C}" type="presParOf" srcId="{94F412D2-1A85-41E0-8A00-CA5FE5A4B176}" destId="{8EEC206E-062C-4FC1-A09D-1ED38B5D2420}" srcOrd="1" destOrd="0" presId="urn:microsoft.com/office/officeart/2008/layout/NameandTitleOrganizationalChart"/>
    <dgm:cxn modelId="{5E41D398-DCD5-4DB2-BC7A-3418C778FC13}" type="presParOf" srcId="{94F412D2-1A85-41E0-8A00-CA5FE5A4B176}" destId="{C9702C3F-7C41-403C-BF20-5FDBE96DDE9F}" srcOrd="2" destOrd="0" presId="urn:microsoft.com/office/officeart/2008/layout/NameandTitleOrganizationalChart"/>
    <dgm:cxn modelId="{625ABADD-0F42-48E3-A003-A718D7DD152B}" type="presParOf" srcId="{07C4360E-4BBF-4660-94D8-C5771CDBF45C}" destId="{27031D00-4567-4700-B953-9293A20479CF}" srcOrd="1" destOrd="0" presId="urn:microsoft.com/office/officeart/2008/layout/NameandTitleOrganizationalChart"/>
    <dgm:cxn modelId="{D7DB88AC-83CD-452B-AFCA-4176332D2712}" type="presParOf" srcId="{07C4360E-4BBF-4660-94D8-C5771CDBF45C}" destId="{21908B78-F21C-4D43-9DC9-5798D68C3903}" srcOrd="2" destOrd="0" presId="urn:microsoft.com/office/officeart/2008/layout/NameandTitleOrganizationalChart"/>
    <dgm:cxn modelId="{9BC155F9-9003-4397-9882-4B78D89E30DA}" type="presParOf" srcId="{F279302D-7663-40B2-8A25-3CBC6DF1045E}" destId="{2B595BD8-7EB9-4E34-A339-59ED32D1BEB7}" srcOrd="2" destOrd="0" presId="urn:microsoft.com/office/officeart/2008/layout/NameandTitleOrganizationalChart"/>
    <dgm:cxn modelId="{B96A3788-E3A0-4F1B-8F80-6C52471AD54E}" type="presParOf" srcId="{CF13A033-EACB-4933-8197-31855F94428A}" destId="{BE198C6D-5F13-4F8C-8EF3-D52244AF1C85}" srcOrd="2" destOrd="0" presId="urn:microsoft.com/office/officeart/2008/layout/NameandTitleOrganizationalChart"/>
    <dgm:cxn modelId="{EAE181C6-D98C-4DE8-8BA8-04EA15FD8FC0}" type="presParOf" srcId="{7E7D0FB8-5CD8-4294-8008-E2E60EC109F9}" destId="{64298C45-0FFD-471C-886A-C239B7F89B46}" srcOrd="2" destOrd="0" presId="urn:microsoft.com/office/officeart/2008/layout/NameandTitleOrganizationalChart"/>
    <dgm:cxn modelId="{B1F5777B-9B09-48EB-B2EF-BAD2C58B2955}" type="presParOf" srcId="{6605061C-4701-4205-B34B-408B4AF04413}" destId="{23C88706-73E7-4B60-A7FE-0C5FB1DE135C}" srcOrd="2" destOrd="0" presId="urn:microsoft.com/office/officeart/2008/layout/NameandTitleOrganizational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974C26-0A3E-47A0-84BD-962CF8F766FB}">
      <dsp:nvSpPr>
        <dsp:cNvPr id="0" name=""/>
        <dsp:cNvSpPr/>
      </dsp:nvSpPr>
      <dsp:spPr>
        <a:xfrm>
          <a:off x="862343" y="1117069"/>
          <a:ext cx="701799" cy="576180"/>
        </a:xfrm>
        <a:custGeom>
          <a:avLst/>
          <a:gdLst/>
          <a:ahLst/>
          <a:cxnLst/>
          <a:rect l="0" t="0" r="0" b="0"/>
          <a:pathLst>
            <a:path>
              <a:moveTo>
                <a:pt x="0" y="108611"/>
              </a:moveTo>
              <a:lnTo>
                <a:pt x="704384" y="108611"/>
              </a:lnTo>
              <a:lnTo>
                <a:pt x="704384" y="457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122B85C-DC44-455C-835D-1AB9C5EFC76C}">
      <dsp:nvSpPr>
        <dsp:cNvPr id="0" name=""/>
        <dsp:cNvSpPr/>
      </dsp:nvSpPr>
      <dsp:spPr>
        <a:xfrm>
          <a:off x="3348200" y="2196311"/>
          <a:ext cx="207154" cy="222691"/>
        </a:xfrm>
        <a:custGeom>
          <a:avLst/>
          <a:gdLst/>
          <a:ahLst/>
          <a:cxnLst/>
          <a:rect l="0" t="0" r="0" b="0"/>
          <a:pathLst>
            <a:path>
              <a:moveTo>
                <a:pt x="0" y="0"/>
              </a:moveTo>
              <a:lnTo>
                <a:pt x="100626" y="0"/>
              </a:lnTo>
              <a:lnTo>
                <a:pt x="100626" y="216346"/>
              </a:lnTo>
              <a:lnTo>
                <a:pt x="201252" y="21634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E7B8314-336D-4A88-8F92-4EDAB7486AFE}">
      <dsp:nvSpPr>
        <dsp:cNvPr id="0" name=""/>
        <dsp:cNvSpPr/>
      </dsp:nvSpPr>
      <dsp:spPr>
        <a:xfrm>
          <a:off x="3348200" y="1973619"/>
          <a:ext cx="207154" cy="222691"/>
        </a:xfrm>
        <a:custGeom>
          <a:avLst/>
          <a:gdLst/>
          <a:ahLst/>
          <a:cxnLst/>
          <a:rect l="0" t="0" r="0" b="0"/>
          <a:pathLst>
            <a:path>
              <a:moveTo>
                <a:pt x="0" y="216346"/>
              </a:moveTo>
              <a:lnTo>
                <a:pt x="100626" y="216346"/>
              </a:lnTo>
              <a:lnTo>
                <a:pt x="100626" y="0"/>
              </a:lnTo>
              <a:lnTo>
                <a:pt x="201252"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EB384EC-3C1B-4835-AEA3-AB70FAAF61CC}">
      <dsp:nvSpPr>
        <dsp:cNvPr id="0" name=""/>
        <dsp:cNvSpPr/>
      </dsp:nvSpPr>
      <dsp:spPr>
        <a:xfrm>
          <a:off x="862343" y="1693249"/>
          <a:ext cx="1450083" cy="503061"/>
        </a:xfrm>
        <a:custGeom>
          <a:avLst/>
          <a:gdLst/>
          <a:ahLst/>
          <a:cxnLst/>
          <a:rect l="0" t="0" r="0" b="0"/>
          <a:pathLst>
            <a:path>
              <a:moveTo>
                <a:pt x="0" y="0"/>
              </a:moveTo>
              <a:lnTo>
                <a:pt x="1308143" y="0"/>
              </a:lnTo>
              <a:lnTo>
                <a:pt x="1308143" y="488729"/>
              </a:lnTo>
              <a:lnTo>
                <a:pt x="1408769" y="4887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E2B08C-B201-483E-953E-CFAC6A3ABF53}">
      <dsp:nvSpPr>
        <dsp:cNvPr id="0" name=""/>
        <dsp:cNvSpPr/>
      </dsp:nvSpPr>
      <dsp:spPr>
        <a:xfrm>
          <a:off x="4288041" y="1305545"/>
          <a:ext cx="207154" cy="222691"/>
        </a:xfrm>
        <a:custGeom>
          <a:avLst/>
          <a:gdLst/>
          <a:ahLst/>
          <a:cxnLst/>
          <a:rect l="0" t="0" r="0" b="0"/>
          <a:pathLst>
            <a:path>
              <a:moveTo>
                <a:pt x="0" y="0"/>
              </a:moveTo>
              <a:lnTo>
                <a:pt x="100626" y="0"/>
              </a:lnTo>
              <a:lnTo>
                <a:pt x="100626" y="216346"/>
              </a:lnTo>
              <a:lnTo>
                <a:pt x="201252" y="21634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9C76C40-4511-4129-AB42-73186DD5E3DC}">
      <dsp:nvSpPr>
        <dsp:cNvPr id="0" name=""/>
        <dsp:cNvSpPr/>
      </dsp:nvSpPr>
      <dsp:spPr>
        <a:xfrm>
          <a:off x="4288041" y="1082854"/>
          <a:ext cx="207154" cy="222691"/>
        </a:xfrm>
        <a:custGeom>
          <a:avLst/>
          <a:gdLst/>
          <a:ahLst/>
          <a:cxnLst/>
          <a:rect l="0" t="0" r="0" b="0"/>
          <a:pathLst>
            <a:path>
              <a:moveTo>
                <a:pt x="0" y="216346"/>
              </a:moveTo>
              <a:lnTo>
                <a:pt x="100626" y="216346"/>
              </a:lnTo>
              <a:lnTo>
                <a:pt x="100626" y="0"/>
              </a:lnTo>
              <a:lnTo>
                <a:pt x="201252"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58F4F50-368C-41A1-B67D-0D9541CD2335}">
      <dsp:nvSpPr>
        <dsp:cNvPr id="0" name=""/>
        <dsp:cNvSpPr/>
      </dsp:nvSpPr>
      <dsp:spPr>
        <a:xfrm>
          <a:off x="862343" y="1305545"/>
          <a:ext cx="1450083" cy="387703"/>
        </a:xfrm>
        <a:custGeom>
          <a:avLst/>
          <a:gdLst/>
          <a:ahLst/>
          <a:cxnLst/>
          <a:rect l="0" t="0" r="0" b="0"/>
          <a:pathLst>
            <a:path>
              <a:moveTo>
                <a:pt x="0" y="376657"/>
              </a:moveTo>
              <a:lnTo>
                <a:pt x="1308143" y="376657"/>
              </a:lnTo>
              <a:lnTo>
                <a:pt x="1308143" y="0"/>
              </a:lnTo>
              <a:lnTo>
                <a:pt x="1408769"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932A2E7-101E-44E4-85FB-C07AF137C846}">
      <dsp:nvSpPr>
        <dsp:cNvPr id="0" name=""/>
        <dsp:cNvSpPr/>
      </dsp:nvSpPr>
      <dsp:spPr>
        <a:xfrm>
          <a:off x="2847" y="826641"/>
          <a:ext cx="859495" cy="1733214"/>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Health Education and Health Promotion [HEHP] </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Department Chair</a:t>
          </a:r>
        </a:p>
      </dsp:txBody>
      <dsp:txXfrm>
        <a:off x="2847" y="826641"/>
        <a:ext cx="859495" cy="1733214"/>
      </dsp:txXfrm>
    </dsp:sp>
    <dsp:sp modelId="{840BC581-BB47-480F-9EB6-A52396CE6FAF}">
      <dsp:nvSpPr>
        <dsp:cNvPr id="0" name=""/>
        <dsp:cNvSpPr/>
      </dsp:nvSpPr>
      <dsp:spPr>
        <a:xfrm>
          <a:off x="2312426" y="1032231"/>
          <a:ext cx="1975614" cy="546627"/>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Public Health and Community Health Education [PH-CHE] BS Program</a:t>
          </a:r>
        </a:p>
      </dsp:txBody>
      <dsp:txXfrm>
        <a:off x="2312426" y="1032231"/>
        <a:ext cx="1975614" cy="546627"/>
      </dsp:txXfrm>
    </dsp:sp>
    <dsp:sp modelId="{B7D4A6BD-8618-46C0-99FE-6E93D0CD5318}">
      <dsp:nvSpPr>
        <dsp:cNvPr id="0" name=""/>
        <dsp:cNvSpPr/>
      </dsp:nvSpPr>
      <dsp:spPr>
        <a:xfrm>
          <a:off x="4495195" y="924898"/>
          <a:ext cx="1787186" cy="315911"/>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PH-CHE Undergraduate Preceptorship</a:t>
          </a:r>
        </a:p>
      </dsp:txBody>
      <dsp:txXfrm>
        <a:off x="4495195" y="924898"/>
        <a:ext cx="1787186" cy="315911"/>
      </dsp:txXfrm>
    </dsp:sp>
    <dsp:sp modelId="{BCCD3F5A-2CFE-40D3-BA91-8384127B4E72}">
      <dsp:nvSpPr>
        <dsp:cNvPr id="0" name=""/>
        <dsp:cNvSpPr/>
      </dsp:nvSpPr>
      <dsp:spPr>
        <a:xfrm>
          <a:off x="4495195" y="1370281"/>
          <a:ext cx="1035773" cy="315911"/>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Eta Sigma Gamma [ESG]</a:t>
          </a:r>
        </a:p>
      </dsp:txBody>
      <dsp:txXfrm>
        <a:off x="4495195" y="1370281"/>
        <a:ext cx="1035773" cy="315911"/>
      </dsp:txXfrm>
    </dsp:sp>
    <dsp:sp modelId="{CBE628FD-F2EA-4F67-99F5-695F5ED9C428}">
      <dsp:nvSpPr>
        <dsp:cNvPr id="0" name=""/>
        <dsp:cNvSpPr/>
      </dsp:nvSpPr>
      <dsp:spPr>
        <a:xfrm>
          <a:off x="2312426" y="2038355"/>
          <a:ext cx="1035773" cy="315911"/>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HEHP Extended Learning</a:t>
          </a:r>
        </a:p>
      </dsp:txBody>
      <dsp:txXfrm>
        <a:off x="2312426" y="2038355"/>
        <a:ext cx="1035773" cy="315911"/>
      </dsp:txXfrm>
    </dsp:sp>
    <dsp:sp modelId="{CEDA4F51-066C-498C-A438-9BDF1BAA6BE7}">
      <dsp:nvSpPr>
        <dsp:cNvPr id="0" name=""/>
        <dsp:cNvSpPr/>
      </dsp:nvSpPr>
      <dsp:spPr>
        <a:xfrm>
          <a:off x="3555355" y="1815664"/>
          <a:ext cx="1035773" cy="315911"/>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HWM BS Online Program</a:t>
          </a:r>
        </a:p>
      </dsp:txBody>
      <dsp:txXfrm>
        <a:off x="3555355" y="1815664"/>
        <a:ext cx="1035773" cy="315911"/>
      </dsp:txXfrm>
    </dsp:sp>
    <dsp:sp modelId="{818C2994-F2FD-4BE7-AAD7-3FB3811FA7EB}">
      <dsp:nvSpPr>
        <dsp:cNvPr id="0" name=""/>
        <dsp:cNvSpPr/>
      </dsp:nvSpPr>
      <dsp:spPr>
        <a:xfrm>
          <a:off x="3555355" y="2261046"/>
          <a:ext cx="1035773" cy="315911"/>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HCA-MS Online Program</a:t>
          </a:r>
        </a:p>
      </dsp:txBody>
      <dsp:txXfrm>
        <a:off x="3555355" y="2261046"/>
        <a:ext cx="1035773" cy="315911"/>
      </dsp:txXfrm>
    </dsp:sp>
    <dsp:sp modelId="{385A3CC8-D1A3-46F0-AD29-E499C72D77D9}">
      <dsp:nvSpPr>
        <dsp:cNvPr id="0" name=""/>
        <dsp:cNvSpPr/>
      </dsp:nvSpPr>
      <dsp:spPr>
        <a:xfrm>
          <a:off x="1046255" y="605836"/>
          <a:ext cx="1035773" cy="511232"/>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HEHP Academic Department Associate</a:t>
          </a:r>
        </a:p>
      </dsp:txBody>
      <dsp:txXfrm>
        <a:off x="1046255" y="605836"/>
        <a:ext cx="1035773" cy="5112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25199C-FACF-435A-9337-BB1353D645CA}">
      <dsp:nvSpPr>
        <dsp:cNvPr id="0" name=""/>
        <dsp:cNvSpPr/>
      </dsp:nvSpPr>
      <dsp:spPr>
        <a:xfrm>
          <a:off x="2578417" y="5040018"/>
          <a:ext cx="91440" cy="1063815"/>
        </a:xfrm>
        <a:custGeom>
          <a:avLst/>
          <a:gdLst/>
          <a:ahLst/>
          <a:cxnLst/>
          <a:rect l="0" t="0" r="0" b="0"/>
          <a:pathLst>
            <a:path>
              <a:moveTo>
                <a:pt x="45720" y="0"/>
              </a:moveTo>
              <a:lnTo>
                <a:pt x="45720" y="1063815"/>
              </a:lnTo>
            </a:path>
          </a:pathLst>
        </a:custGeom>
        <a:noFill/>
        <a:ln w="12700" cap="flat" cmpd="sng" algn="ctr">
          <a:solidFill>
            <a:srgbClr val="8A002E"/>
          </a:solidFill>
          <a:prstDash val="solid"/>
          <a:miter lim="800000"/>
        </a:ln>
        <a:effectLst/>
      </dsp:spPr>
      <dsp:style>
        <a:lnRef idx="2">
          <a:scrgbClr r="0" g="0" b="0"/>
        </a:lnRef>
        <a:fillRef idx="0">
          <a:scrgbClr r="0" g="0" b="0"/>
        </a:fillRef>
        <a:effectRef idx="0">
          <a:scrgbClr r="0" g="0" b="0"/>
        </a:effectRef>
        <a:fontRef idx="minor"/>
      </dsp:style>
    </dsp:sp>
    <dsp:sp modelId="{795B92B1-4C7F-4AD6-B783-3FDEB439C300}">
      <dsp:nvSpPr>
        <dsp:cNvPr id="0" name=""/>
        <dsp:cNvSpPr/>
      </dsp:nvSpPr>
      <dsp:spPr>
        <a:xfrm>
          <a:off x="2578417" y="3683893"/>
          <a:ext cx="91440" cy="951391"/>
        </a:xfrm>
        <a:custGeom>
          <a:avLst/>
          <a:gdLst/>
          <a:ahLst/>
          <a:cxnLst/>
          <a:rect l="0" t="0" r="0" b="0"/>
          <a:pathLst>
            <a:path>
              <a:moveTo>
                <a:pt x="45720" y="0"/>
              </a:moveTo>
              <a:lnTo>
                <a:pt x="45720" y="951391"/>
              </a:lnTo>
            </a:path>
          </a:pathLst>
        </a:custGeom>
        <a:noFill/>
        <a:ln w="12700" cap="flat" cmpd="sng" algn="ctr">
          <a:solidFill>
            <a:srgbClr val="8A002E"/>
          </a:solidFill>
          <a:prstDash val="solid"/>
          <a:miter lim="800000"/>
        </a:ln>
        <a:effectLst/>
      </dsp:spPr>
      <dsp:style>
        <a:lnRef idx="2">
          <a:scrgbClr r="0" g="0" b="0"/>
        </a:lnRef>
        <a:fillRef idx="0">
          <a:scrgbClr r="0" g="0" b="0"/>
        </a:fillRef>
        <a:effectRef idx="0">
          <a:scrgbClr r="0" g="0" b="0"/>
        </a:effectRef>
        <a:fontRef idx="minor"/>
      </dsp:style>
    </dsp:sp>
    <dsp:sp modelId="{1167F8F2-BD75-4914-8AF7-503FCD59CD9A}">
      <dsp:nvSpPr>
        <dsp:cNvPr id="0" name=""/>
        <dsp:cNvSpPr/>
      </dsp:nvSpPr>
      <dsp:spPr>
        <a:xfrm>
          <a:off x="2578417" y="1990733"/>
          <a:ext cx="91440" cy="1063580"/>
        </a:xfrm>
        <a:custGeom>
          <a:avLst/>
          <a:gdLst/>
          <a:ahLst/>
          <a:cxnLst/>
          <a:rect l="0" t="0" r="0" b="0"/>
          <a:pathLst>
            <a:path>
              <a:moveTo>
                <a:pt x="45720" y="0"/>
              </a:moveTo>
              <a:lnTo>
                <a:pt x="45720" y="1063580"/>
              </a:lnTo>
            </a:path>
          </a:pathLst>
        </a:custGeom>
        <a:noFill/>
        <a:ln w="12700" cap="flat" cmpd="sng" algn="ctr">
          <a:solidFill>
            <a:srgbClr val="8A002E"/>
          </a:solidFill>
          <a:prstDash val="solid"/>
          <a:miter lim="800000"/>
        </a:ln>
        <a:effectLst/>
      </dsp:spPr>
      <dsp:style>
        <a:lnRef idx="2">
          <a:scrgbClr r="0" g="0" b="0"/>
        </a:lnRef>
        <a:fillRef idx="0">
          <a:scrgbClr r="0" g="0" b="0"/>
        </a:fillRef>
        <a:effectRef idx="0">
          <a:scrgbClr r="0" g="0" b="0"/>
        </a:effectRef>
        <a:fontRef idx="minor"/>
      </dsp:style>
    </dsp:sp>
    <dsp:sp modelId="{962E4C51-9AF5-4DAB-B71A-C13F2E6B2184}">
      <dsp:nvSpPr>
        <dsp:cNvPr id="0" name=""/>
        <dsp:cNvSpPr/>
      </dsp:nvSpPr>
      <dsp:spPr>
        <a:xfrm>
          <a:off x="2578417" y="408160"/>
          <a:ext cx="91440" cy="1177370"/>
        </a:xfrm>
        <a:custGeom>
          <a:avLst/>
          <a:gdLst/>
          <a:ahLst/>
          <a:cxnLst/>
          <a:rect l="0" t="0" r="0" b="0"/>
          <a:pathLst>
            <a:path>
              <a:moveTo>
                <a:pt x="45720" y="0"/>
              </a:moveTo>
              <a:lnTo>
                <a:pt x="45720" y="1177370"/>
              </a:lnTo>
            </a:path>
          </a:pathLst>
        </a:custGeom>
        <a:noFill/>
        <a:ln w="12700" cap="flat" cmpd="sng" algn="ctr">
          <a:solidFill>
            <a:srgbClr val="8A002E"/>
          </a:solidFill>
          <a:prstDash val="solid"/>
          <a:miter lim="800000"/>
        </a:ln>
        <a:effectLst/>
      </dsp:spPr>
      <dsp:style>
        <a:lnRef idx="2">
          <a:scrgbClr r="0" g="0" b="0"/>
        </a:lnRef>
        <a:fillRef idx="0">
          <a:scrgbClr r="0" g="0" b="0"/>
        </a:fillRef>
        <a:effectRef idx="0">
          <a:scrgbClr r="0" g="0" b="0"/>
        </a:effectRef>
        <a:fontRef idx="minor"/>
      </dsp:style>
    </dsp:sp>
    <dsp:sp modelId="{5F98F0C1-753E-4FBC-826A-A6C6C10EAACD}">
      <dsp:nvSpPr>
        <dsp:cNvPr id="0" name=""/>
        <dsp:cNvSpPr/>
      </dsp:nvSpPr>
      <dsp:spPr>
        <a:xfrm>
          <a:off x="368542" y="2957"/>
          <a:ext cx="4511189" cy="405202"/>
        </a:xfrm>
        <a:prstGeom prst="rect">
          <a:avLst/>
        </a:prstGeom>
        <a:solidFill>
          <a:srgbClr val="8A002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91440" numCol="1" spcCol="1270" anchor="ctr" anchorCtr="0">
          <a:noAutofit/>
        </a:bodyPr>
        <a:lstStyle/>
        <a:p>
          <a:pPr lvl="0" algn="ctr" defTabSz="889000">
            <a:lnSpc>
              <a:spcPct val="100000"/>
            </a:lnSpc>
            <a:spcBef>
              <a:spcPct val="0"/>
            </a:spcBef>
            <a:spcAft>
              <a:spcPct val="35000"/>
            </a:spcAft>
          </a:pPr>
          <a:r>
            <a:rPr lang="en-US" sz="2000" kern="1200"/>
            <a:t>University of Wisconsin Board of Regents</a:t>
          </a:r>
        </a:p>
      </dsp:txBody>
      <dsp:txXfrm>
        <a:off x="368542" y="2957"/>
        <a:ext cx="4511189" cy="405202"/>
      </dsp:txXfrm>
    </dsp:sp>
    <dsp:sp modelId="{B94A09C6-659E-44D5-924C-34899CFBC444}">
      <dsp:nvSpPr>
        <dsp:cNvPr id="0" name=""/>
        <dsp:cNvSpPr/>
      </dsp:nvSpPr>
      <dsp:spPr>
        <a:xfrm>
          <a:off x="1969054" y="418104"/>
          <a:ext cx="1990877" cy="619182"/>
        </a:xfrm>
        <a:prstGeom prst="rect">
          <a:avLst/>
        </a:prstGeom>
        <a:solidFill>
          <a:schemeClr val="lt1">
            <a:alpha val="90000"/>
            <a:hueOff val="0"/>
            <a:satOff val="0"/>
            <a:lumOff val="0"/>
            <a:alphaOff val="0"/>
          </a:schemeClr>
        </a:solidFill>
        <a:ln w="12700" cap="flat" cmpd="sng" algn="ctr">
          <a:solidFill>
            <a:srgbClr val="8A002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ctr" defTabSz="711200">
            <a:lnSpc>
              <a:spcPct val="100000"/>
            </a:lnSpc>
            <a:spcBef>
              <a:spcPct val="0"/>
            </a:spcBef>
            <a:spcAft>
              <a:spcPts val="0"/>
            </a:spcAft>
          </a:pPr>
          <a:r>
            <a:rPr lang="en-US" sz="1600" kern="1200"/>
            <a:t>Interim President </a:t>
          </a:r>
        </a:p>
        <a:p>
          <a:pPr lvl="0" algn="ctr" defTabSz="711200">
            <a:lnSpc>
              <a:spcPct val="100000"/>
            </a:lnSpc>
            <a:spcBef>
              <a:spcPct val="0"/>
            </a:spcBef>
            <a:spcAft>
              <a:spcPts val="0"/>
            </a:spcAft>
          </a:pPr>
          <a:r>
            <a:rPr lang="en-US" sz="1600" kern="1200"/>
            <a:t>Tommy Thompson</a:t>
          </a:r>
        </a:p>
      </dsp:txBody>
      <dsp:txXfrm>
        <a:off x="1969054" y="418104"/>
        <a:ext cx="1990877" cy="619182"/>
      </dsp:txXfrm>
    </dsp:sp>
    <dsp:sp modelId="{C51AA910-8FDA-40E3-8D57-3E0FA3223F8E}">
      <dsp:nvSpPr>
        <dsp:cNvPr id="0" name=""/>
        <dsp:cNvSpPr/>
      </dsp:nvSpPr>
      <dsp:spPr>
        <a:xfrm>
          <a:off x="328017" y="1585530"/>
          <a:ext cx="4592239" cy="405202"/>
        </a:xfrm>
        <a:prstGeom prst="rect">
          <a:avLst/>
        </a:prstGeom>
        <a:solidFill>
          <a:srgbClr val="8A002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91440" numCol="1" spcCol="1270" anchor="ctr" anchorCtr="0">
          <a:noAutofit/>
        </a:bodyPr>
        <a:lstStyle/>
        <a:p>
          <a:pPr lvl="0" algn="ctr" defTabSz="889000">
            <a:lnSpc>
              <a:spcPct val="90000"/>
            </a:lnSpc>
            <a:spcBef>
              <a:spcPct val="0"/>
            </a:spcBef>
            <a:spcAft>
              <a:spcPct val="35000"/>
            </a:spcAft>
          </a:pPr>
          <a:r>
            <a:rPr lang="en-US" sz="2000" kern="1200"/>
            <a:t>UWL Chancellor</a:t>
          </a:r>
        </a:p>
      </dsp:txBody>
      <dsp:txXfrm>
        <a:off x="328017" y="1585530"/>
        <a:ext cx="4592239" cy="405202"/>
      </dsp:txXfrm>
    </dsp:sp>
    <dsp:sp modelId="{09036A85-83A9-4310-A361-F5213E089944}">
      <dsp:nvSpPr>
        <dsp:cNvPr id="0" name=""/>
        <dsp:cNvSpPr/>
      </dsp:nvSpPr>
      <dsp:spPr>
        <a:xfrm>
          <a:off x="1943425" y="2024422"/>
          <a:ext cx="2042134" cy="391602"/>
        </a:xfrm>
        <a:prstGeom prst="rect">
          <a:avLst/>
        </a:prstGeom>
        <a:solidFill>
          <a:schemeClr val="lt1">
            <a:alpha val="90000"/>
            <a:hueOff val="0"/>
            <a:satOff val="0"/>
            <a:lumOff val="0"/>
            <a:alphaOff val="0"/>
          </a:schemeClr>
        </a:solidFill>
        <a:ln w="12700" cap="flat" cmpd="sng" algn="ctr">
          <a:solidFill>
            <a:srgbClr val="8A002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r>
            <a:rPr lang="en-US" sz="1600" kern="1200"/>
            <a:t>Joe Gow</a:t>
          </a:r>
        </a:p>
      </dsp:txBody>
      <dsp:txXfrm>
        <a:off x="1943425" y="2024422"/>
        <a:ext cx="2042134" cy="391602"/>
      </dsp:txXfrm>
    </dsp:sp>
    <dsp:sp modelId="{FDB5B9C1-A5B8-41B3-88D4-14A49D9AECCD}">
      <dsp:nvSpPr>
        <dsp:cNvPr id="0" name=""/>
        <dsp:cNvSpPr/>
      </dsp:nvSpPr>
      <dsp:spPr>
        <a:xfrm>
          <a:off x="366648" y="3054313"/>
          <a:ext cx="4514978" cy="629579"/>
        </a:xfrm>
        <a:prstGeom prst="rect">
          <a:avLst/>
        </a:prstGeom>
        <a:solidFill>
          <a:srgbClr val="8A002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91440" numCol="1" spcCol="1270" anchor="ctr" anchorCtr="0">
          <a:noAutofit/>
        </a:bodyPr>
        <a:lstStyle/>
        <a:p>
          <a:pPr lvl="0" algn="ctr" defTabSz="889000">
            <a:lnSpc>
              <a:spcPct val="100000"/>
            </a:lnSpc>
            <a:spcBef>
              <a:spcPct val="0"/>
            </a:spcBef>
            <a:spcAft>
              <a:spcPts val="0"/>
            </a:spcAft>
          </a:pPr>
          <a:r>
            <a:rPr lang="en-US" sz="2000" kern="1200"/>
            <a:t>Provost/Vice Chancellor </a:t>
          </a:r>
        </a:p>
        <a:p>
          <a:pPr lvl="0" algn="ctr" defTabSz="889000">
            <a:lnSpc>
              <a:spcPct val="100000"/>
            </a:lnSpc>
            <a:spcBef>
              <a:spcPct val="0"/>
            </a:spcBef>
            <a:spcAft>
              <a:spcPts val="0"/>
            </a:spcAft>
          </a:pPr>
          <a:r>
            <a:rPr lang="en-US" sz="2000" kern="1200"/>
            <a:t>for Academic Affairs</a:t>
          </a:r>
        </a:p>
      </dsp:txBody>
      <dsp:txXfrm>
        <a:off x="366648" y="3054313"/>
        <a:ext cx="4514978" cy="629579"/>
      </dsp:txXfrm>
    </dsp:sp>
    <dsp:sp modelId="{1B7254FE-B969-4A75-B76D-CF2F795CAD46}">
      <dsp:nvSpPr>
        <dsp:cNvPr id="0" name=""/>
        <dsp:cNvSpPr/>
      </dsp:nvSpPr>
      <dsp:spPr>
        <a:xfrm>
          <a:off x="1943425" y="3695439"/>
          <a:ext cx="2042134" cy="391602"/>
        </a:xfrm>
        <a:prstGeom prst="rect">
          <a:avLst/>
        </a:prstGeom>
        <a:solidFill>
          <a:schemeClr val="lt1">
            <a:alpha val="90000"/>
            <a:hueOff val="0"/>
            <a:satOff val="0"/>
            <a:lumOff val="0"/>
            <a:alphaOff val="0"/>
          </a:schemeClr>
        </a:solidFill>
        <a:ln w="12700" cap="flat" cmpd="sng" algn="ctr">
          <a:solidFill>
            <a:srgbClr val="8A002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r>
            <a:rPr lang="en-US" sz="1600" kern="1200"/>
            <a:t>Betsy Morgan</a:t>
          </a:r>
        </a:p>
      </dsp:txBody>
      <dsp:txXfrm>
        <a:off x="1943425" y="3695439"/>
        <a:ext cx="2042134" cy="391602"/>
      </dsp:txXfrm>
    </dsp:sp>
    <dsp:sp modelId="{37E21089-3703-45C6-A548-F55F1B45CE7D}">
      <dsp:nvSpPr>
        <dsp:cNvPr id="0" name=""/>
        <dsp:cNvSpPr/>
      </dsp:nvSpPr>
      <dsp:spPr>
        <a:xfrm>
          <a:off x="371140" y="4635285"/>
          <a:ext cx="4505993" cy="404732"/>
        </a:xfrm>
        <a:prstGeom prst="rect">
          <a:avLst/>
        </a:prstGeom>
        <a:solidFill>
          <a:srgbClr val="8A002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91440" numCol="1" spcCol="1270" anchor="ctr" anchorCtr="0">
          <a:noAutofit/>
        </a:bodyPr>
        <a:lstStyle/>
        <a:p>
          <a:pPr lvl="0" algn="ctr" defTabSz="889000">
            <a:lnSpc>
              <a:spcPct val="90000"/>
            </a:lnSpc>
            <a:spcBef>
              <a:spcPct val="0"/>
            </a:spcBef>
            <a:spcAft>
              <a:spcPct val="35000"/>
            </a:spcAft>
          </a:pPr>
          <a:r>
            <a:rPr lang="en-US" sz="2000" kern="1200"/>
            <a:t>Dean College of Science and Health</a:t>
          </a:r>
        </a:p>
      </dsp:txBody>
      <dsp:txXfrm>
        <a:off x="371140" y="4635285"/>
        <a:ext cx="4505993" cy="404732"/>
      </dsp:txXfrm>
    </dsp:sp>
    <dsp:sp modelId="{828FA7D7-3A2C-461A-97BD-303D32CA7972}">
      <dsp:nvSpPr>
        <dsp:cNvPr id="0" name=""/>
        <dsp:cNvSpPr/>
      </dsp:nvSpPr>
      <dsp:spPr>
        <a:xfrm>
          <a:off x="1943425" y="5163987"/>
          <a:ext cx="2042134" cy="391602"/>
        </a:xfrm>
        <a:prstGeom prst="rect">
          <a:avLst/>
        </a:prstGeom>
        <a:solidFill>
          <a:schemeClr val="lt1">
            <a:alpha val="90000"/>
            <a:hueOff val="0"/>
            <a:satOff val="0"/>
            <a:lumOff val="0"/>
            <a:alphaOff val="0"/>
          </a:schemeClr>
        </a:solidFill>
        <a:ln w="12700" cap="flat" cmpd="sng" algn="ctr">
          <a:solidFill>
            <a:srgbClr val="8A002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r>
            <a:rPr lang="en-US" sz="1600" kern="1200"/>
            <a:t>Mark Sanheinrich</a:t>
          </a:r>
        </a:p>
      </dsp:txBody>
      <dsp:txXfrm>
        <a:off x="1943425" y="5163987"/>
        <a:ext cx="2042134" cy="391602"/>
      </dsp:txXfrm>
    </dsp:sp>
    <dsp:sp modelId="{1F70DC8D-9EF9-4A12-AEDE-5320B4FE12AD}">
      <dsp:nvSpPr>
        <dsp:cNvPr id="0" name=""/>
        <dsp:cNvSpPr/>
      </dsp:nvSpPr>
      <dsp:spPr>
        <a:xfrm>
          <a:off x="330672" y="6103833"/>
          <a:ext cx="4586929" cy="647565"/>
        </a:xfrm>
        <a:prstGeom prst="rect">
          <a:avLst/>
        </a:prstGeom>
        <a:solidFill>
          <a:srgbClr val="8A002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91440" numCol="1" spcCol="1270" anchor="ctr" anchorCtr="0">
          <a:noAutofit/>
        </a:bodyPr>
        <a:lstStyle/>
        <a:p>
          <a:pPr lvl="0" algn="ctr" defTabSz="889000">
            <a:lnSpc>
              <a:spcPct val="100000"/>
            </a:lnSpc>
            <a:spcBef>
              <a:spcPct val="0"/>
            </a:spcBef>
            <a:spcAft>
              <a:spcPts val="0"/>
            </a:spcAft>
          </a:pPr>
          <a:r>
            <a:rPr lang="en-US" sz="2000" kern="1200"/>
            <a:t>Department Chair </a:t>
          </a:r>
        </a:p>
        <a:p>
          <a:pPr lvl="0" algn="ctr" defTabSz="889000">
            <a:lnSpc>
              <a:spcPct val="100000"/>
            </a:lnSpc>
            <a:spcBef>
              <a:spcPct val="0"/>
            </a:spcBef>
            <a:spcAft>
              <a:spcPts val="0"/>
            </a:spcAft>
          </a:pPr>
          <a:r>
            <a:rPr lang="en-US" sz="2000" kern="1200"/>
            <a:t>Health Education and Health Promotion</a:t>
          </a:r>
        </a:p>
      </dsp:txBody>
      <dsp:txXfrm>
        <a:off x="330672" y="6103833"/>
        <a:ext cx="4586929" cy="647565"/>
      </dsp:txXfrm>
    </dsp:sp>
    <dsp:sp modelId="{8EEC206E-062C-4FC1-A09D-1ED38B5D2420}">
      <dsp:nvSpPr>
        <dsp:cNvPr id="0" name=""/>
        <dsp:cNvSpPr/>
      </dsp:nvSpPr>
      <dsp:spPr>
        <a:xfrm>
          <a:off x="1943425" y="6753951"/>
          <a:ext cx="2042134" cy="391602"/>
        </a:xfrm>
        <a:prstGeom prst="rect">
          <a:avLst/>
        </a:prstGeom>
        <a:solidFill>
          <a:schemeClr val="lt1">
            <a:alpha val="90000"/>
            <a:hueOff val="0"/>
            <a:satOff val="0"/>
            <a:lumOff val="0"/>
            <a:alphaOff val="0"/>
          </a:schemeClr>
        </a:solidFill>
        <a:ln w="12700" cap="flat" cmpd="sng" algn="ctr">
          <a:solidFill>
            <a:srgbClr val="8A002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r>
            <a:rPr lang="en-US" sz="1600" kern="1200"/>
            <a:t>R. Daniel Duquette</a:t>
          </a:r>
        </a:p>
      </dsp:txBody>
      <dsp:txXfrm>
        <a:off x="1943425" y="6753951"/>
        <a:ext cx="2042134" cy="39160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117</Pages>
  <Words>32362</Words>
  <Characters>184470</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216400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Vinney</dc:creator>
  <cp:keywords/>
  <dc:description/>
  <cp:lastModifiedBy>Sandra Vinney</cp:lastModifiedBy>
  <cp:revision>30</cp:revision>
  <cp:lastPrinted>2021-07-27T23:26:00Z</cp:lastPrinted>
  <dcterms:created xsi:type="dcterms:W3CDTF">2021-07-21T21:11:00Z</dcterms:created>
  <dcterms:modified xsi:type="dcterms:W3CDTF">2021-07-27T23:45:00Z</dcterms:modified>
</cp:coreProperties>
</file>