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25F0A" w:rsidRDefault="00F25F0A" w14:paraId="6EBDD423" w14:textId="77777777">
      <w:pPr>
        <w:pBdr>
          <w:top w:val="nil"/>
          <w:left w:val="nil"/>
          <w:bottom w:val="nil"/>
          <w:right w:val="nil"/>
          <w:between w:val="nil"/>
        </w:pBdr>
        <w:spacing w:line="240" w:lineRule="auto"/>
        <w:jc w:val="center"/>
        <w:rPr>
          <w:rFonts w:ascii="Impact" w:hAnsi="Impact" w:eastAsia="Impact" w:cs="Impact"/>
          <w:b/>
          <w:color w:val="A64D79"/>
          <w:sz w:val="24"/>
          <w:szCs w:val="24"/>
          <w:shd w:val="clear" w:color="auto" w:fill="D9EAD3"/>
        </w:rPr>
      </w:pPr>
    </w:p>
    <w:p w:rsidR="6C87E402" w:rsidP="24EE6D78" w:rsidRDefault="6C87E402" w14:paraId="2D7C6BE3" w14:textId="323611FA">
      <w:pPr>
        <w:jc w:val="center"/>
      </w:pPr>
      <w:r w:rsidRPr="24EE6D78" w:rsidR="6C87E402">
        <w:rPr>
          <w:rFonts w:ascii="Impact" w:hAnsi="Impact" w:eastAsia="Impact" w:cs="Impact"/>
          <w:noProof w:val="0"/>
          <w:color w:val="351C75"/>
          <w:sz w:val="36"/>
          <w:szCs w:val="36"/>
          <w:lang w:val="en-US"/>
        </w:rPr>
        <w:t>Registration for Fall 2020 - Psychology @ UWL</w:t>
      </w:r>
    </w:p>
    <w:p w:rsidR="00F25F0A" w:rsidRDefault="00BF1883" w14:paraId="695AB14A" w14:textId="77777777">
      <w:pPr>
        <w:pBdr>
          <w:top w:val="nil"/>
          <w:left w:val="nil"/>
          <w:bottom w:val="nil"/>
          <w:right w:val="nil"/>
          <w:between w:val="nil"/>
        </w:pBdr>
        <w:spacing w:after="0" w:line="240" w:lineRule="auto"/>
        <w:jc w:val="center"/>
        <w:rPr>
          <w:rFonts w:ascii="Cambria" w:hAnsi="Cambria" w:eastAsia="Cambria" w:cs="Cambria"/>
          <w:b/>
          <w:color w:val="FF0000"/>
          <w:sz w:val="24"/>
          <w:szCs w:val="24"/>
          <w:highlight w:val="yellow"/>
        </w:rPr>
      </w:pPr>
      <w:r>
        <w:rPr>
          <w:rFonts w:ascii="Cambria" w:hAnsi="Cambria" w:eastAsia="Cambria" w:cs="Cambria"/>
          <w:b/>
          <w:color w:val="FF0000"/>
          <w:sz w:val="24"/>
          <w:szCs w:val="24"/>
          <w:highlight w:val="yellow"/>
        </w:rPr>
        <w:t xml:space="preserve">Waitlists are in WINGS when you register... </w:t>
      </w:r>
    </w:p>
    <w:p w:rsidR="00F25F0A" w:rsidRDefault="00BF1883" w14:paraId="5750400B" w14:textId="77777777">
      <w:pPr>
        <w:pBdr>
          <w:top w:val="nil"/>
          <w:left w:val="nil"/>
          <w:bottom w:val="nil"/>
          <w:right w:val="nil"/>
          <w:between w:val="nil"/>
        </w:pBdr>
        <w:spacing w:after="0" w:line="240" w:lineRule="auto"/>
        <w:rPr>
          <w:rFonts w:ascii="Cambria" w:hAnsi="Cambria" w:eastAsia="Cambria" w:cs="Cambria"/>
          <w:b/>
          <w:color w:val="FF0000"/>
          <w:sz w:val="24"/>
          <w:szCs w:val="24"/>
        </w:rPr>
      </w:pPr>
      <w:r>
        <w:rPr>
          <w:rFonts w:ascii="Cambria" w:hAnsi="Cambria" w:eastAsia="Cambria" w:cs="Cambria"/>
          <w:b/>
          <w:color w:val="FF0000"/>
          <w:sz w:val="24"/>
          <w:szCs w:val="24"/>
        </w:rPr>
        <w:t xml:space="preserve">NOTE: </w:t>
      </w:r>
      <w:r>
        <w:rPr>
          <w:rFonts w:ascii="Arial" w:hAnsi="Arial" w:eastAsia="Arial" w:cs="Arial"/>
          <w:b/>
          <w:color w:val="222222"/>
          <w:sz w:val="19"/>
          <w:szCs w:val="19"/>
          <w:highlight w:val="white"/>
        </w:rPr>
        <w:t xml:space="preserve">If a class you want/need is closed, we encourage you to </w:t>
      </w:r>
      <w:r>
        <w:rPr>
          <w:rFonts w:ascii="Arial" w:hAnsi="Arial" w:eastAsia="Arial" w:cs="Arial"/>
          <w:b/>
          <w:color w:val="222222"/>
          <w:sz w:val="19"/>
          <w:szCs w:val="19"/>
          <w:highlight w:val="white"/>
          <w:u w:val="single"/>
        </w:rPr>
        <w:t>add your name to the waitlist</w:t>
      </w:r>
      <w:r>
        <w:rPr>
          <w:rFonts w:ascii="Arial" w:hAnsi="Arial" w:eastAsia="Arial" w:cs="Arial"/>
          <w:b/>
          <w:color w:val="222222"/>
          <w:sz w:val="19"/>
          <w:szCs w:val="19"/>
          <w:highlight w:val="white"/>
        </w:rPr>
        <w:t xml:space="preserve"> in WINGS even if you are able to register for your second choice of classes. This helps us understand the true demand on a class, and it gives us feedback to </w:t>
      </w:r>
      <w:r>
        <w:rPr>
          <w:rFonts w:ascii="Arial" w:hAnsi="Arial" w:eastAsia="Arial" w:cs="Arial"/>
          <w:b/>
          <w:i/>
          <w:color w:val="222222"/>
          <w:sz w:val="19"/>
          <w:szCs w:val="19"/>
          <w:highlight w:val="white"/>
        </w:rPr>
        <w:t>potentially</w:t>
      </w:r>
      <w:r>
        <w:rPr>
          <w:rFonts w:ascii="Arial" w:hAnsi="Arial" w:eastAsia="Arial" w:cs="Arial"/>
          <w:b/>
          <w:color w:val="222222"/>
          <w:sz w:val="19"/>
          <w:szCs w:val="19"/>
          <w:highlight w:val="white"/>
        </w:rPr>
        <w:t xml:space="preserve"> add additional sections if demand is high enough and/or to add more sections in future semesters. </w:t>
      </w:r>
    </w:p>
    <w:p w:rsidR="00F25F0A" w:rsidRDefault="00F25F0A" w14:paraId="3CB5CFDF" w14:textId="77777777">
      <w:pPr>
        <w:pBdr>
          <w:top w:val="nil"/>
          <w:left w:val="nil"/>
          <w:bottom w:val="nil"/>
          <w:right w:val="nil"/>
          <w:between w:val="nil"/>
        </w:pBdr>
        <w:spacing w:after="0" w:line="240" w:lineRule="auto"/>
        <w:jc w:val="center"/>
        <w:rPr>
          <w:rFonts w:ascii="Cambria" w:hAnsi="Cambria" w:eastAsia="Cambria" w:cs="Cambria"/>
          <w:b/>
          <w:color w:val="FF0000"/>
          <w:sz w:val="24"/>
          <w:szCs w:val="24"/>
          <w:highlight w:val="white"/>
        </w:rPr>
      </w:pPr>
    </w:p>
    <w:tbl>
      <w:tblPr>
        <w:tblStyle w:val="a"/>
        <w:tblW w:w="1108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1088"/>
      </w:tblGrid>
      <w:tr w:rsidR="00F25F0A" w:rsidTr="24EE6D78" w14:paraId="51190F60" w14:textId="77777777">
        <w:tc>
          <w:tcPr>
            <w:tcW w:w="11088" w:type="dxa"/>
            <w:shd w:val="clear" w:color="auto" w:fill="auto"/>
            <w:tcMar>
              <w:top w:w="100" w:type="dxa"/>
              <w:left w:w="100" w:type="dxa"/>
              <w:bottom w:w="100" w:type="dxa"/>
              <w:right w:w="100" w:type="dxa"/>
            </w:tcMar>
          </w:tcPr>
          <w:p w:rsidR="00F25F0A" w:rsidRDefault="00BF1883" w14:paraId="25F46ABD" w14:textId="77777777">
            <w:pPr>
              <w:pBdr>
                <w:top w:val="nil"/>
                <w:left w:val="nil"/>
                <w:bottom w:val="nil"/>
                <w:right w:val="nil"/>
                <w:between w:val="nil"/>
              </w:pBdr>
              <w:spacing w:line="240" w:lineRule="auto"/>
              <w:rPr>
                <w:rFonts w:ascii="Cambria" w:hAnsi="Cambria" w:eastAsia="Cambria" w:cs="Cambria"/>
                <w:b/>
                <w:color w:val="20124D"/>
                <w:sz w:val="24"/>
                <w:szCs w:val="24"/>
              </w:rPr>
            </w:pPr>
            <w:r w:rsidRPr="24EE6D78" w:rsidR="00BF1883">
              <w:rPr>
                <w:rFonts w:ascii="Cambria" w:hAnsi="Cambria" w:eastAsia="Cambria" w:cs="Cambria"/>
                <w:b w:val="1"/>
                <w:bCs w:val="1"/>
                <w:color w:val="20124D"/>
                <w:sz w:val="24"/>
                <w:szCs w:val="24"/>
              </w:rPr>
              <w:t>LOCKED OUT with an Advising Hold?</w:t>
            </w:r>
          </w:p>
          <w:p w:rsidR="00F25F0A" w:rsidP="24EE6D78" w:rsidRDefault="00BF1883" w14:paraId="39842146" w14:textId="19799B8A">
            <w:pPr>
              <w:pBdr>
                <w:top w:val="nil"/>
                <w:left w:val="nil"/>
                <w:bottom w:val="nil"/>
                <w:right w:val="nil"/>
                <w:between w:val="nil"/>
              </w:pBdr>
              <w:spacing w:line="240" w:lineRule="auto"/>
            </w:pPr>
            <w:r w:rsidRPr="24EE6D78" w:rsidR="1FA5E3FD">
              <w:rPr>
                <w:rFonts w:ascii="Cambria" w:hAnsi="Cambria" w:eastAsia="Cambria" w:cs="Cambria"/>
                <w:noProof w:val="0"/>
                <w:sz w:val="22"/>
                <w:szCs w:val="22"/>
                <w:lang w:val="en-US"/>
              </w:rPr>
              <w:t xml:space="preserve">Psychology locks out ALL majors except for seniors (90+ credits) with a GPA of 2.25 or above.  You will need to meet with your assigned PSY faculty advisor (indicated in WINGS) sometime </w:t>
            </w:r>
            <w:r w:rsidRPr="24EE6D78" w:rsidR="1FA5E3FD">
              <w:rPr>
                <w:rFonts w:ascii="Cambria" w:hAnsi="Cambria" w:eastAsia="Cambria" w:cs="Cambria"/>
                <w:b w:val="1"/>
                <w:bCs w:val="1"/>
                <w:noProof w:val="0"/>
                <w:sz w:val="22"/>
                <w:szCs w:val="22"/>
                <w:lang w:val="en-US"/>
              </w:rPr>
              <w:t>before your registration time</w:t>
            </w:r>
            <w:r w:rsidRPr="24EE6D78" w:rsidR="1FA5E3FD">
              <w:rPr>
                <w:rFonts w:ascii="Cambria" w:hAnsi="Cambria" w:eastAsia="Cambria" w:cs="Cambria"/>
                <w:noProof w:val="0"/>
                <w:sz w:val="22"/>
                <w:szCs w:val="22"/>
                <w:lang w:val="en-US"/>
              </w:rPr>
              <w:t>. The department is hosting individual advising appointments several weeks before registration where we are encouraging students to set up brief advising appointments. You should get an invitation via email from your advisor about how to schedule an appointment.</w:t>
            </w:r>
            <w:bookmarkStart w:name="_GoBack" w:id="0"/>
            <w:bookmarkEnd w:id="0"/>
          </w:p>
          <w:p w:rsidR="00F25F0A" w:rsidP="60F718DB" w:rsidRDefault="00BF1883" w14:paraId="6AC6362B" w14:textId="591376BC">
            <w:pPr>
              <w:pStyle w:val="Normal"/>
              <w:pBdr>
                <w:top w:val="nil"/>
                <w:left w:val="nil"/>
                <w:bottom w:val="nil"/>
                <w:right w:val="nil"/>
                <w:between w:val="nil"/>
              </w:pBdr>
              <w:spacing w:line="240" w:lineRule="auto"/>
            </w:pPr>
            <w:r w:rsidRPr="24EE6D78" w:rsidR="1FA5E3FD">
              <w:rPr>
                <w:rFonts w:ascii="Cambria" w:hAnsi="Cambria" w:eastAsia="Cambria" w:cs="Cambria"/>
                <w:noProof w:val="0"/>
                <w:color w:val="222222"/>
                <w:sz w:val="22"/>
                <w:szCs w:val="22"/>
                <w:lang w:val="en-US"/>
              </w:rPr>
              <w:t>First-year students will get their advising in the Academic Advising Center in 1209 Centennial Hall. Students assigned to Mai Lee, Jamie Schweiger, or Nicole Wohlrab will be able to schedule an individual appointment with them directly. There will also be walk-in advising hours from 1-3pm Mon-Thur in the Psychology Advising Center in 343 Graff Main Hall. Be sure to schedule your advising appointment close to your registration date.</w:t>
            </w:r>
          </w:p>
        </w:tc>
      </w:tr>
    </w:tbl>
    <w:p w:rsidR="00F25F0A" w:rsidRDefault="00F25F0A" w14:paraId="496FA42D" w14:textId="77777777">
      <w:pPr>
        <w:pBdr>
          <w:top w:val="nil"/>
          <w:left w:val="nil"/>
          <w:bottom w:val="nil"/>
          <w:right w:val="nil"/>
          <w:between w:val="nil"/>
        </w:pBdr>
        <w:spacing w:after="0"/>
        <w:rPr>
          <w:rFonts w:ascii="Georgia" w:hAnsi="Georgia" w:eastAsia="Georgia" w:cs="Georgia"/>
          <w:i/>
          <w:u w:val="single"/>
        </w:rPr>
      </w:pPr>
    </w:p>
    <w:p w:rsidR="00F25F0A" w:rsidRDefault="00BF1883" w14:paraId="5AFA2511" w14:textId="77777777">
      <w:pPr>
        <w:pBdr>
          <w:top w:val="nil"/>
          <w:left w:val="nil"/>
          <w:bottom w:val="nil"/>
          <w:right w:val="nil"/>
          <w:between w:val="nil"/>
        </w:pBdr>
        <w:spacing w:line="240" w:lineRule="auto"/>
        <w:rPr>
          <w:rFonts w:ascii="Cambria" w:hAnsi="Cambria" w:eastAsia="Cambria" w:cs="Cambria"/>
          <w:b/>
          <w:sz w:val="28"/>
          <w:szCs w:val="28"/>
          <w:highlight w:val="white"/>
        </w:rPr>
      </w:pPr>
      <w:r>
        <w:rPr>
          <w:rFonts w:ascii="Cambria" w:hAnsi="Cambria" w:eastAsia="Cambria" w:cs="Cambria"/>
          <w:b/>
          <w:sz w:val="28"/>
          <w:szCs w:val="28"/>
          <w:highlight w:val="white"/>
        </w:rPr>
        <w:t>REGISTRATION TIPS:</w:t>
      </w:r>
    </w:p>
    <w:p w:rsidR="00F25F0A" w:rsidRDefault="00BF1883" w14:paraId="496CEB65" w14:textId="77777777">
      <w:pPr>
        <w:pBdr>
          <w:top w:val="nil"/>
          <w:left w:val="nil"/>
          <w:bottom w:val="nil"/>
          <w:right w:val="nil"/>
          <w:between w:val="nil"/>
        </w:pBdr>
        <w:spacing w:after="0" w:line="240" w:lineRule="auto"/>
        <w:rPr>
          <w:rFonts w:ascii="Cambria" w:hAnsi="Cambria" w:eastAsia="Cambria" w:cs="Cambria"/>
          <w:highlight w:val="white"/>
        </w:rPr>
      </w:pPr>
      <w:r>
        <w:rPr>
          <w:rFonts w:ascii="Cambria" w:hAnsi="Cambria" w:eastAsia="Cambria" w:cs="Cambria"/>
          <w:b/>
          <w:highlight w:val="white"/>
        </w:rPr>
        <w:t xml:space="preserve">1. PSY 331 - Experimental Psychology:  </w:t>
      </w:r>
      <w:r>
        <w:rPr>
          <w:rFonts w:ascii="Cambria" w:hAnsi="Cambria" w:eastAsia="Cambria" w:cs="Cambria"/>
          <w:highlight w:val="white"/>
        </w:rPr>
        <w:t>If you have cleared Milestone 2 OR you are currently enrolled in your final course(s) associated with Milestone #2 (STAT 145; PSY 100, ENG 110 or CST 110) you can add the course.  However, if you do not earn the required grade (C or better) then you will b</w:t>
      </w:r>
      <w:r>
        <w:rPr>
          <w:rFonts w:ascii="Cambria" w:hAnsi="Cambria" w:eastAsia="Cambria" w:cs="Cambria"/>
          <w:highlight w:val="white"/>
        </w:rPr>
        <w:t>e dropped from PSY 331 before the start of the semester.</w:t>
      </w:r>
    </w:p>
    <w:p w:rsidR="00F25F0A" w:rsidRDefault="00F25F0A" w14:paraId="728F62F2" w14:textId="77777777">
      <w:pPr>
        <w:pBdr>
          <w:top w:val="nil"/>
          <w:left w:val="nil"/>
          <w:bottom w:val="nil"/>
          <w:right w:val="nil"/>
          <w:between w:val="nil"/>
        </w:pBdr>
        <w:spacing w:after="0" w:line="240" w:lineRule="auto"/>
        <w:rPr>
          <w:rFonts w:ascii="Cambria" w:hAnsi="Cambria" w:eastAsia="Cambria" w:cs="Cambria"/>
          <w:highlight w:val="white"/>
        </w:rPr>
      </w:pPr>
    </w:p>
    <w:p w:rsidR="69ACEA28" w:rsidRDefault="69ACEA28" w14:paraId="12F5577F" w14:textId="6BC9104D">
      <w:r w:rsidRPr="214D129F" w:rsidR="69ACEA28">
        <w:rPr>
          <w:rFonts w:ascii="Cambria" w:hAnsi="Cambria" w:eastAsia="Cambria" w:cs="Cambria"/>
          <w:b w:val="1"/>
          <w:bCs w:val="1"/>
          <w:noProof w:val="0"/>
          <w:sz w:val="22"/>
          <w:szCs w:val="22"/>
          <w:lang w:val="en-US"/>
        </w:rPr>
        <w:t xml:space="preserve">2. STAT 145:  </w:t>
      </w:r>
      <w:r w:rsidRPr="214D129F" w:rsidR="69ACEA28">
        <w:rPr>
          <w:rFonts w:ascii="Cambria" w:hAnsi="Cambria" w:eastAsia="Cambria" w:cs="Cambria"/>
          <w:noProof w:val="0"/>
          <w:color w:val="222222"/>
          <w:sz w:val="22"/>
          <w:szCs w:val="22"/>
          <w:lang w:val="en-US"/>
        </w:rPr>
        <w:t>The Mathematics &amp; Statistics Department offers many sections of STAT 145</w:t>
      </w:r>
      <w:r w:rsidRPr="214D129F" w:rsidR="7B5074FE">
        <w:rPr>
          <w:rFonts w:ascii="Cambria" w:hAnsi="Cambria" w:eastAsia="Cambria" w:cs="Cambria"/>
          <w:noProof w:val="0"/>
          <w:color w:val="222222"/>
          <w:sz w:val="22"/>
          <w:szCs w:val="22"/>
          <w:lang w:val="en-US"/>
        </w:rPr>
        <w:t>. There are no longer major-specific sections like in past semesters, so feel free to take any that work in your schedule.</w:t>
      </w:r>
    </w:p>
    <w:p w:rsidR="00F25F0A" w:rsidP="24EE6D78" w:rsidRDefault="00BF1883" w14:paraId="2A1A2934" w14:textId="1179985E">
      <w:pPr>
        <w:pBdr>
          <w:top w:val="nil"/>
          <w:left w:val="nil"/>
          <w:bottom w:val="nil"/>
          <w:right w:val="nil"/>
          <w:between w:val="nil"/>
        </w:pBdr>
        <w:spacing w:after="0" w:line="240" w:lineRule="auto"/>
        <w:rPr>
          <w:rFonts w:ascii="Cambria" w:hAnsi="Cambria" w:eastAsia="Cambria" w:cs="Cambria"/>
          <w:b w:val="1"/>
          <w:bCs w:val="1"/>
          <w:highlight w:val="white"/>
        </w:rPr>
      </w:pPr>
      <w:r w:rsidRPr="214D129F" w:rsidR="4307DE62">
        <w:rPr>
          <w:rFonts w:ascii="Cambria" w:hAnsi="Cambria" w:eastAsia="Cambria" w:cs="Cambria"/>
          <w:b w:val="1"/>
          <w:bCs w:val="1"/>
          <w:highlight w:val="white"/>
        </w:rPr>
        <w:t>3</w:t>
      </w:r>
      <w:r w:rsidRPr="214D129F" w:rsidR="00BF1883">
        <w:rPr>
          <w:rFonts w:ascii="Cambria" w:hAnsi="Cambria" w:eastAsia="Cambria" w:cs="Cambria"/>
          <w:b w:val="1"/>
          <w:bCs w:val="1"/>
          <w:highlight w:val="white"/>
        </w:rPr>
        <w:t>. Senior Seminar</w:t>
      </w:r>
      <w:r w:rsidRPr="214D129F" w:rsidR="009D74B8">
        <w:rPr>
          <w:rFonts w:ascii="Cambria" w:hAnsi="Cambria" w:eastAsia="Cambria" w:cs="Cambria"/>
          <w:b w:val="1"/>
          <w:bCs w:val="1"/>
          <w:highlight w:val="white"/>
        </w:rPr>
        <w:t xml:space="preserve">s (two available for </w:t>
      </w:r>
      <w:r w:rsidRPr="214D129F" w:rsidR="43913320">
        <w:rPr>
          <w:rFonts w:ascii="Cambria" w:hAnsi="Cambria" w:eastAsia="Cambria" w:cs="Cambria"/>
          <w:b w:val="1"/>
          <w:bCs w:val="1"/>
          <w:highlight w:val="white"/>
        </w:rPr>
        <w:t xml:space="preserve">Fall </w:t>
      </w:r>
      <w:r w:rsidRPr="214D129F" w:rsidR="009D74B8">
        <w:rPr>
          <w:rFonts w:ascii="Cambria" w:hAnsi="Cambria" w:eastAsia="Cambria" w:cs="Cambria"/>
          <w:b w:val="1"/>
          <w:bCs w:val="1"/>
          <w:highlight w:val="white"/>
        </w:rPr>
        <w:t>2020)</w:t>
      </w:r>
      <w:r w:rsidRPr="214D129F" w:rsidR="00BF1883">
        <w:rPr>
          <w:rFonts w:ascii="Cambria" w:hAnsi="Cambria" w:eastAsia="Cambria" w:cs="Cambria"/>
          <w:b w:val="1"/>
          <w:bCs w:val="1"/>
          <w:highlight w:val="white"/>
        </w:rPr>
        <w:t xml:space="preserve">: </w:t>
      </w:r>
    </w:p>
    <w:p w:rsidRPr="009D74B8" w:rsidR="00F25F0A" w:rsidP="61C9C2B3" w:rsidRDefault="00BF1883" w14:paraId="17550477" w14:textId="678585CE">
      <w:pPr>
        <w:pStyle w:val="paragraph"/>
        <w:numPr>
          <w:ilvl w:val="0"/>
          <w:numId w:val="2"/>
        </w:numPr>
        <w:textAlignment w:val="baseline"/>
        <w:rPr>
          <w:rFonts w:ascii="Cambria" w:hAnsi="Cambria" w:eastAsia="Cambria" w:cs="Cambria" w:asciiTheme="minorAscii" w:hAnsiTheme="minorAscii" w:eastAsiaTheme="minorAscii" w:cstheme="minorAscii"/>
          <w:b w:val="1"/>
          <w:bCs w:val="1"/>
          <w:color w:val="000000" w:themeColor="text1" w:themeTint="FF" w:themeShade="FF"/>
          <w:sz w:val="22"/>
          <w:szCs w:val="22"/>
        </w:rPr>
      </w:pPr>
      <w:r w:rsidRPr="1D01CC89" w:rsidR="00BF1883">
        <w:rPr>
          <w:rFonts w:ascii="Cambria" w:hAnsi="Cambria" w:eastAsia="Cambria" w:cs="Cambria" w:asciiTheme="minorAscii" w:hAnsiTheme="minorAscii" w:eastAsiaTheme="minorAscii" w:cstheme="minorAscii"/>
          <w:b w:val="1"/>
          <w:bCs w:val="1"/>
          <w:sz w:val="22"/>
          <w:szCs w:val="22"/>
          <w:highlight w:val="white"/>
        </w:rPr>
        <w:t xml:space="preserve">PSY 495-01: </w:t>
      </w:r>
      <w:r w:rsidRPr="1D01CC89" w:rsidR="0758050A">
        <w:rPr>
          <w:rFonts w:ascii="Cambria" w:hAnsi="Cambria" w:eastAsia="Cambria" w:cs="Cambria" w:asciiTheme="minorAscii" w:hAnsiTheme="minorAscii" w:eastAsiaTheme="minorAscii" w:cstheme="minorAscii"/>
          <w:b w:val="1"/>
          <w:bCs w:val="1"/>
          <w:noProof w:val="0"/>
          <w:color w:val="000000" w:themeColor="text1" w:themeTint="FF" w:themeShade="FF"/>
          <w:sz w:val="22"/>
          <w:szCs w:val="22"/>
          <w:lang w:val="en-US"/>
        </w:rPr>
        <w:t>A Mind of Your Own: K(no)w Brain, K(no)w Self</w:t>
      </w:r>
      <w:r w:rsidRPr="1D01CC89" w:rsidR="0758050A">
        <w:rPr>
          <w:rFonts w:ascii="Cambria" w:hAnsi="Cambria" w:eastAsia="Cambria" w:cs="Cambria" w:asciiTheme="minorAscii" w:hAnsiTheme="minorAscii" w:eastAsiaTheme="minorAscii" w:cstheme="minorAscii"/>
          <w:noProof w:val="0"/>
          <w:color w:val="000000" w:themeColor="text1" w:themeTint="FF" w:themeShade="FF"/>
          <w:sz w:val="22"/>
          <w:szCs w:val="22"/>
          <w:lang w:val="en-US"/>
        </w:rPr>
        <w:t xml:space="preserve"> (Dr. Bianca Basten). In this course we will search for answers to questions you and your brain might find interesting. What is reality? Who are “you”? Are you or are you not your brain? How do you make decisions? Why does your brain need other people? How is technology changing what it means to be human? How do we learn?  How do sleep and stress affect your brain? Why is multi-tasking a myth? Why is it so easy to forget? Is it true that men and women have different brains? What are the best brain foods? How is it possible to boost memory and intelligence? Why are people who speak more than one language less prone to dementia? Why is it so difficult to keep a secret? And how is it possible to get angry at yourself – who is mad at whom? Your brain has other questions or ideas? Let’s explore those too.</w:t>
      </w:r>
      <w:r>
        <w:br/>
      </w:r>
      <w:r w:rsidRPr="1D01CC89" w:rsidR="0758050A">
        <w:rPr>
          <w:rFonts w:ascii="Cambria" w:hAnsi="Cambria" w:eastAsia="Cambria" w:cs="Cambria" w:asciiTheme="minorAscii" w:hAnsiTheme="minorAscii" w:eastAsiaTheme="minorAscii" w:cstheme="minorAscii"/>
          <w:noProof w:val="0"/>
          <w:color w:val="000000" w:themeColor="text1" w:themeTint="FF" w:themeShade="FF"/>
          <w:sz w:val="22"/>
          <w:szCs w:val="22"/>
          <w:lang w:val="en-US"/>
        </w:rPr>
        <w:t xml:space="preserve"> </w:t>
      </w:r>
      <w:r>
        <w:br/>
      </w:r>
      <w:r w:rsidRPr="1D01CC89" w:rsidR="0758050A">
        <w:rPr>
          <w:rFonts w:ascii="Cambria" w:hAnsi="Cambria" w:eastAsia="Cambria" w:cs="Cambria" w:asciiTheme="minorAscii" w:hAnsiTheme="minorAscii" w:eastAsiaTheme="minorAscii" w:cstheme="minorAscii"/>
          <w:noProof w:val="0"/>
          <w:color w:val="000000" w:themeColor="text1" w:themeTint="FF" w:themeShade="FF"/>
          <w:sz w:val="22"/>
          <w:szCs w:val="22"/>
          <w:lang w:val="en-US"/>
        </w:rPr>
        <w:t>In the process of answering these questions we’ll read about research from the fields of psychology, neuroscience, philosophy, and biology and might talk about anything from extreme sports, criminal justice, beauty, genocide, and brain surgery to gut feelings, robotics, drugs, dating, and the search for immortality. Invite your brain to join you!</w:t>
      </w:r>
      <w:r>
        <w:br/>
      </w:r>
      <w:r w:rsidRPr="1D01CC89" w:rsidR="0758050A">
        <w:rPr>
          <w:rFonts w:ascii="Cambria" w:hAnsi="Cambria" w:eastAsia="Cambria" w:cs="Cambria" w:asciiTheme="minorAscii" w:hAnsiTheme="minorAscii" w:eastAsiaTheme="minorAscii" w:cstheme="minorAscii"/>
          <w:noProof w:val="0"/>
          <w:color w:val="000000" w:themeColor="text1" w:themeTint="FF" w:themeShade="FF"/>
          <w:sz w:val="22"/>
          <w:szCs w:val="22"/>
          <w:lang w:val="en-US"/>
        </w:rPr>
        <w:t xml:space="preserve"> </w:t>
      </w:r>
      <w:r>
        <w:br/>
      </w:r>
      <w:r w:rsidRPr="1D01CC89" w:rsidR="44583F12">
        <w:rPr>
          <w:rFonts w:ascii="Cambria" w:hAnsi="Cambria" w:eastAsia="Cambria" w:cs="Cambria" w:asciiTheme="minorAscii" w:hAnsiTheme="minorAscii" w:eastAsiaTheme="minorAscii" w:cstheme="minorAscii"/>
          <w:b w:val="1"/>
          <w:bCs w:val="1"/>
          <w:noProof w:val="0"/>
          <w:color w:val="000000" w:themeColor="text1" w:themeTint="FF" w:themeShade="FF"/>
          <w:sz w:val="22"/>
          <w:szCs w:val="22"/>
          <w:lang w:val="en-US"/>
        </w:rPr>
        <w:t xml:space="preserve">Can </w:t>
      </w:r>
      <w:r w:rsidRPr="1D01CC89" w:rsidR="0758050A">
        <w:rPr>
          <w:rFonts w:ascii="Cambria" w:hAnsi="Cambria" w:eastAsia="Cambria" w:cs="Cambria" w:asciiTheme="minorAscii" w:hAnsiTheme="minorAscii" w:eastAsiaTheme="minorAscii" w:cstheme="minorAscii"/>
          <w:b w:val="1"/>
          <w:bCs w:val="1"/>
          <w:noProof w:val="0"/>
          <w:color w:val="000000" w:themeColor="text1" w:themeTint="FF" w:themeShade="FF"/>
          <w:sz w:val="22"/>
          <w:szCs w:val="22"/>
          <w:lang w:val="en-US"/>
        </w:rPr>
        <w:t>count towards the Advanced</w:t>
      </w:r>
      <w:r w:rsidRPr="1D01CC89" w:rsidR="119551FE">
        <w:rPr>
          <w:rFonts w:ascii="Cambria" w:hAnsi="Cambria" w:eastAsia="Cambria" w:cs="Cambria" w:asciiTheme="minorAscii" w:hAnsiTheme="minorAscii" w:eastAsiaTheme="minorAscii" w:cstheme="minorAscii"/>
          <w:b w:val="1"/>
          <w:bCs w:val="1"/>
          <w:noProof w:val="0"/>
          <w:color w:val="000000" w:themeColor="text1" w:themeTint="FF" w:themeShade="FF"/>
          <w:sz w:val="22"/>
          <w:szCs w:val="22"/>
          <w:lang w:val="en-US"/>
        </w:rPr>
        <w:t xml:space="preserve"> Electives</w:t>
      </w:r>
      <w:r w:rsidRPr="1D01CC89" w:rsidR="0758050A">
        <w:rPr>
          <w:rFonts w:ascii="Cambria" w:hAnsi="Cambria" w:eastAsia="Cambria" w:cs="Cambria" w:asciiTheme="minorAscii" w:hAnsiTheme="minorAscii" w:eastAsiaTheme="minorAscii" w:cstheme="minorAscii"/>
          <w:b w:val="1"/>
          <w:bCs w:val="1"/>
          <w:noProof w:val="0"/>
          <w:color w:val="000000" w:themeColor="text1" w:themeTint="FF" w:themeShade="FF"/>
          <w:sz w:val="22"/>
          <w:szCs w:val="22"/>
          <w:lang w:val="en-US"/>
        </w:rPr>
        <w:t>, Cognitive, or Biological Bases categories for the major</w:t>
      </w:r>
      <w:r w:rsidRPr="1D01CC89" w:rsidR="5EA782CF">
        <w:rPr>
          <w:rFonts w:ascii="Cambria" w:hAnsi="Cambria" w:eastAsia="Cambria" w:cs="Cambria" w:asciiTheme="minorAscii" w:hAnsiTheme="minorAscii" w:eastAsiaTheme="minorAscii" w:cstheme="minorAscii"/>
          <w:b w:val="1"/>
          <w:bCs w:val="1"/>
          <w:noProof w:val="0"/>
          <w:color w:val="000000" w:themeColor="text1" w:themeTint="FF" w:themeShade="FF"/>
          <w:sz w:val="22"/>
          <w:szCs w:val="22"/>
          <w:lang w:val="en-US"/>
        </w:rPr>
        <w:t>—just let your advisor know once class begins</w:t>
      </w:r>
      <w:r w:rsidRPr="1D01CC89" w:rsidR="0758050A">
        <w:rPr>
          <w:rFonts w:ascii="Cambria" w:hAnsi="Cambria" w:eastAsia="Cambria" w:cs="Cambria" w:asciiTheme="minorAscii" w:hAnsiTheme="minorAscii" w:eastAsiaTheme="minorAscii" w:cstheme="minorAscii"/>
          <w:noProof w:val="0"/>
          <w:color w:val="000000" w:themeColor="text1" w:themeTint="FF" w:themeShade="FF"/>
          <w:sz w:val="22"/>
          <w:szCs w:val="22"/>
          <w:lang w:val="en-US"/>
        </w:rPr>
        <w:t xml:space="preserve">. </w:t>
      </w:r>
      <w:r w:rsidRPr="1D01CC89" w:rsidR="0758050A">
        <w:rPr>
          <w:rFonts w:ascii="Cambria" w:hAnsi="Cambria" w:eastAsia="Cambria" w:cs="Cambria" w:asciiTheme="minorAscii" w:hAnsiTheme="minorAscii" w:eastAsiaTheme="minorAscii" w:cstheme="minorAscii"/>
          <w:noProof w:val="0"/>
          <w:color w:val="000000" w:themeColor="text1" w:themeTint="FF" w:themeShade="FF"/>
          <w:sz w:val="22"/>
          <w:szCs w:val="22"/>
          <w:lang w:val="en-US"/>
        </w:rPr>
        <w:t>Prerequisites: 90+ credits. Open to Psychology majors and/or Neuroscience minors.</w:t>
      </w:r>
    </w:p>
    <w:p w:rsidR="61C9C2B3" w:rsidP="61C9C2B3" w:rsidRDefault="61C9C2B3" w14:paraId="01677DA8" w14:textId="0B38767D">
      <w:pPr>
        <w:pStyle w:val="paragraph"/>
        <w:ind w:left="360"/>
        <w:rPr>
          <w:rFonts w:ascii="Cambria" w:hAnsi="Cambria" w:eastAsia="Cambria" w:cs="Cambria" w:asciiTheme="minorAscii" w:hAnsiTheme="minorAscii" w:eastAsiaTheme="minorAscii" w:cstheme="minorAscii"/>
          <w:b w:val="1"/>
          <w:bCs w:val="1"/>
          <w:sz w:val="22"/>
          <w:szCs w:val="22"/>
          <w:highlight w:val="white"/>
        </w:rPr>
      </w:pPr>
    </w:p>
    <w:p w:rsidRPr="009D74B8" w:rsidR="00F25F0A" w:rsidP="1D01CC89" w:rsidRDefault="00BF1883" w14:paraId="21F19B9F" w14:textId="62FE1BF5">
      <w:pPr>
        <w:pStyle w:val="paragraph"/>
        <w:numPr>
          <w:ilvl w:val="0"/>
          <w:numId w:val="2"/>
        </w:numPr>
        <w:textAlignment w:val="baseline"/>
        <w:rPr>
          <w:rFonts w:ascii="Cambria" w:hAnsi="Cambria" w:eastAsia="Cambria" w:cs="Cambria" w:asciiTheme="minorAscii" w:hAnsiTheme="minorAscii" w:eastAsiaTheme="minorAscii" w:cstheme="minorAscii"/>
          <w:b w:val="1"/>
          <w:bCs w:val="1"/>
          <w:sz w:val="22"/>
          <w:szCs w:val="22"/>
        </w:rPr>
      </w:pPr>
      <w:r w:rsidRPr="61C9C2B3" w:rsidR="00BF1883">
        <w:rPr>
          <w:rFonts w:ascii="Cambria" w:hAnsi="Cambria" w:eastAsia="Cambria" w:cs="Cambria" w:asciiTheme="minorAscii" w:hAnsiTheme="minorAscii" w:eastAsiaTheme="minorAscii" w:cstheme="minorAscii"/>
          <w:b w:val="1"/>
          <w:bCs w:val="1"/>
          <w:sz w:val="22"/>
          <w:szCs w:val="22"/>
          <w:highlight w:val="white"/>
        </w:rPr>
        <w:t>PSY 495-0</w:t>
      </w:r>
      <w:r w:rsidRPr="61C9C2B3" w:rsidR="009D74B8">
        <w:rPr>
          <w:rFonts w:ascii="Cambria" w:hAnsi="Cambria" w:eastAsia="Cambria" w:cs="Cambria" w:asciiTheme="minorAscii" w:hAnsiTheme="minorAscii" w:eastAsiaTheme="minorAscii" w:cstheme="minorAscii"/>
          <w:b w:val="1"/>
          <w:bCs w:val="1"/>
          <w:sz w:val="22"/>
          <w:szCs w:val="22"/>
          <w:highlight w:val="white"/>
        </w:rPr>
        <w:t>2</w:t>
      </w:r>
      <w:r w:rsidRPr="61C9C2B3" w:rsidR="00BF1883">
        <w:rPr>
          <w:rFonts w:ascii="Cambria" w:hAnsi="Cambria" w:eastAsia="Cambria" w:cs="Cambria" w:asciiTheme="minorAscii" w:hAnsiTheme="minorAscii" w:eastAsiaTheme="minorAscii" w:cstheme="minorAscii"/>
          <w:b w:val="1"/>
          <w:bCs w:val="1"/>
          <w:sz w:val="22"/>
          <w:szCs w:val="22"/>
          <w:highlight w:val="white"/>
        </w:rPr>
        <w:t xml:space="preserve">: </w:t>
      </w:r>
      <w:r w:rsidRPr="214D129F" w:rsidR="1B53B621">
        <w:rPr>
          <w:rFonts w:ascii="Cambria" w:hAnsi="Cambria" w:eastAsia="Cambria" w:cs="Cambria" w:asciiTheme="minorAscii" w:hAnsiTheme="minorAscii" w:eastAsiaTheme="minorAscii" w:cstheme="minorAscii"/>
          <w:b w:val="1"/>
          <w:bCs w:val="1"/>
          <w:i w:val="0"/>
          <w:iCs w:val="0"/>
          <w:noProof w:val="0"/>
          <w:color w:val="000000" w:themeColor="text1" w:themeTint="FF" w:themeShade="FF"/>
          <w:sz w:val="22"/>
          <w:szCs w:val="22"/>
          <w:lang w:val="en-US"/>
        </w:rPr>
        <w:t>Predictably Irrational: Why Smart People Make Bad Decisions</w:t>
      </w:r>
      <w:r w:rsidRPr="61C9C2B3" w:rsidR="009D74B8">
        <w:rPr>
          <w:rFonts w:ascii="Cambria" w:hAnsi="Cambria" w:eastAsia="Cambria" w:cs="Cambria" w:asciiTheme="minorAscii" w:hAnsiTheme="minorAscii" w:eastAsiaTheme="minorAscii" w:cstheme="minorAscii"/>
          <w:sz w:val="22"/>
          <w:szCs w:val="22"/>
        </w:rPr>
        <w:t xml:space="preserve"> (Dr. </w:t>
      </w:r>
      <w:r w:rsidRPr="61C9C2B3" w:rsidR="7E16D3C7">
        <w:rPr>
          <w:rFonts w:ascii="Cambria" w:hAnsi="Cambria" w:eastAsia="Cambria" w:cs="Cambria" w:asciiTheme="minorAscii" w:hAnsiTheme="minorAscii" w:eastAsiaTheme="minorAscii" w:cstheme="minorAscii"/>
          <w:sz w:val="22"/>
          <w:szCs w:val="22"/>
        </w:rPr>
        <w:t xml:space="preserve">Te</w:t>
      </w:r>
      <w:r w:rsidRPr="61C9C2B3" w:rsidR="7E16D3C7">
        <w:rPr>
          <w:rFonts w:ascii="Cambria" w:hAnsi="Cambria" w:eastAsia="Cambria" w:cs="Cambria" w:asciiTheme="minorAscii" w:hAnsiTheme="minorAscii" w:eastAsiaTheme="minorAscii" w:cstheme="minorAscii"/>
          <w:sz w:val="22"/>
          <w:szCs w:val="22"/>
        </w:rPr>
        <w:t xml:space="preserve">sia</w:t>
      </w:r>
      <w:r w:rsidRPr="61C9C2B3" w:rsidR="7E16D3C7">
        <w:rPr>
          <w:rFonts w:ascii="Cambria" w:hAnsi="Cambria" w:eastAsia="Cambria" w:cs="Cambria" w:asciiTheme="minorAscii" w:hAnsiTheme="minorAscii" w:eastAsiaTheme="minorAscii" w:cstheme="minorAscii"/>
          <w:sz w:val="22"/>
          <w:szCs w:val="22"/>
        </w:rPr>
        <w:t xml:space="preserve"> </w:t>
      </w:r>
      <w:r w:rsidRPr="61C9C2B3" w:rsidR="7E16D3C7">
        <w:rPr>
          <w:rFonts w:ascii="Cambria" w:hAnsi="Cambria" w:eastAsia="Cambria" w:cs="Cambria" w:asciiTheme="minorAscii" w:hAnsiTheme="minorAscii" w:eastAsiaTheme="minorAscii" w:cstheme="minorAscii"/>
          <w:sz w:val="22"/>
          <w:szCs w:val="22"/>
        </w:rPr>
        <w:t xml:space="preserve">Marshik</w:t>
      </w:r>
      <w:r w:rsidRPr="61C9C2B3" w:rsidR="009D74B8">
        <w:rPr>
          <w:rFonts w:ascii="Cambria" w:hAnsi="Cambria" w:eastAsia="Cambria" w:cs="Cambria" w:asciiTheme="minorAscii" w:hAnsiTheme="minorAscii" w:eastAsiaTheme="minorAscii" w:cstheme="minorAscii"/>
          <w:sz w:val="22"/>
          <w:szCs w:val="22"/>
        </w:rPr>
        <w:t xml:space="preserve">). </w:t>
      </w:r>
      <w:r w:rsidRPr="214D129F" w:rsidR="33FE740C">
        <w:rPr>
          <w:rFonts w:ascii="Cambria" w:hAnsi="Cambria" w:eastAsia="Cambria" w:cs="Cambria" w:asciiTheme="minorAscii" w:hAnsiTheme="minorAscii" w:eastAsiaTheme="minorAscii" w:cstheme="minorAscii"/>
          <w:b w:val="0"/>
          <w:bCs w:val="0"/>
          <w:i w:val="0"/>
          <w:iCs w:val="0"/>
          <w:noProof w:val="0"/>
          <w:color w:val="333333"/>
          <w:sz w:val="22"/>
          <w:szCs w:val="22"/>
          <w:lang w:val="en-US"/>
        </w:rPr>
        <w:t>Why do we splurge on a $5 cup of coffee but cut coupons to save twenty-five cents on a can of soup? Why do we regret staying up so late when we have to get up early, and swear to stop doing that to ourselves, only to repeat the same behavior the next day? Every day we make choices—what to buy, what to eat, how to best care for ourselves and others, and where to invest our time and energy. When it comes to making these decisions, we like to believe that we're making smart, rational choices. But are we? In this course, we will explore research from multiple contexts (e.g., economics, relationships, education) that refutes the common assumption that people behave in fundamentally rational ways. We will examine forces (often hidden) that impact the way we think and behave and learn how to make better decisions for ourselves, our families, and society.</w:t>
      </w:r>
      <w:r w:rsidRPr="61C9C2B3" w:rsidR="009D74B8">
        <w:rPr>
          <w:rFonts w:ascii="Cambria" w:hAnsi="Cambria" w:eastAsia="Cambria" w:cs="Cambria" w:asciiTheme="minorAscii" w:hAnsiTheme="minorAscii" w:eastAsiaTheme="minorAscii" w:cstheme="minorAscii"/>
          <w:color w:val="222222"/>
          <w:sz w:val="22"/>
          <w:szCs w:val="22"/>
          <w:shd w:val="clear" w:color="auto" w:fill="FFFFFF"/>
        </w:rPr>
        <w:t xml:space="preserve"> </w:t>
      </w:r>
      <w:r w:rsidR="009D74B8">
        <w:rPr>
          <w:rFonts w:ascii="Cambria" w:hAnsi="Cambria"/>
          <w:color w:val="222222"/>
          <w:sz w:val="22"/>
          <w:szCs w:val="22"/>
          <w:shd w:val="clear" w:color="auto" w:fill="FFFFFF"/>
        </w:rPr>
        <w:br/>
      </w:r>
      <w:r w:rsidR="009D74B8">
        <w:rPr>
          <w:rFonts w:ascii="Cambria" w:hAnsi="Cambria"/>
          <w:color w:val="222222"/>
          <w:sz w:val="22"/>
          <w:szCs w:val="22"/>
          <w:shd w:val="clear" w:color="auto" w:fill="FFFFFF"/>
        </w:rPr>
        <w:br/>
      </w:r>
      <w:r w:rsidRPr="61C9C2B3" w:rsidR="1D7D3DCC">
        <w:rPr>
          <w:rFonts w:ascii="Cambria" w:hAnsi="Cambria" w:eastAsia="Cambria" w:cs="Cambria" w:asciiTheme="minorAscii" w:hAnsiTheme="minorAscii" w:eastAsiaTheme="minorAscii" w:cstheme="minorAscii"/>
          <w:b w:val="1"/>
          <w:bCs w:val="1"/>
          <w:sz w:val="22"/>
          <w:szCs w:val="22"/>
          <w:highlight w:val="white"/>
        </w:rPr>
        <w:t xml:space="preserve">Can </w:t>
      </w:r>
      <w:r w:rsidRPr="61C9C2B3" w:rsidR="009D74B8">
        <w:rPr>
          <w:rFonts w:ascii="Cambria" w:hAnsi="Cambria" w:eastAsia="Cambria" w:cs="Cambria" w:asciiTheme="minorAscii" w:hAnsiTheme="minorAscii" w:eastAsiaTheme="minorAscii" w:cstheme="minorAscii"/>
          <w:b w:val="1"/>
          <w:bCs w:val="1"/>
          <w:sz w:val="22"/>
          <w:szCs w:val="22"/>
          <w:highlight w:val="white"/>
        </w:rPr>
        <w:t xml:space="preserve">count towards the </w:t>
      </w:r>
      <w:r w:rsidRPr="61C9C2B3" w:rsidR="4C8B5E89">
        <w:rPr>
          <w:rFonts w:ascii="Cambria" w:hAnsi="Cambria" w:eastAsia="Cambria" w:cs="Cambria" w:asciiTheme="minorAscii" w:hAnsiTheme="minorAscii" w:eastAsiaTheme="minorAscii" w:cstheme="minorAscii"/>
          <w:b w:val="1"/>
          <w:bCs w:val="1"/>
          <w:sz w:val="22"/>
          <w:szCs w:val="22"/>
          <w:highlight w:val="white"/>
        </w:rPr>
        <w:t xml:space="preserve">Advanced Electives, </w:t>
      </w:r>
      <w:r w:rsidRPr="61C9C2B3" w:rsidR="009D74B8">
        <w:rPr>
          <w:rFonts w:ascii="Cambria" w:hAnsi="Cambria" w:eastAsia="Cambria" w:cs="Cambria" w:asciiTheme="minorAscii" w:hAnsiTheme="minorAscii" w:eastAsiaTheme="minorAscii" w:cstheme="minorAscii"/>
          <w:b w:val="1"/>
          <w:bCs w:val="1"/>
          <w:sz w:val="22"/>
          <w:szCs w:val="22"/>
          <w:highlight w:val="white"/>
        </w:rPr>
        <w:t xml:space="preserve">Application</w:t>
      </w:r>
      <w:r w:rsidRPr="61C9C2B3" w:rsidR="3590F92C">
        <w:rPr>
          <w:rFonts w:ascii="Cambria" w:hAnsi="Cambria" w:eastAsia="Cambria" w:cs="Cambria" w:asciiTheme="minorAscii" w:hAnsiTheme="minorAscii" w:eastAsiaTheme="minorAscii" w:cstheme="minorAscii"/>
          <w:b w:val="1"/>
          <w:bCs w:val="1"/>
          <w:sz w:val="22"/>
          <w:szCs w:val="22"/>
          <w:highlight w:val="white"/>
        </w:rPr>
        <w:t xml:space="preserve">,</w:t>
      </w:r>
      <w:r w:rsidRPr="61C9C2B3" w:rsidR="009D74B8">
        <w:rPr>
          <w:rFonts w:ascii="Cambria" w:hAnsi="Cambria" w:eastAsia="Cambria" w:cs="Cambria" w:asciiTheme="minorAscii" w:hAnsiTheme="minorAscii" w:eastAsiaTheme="minorAscii" w:cstheme="minorAscii"/>
          <w:b w:val="1"/>
          <w:bCs w:val="1"/>
          <w:sz w:val="22"/>
          <w:szCs w:val="22"/>
          <w:highlight w:val="white"/>
        </w:rPr>
        <w:t xml:space="preserve"> or </w:t>
      </w:r>
      <w:r w:rsidRPr="61C9C2B3" w:rsidR="0EE309A1">
        <w:rPr>
          <w:rFonts w:ascii="Cambria" w:hAnsi="Cambria" w:eastAsia="Cambria" w:cs="Cambria" w:asciiTheme="minorAscii" w:hAnsiTheme="minorAscii" w:eastAsiaTheme="minorAscii" w:cstheme="minorAscii"/>
          <w:b w:val="1"/>
          <w:bCs w:val="1"/>
          <w:sz w:val="22"/>
          <w:szCs w:val="22"/>
          <w:highlight w:val="white"/>
        </w:rPr>
        <w:t xml:space="preserve">Cognitive </w:t>
      </w:r>
      <w:r w:rsidRPr="61C9C2B3" w:rsidR="009D74B8">
        <w:rPr>
          <w:rFonts w:ascii="Cambria" w:hAnsi="Cambria" w:eastAsia="Cambria" w:cs="Cambria" w:asciiTheme="minorAscii" w:hAnsiTheme="minorAscii" w:eastAsiaTheme="minorAscii" w:cstheme="minorAscii"/>
          <w:b w:val="1"/>
          <w:bCs w:val="1"/>
          <w:sz w:val="22"/>
          <w:szCs w:val="22"/>
          <w:highlight w:val="white"/>
        </w:rPr>
        <w:t xml:space="preserve">categories for the major</w:t>
      </w:r>
      <w:r w:rsidRPr="1D01CC89" w:rsidR="1DE1E722">
        <w:rPr>
          <w:rFonts w:ascii="Cambria" w:hAnsi="Cambria" w:eastAsia="Cambria" w:cs="Cambria" w:asciiTheme="minorAscii" w:hAnsiTheme="minorAscii" w:eastAsiaTheme="minorAscii" w:cstheme="minorAscii"/>
          <w:b w:val="1"/>
          <w:bCs w:val="1"/>
          <w:noProof w:val="0"/>
          <w:color w:val="000000" w:themeColor="text1" w:themeTint="FF" w:themeShade="FF"/>
          <w:sz w:val="22"/>
          <w:szCs w:val="22"/>
          <w:lang w:val="en-US"/>
        </w:rPr>
        <w:t xml:space="preserve">—just let your advisor know once class </w:t>
      </w:r>
      <w:r w:rsidRPr="1D01CC89" w:rsidR="1DE1E722">
        <w:rPr>
          <w:rFonts w:ascii="Cambria" w:hAnsi="Cambria" w:eastAsia="Cambria" w:cs="Cambria" w:asciiTheme="minorAscii" w:hAnsiTheme="minorAscii" w:eastAsiaTheme="minorAscii" w:cstheme="minorAscii"/>
          <w:b w:val="1"/>
          <w:bCs w:val="1"/>
          <w:noProof w:val="0"/>
          <w:color w:val="000000" w:themeColor="text1" w:themeTint="FF" w:themeShade="FF"/>
          <w:sz w:val="22"/>
          <w:szCs w:val="22"/>
          <w:lang w:val="en-US"/>
        </w:rPr>
        <w:t>begins</w:t>
      </w:r>
      <w:r w:rsidRPr="1D01CC89" w:rsidR="1DE1E722">
        <w:rPr>
          <w:rFonts w:ascii="Cambria" w:hAnsi="Cambria" w:eastAsia="Cambria" w:cs="Cambria" w:asciiTheme="minorAscii" w:hAnsiTheme="minorAscii" w:eastAsiaTheme="minorAscii" w:cstheme="minorAscii"/>
          <w:noProof w:val="0"/>
          <w:color w:val="000000" w:themeColor="text1" w:themeTint="FF" w:themeShade="FF"/>
          <w:sz w:val="22"/>
          <w:szCs w:val="22"/>
          <w:lang w:val="en-US"/>
        </w:rPr>
        <w:t>.</w:t>
      </w:r>
      <w:r w:rsidRPr="61C9C2B3" w:rsidR="009D74B8">
        <w:rPr>
          <w:rFonts w:ascii="Cambria" w:hAnsi="Cambria" w:eastAsia="Cambria" w:cs="Cambria" w:asciiTheme="minorAscii" w:hAnsiTheme="minorAscii" w:eastAsiaTheme="minorAscii" w:cstheme="minorAscii"/>
          <w:b w:val="1"/>
          <w:bCs w:val="1"/>
          <w:sz w:val="22"/>
          <w:szCs w:val="22"/>
          <w:highlight w:val="white"/>
        </w:rPr>
        <w:t xml:space="preserve"> </w:t>
      </w:r>
      <w:r w:rsidRPr="61C9C2B3" w:rsidR="009D74B8">
        <w:rPr>
          <w:rFonts w:ascii="Cambria" w:hAnsi="Cambria" w:eastAsia="Cambria" w:cs="Cambria" w:asciiTheme="minorAscii" w:hAnsiTheme="minorAscii" w:eastAsiaTheme="minorAscii" w:cstheme="minorAscii"/>
          <w:sz w:val="22"/>
          <w:szCs w:val="22"/>
          <w:highlight w:val="white"/>
        </w:rPr>
        <w:t>Prerequisites: PSY 331 and 90+ credits. Psychology majors only.</w:t>
      </w:r>
      <w:r>
        <w:br/>
      </w:r>
    </w:p>
    <w:p w:rsidR="40FE3E11" w:rsidP="214D129F" w:rsidRDefault="40FE3E11" w14:paraId="3E28881C" w14:textId="67192E2E">
      <w:pPr>
        <w:spacing w:line="240" w:lineRule="auto"/>
        <w:rPr>
          <w:rFonts w:ascii="Cambria" w:hAnsi="Cambria" w:eastAsia="Cambria" w:cs="Cambria"/>
          <w:b w:val="1"/>
          <w:bCs w:val="1"/>
          <w:highlight w:val="white"/>
        </w:rPr>
      </w:pPr>
      <w:r w:rsidRPr="214D129F" w:rsidR="40FE3E11">
        <w:rPr>
          <w:rFonts w:ascii="Cambria" w:hAnsi="Cambria" w:eastAsia="Cambria" w:cs="Cambria"/>
          <w:b w:val="1"/>
          <w:bCs w:val="1"/>
          <w:color w:val="222222"/>
          <w:highlight w:val="white"/>
        </w:rPr>
        <w:t>4. IMPORTANT change to the Fine Arts category in the CASSH Core requirements</w:t>
      </w:r>
      <w:r w:rsidRPr="214D129F" w:rsidR="40FE3E11">
        <w:rPr>
          <w:rFonts w:ascii="Cambria" w:hAnsi="Cambria" w:eastAsia="Cambria" w:cs="Cambria"/>
          <w:color w:val="222222"/>
          <w:highlight w:val="white"/>
        </w:rPr>
        <w:t xml:space="preserve">: </w:t>
      </w:r>
      <w:r w:rsidRPr="214D129F" w:rsidR="40FE3E11">
        <w:rPr>
          <w:rFonts w:ascii="Cambria" w:hAnsi="Cambria" w:eastAsia="Cambria" w:cs="Cambria"/>
          <w:highlight w:val="white"/>
        </w:rPr>
        <w:t xml:space="preserve">Effective </w:t>
      </w:r>
      <w:r w:rsidRPr="214D129F" w:rsidR="40FE3E11">
        <w:rPr>
          <w:rFonts w:ascii="Cambria" w:hAnsi="Cambria" w:eastAsia="Cambria" w:cs="Cambria"/>
          <w:b w:val="1"/>
          <w:bCs w:val="1"/>
          <w:highlight w:val="white"/>
        </w:rPr>
        <w:t>May 26, 2019</w:t>
      </w:r>
      <w:r w:rsidRPr="214D129F" w:rsidR="40FE3E11">
        <w:rPr>
          <w:rFonts w:ascii="Cambria" w:hAnsi="Cambria" w:eastAsia="Cambria" w:cs="Cambria"/>
          <w:highlight w:val="white"/>
        </w:rPr>
        <w:t xml:space="preserve">, the Communication Studies department moved from the School of Arts and Communication to the College of Arts, Social Sciences, and Humanities (CASSH). As a result, beginning </w:t>
      </w:r>
      <w:r w:rsidRPr="214D129F" w:rsidR="40FE3E11">
        <w:rPr>
          <w:rFonts w:ascii="Cambria" w:hAnsi="Cambria" w:eastAsia="Cambria" w:cs="Cambria"/>
          <w:b w:val="1"/>
          <w:bCs w:val="1"/>
          <w:highlight w:val="white"/>
        </w:rPr>
        <w:t>summer 2019</w:t>
      </w:r>
      <w:r w:rsidRPr="214D129F" w:rsidR="40FE3E11">
        <w:rPr>
          <w:rFonts w:ascii="Cambria" w:hAnsi="Cambria" w:eastAsia="Cambria" w:cs="Cambria"/>
          <w:highlight w:val="white"/>
        </w:rPr>
        <w:t>,</w:t>
      </w:r>
      <w:r w:rsidRPr="214D129F" w:rsidR="40FE3E11">
        <w:rPr>
          <w:rFonts w:ascii="Cambria" w:hAnsi="Cambria" w:eastAsia="Cambria" w:cs="Cambria"/>
          <w:b w:val="1"/>
          <w:bCs w:val="1"/>
          <w:highlight w:val="white"/>
        </w:rPr>
        <w:t xml:space="preserve"> </w:t>
      </w:r>
      <w:r w:rsidRPr="214D129F" w:rsidR="40FE3E11">
        <w:rPr>
          <w:rFonts w:ascii="Cambria" w:hAnsi="Cambria" w:eastAsia="Cambria" w:cs="Cambria"/>
          <w:highlight w:val="white"/>
        </w:rPr>
        <w:t xml:space="preserve">CST courses </w:t>
      </w:r>
      <w:r w:rsidRPr="214D129F" w:rsidR="40FE3E11">
        <w:rPr>
          <w:rFonts w:ascii="Cambria" w:hAnsi="Cambria" w:eastAsia="Cambria" w:cs="Cambria"/>
          <w:b w:val="1"/>
          <w:bCs w:val="1"/>
          <w:highlight w:val="white"/>
        </w:rPr>
        <w:t>will not</w:t>
      </w:r>
      <w:r w:rsidRPr="214D129F" w:rsidR="40FE3E11">
        <w:rPr>
          <w:rFonts w:ascii="Cambria" w:hAnsi="Cambria" w:eastAsia="Cambria" w:cs="Cambria"/>
          <w:highlight w:val="white"/>
        </w:rPr>
        <w:t xml:space="preserve"> satisfy the Fine Arts category in the BA/BS Core</w:t>
      </w:r>
      <w:r w:rsidRPr="214D129F" w:rsidR="40FE3E11">
        <w:rPr>
          <w:rFonts w:ascii="Cambria" w:hAnsi="Cambria" w:eastAsia="Cambria" w:cs="Cambria"/>
          <w:b w:val="1"/>
          <w:bCs w:val="1"/>
          <w:highlight w:val="white"/>
        </w:rPr>
        <w:t xml:space="preserve">. </w:t>
      </w:r>
      <w:r w:rsidRPr="214D129F" w:rsidR="40FE3E11">
        <w:rPr>
          <w:rFonts w:ascii="Cambria" w:hAnsi="Cambria" w:eastAsia="Cambria" w:cs="Cambria"/>
          <w:highlight w:val="white"/>
        </w:rPr>
        <w:t xml:space="preserve">Beginning </w:t>
      </w:r>
      <w:r w:rsidRPr="214D129F" w:rsidR="40FE3E11">
        <w:rPr>
          <w:rFonts w:ascii="Cambria" w:hAnsi="Cambria" w:eastAsia="Cambria" w:cs="Cambria"/>
          <w:b w:val="1"/>
          <w:bCs w:val="1"/>
          <w:highlight w:val="white"/>
        </w:rPr>
        <w:t>summer 2019</w:t>
      </w:r>
      <w:r w:rsidRPr="214D129F" w:rsidR="40FE3E11">
        <w:rPr>
          <w:rFonts w:ascii="Cambria" w:hAnsi="Cambria" w:eastAsia="Cambria" w:cs="Cambria"/>
          <w:highlight w:val="white"/>
        </w:rPr>
        <w:t xml:space="preserve">, CST courses will satisfy the Social Science or Humanities requirement in the BA/BS Core. </w:t>
      </w:r>
      <w:r w:rsidRPr="214D129F" w:rsidR="40FE3E11">
        <w:rPr>
          <w:rFonts w:ascii="Cambria" w:hAnsi="Cambria" w:eastAsia="Cambria" w:cs="Cambria"/>
          <w:b w:val="1"/>
          <w:bCs w:val="1"/>
          <w:highlight w:val="white"/>
        </w:rPr>
        <w:t xml:space="preserve">Use the </w:t>
      </w:r>
      <w:hyperlink r:id="Rf599b2e4d35f4a95">
        <w:r w:rsidRPr="214D129F" w:rsidR="40FE3E11">
          <w:rPr>
            <w:rFonts w:ascii="Cambria" w:hAnsi="Cambria" w:eastAsia="Cambria" w:cs="Cambria"/>
            <w:b w:val="1"/>
            <w:bCs w:val="1"/>
            <w:color w:val="1155CC"/>
            <w:highlight w:val="white"/>
            <w:u w:val="single"/>
          </w:rPr>
          <w:t>attached list</w:t>
        </w:r>
      </w:hyperlink>
      <w:r w:rsidRPr="214D129F" w:rsidR="40FE3E11">
        <w:rPr>
          <w:rFonts w:ascii="Cambria" w:hAnsi="Cambria" w:eastAsia="Cambria" w:cs="Cambria"/>
          <w:b w:val="1"/>
          <w:bCs w:val="1"/>
          <w:highlight w:val="white"/>
        </w:rPr>
        <w:t xml:space="preserve"> instead of the Advisement Report to identify the BA/BS Core requirement(s) satisfied with CST courses.</w:t>
      </w:r>
    </w:p>
    <w:p w:rsidR="00F25F0A" w:rsidRDefault="00BF1883" w14:paraId="4CEBF81B" w14:textId="77777777">
      <w:pPr>
        <w:pBdr>
          <w:top w:val="nil"/>
          <w:left w:val="nil"/>
          <w:bottom w:val="nil"/>
          <w:right w:val="nil"/>
          <w:between w:val="nil"/>
        </w:pBdr>
        <w:spacing w:line="240" w:lineRule="auto"/>
        <w:rPr>
          <w:rFonts w:ascii="Cambria" w:hAnsi="Cambria" w:eastAsia="Cambria" w:cs="Cambria"/>
        </w:rPr>
      </w:pPr>
      <w:r>
        <w:rPr>
          <w:rFonts w:ascii="Cambria" w:hAnsi="Cambria" w:eastAsia="Cambria" w:cs="Cambria"/>
          <w:b/>
          <w:highlight w:val="white"/>
        </w:rPr>
        <w:t>5</w:t>
      </w:r>
      <w:r>
        <w:rPr>
          <w:rFonts w:ascii="Cambria" w:hAnsi="Cambria" w:eastAsia="Cambria" w:cs="Cambria"/>
          <w:b/>
          <w:highlight w:val="white"/>
        </w:rPr>
        <w:t>. HOW to FIND your REGISTRATION TIME and ADVISOR?</w:t>
      </w:r>
      <w:r>
        <w:rPr>
          <w:rFonts w:ascii="Cambria" w:hAnsi="Cambria" w:eastAsia="Cambria" w:cs="Cambria"/>
          <w:highlight w:val="white"/>
        </w:rPr>
        <w:t xml:space="preserve">  </w:t>
      </w:r>
      <w:hyperlink r:id="rId8">
        <w:r>
          <w:rPr>
            <w:rFonts w:ascii="Cambria" w:hAnsi="Cambria" w:eastAsia="Cambria" w:cs="Cambria"/>
            <w:color w:val="1155CC"/>
            <w:highlight w:val="white"/>
            <w:u w:val="single"/>
          </w:rPr>
          <w:t>http://www.uwlax.edu/wings/</w:t>
        </w:r>
      </w:hyperlink>
    </w:p>
    <w:p w:rsidR="00F25F0A" w:rsidRDefault="00BF1883" w14:paraId="1399F961" w14:textId="36747E30">
      <w:pPr>
        <w:pBdr>
          <w:top w:val="nil"/>
          <w:left w:val="nil"/>
          <w:bottom w:val="nil"/>
          <w:right w:val="nil"/>
          <w:between w:val="nil"/>
        </w:pBdr>
        <w:spacing w:line="240" w:lineRule="auto"/>
        <w:rPr>
          <w:rFonts w:ascii="Cambria" w:hAnsi="Cambria" w:eastAsia="Cambria" w:cs="Cambria"/>
        </w:rPr>
      </w:pPr>
      <w:r>
        <w:rPr>
          <w:rFonts w:ascii="Cambria" w:hAnsi="Cambria" w:eastAsia="Cambria" w:cs="Cambria"/>
          <w:b/>
        </w:rPr>
        <w:t xml:space="preserve">6. Looking for undergraduate research experiences as a research apprentice (PSY 308)? </w:t>
      </w:r>
      <w:r>
        <w:rPr>
          <w:rFonts w:ascii="Cambria" w:hAnsi="Cambria" w:eastAsia="Cambria" w:cs="Cambria"/>
        </w:rPr>
        <w:t xml:space="preserve">Please check </w:t>
      </w:r>
      <w:hyperlink r:id="rId9">
        <w:r>
          <w:rPr>
            <w:rFonts w:ascii="Cambria" w:hAnsi="Cambria" w:eastAsia="Cambria" w:cs="Cambria"/>
            <w:color w:val="1155CC"/>
            <w:u w:val="single"/>
          </w:rPr>
          <w:t>h</w:t>
        </w:r>
        <w:r>
          <w:rPr>
            <w:rFonts w:ascii="Cambria" w:hAnsi="Cambria" w:eastAsia="Cambria" w:cs="Cambria"/>
            <w:color w:val="1155CC"/>
            <w:u w:val="single"/>
          </w:rPr>
          <w:t>e</w:t>
        </w:r>
        <w:r>
          <w:rPr>
            <w:rFonts w:ascii="Cambria" w:hAnsi="Cambria" w:eastAsia="Cambria" w:cs="Cambria"/>
            <w:color w:val="1155CC"/>
            <w:u w:val="single"/>
          </w:rPr>
          <w:t>re</w:t>
        </w:r>
      </w:hyperlink>
      <w:r>
        <w:rPr>
          <w:rFonts w:ascii="Cambria" w:hAnsi="Cambria" w:eastAsia="Cambria" w:cs="Cambria"/>
        </w:rPr>
        <w:t xml:space="preserve"> for a list of projects by faculty who are recruiting students. View all of the columns for each project to</w:t>
      </w:r>
      <w:r>
        <w:rPr>
          <w:rFonts w:ascii="Cambria" w:hAnsi="Cambria" w:eastAsia="Cambria" w:cs="Cambria"/>
        </w:rPr>
        <w:t xml:space="preserve"> see the timeline, requirements, when decisions will be made, etc. You can access if logged in to </w:t>
      </w:r>
      <w:r w:rsidR="0018464E">
        <w:rPr>
          <w:rFonts w:ascii="Cambria" w:hAnsi="Cambria" w:eastAsia="Cambria" w:cs="Cambria"/>
        </w:rPr>
        <w:t>Office 365</w:t>
      </w:r>
      <w:r>
        <w:rPr>
          <w:rFonts w:ascii="Cambria" w:hAnsi="Cambria" w:eastAsia="Cambria" w:cs="Cambria"/>
        </w:rPr>
        <w:t xml:space="preserve"> with your UWL account.</w:t>
      </w:r>
    </w:p>
    <w:p w:rsidRPr="009D74B8" w:rsidR="00F25F0A" w:rsidRDefault="00BF1883" w14:paraId="340A3931" w14:textId="55CDFF12">
      <w:pPr>
        <w:pBdr>
          <w:top w:val="nil"/>
          <w:left w:val="nil"/>
          <w:bottom w:val="nil"/>
          <w:right w:val="nil"/>
          <w:between w:val="nil"/>
        </w:pBdr>
        <w:spacing w:line="240" w:lineRule="auto"/>
        <w:rPr>
          <w:rFonts w:ascii="Cambria" w:hAnsi="Cambria" w:eastAsia="Cambria" w:cs="Cambria"/>
          <w:b/>
          <w:color w:val="FF0000"/>
          <w:sz w:val="28"/>
          <w:szCs w:val="28"/>
        </w:rPr>
      </w:pPr>
      <w:r>
        <w:rPr>
          <w:rFonts w:ascii="Cambria" w:hAnsi="Cambria" w:eastAsia="Cambria" w:cs="Cambria"/>
          <w:b/>
        </w:rPr>
        <w:t xml:space="preserve">7. What courses are offered? </w:t>
      </w:r>
      <w:r>
        <w:rPr>
          <w:rFonts w:ascii="Cambria" w:hAnsi="Cambria" w:eastAsia="Cambria" w:cs="Cambria"/>
        </w:rPr>
        <w:t xml:space="preserve">See the ones in </w:t>
      </w:r>
      <w:r>
        <w:rPr>
          <w:rFonts w:ascii="Cambria" w:hAnsi="Cambria" w:eastAsia="Cambria" w:cs="Cambria"/>
          <w:b/>
          <w:i/>
        </w:rPr>
        <w:t>BOLD ITALICS</w:t>
      </w:r>
      <w:r>
        <w:rPr>
          <w:rFonts w:ascii="Cambria" w:hAnsi="Cambria" w:eastAsia="Cambria" w:cs="Cambria"/>
        </w:rPr>
        <w:t xml:space="preserve"> </w:t>
      </w:r>
      <w:r w:rsidR="00014D6C">
        <w:rPr>
          <w:rFonts w:ascii="Cambria" w:hAnsi="Cambria" w:eastAsia="Cambria" w:cs="Cambria"/>
        </w:rPr>
        <w:t xml:space="preserve">available </w:t>
      </w:r>
      <w:hyperlink w:history="1" r:id="rId10">
        <w:r w:rsidRPr="00014D6C" w:rsidR="00014D6C">
          <w:rPr>
            <w:rStyle w:val="Hyperlink"/>
            <w:rFonts w:ascii="Cambria" w:hAnsi="Cambria" w:eastAsia="Cambria" w:cs="Cambria"/>
          </w:rPr>
          <w:t>here</w:t>
        </w:r>
      </w:hyperlink>
      <w:r w:rsidR="00014D6C">
        <w:rPr>
          <w:rFonts w:ascii="Cambria" w:hAnsi="Cambria" w:eastAsia="Cambria" w:cs="Cambria"/>
        </w:rPr>
        <w:t>.</w:t>
      </w:r>
    </w:p>
    <w:sectPr w:rsidRPr="009D74B8" w:rsidR="00F25F0A">
      <w:headerReference w:type="even" r:id="rId11"/>
      <w:headerReference w:type="default" r:id="rId12"/>
      <w:footerReference w:type="even" r:id="rId13"/>
      <w:footerReference w:type="default" r:id="rId14"/>
      <w:headerReference w:type="first" r:id="rId15"/>
      <w:footerReference w:type="first" r:id="rId16"/>
      <w:pgSz w:w="12240" w:h="15840" w:orient="portrait"/>
      <w:pgMar w:top="431" w:right="576" w:bottom="576" w:left="5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883" w:rsidP="009D74B8" w:rsidRDefault="00BF1883" w14:paraId="76C7CF45" w14:textId="77777777">
      <w:pPr>
        <w:spacing w:after="0" w:line="240" w:lineRule="auto"/>
      </w:pPr>
      <w:r>
        <w:separator/>
      </w:r>
    </w:p>
  </w:endnote>
  <w:endnote w:type="continuationSeparator" w:id="0">
    <w:p w:rsidR="00BF1883" w:rsidP="009D74B8" w:rsidRDefault="00BF1883" w14:paraId="204D4C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B8" w:rsidRDefault="009D74B8" w14:paraId="614BF3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B8" w:rsidRDefault="009D74B8" w14:paraId="321CAE8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B8" w:rsidRDefault="009D74B8" w14:paraId="2C84A8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883" w:rsidP="009D74B8" w:rsidRDefault="00BF1883" w14:paraId="1BCAAE10" w14:textId="77777777">
      <w:pPr>
        <w:spacing w:after="0" w:line="240" w:lineRule="auto"/>
      </w:pPr>
      <w:r>
        <w:separator/>
      </w:r>
    </w:p>
  </w:footnote>
  <w:footnote w:type="continuationSeparator" w:id="0">
    <w:p w:rsidR="00BF1883" w:rsidP="009D74B8" w:rsidRDefault="00BF1883" w14:paraId="76F078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B8" w:rsidRDefault="009D74B8" w14:paraId="7C7D93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B8" w:rsidRDefault="009D74B8" w14:paraId="6B9568E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B8" w:rsidRDefault="009D74B8" w14:paraId="376A63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2746D"/>
    <w:multiLevelType w:val="multilevel"/>
    <w:tmpl w:val="AE1AA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085D1D"/>
    <w:multiLevelType w:val="hybridMultilevel"/>
    <w:tmpl w:val="4962B89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0A"/>
    <w:rsid w:val="00014D6C"/>
    <w:rsid w:val="00122E13"/>
    <w:rsid w:val="0018464E"/>
    <w:rsid w:val="002600FA"/>
    <w:rsid w:val="004976A7"/>
    <w:rsid w:val="009D74B8"/>
    <w:rsid w:val="00BF1883"/>
    <w:rsid w:val="00F25F0A"/>
    <w:rsid w:val="02EE0A8C"/>
    <w:rsid w:val="0758050A"/>
    <w:rsid w:val="0E2F2B9E"/>
    <w:rsid w:val="0EE309A1"/>
    <w:rsid w:val="119551FE"/>
    <w:rsid w:val="1A922A21"/>
    <w:rsid w:val="1B53B621"/>
    <w:rsid w:val="1D01CC89"/>
    <w:rsid w:val="1D7D3DCC"/>
    <w:rsid w:val="1DE1E722"/>
    <w:rsid w:val="1E6642BF"/>
    <w:rsid w:val="1FA5E3FD"/>
    <w:rsid w:val="214D129F"/>
    <w:rsid w:val="24EE6D78"/>
    <w:rsid w:val="33FE740C"/>
    <w:rsid w:val="3590F92C"/>
    <w:rsid w:val="40FE3E11"/>
    <w:rsid w:val="4307DE62"/>
    <w:rsid w:val="43913320"/>
    <w:rsid w:val="44583F12"/>
    <w:rsid w:val="49FAA611"/>
    <w:rsid w:val="4C8B5E89"/>
    <w:rsid w:val="4EAE5BED"/>
    <w:rsid w:val="5EA782CF"/>
    <w:rsid w:val="60F718DB"/>
    <w:rsid w:val="61C9C2B3"/>
    <w:rsid w:val="68477B24"/>
    <w:rsid w:val="69ACEA28"/>
    <w:rsid w:val="6C87E402"/>
    <w:rsid w:val="75001FB1"/>
    <w:rsid w:val="755D0537"/>
    <w:rsid w:val="77E779D7"/>
    <w:rsid w:val="7B5074FE"/>
    <w:rsid w:val="7E16D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108D5"/>
  <w15:docId w15:val="{EAD679F1-0DD1-4442-B5A6-496C20D5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uiPriority w:val="9"/>
    <w:qFormat/>
    <w:pPr>
      <w:spacing w:before="240" w:after="60"/>
      <w:outlineLvl w:val="0"/>
    </w:pPr>
    <w:rPr>
      <w:rFonts w:ascii="Arial" w:hAnsi="Arial" w:eastAsia="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hAnsi="Arial" w:eastAsia="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hAnsi="Arial" w:eastAsia="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before="240" w:after="60"/>
      <w:jc w:val="center"/>
    </w:pPr>
    <w:rPr>
      <w:rFonts w:ascii="Arial" w:hAnsi="Arial" w:eastAsia="Arial" w:cs="Arial"/>
      <w:b/>
      <w:sz w:val="32"/>
      <w:szCs w:val="32"/>
    </w:rPr>
  </w:style>
  <w:style w:type="paragraph" w:styleId="Subtitle">
    <w:name w:val="Subtitle"/>
    <w:basedOn w:val="Normal"/>
    <w:next w:val="Normal"/>
    <w:uiPriority w:val="11"/>
    <w:qFormat/>
    <w:pPr>
      <w:spacing w:after="60"/>
      <w:jc w:val="center"/>
    </w:pPr>
    <w:rPr>
      <w:rFonts w:ascii="Arial" w:hAnsi="Arial" w:eastAsia="Arial" w:cs="Arial"/>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D74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D74B8"/>
  </w:style>
  <w:style w:type="paragraph" w:styleId="Footer">
    <w:name w:val="footer"/>
    <w:basedOn w:val="Normal"/>
    <w:link w:val="FooterChar"/>
    <w:uiPriority w:val="99"/>
    <w:unhideWhenUsed/>
    <w:rsid w:val="009D74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D74B8"/>
  </w:style>
  <w:style w:type="character" w:styleId="normaltextrun" w:customStyle="1">
    <w:name w:val="normaltextrun"/>
    <w:basedOn w:val="DefaultParagraphFont"/>
    <w:rsid w:val="009D74B8"/>
  </w:style>
  <w:style w:type="paragraph" w:styleId="ListParagraph">
    <w:name w:val="List Paragraph"/>
    <w:basedOn w:val="Normal"/>
    <w:uiPriority w:val="34"/>
    <w:qFormat/>
    <w:rsid w:val="009D74B8"/>
    <w:pPr>
      <w:ind w:left="720"/>
      <w:contextualSpacing/>
    </w:pPr>
  </w:style>
  <w:style w:type="paragraph" w:styleId="paragraph" w:customStyle="1">
    <w:name w:val="paragraph"/>
    <w:basedOn w:val="Normal"/>
    <w:rsid w:val="009D74B8"/>
    <w:pPr>
      <w:widowControl/>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9D74B8"/>
  </w:style>
  <w:style w:type="paragraph" w:styleId="BalloonText">
    <w:name w:val="Balloon Text"/>
    <w:basedOn w:val="Normal"/>
    <w:link w:val="BalloonTextChar"/>
    <w:uiPriority w:val="99"/>
    <w:semiHidden/>
    <w:unhideWhenUsed/>
    <w:rsid w:val="002600FA"/>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600FA"/>
    <w:rPr>
      <w:rFonts w:ascii="Times New Roman" w:hAnsi="Times New Roman" w:cs="Times New Roman"/>
      <w:sz w:val="18"/>
      <w:szCs w:val="18"/>
    </w:rPr>
  </w:style>
  <w:style w:type="character" w:styleId="Hyperlink">
    <w:name w:val="Hyperlink"/>
    <w:basedOn w:val="DefaultParagraphFont"/>
    <w:uiPriority w:val="99"/>
    <w:unhideWhenUsed/>
    <w:rsid w:val="00014D6C"/>
    <w:rPr>
      <w:color w:val="0000FF" w:themeColor="hyperlink"/>
      <w:u w:val="single"/>
    </w:rPr>
  </w:style>
  <w:style w:type="character" w:styleId="UnresolvedMention">
    <w:name w:val="Unresolved Mention"/>
    <w:basedOn w:val="DefaultParagraphFont"/>
    <w:uiPriority w:val="99"/>
    <w:semiHidden/>
    <w:unhideWhenUsed/>
    <w:rsid w:val="00014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6107">
      <w:bodyDiv w:val="1"/>
      <w:marLeft w:val="0"/>
      <w:marRight w:val="0"/>
      <w:marTop w:val="0"/>
      <w:marBottom w:val="0"/>
      <w:divBdr>
        <w:top w:val="none" w:sz="0" w:space="0" w:color="auto"/>
        <w:left w:val="none" w:sz="0" w:space="0" w:color="auto"/>
        <w:bottom w:val="none" w:sz="0" w:space="0" w:color="auto"/>
        <w:right w:val="none" w:sz="0" w:space="0" w:color="auto"/>
      </w:divBdr>
    </w:div>
    <w:div w:id="1188568997">
      <w:bodyDiv w:val="1"/>
      <w:marLeft w:val="0"/>
      <w:marRight w:val="0"/>
      <w:marTop w:val="0"/>
      <w:marBottom w:val="0"/>
      <w:divBdr>
        <w:top w:val="none" w:sz="0" w:space="0" w:color="auto"/>
        <w:left w:val="none" w:sz="0" w:space="0" w:color="auto"/>
        <w:bottom w:val="none" w:sz="0" w:space="0" w:color="auto"/>
        <w:right w:val="none" w:sz="0" w:space="0" w:color="auto"/>
      </w:divBdr>
    </w:div>
    <w:div w:id="1308121313">
      <w:bodyDiv w:val="1"/>
      <w:marLeft w:val="0"/>
      <w:marRight w:val="0"/>
      <w:marTop w:val="0"/>
      <w:marBottom w:val="0"/>
      <w:divBdr>
        <w:top w:val="none" w:sz="0" w:space="0" w:color="auto"/>
        <w:left w:val="none" w:sz="0" w:space="0" w:color="auto"/>
        <w:bottom w:val="none" w:sz="0" w:space="0" w:color="auto"/>
        <w:right w:val="none" w:sz="0" w:space="0" w:color="auto"/>
      </w:divBdr>
      <w:divsChild>
        <w:div w:id="1267543469">
          <w:marLeft w:val="0"/>
          <w:marRight w:val="0"/>
          <w:marTop w:val="0"/>
          <w:marBottom w:val="0"/>
          <w:divBdr>
            <w:top w:val="none" w:sz="0" w:space="0" w:color="auto"/>
            <w:left w:val="none" w:sz="0" w:space="0" w:color="auto"/>
            <w:bottom w:val="none" w:sz="0" w:space="0" w:color="auto"/>
            <w:right w:val="none" w:sz="0" w:space="0" w:color="auto"/>
          </w:divBdr>
        </w:div>
      </w:divsChild>
    </w:div>
    <w:div w:id="206028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uwlax.edu/wings/"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hyperlink" Target="https://uwlax.sharepoint.com/:w:/s/psychologymembers/EV20pCxjRSJGhGdQwHwp5zEBKENfGn6KrSv751sHV0z0cQ?e=L9mUlH" TargetMode="External" Id="rId10"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hyperlink" Target="https://uwlax.sharepoint.com/:x:/s/psychologymembers/EW1IXSARamNMvoP9Bi4O6JcBc4F2lUpqqKM5UWl2oJHz8w?e=gbbjXT" TargetMode="External" Id="rId9" /><Relationship Type="http://schemas.openxmlformats.org/officeDocument/2006/relationships/footer" Target="footer2.xml" Id="rId14" /><Relationship Type="http://schemas.openxmlformats.org/officeDocument/2006/relationships/hyperlink" Target="https://www.uwlax.edu/globalassets/academics/departments/psychology/downloads/cst-courses---soc.-sci-_-humanities.pdf" TargetMode="External" Id="Rf599b2e4d35f4a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8985D38DD1947A3E03858EBB36F71" ma:contentTypeVersion="8" ma:contentTypeDescription="Create a new document." ma:contentTypeScope="" ma:versionID="3067c2071071d1749052d0935287b193">
  <xsd:schema xmlns:xsd="http://www.w3.org/2001/XMLSchema" xmlns:xs="http://www.w3.org/2001/XMLSchema" xmlns:p="http://schemas.microsoft.com/office/2006/metadata/properties" xmlns:ns2="26ebcfbc-06a7-4509-9870-14d08397b28b" xmlns:ns3="d6d5d683-d6af-4069-be7c-68649e71e4d6" targetNamespace="http://schemas.microsoft.com/office/2006/metadata/properties" ma:root="true" ma:fieldsID="22e15738dfd5446342d5e2a7639fcd28" ns2:_="" ns3:_="">
    <xsd:import namespace="26ebcfbc-06a7-4509-9870-14d08397b28b"/>
    <xsd:import namespace="d6d5d683-d6af-4069-be7c-68649e71e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bcfbc-06a7-4509-9870-14d08397b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d5d683-d6af-4069-be7c-68649e71e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B4E36-B457-48CA-B4BB-D32D6032E3E7}"/>
</file>

<file path=customXml/itemProps2.xml><?xml version="1.0" encoding="utf-8"?>
<ds:datastoreItem xmlns:ds="http://schemas.openxmlformats.org/officeDocument/2006/customXml" ds:itemID="{76FCCC1C-D964-408B-BAF4-F7B56AC7ACAE}"/>
</file>

<file path=customXml/itemProps3.xml><?xml version="1.0" encoding="utf-8"?>
<ds:datastoreItem xmlns:ds="http://schemas.openxmlformats.org/officeDocument/2006/customXml" ds:itemID="{2B91979E-4BC6-4A2D-AB29-7B14F73C66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Ryan McKelley</lastModifiedBy>
  <revision>11</revision>
  <lastPrinted>2019-10-03T20:53:00.0000000Z</lastPrinted>
  <dcterms:created xsi:type="dcterms:W3CDTF">2019-10-03T20:53:00.0000000Z</dcterms:created>
  <dcterms:modified xsi:type="dcterms:W3CDTF">2020-02-19T17:14:20.3873935Z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0x0101003958985D38DD1947A3E03858EBB36F71</vt:lpwstr>
  </property>
</Properties>
</file>