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CF" w:rsidRDefault="00E85FCF" w:rsidP="0049141F">
      <w:pPr>
        <w:jc w:val="center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</w:p>
    <w:p w:rsidR="00E85FCF" w:rsidRDefault="00E85FCF" w:rsidP="0049141F">
      <w:pPr>
        <w:jc w:val="center"/>
        <w:rPr>
          <w:rFonts w:ascii="Trebuchet MS" w:hAnsi="Trebuchet MS"/>
          <w:b/>
          <w:sz w:val="28"/>
          <w:szCs w:val="28"/>
        </w:rPr>
      </w:pPr>
    </w:p>
    <w:p w:rsidR="00E85FCF" w:rsidRDefault="00E85FCF" w:rsidP="0049141F">
      <w:pPr>
        <w:jc w:val="center"/>
        <w:rPr>
          <w:rFonts w:ascii="Trebuchet MS" w:hAnsi="Trebuchet MS"/>
          <w:b/>
          <w:sz w:val="28"/>
          <w:szCs w:val="28"/>
        </w:rPr>
      </w:pPr>
    </w:p>
    <w:p w:rsidR="00E85FCF" w:rsidRDefault="00E666DA" w:rsidP="0049141F">
      <w:pPr>
        <w:jc w:val="center"/>
        <w:rPr>
          <w:rFonts w:ascii="Trebuchet MS" w:hAnsi="Trebuchet MS"/>
          <w:b/>
          <w:sz w:val="28"/>
          <w:szCs w:val="28"/>
        </w:rPr>
      </w:pPr>
      <w:r w:rsidRPr="00E666DA">
        <w:rPr>
          <w:rFonts w:ascii="Trebuchet MS" w:hAnsi="Trebuchet MS"/>
          <w:b/>
          <w:sz w:val="28"/>
          <w:szCs w:val="28"/>
        </w:rPr>
        <w:t xml:space="preserve">Center Coordinator </w:t>
      </w:r>
      <w:r w:rsidR="0049141F" w:rsidRPr="00E666DA">
        <w:rPr>
          <w:rFonts w:ascii="Trebuchet MS" w:hAnsi="Trebuchet MS"/>
          <w:b/>
          <w:sz w:val="28"/>
          <w:szCs w:val="28"/>
        </w:rPr>
        <w:t xml:space="preserve">of Clinical Education (CCCE) Selection of a </w:t>
      </w:r>
    </w:p>
    <w:p w:rsidR="0049141F" w:rsidRPr="00E666DA" w:rsidRDefault="0049141F" w:rsidP="0049141F">
      <w:pPr>
        <w:jc w:val="center"/>
        <w:rPr>
          <w:rFonts w:ascii="Trebuchet MS" w:hAnsi="Trebuchet MS"/>
          <w:b/>
          <w:sz w:val="28"/>
          <w:szCs w:val="28"/>
        </w:rPr>
      </w:pPr>
      <w:r w:rsidRPr="00E666DA">
        <w:rPr>
          <w:rFonts w:ascii="Trebuchet MS" w:hAnsi="Trebuchet MS"/>
          <w:b/>
          <w:sz w:val="28"/>
          <w:szCs w:val="28"/>
        </w:rPr>
        <w:t>Clinical Instructor (CI)</w:t>
      </w:r>
    </w:p>
    <w:p w:rsidR="00E85FCF" w:rsidRDefault="00E85FCF" w:rsidP="0049141F">
      <w:pPr>
        <w:rPr>
          <w:rFonts w:ascii="Trebuchet MS" w:hAnsi="Trebuchet MS"/>
          <w:sz w:val="20"/>
          <w:szCs w:val="20"/>
        </w:rPr>
      </w:pPr>
    </w:p>
    <w:p w:rsidR="0049141F" w:rsidRPr="00E85FCF" w:rsidRDefault="0049141F" w:rsidP="0049141F">
      <w:pPr>
        <w:rPr>
          <w:rFonts w:ascii="Trebuchet MS" w:hAnsi="Trebuchet MS"/>
          <w:i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>The following</w:t>
      </w:r>
      <w:r w:rsidR="00E85FCF" w:rsidRPr="00E85FCF">
        <w:rPr>
          <w:rFonts w:ascii="Trebuchet MS" w:hAnsi="Trebuchet MS"/>
          <w:sz w:val="20"/>
          <w:szCs w:val="20"/>
        </w:rPr>
        <w:t xml:space="preserve"> steps have been developed by UWL PT program</w:t>
      </w:r>
      <w:r w:rsidRPr="00E85FCF">
        <w:rPr>
          <w:rFonts w:ascii="Trebuchet MS" w:hAnsi="Trebuchet MS"/>
          <w:sz w:val="20"/>
          <w:szCs w:val="20"/>
        </w:rPr>
        <w:t xml:space="preserve"> advisory committee to support CCCE decision-making when selecting clinicians to become CI’s. These steps incorporate the values of the UW La Crosse DPT program as well as </w:t>
      </w:r>
      <w:r w:rsidRPr="00E85FCF">
        <w:rPr>
          <w:rFonts w:ascii="Trebuchet MS" w:hAnsi="Trebuchet MS"/>
          <w:i/>
          <w:sz w:val="20"/>
          <w:szCs w:val="20"/>
        </w:rPr>
        <w:t>APTA Guideline</w:t>
      </w:r>
      <w:r w:rsidR="00E85FCF" w:rsidRPr="00E85FCF">
        <w:rPr>
          <w:rFonts w:ascii="Trebuchet MS" w:hAnsi="Trebuchet MS"/>
          <w:i/>
          <w:sz w:val="20"/>
          <w:szCs w:val="20"/>
        </w:rPr>
        <w:t>s</w:t>
      </w:r>
      <w:r w:rsidRPr="00E85FCF">
        <w:rPr>
          <w:rFonts w:ascii="Trebuchet MS" w:hAnsi="Trebuchet MS"/>
          <w:i/>
          <w:sz w:val="20"/>
          <w:szCs w:val="20"/>
        </w:rPr>
        <w:t>: Clinical Instructors Document.</w:t>
      </w:r>
    </w:p>
    <w:p w:rsidR="0049141F" w:rsidRDefault="00A848D2" w:rsidP="0049141F">
      <w:pPr>
        <w:rPr>
          <w:sz w:val="20"/>
          <w:szCs w:val="20"/>
        </w:rPr>
      </w:pPr>
      <w:hyperlink r:id="rId6" w:history="1">
        <w:r w:rsidR="00E85FCF" w:rsidRPr="00E85FCF">
          <w:rPr>
            <w:rStyle w:val="Hyperlink"/>
            <w:sz w:val="20"/>
            <w:szCs w:val="20"/>
          </w:rPr>
          <w:t>https://www.apta.org/uploadedFiles/APTAorg/About_Us/Policies/BOD/Education/ClinicalInstructors.pdf</w:t>
        </w:r>
      </w:hyperlink>
    </w:p>
    <w:p w:rsidR="00E85FCF" w:rsidRPr="00E85FCF" w:rsidRDefault="00E85FCF" w:rsidP="0049141F">
      <w:pPr>
        <w:rPr>
          <w:sz w:val="20"/>
          <w:szCs w:val="20"/>
        </w:rPr>
      </w:pPr>
    </w:p>
    <w:p w:rsidR="00E85FCF" w:rsidRPr="00E85FCF" w:rsidRDefault="00E85FCF" w:rsidP="0049141F">
      <w:pPr>
        <w:rPr>
          <w:rFonts w:ascii="Trebuchet MS" w:hAnsi="Trebuchet MS"/>
          <w:sz w:val="20"/>
          <w:szCs w:val="20"/>
        </w:rPr>
      </w:pPr>
    </w:p>
    <w:p w:rsidR="00E85FCF" w:rsidRDefault="00E85FCF" w:rsidP="0049141F">
      <w:pPr>
        <w:rPr>
          <w:rFonts w:ascii="Trebuchet MS" w:hAnsi="Trebuchet MS"/>
          <w:sz w:val="20"/>
          <w:szCs w:val="20"/>
        </w:rPr>
        <w:sectPr w:rsidR="00E85FCF" w:rsidSect="00E85FCF">
          <w:headerReference w:type="default" r:id="rId7"/>
          <w:footerReference w:type="default" r:id="rId8"/>
          <w:pgSz w:w="12240" w:h="15840"/>
          <w:pgMar w:top="720" w:right="720" w:bottom="720" w:left="720" w:header="720" w:footer="420" w:gutter="0"/>
          <w:cols w:space="720"/>
          <w:docGrid w:linePitch="326"/>
        </w:sectPr>
      </w:pPr>
    </w:p>
    <w:p w:rsidR="0049141F" w:rsidRPr="00E85FCF" w:rsidRDefault="0049141F" w:rsidP="0049141F">
      <w:pPr>
        <w:rPr>
          <w:rFonts w:ascii="Trebuchet MS" w:hAnsi="Trebuchet MS"/>
          <w:b/>
          <w:sz w:val="20"/>
          <w:szCs w:val="20"/>
        </w:rPr>
      </w:pPr>
      <w:r w:rsidRPr="00E85FCF">
        <w:rPr>
          <w:rFonts w:ascii="Trebuchet MS" w:hAnsi="Trebuchet MS"/>
          <w:b/>
          <w:sz w:val="20"/>
          <w:szCs w:val="20"/>
        </w:rPr>
        <w:lastRenderedPageBreak/>
        <w:t xml:space="preserve">Step 1: Does the physical therapist have an </w:t>
      </w:r>
      <w:r w:rsidR="00E85FCF" w:rsidRPr="00E85FCF">
        <w:rPr>
          <w:rFonts w:ascii="Trebuchet MS" w:hAnsi="Trebuchet MS"/>
          <w:b/>
          <w:sz w:val="20"/>
          <w:szCs w:val="20"/>
        </w:rPr>
        <w:t>interest/strong desire to be a clinical</w:t>
      </w:r>
      <w:r w:rsidRPr="00E85FCF">
        <w:rPr>
          <w:rFonts w:ascii="Trebuchet MS" w:hAnsi="Trebuchet MS"/>
          <w:b/>
          <w:sz w:val="20"/>
          <w:szCs w:val="20"/>
        </w:rPr>
        <w:t xml:space="preserve"> instructor?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Yes. Go to Step 2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No.  Consider asking another physical ther</w:t>
      </w:r>
      <w:r w:rsidR="00E666DA" w:rsidRPr="00E85FCF">
        <w:rPr>
          <w:rFonts w:ascii="Trebuchet MS" w:hAnsi="Trebuchet MS"/>
          <w:sz w:val="20"/>
          <w:szCs w:val="20"/>
        </w:rPr>
        <w:t xml:space="preserve">apist. If one is not available, </w:t>
      </w:r>
      <w:r w:rsidRPr="00E85FCF">
        <w:rPr>
          <w:rFonts w:ascii="Trebuchet MS" w:hAnsi="Trebuchet MS"/>
          <w:sz w:val="20"/>
          <w:szCs w:val="20"/>
        </w:rPr>
        <w:t>inform the academic institution that you will be unable to accept a</w:t>
      </w:r>
      <w:r w:rsidR="00E666DA" w:rsidRPr="00E85FCF">
        <w:rPr>
          <w:rFonts w:ascii="Trebuchet MS" w:hAnsi="Trebuchet MS"/>
          <w:sz w:val="20"/>
          <w:szCs w:val="20"/>
        </w:rPr>
        <w:t xml:space="preserve"> </w:t>
      </w:r>
      <w:r w:rsidRPr="00E85FCF">
        <w:rPr>
          <w:rFonts w:ascii="Trebuchet MS" w:hAnsi="Trebuchet MS"/>
          <w:sz w:val="20"/>
          <w:szCs w:val="20"/>
        </w:rPr>
        <w:t>student.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</w:p>
    <w:p w:rsidR="0049141F" w:rsidRPr="00E85FCF" w:rsidRDefault="0049141F" w:rsidP="0049141F">
      <w:pPr>
        <w:rPr>
          <w:rFonts w:ascii="Trebuchet MS" w:hAnsi="Trebuchet MS"/>
          <w:b/>
          <w:sz w:val="20"/>
          <w:szCs w:val="20"/>
        </w:rPr>
      </w:pPr>
      <w:r w:rsidRPr="00E85FCF">
        <w:rPr>
          <w:rFonts w:ascii="Trebuchet MS" w:hAnsi="Trebuchet MS"/>
          <w:b/>
          <w:sz w:val="20"/>
          <w:szCs w:val="20"/>
        </w:rPr>
        <w:t>Step 2: Does the physical therapist have effective communication and interpersonal skills</w:t>
      </w:r>
      <w:r w:rsidR="002B0420" w:rsidRPr="00E85FCF">
        <w:rPr>
          <w:rFonts w:ascii="Trebuchet MS" w:hAnsi="Trebuchet MS"/>
          <w:b/>
          <w:sz w:val="20"/>
          <w:szCs w:val="20"/>
        </w:rPr>
        <w:t>?</w:t>
      </w:r>
      <w:r w:rsidRPr="00E85FCF">
        <w:rPr>
          <w:rFonts w:ascii="Trebuchet MS" w:hAnsi="Trebuchet MS"/>
          <w:b/>
          <w:sz w:val="20"/>
          <w:szCs w:val="20"/>
        </w:rPr>
        <w:t xml:space="preserve"> 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Yes. Go to Step 3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 xml:space="preserve">No.  Can these skills be in place before the student arrives? If not, find another </w:t>
      </w:r>
      <w:r w:rsidR="00E666DA" w:rsidRPr="00E85FCF">
        <w:rPr>
          <w:rFonts w:ascii="Trebuchet MS" w:hAnsi="Trebuchet MS"/>
          <w:sz w:val="20"/>
          <w:szCs w:val="20"/>
        </w:rPr>
        <w:tab/>
      </w:r>
      <w:r w:rsidRPr="00E85FCF">
        <w:rPr>
          <w:rFonts w:ascii="Trebuchet MS" w:hAnsi="Trebuchet MS"/>
          <w:sz w:val="20"/>
          <w:szCs w:val="20"/>
        </w:rPr>
        <w:t>PT or contact the school for ideas on clinical faculty development or to inform them you will be unable to accept the student.</w:t>
      </w:r>
    </w:p>
    <w:p w:rsidR="0049141F" w:rsidRPr="00E85FCF" w:rsidRDefault="00E666DA" w:rsidP="0049141F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</w:r>
    </w:p>
    <w:p w:rsidR="0049141F" w:rsidRPr="00E85FCF" w:rsidRDefault="0049141F" w:rsidP="0049141F">
      <w:pPr>
        <w:rPr>
          <w:rFonts w:ascii="Trebuchet MS" w:hAnsi="Trebuchet MS"/>
          <w:b/>
          <w:sz w:val="20"/>
          <w:szCs w:val="20"/>
        </w:rPr>
      </w:pPr>
      <w:r w:rsidRPr="00E85FCF">
        <w:rPr>
          <w:rFonts w:ascii="Trebuchet MS" w:hAnsi="Trebuchet MS"/>
          <w:b/>
          <w:sz w:val="20"/>
          <w:szCs w:val="20"/>
        </w:rPr>
        <w:t>Step 3: Is the physical therapist a good professional role model?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Yes. Assign the physical therapist a student. Go to step 4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No.  Consider another person to be the student’s clinical inst</w:t>
      </w:r>
      <w:r w:rsidR="00E666DA" w:rsidRPr="00E85FCF">
        <w:rPr>
          <w:rFonts w:ascii="Trebuchet MS" w:hAnsi="Trebuchet MS"/>
          <w:sz w:val="20"/>
          <w:szCs w:val="20"/>
        </w:rPr>
        <w:t>ructor until</w:t>
      </w:r>
      <w:r w:rsidR="00E85FCF">
        <w:rPr>
          <w:rFonts w:ascii="Trebuchet MS" w:hAnsi="Trebuchet MS"/>
          <w:sz w:val="20"/>
          <w:szCs w:val="20"/>
        </w:rPr>
        <w:t xml:space="preserve"> </w:t>
      </w:r>
      <w:r w:rsidR="00E666DA" w:rsidRPr="00E85FCF">
        <w:rPr>
          <w:rFonts w:ascii="Trebuchet MS" w:hAnsi="Trebuchet MS"/>
          <w:sz w:val="20"/>
          <w:szCs w:val="20"/>
        </w:rPr>
        <w:t xml:space="preserve">physical therapist </w:t>
      </w:r>
      <w:r w:rsidRPr="00E85FCF">
        <w:rPr>
          <w:rFonts w:ascii="Trebuchet MS" w:hAnsi="Trebuchet MS"/>
          <w:sz w:val="20"/>
          <w:szCs w:val="20"/>
        </w:rPr>
        <w:t>has had an opportunity to become an effective role model.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</w:p>
    <w:p w:rsidR="0049141F" w:rsidRPr="00E85FCF" w:rsidRDefault="00E85FCF" w:rsidP="0049141F">
      <w:pPr>
        <w:rPr>
          <w:rFonts w:ascii="Trebuchet MS" w:hAnsi="Trebuchet MS"/>
          <w:b/>
          <w:sz w:val="20"/>
          <w:szCs w:val="20"/>
        </w:rPr>
      </w:pPr>
      <w:r w:rsidRPr="00E85FCF">
        <w:rPr>
          <w:rFonts w:ascii="Trebuchet MS" w:hAnsi="Trebuchet MS"/>
          <w:b/>
          <w:sz w:val="20"/>
          <w:szCs w:val="20"/>
        </w:rPr>
        <w:t>Step 4: D</w:t>
      </w:r>
      <w:r w:rsidR="0049141F" w:rsidRPr="00E85FCF">
        <w:rPr>
          <w:rFonts w:ascii="Trebuchet MS" w:hAnsi="Trebuchet MS"/>
          <w:b/>
          <w:sz w:val="20"/>
          <w:szCs w:val="20"/>
        </w:rPr>
        <w:t>oes the physical therapist have</w:t>
      </w:r>
      <w:r w:rsidR="0049141F" w:rsidRPr="00E85FCF">
        <w:rPr>
          <w:rFonts w:ascii="Trebuchet MS" w:hAnsi="Trebuchet MS"/>
          <w:b/>
          <w:i/>
          <w:sz w:val="20"/>
          <w:szCs w:val="20"/>
        </w:rPr>
        <w:t xml:space="preserve"> </w:t>
      </w:r>
      <w:r w:rsidR="0049141F" w:rsidRPr="00E85FCF">
        <w:rPr>
          <w:rFonts w:ascii="Trebuchet MS" w:hAnsi="Trebuchet MS"/>
          <w:b/>
          <w:i/>
          <w:sz w:val="20"/>
          <w:szCs w:val="20"/>
          <w:u w:val="single"/>
        </w:rPr>
        <w:t>two</w:t>
      </w:r>
      <w:r w:rsidR="0049141F" w:rsidRPr="00E85FCF">
        <w:rPr>
          <w:rFonts w:ascii="Trebuchet MS" w:hAnsi="Trebuchet MS"/>
          <w:b/>
          <w:i/>
          <w:sz w:val="20"/>
          <w:szCs w:val="20"/>
        </w:rPr>
        <w:t xml:space="preserve"> </w:t>
      </w:r>
      <w:r w:rsidR="0049141F" w:rsidRPr="00E85FCF">
        <w:rPr>
          <w:rFonts w:ascii="Trebuchet MS" w:hAnsi="Trebuchet MS"/>
          <w:b/>
          <w:sz w:val="20"/>
          <w:szCs w:val="20"/>
        </w:rPr>
        <w:t xml:space="preserve">years of clinical experience as a licensed practitioner? 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 xml:space="preserve">Yes. Go to Step 5 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 xml:space="preserve">No. Do they have </w:t>
      </w:r>
      <w:r w:rsidRPr="00E85FCF">
        <w:rPr>
          <w:rFonts w:ascii="Trebuchet MS" w:hAnsi="Trebuchet MS"/>
          <w:b/>
          <w:i/>
          <w:sz w:val="20"/>
          <w:szCs w:val="20"/>
        </w:rPr>
        <w:t xml:space="preserve">one </w:t>
      </w:r>
      <w:r w:rsidRPr="00E85FCF">
        <w:rPr>
          <w:rFonts w:ascii="Trebuchet MS" w:hAnsi="Trebuchet MS"/>
          <w:sz w:val="20"/>
          <w:szCs w:val="20"/>
        </w:rPr>
        <w:t xml:space="preserve">year of clinical experience? If the answer is still no, ask another physical therapist. If a physical therapist with </w:t>
      </w:r>
      <w:proofErr w:type="gramStart"/>
      <w:r w:rsidRPr="00E85FCF">
        <w:rPr>
          <w:rFonts w:ascii="Trebuchet MS" w:hAnsi="Trebuchet MS"/>
          <w:sz w:val="20"/>
          <w:szCs w:val="20"/>
        </w:rPr>
        <w:t>one year</w:t>
      </w:r>
      <w:proofErr w:type="gramEnd"/>
      <w:r w:rsidRPr="00E85FCF">
        <w:rPr>
          <w:rFonts w:ascii="Trebuchet MS" w:hAnsi="Trebuchet MS"/>
          <w:sz w:val="20"/>
          <w:szCs w:val="20"/>
        </w:rPr>
        <w:t xml:space="preserve"> experience is not avai</w:t>
      </w:r>
      <w:r w:rsidR="00E666DA" w:rsidRPr="00E85FCF">
        <w:rPr>
          <w:rFonts w:ascii="Trebuchet MS" w:hAnsi="Trebuchet MS"/>
          <w:sz w:val="20"/>
          <w:szCs w:val="20"/>
        </w:rPr>
        <w:t xml:space="preserve">lable, </w:t>
      </w:r>
      <w:r w:rsidRPr="00E85FCF">
        <w:rPr>
          <w:rFonts w:ascii="Trebuchet MS" w:hAnsi="Trebuchet MS"/>
          <w:sz w:val="20"/>
          <w:szCs w:val="20"/>
        </w:rPr>
        <w:t>inform the academic institution that you will be unable to accept a student.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</w:p>
    <w:p w:rsidR="0049141F" w:rsidRPr="00E85FCF" w:rsidRDefault="0049141F" w:rsidP="0049141F">
      <w:pPr>
        <w:rPr>
          <w:rFonts w:ascii="Trebuchet MS" w:hAnsi="Trebuchet MS"/>
          <w:b/>
          <w:sz w:val="20"/>
          <w:szCs w:val="20"/>
        </w:rPr>
      </w:pPr>
      <w:r w:rsidRPr="00E85FCF">
        <w:rPr>
          <w:rFonts w:ascii="Trebuchet MS" w:hAnsi="Trebuchet MS"/>
          <w:b/>
          <w:sz w:val="20"/>
          <w:szCs w:val="20"/>
        </w:rPr>
        <w:t xml:space="preserve">Step 5: Does the physical therapist have </w:t>
      </w:r>
      <w:r w:rsidRPr="00E85FCF">
        <w:rPr>
          <w:rFonts w:ascii="Trebuchet MS" w:hAnsi="Trebuchet MS"/>
          <w:b/>
          <w:i/>
          <w:sz w:val="20"/>
          <w:szCs w:val="20"/>
          <w:u w:val="single"/>
        </w:rPr>
        <w:t>one</w:t>
      </w:r>
      <w:r w:rsidRPr="00E85FCF">
        <w:rPr>
          <w:rFonts w:ascii="Trebuchet MS" w:hAnsi="Trebuchet MS"/>
          <w:b/>
          <w:sz w:val="20"/>
          <w:szCs w:val="20"/>
        </w:rPr>
        <w:t xml:space="preserve"> year of clinical experience with your organization or within their current position?</w:t>
      </w:r>
    </w:p>
    <w:p w:rsidR="0049141F" w:rsidRPr="00E85FCF" w:rsidRDefault="0049141F" w:rsidP="0049141F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Yes. Go to Step 6</w:t>
      </w:r>
    </w:p>
    <w:p w:rsidR="00B97B74" w:rsidRDefault="0049141F" w:rsidP="00E666DA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No.  Consider asking another physical therapist or consider the impact this might have on student learning and develop strategies to overcome anticipated concerns of CI being less familiar with their clinic.</w:t>
      </w:r>
    </w:p>
    <w:p w:rsidR="00E85FCF" w:rsidRDefault="00E85FCF" w:rsidP="00E666DA">
      <w:pPr>
        <w:rPr>
          <w:rFonts w:ascii="Trebuchet MS" w:hAnsi="Trebuchet MS"/>
          <w:sz w:val="20"/>
          <w:szCs w:val="20"/>
        </w:rPr>
      </w:pPr>
    </w:p>
    <w:p w:rsidR="00E85FCF" w:rsidRDefault="00E85FCF" w:rsidP="00E666DA">
      <w:pPr>
        <w:rPr>
          <w:rFonts w:ascii="Trebuchet MS" w:hAnsi="Trebuchet MS"/>
          <w:sz w:val="20"/>
          <w:szCs w:val="20"/>
        </w:rPr>
      </w:pPr>
    </w:p>
    <w:p w:rsidR="00E85FCF" w:rsidRPr="00E85FCF" w:rsidRDefault="00E85FCF" w:rsidP="00E666DA">
      <w:pPr>
        <w:rPr>
          <w:rFonts w:ascii="Trebuchet MS" w:hAnsi="Trebuchet MS"/>
          <w:sz w:val="20"/>
          <w:szCs w:val="20"/>
        </w:rPr>
      </w:pPr>
    </w:p>
    <w:p w:rsidR="00E666DA" w:rsidRPr="00E85FCF" w:rsidRDefault="00E666DA" w:rsidP="00E666DA">
      <w:pPr>
        <w:rPr>
          <w:rFonts w:ascii="Trebuchet MS" w:hAnsi="Trebuchet MS"/>
          <w:sz w:val="20"/>
          <w:szCs w:val="20"/>
        </w:rPr>
      </w:pPr>
    </w:p>
    <w:p w:rsidR="00AB2F17" w:rsidRPr="00E85FCF" w:rsidRDefault="00A4051C" w:rsidP="00B97B74">
      <w:pPr>
        <w:rPr>
          <w:rFonts w:ascii="Trebuchet MS" w:hAnsi="Trebuchet MS"/>
          <w:b/>
          <w:sz w:val="20"/>
          <w:szCs w:val="20"/>
        </w:rPr>
      </w:pPr>
      <w:r w:rsidRPr="00E85FCF">
        <w:rPr>
          <w:rFonts w:ascii="Trebuchet MS" w:hAnsi="Trebuchet MS"/>
          <w:b/>
          <w:sz w:val="20"/>
          <w:szCs w:val="20"/>
        </w:rPr>
        <w:softHyphen/>
      </w:r>
      <w:r w:rsidR="00B97B74" w:rsidRPr="00E85FCF">
        <w:rPr>
          <w:rFonts w:ascii="Trebuchet MS" w:hAnsi="Trebuchet MS"/>
          <w:b/>
          <w:sz w:val="20"/>
          <w:szCs w:val="20"/>
        </w:rPr>
        <w:t>Step 6: Has the physical therapist attended any workshops directed at improving clinical teaching skills?</w:t>
      </w:r>
    </w:p>
    <w:p w:rsidR="00B97B74" w:rsidRPr="00E85FCF" w:rsidRDefault="00B97B74" w:rsidP="00B97B74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Yes. Go to Step 7</w:t>
      </w:r>
    </w:p>
    <w:p w:rsidR="00B97B74" w:rsidRPr="00E85FCF" w:rsidRDefault="00B97B74" w:rsidP="00B97B74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 xml:space="preserve">No.  Seek out course offerings or contact academic institution for clinical instructor courses that might be convenient for your staff. Although not a </w:t>
      </w:r>
      <w:r w:rsidR="00E666DA" w:rsidRPr="00E85FCF">
        <w:rPr>
          <w:rFonts w:ascii="Trebuchet MS" w:hAnsi="Trebuchet MS"/>
          <w:sz w:val="20"/>
          <w:szCs w:val="20"/>
        </w:rPr>
        <w:tab/>
      </w:r>
      <w:r w:rsidRPr="00E85FCF">
        <w:rPr>
          <w:rFonts w:ascii="Trebuchet MS" w:hAnsi="Trebuchet MS"/>
          <w:sz w:val="20"/>
          <w:szCs w:val="20"/>
        </w:rPr>
        <w:t>requirement</w:t>
      </w:r>
      <w:r w:rsidR="00E85FCF">
        <w:rPr>
          <w:rFonts w:ascii="Trebuchet MS" w:hAnsi="Trebuchet MS"/>
          <w:sz w:val="20"/>
          <w:szCs w:val="20"/>
        </w:rPr>
        <w:t>,</w:t>
      </w:r>
      <w:r w:rsidRPr="00E85FCF">
        <w:rPr>
          <w:rFonts w:ascii="Trebuchet MS" w:hAnsi="Trebuchet MS"/>
          <w:sz w:val="20"/>
          <w:szCs w:val="20"/>
        </w:rPr>
        <w:t xml:space="preserve"> new clinical</w:t>
      </w:r>
      <w:r w:rsidR="00E666DA" w:rsidRPr="00E85FCF">
        <w:rPr>
          <w:rFonts w:ascii="Trebuchet MS" w:hAnsi="Trebuchet MS"/>
          <w:sz w:val="20"/>
          <w:szCs w:val="20"/>
        </w:rPr>
        <w:t xml:space="preserve"> </w:t>
      </w:r>
      <w:r w:rsidRPr="00E85FCF">
        <w:rPr>
          <w:rFonts w:ascii="Trebuchet MS" w:hAnsi="Trebuchet MS"/>
          <w:sz w:val="20"/>
          <w:szCs w:val="20"/>
        </w:rPr>
        <w:t>instructors will benefit from the training and support as well as develop a network of clinical instructor colleagues.</w:t>
      </w:r>
    </w:p>
    <w:p w:rsidR="00B97B74" w:rsidRPr="00E85FCF" w:rsidRDefault="00B97B74" w:rsidP="00B97B74">
      <w:pPr>
        <w:rPr>
          <w:rFonts w:ascii="Trebuchet MS" w:hAnsi="Trebuchet MS"/>
          <w:sz w:val="20"/>
          <w:szCs w:val="20"/>
        </w:rPr>
      </w:pPr>
    </w:p>
    <w:p w:rsidR="00B97B74" w:rsidRPr="00E85FCF" w:rsidRDefault="00B97B74" w:rsidP="00B97B74">
      <w:pPr>
        <w:rPr>
          <w:rFonts w:ascii="Trebuchet MS" w:hAnsi="Trebuchet MS"/>
          <w:b/>
          <w:sz w:val="20"/>
          <w:szCs w:val="20"/>
        </w:rPr>
      </w:pPr>
      <w:r w:rsidRPr="00E85FCF">
        <w:rPr>
          <w:rFonts w:ascii="Trebuchet MS" w:hAnsi="Trebuchet MS"/>
          <w:b/>
          <w:sz w:val="20"/>
          <w:szCs w:val="20"/>
        </w:rPr>
        <w:t>Step 7: Will the physical therapist be available during the clinical internship dates?</w:t>
      </w:r>
    </w:p>
    <w:p w:rsidR="00B97B74" w:rsidRPr="00E85FCF" w:rsidRDefault="00B97B74" w:rsidP="00B97B74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Yes. Go to Step 8</w:t>
      </w:r>
    </w:p>
    <w:p w:rsidR="00B97B74" w:rsidRPr="00E85FCF" w:rsidRDefault="00B97B74" w:rsidP="00B97B74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No.  When and how long will the physical therapist be aw</w:t>
      </w:r>
      <w:r w:rsidR="00E85FCF">
        <w:rPr>
          <w:rFonts w:ascii="Trebuchet MS" w:hAnsi="Trebuchet MS"/>
          <w:sz w:val="20"/>
          <w:szCs w:val="20"/>
        </w:rPr>
        <w:t xml:space="preserve">ay from the facility?  </w:t>
      </w:r>
      <w:r w:rsidR="00E666DA" w:rsidRPr="00E85FCF">
        <w:rPr>
          <w:rFonts w:ascii="Trebuchet MS" w:hAnsi="Trebuchet MS"/>
          <w:sz w:val="20"/>
          <w:szCs w:val="20"/>
        </w:rPr>
        <w:t xml:space="preserve">Can their </w:t>
      </w:r>
      <w:r w:rsidRPr="00E85FCF">
        <w:rPr>
          <w:rFonts w:ascii="Trebuchet MS" w:hAnsi="Trebuchet MS"/>
          <w:sz w:val="20"/>
          <w:szCs w:val="20"/>
        </w:rPr>
        <w:t xml:space="preserve">absence be accommodated by your facility regarding student </w:t>
      </w:r>
      <w:r w:rsidR="00E666DA" w:rsidRPr="00E85FCF">
        <w:rPr>
          <w:rFonts w:ascii="Trebuchet MS" w:hAnsi="Trebuchet MS"/>
          <w:sz w:val="20"/>
          <w:szCs w:val="20"/>
        </w:rPr>
        <w:t xml:space="preserve">supervision? If necessary, </w:t>
      </w:r>
      <w:r w:rsidRPr="00E85FCF">
        <w:rPr>
          <w:rFonts w:ascii="Trebuchet MS" w:hAnsi="Trebuchet MS"/>
          <w:sz w:val="20"/>
          <w:szCs w:val="20"/>
        </w:rPr>
        <w:t>consult with the academic program regarding alternative models for clinical supervision while clinical instructor is absent.</w:t>
      </w:r>
    </w:p>
    <w:p w:rsidR="00B97B74" w:rsidRPr="00E85FCF" w:rsidRDefault="00B97B74" w:rsidP="00B97B74">
      <w:pPr>
        <w:rPr>
          <w:rFonts w:ascii="Trebuchet MS" w:hAnsi="Trebuchet MS"/>
          <w:sz w:val="20"/>
          <w:szCs w:val="20"/>
        </w:rPr>
      </w:pPr>
    </w:p>
    <w:p w:rsidR="00B97B74" w:rsidRPr="00E85FCF" w:rsidRDefault="00B97B74" w:rsidP="00B97B74">
      <w:pPr>
        <w:rPr>
          <w:rFonts w:ascii="Trebuchet MS" w:hAnsi="Trebuchet MS"/>
          <w:b/>
          <w:sz w:val="20"/>
          <w:szCs w:val="20"/>
        </w:rPr>
      </w:pPr>
      <w:r w:rsidRPr="00E85FCF">
        <w:rPr>
          <w:rFonts w:ascii="Trebuchet MS" w:hAnsi="Trebuchet MS"/>
          <w:b/>
          <w:sz w:val="20"/>
          <w:szCs w:val="20"/>
        </w:rPr>
        <w:t>Step 8: Is the physical therapist familiar with the assessment tool used by academic program?</w:t>
      </w:r>
    </w:p>
    <w:p w:rsidR="00B97B74" w:rsidRPr="00E85FCF" w:rsidRDefault="00B97B74" w:rsidP="00B97B74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Yes. Go to Step 9</w:t>
      </w:r>
    </w:p>
    <w:p w:rsidR="00B97B74" w:rsidRPr="00E85FCF" w:rsidRDefault="00B97B74" w:rsidP="00B97B74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 xml:space="preserve">No.  Provide the physical therapist with an orientation to the tool or ask the </w:t>
      </w:r>
      <w:r w:rsidR="00E666DA" w:rsidRPr="00E85FCF">
        <w:rPr>
          <w:rFonts w:ascii="Trebuchet MS" w:hAnsi="Trebuchet MS"/>
          <w:sz w:val="20"/>
          <w:szCs w:val="20"/>
        </w:rPr>
        <w:tab/>
      </w:r>
      <w:r w:rsidRPr="00E85FCF">
        <w:rPr>
          <w:rFonts w:ascii="Trebuchet MS" w:hAnsi="Trebuchet MS"/>
          <w:sz w:val="20"/>
          <w:szCs w:val="20"/>
        </w:rPr>
        <w:t>academic institution to provide</w:t>
      </w:r>
      <w:r w:rsidR="00E666DA" w:rsidRPr="00E85FCF">
        <w:rPr>
          <w:rFonts w:ascii="Trebuchet MS" w:hAnsi="Trebuchet MS"/>
          <w:sz w:val="20"/>
          <w:szCs w:val="20"/>
        </w:rPr>
        <w:t xml:space="preserve"> the training and then proceed to Step 9.</w:t>
      </w:r>
    </w:p>
    <w:p w:rsidR="00E666DA" w:rsidRPr="00E85FCF" w:rsidRDefault="00E666DA" w:rsidP="00B97B74">
      <w:pPr>
        <w:rPr>
          <w:rFonts w:ascii="Trebuchet MS" w:hAnsi="Trebuchet MS"/>
          <w:sz w:val="20"/>
          <w:szCs w:val="20"/>
        </w:rPr>
      </w:pPr>
    </w:p>
    <w:p w:rsidR="00E666DA" w:rsidRPr="00E85FCF" w:rsidRDefault="00E666DA" w:rsidP="00B97B74">
      <w:pPr>
        <w:rPr>
          <w:rFonts w:ascii="Trebuchet MS" w:hAnsi="Trebuchet MS"/>
          <w:b/>
          <w:sz w:val="20"/>
          <w:szCs w:val="20"/>
        </w:rPr>
      </w:pPr>
      <w:r w:rsidRPr="00E85FCF">
        <w:rPr>
          <w:rFonts w:ascii="Trebuchet MS" w:hAnsi="Trebuchet MS"/>
          <w:b/>
          <w:sz w:val="20"/>
          <w:szCs w:val="20"/>
        </w:rPr>
        <w:t>Step 9: Is the physical therapist a member of the American Physical Therapy Association?</w:t>
      </w:r>
    </w:p>
    <w:p w:rsidR="00E666DA" w:rsidRPr="00E85FCF" w:rsidRDefault="00E666DA" w:rsidP="00B97B74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>Yes. Your choice of this individual as a CI has been strengthened.</w:t>
      </w:r>
    </w:p>
    <w:p w:rsidR="00E666DA" w:rsidRPr="00E85FCF" w:rsidRDefault="00E666DA" w:rsidP="00B97B74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ab/>
        <w:t xml:space="preserve">No.  Engage this physical therapist in a conversation on why becoming an APTA </w:t>
      </w:r>
      <w:r w:rsidRPr="00E85FCF">
        <w:rPr>
          <w:rFonts w:ascii="Trebuchet MS" w:hAnsi="Trebuchet MS"/>
          <w:sz w:val="20"/>
          <w:szCs w:val="20"/>
        </w:rPr>
        <w:tab/>
        <w:t>enhances them as a role model.</w:t>
      </w:r>
    </w:p>
    <w:p w:rsidR="00B97B74" w:rsidRPr="00E85FCF" w:rsidRDefault="00B97B74" w:rsidP="00B97B74">
      <w:pPr>
        <w:rPr>
          <w:rFonts w:ascii="Trebuchet MS" w:hAnsi="Trebuchet MS"/>
          <w:sz w:val="20"/>
          <w:szCs w:val="20"/>
        </w:rPr>
      </w:pPr>
      <w:r w:rsidRPr="00E85FCF">
        <w:rPr>
          <w:rFonts w:ascii="Trebuchet MS" w:hAnsi="Trebuchet MS"/>
          <w:sz w:val="20"/>
          <w:szCs w:val="20"/>
        </w:rPr>
        <w:t xml:space="preserve"> </w:t>
      </w:r>
    </w:p>
    <w:sectPr w:rsidR="00B97B74" w:rsidRPr="00E85FCF" w:rsidSect="00E85FCF">
      <w:type w:val="continuous"/>
      <w:pgSz w:w="12240" w:h="15840"/>
      <w:pgMar w:top="720" w:right="720" w:bottom="720" w:left="720" w:header="720" w:footer="4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1A" w:rsidRDefault="008A291A">
      <w:r>
        <w:separator/>
      </w:r>
    </w:p>
  </w:endnote>
  <w:endnote w:type="continuationSeparator" w:id="0">
    <w:p w:rsidR="008A291A" w:rsidRDefault="008A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LT Std Cond">
    <w:altName w:val="Arial Narrow"/>
    <w:charset w:val="00"/>
    <w:family w:val="auto"/>
    <w:pitch w:val="variable"/>
    <w:sig w:usb0="00000003" w:usb1="4000204A" w:usb2="00000000" w:usb3="00000000" w:csb0="00000001" w:csb1="00000000"/>
  </w:font>
  <w:font w:name="Adobe Caslon Pro SmBd Italic">
    <w:altName w:val="MV Bol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F17" w:rsidRPr="00AB2F17" w:rsidRDefault="00B84553" w:rsidP="00A7409C">
    <w:pPr>
      <w:pStyle w:val="Footer"/>
      <w:rPr>
        <w:rFonts w:ascii="Helvetica LT Std Cond" w:hAnsi="Helvetica LT Std Cond"/>
        <w:color w:val="800000"/>
        <w:sz w:val="16"/>
      </w:rPr>
    </w:pPr>
    <w:r>
      <w:rPr>
        <w:rFonts w:ascii="Helvetica LT Std Cond" w:hAnsi="Helvetica LT Std Cond"/>
        <w:noProof/>
        <w:color w:val="800000"/>
        <w:sz w:val="20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6B205D54" wp14:editId="53A95BBF">
              <wp:simplePos x="0" y="0"/>
              <wp:positionH relativeFrom="column">
                <wp:posOffset>1953260</wp:posOffset>
              </wp:positionH>
              <wp:positionV relativeFrom="paragraph">
                <wp:posOffset>-40640</wp:posOffset>
              </wp:positionV>
              <wp:extent cx="1069975" cy="69088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975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2F17" w:rsidRDefault="00AB2F17" w:rsidP="000623C9">
                          <w:pPr>
                            <w:pStyle w:val="Footer"/>
                            <w:rPr>
                              <w:rFonts w:ascii="Helvetica LT Std Cond" w:hAnsi="Helvetica LT Std Cond"/>
                              <w:color w:val="8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LT Std Cond" w:hAnsi="Helvetica LT Std Cond"/>
                              <w:color w:val="800000"/>
                              <w:sz w:val="16"/>
                              <w:szCs w:val="16"/>
                            </w:rPr>
                            <w:t>Phone 608.785.8470</w:t>
                          </w:r>
                        </w:p>
                        <w:p w:rsidR="00AB2F17" w:rsidRDefault="00AB2F17" w:rsidP="000623C9">
                          <w:pPr>
                            <w:pStyle w:val="Footer"/>
                            <w:rPr>
                              <w:rFonts w:ascii="Helvetica LT Std Cond" w:hAnsi="Helvetica LT Std Cond"/>
                              <w:color w:val="8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 LT Std Cond" w:hAnsi="Helvetica LT Std Cond"/>
                              <w:color w:val="800000"/>
                              <w:sz w:val="16"/>
                              <w:szCs w:val="16"/>
                            </w:rPr>
                            <w:t>Fax 608.785.8460</w:t>
                          </w:r>
                        </w:p>
                        <w:p w:rsidR="00AB2F17" w:rsidRPr="000623C9" w:rsidRDefault="00AB2F17" w:rsidP="000623C9">
                          <w:pPr>
                            <w:pStyle w:val="Footer"/>
                            <w:rPr>
                              <w:rFonts w:ascii="Helvetica LT Std Cond" w:hAnsi="Helvetica LT Std Cond"/>
                              <w:color w:val="800000"/>
                              <w:sz w:val="16"/>
                              <w:szCs w:val="16"/>
                              <w:vertAlign w:val="subscript"/>
                            </w:rPr>
                          </w:pPr>
                        </w:p>
                        <w:p w:rsidR="00AB2F17" w:rsidRDefault="00AB2F1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05D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3.8pt;margin-top:-3.2pt;width:84.25pt;height:54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" filled="f" stroked="f">
              <v:path arrowok="t"/>
              <v:textbox>
                <w:txbxContent>
                  <w:p w:rsidR="00AB2F17" w:rsidRDefault="00AB2F17" w:rsidP="000623C9">
                    <w:pPr>
                      <w:pStyle w:val="Footer"/>
                      <w:rPr>
                        <w:rFonts w:ascii="Helvetica LT Std Cond" w:hAnsi="Helvetica LT Std Cond"/>
                        <w:color w:val="800000"/>
                        <w:sz w:val="16"/>
                        <w:szCs w:val="16"/>
                      </w:rPr>
                    </w:pPr>
                    <w:r>
                      <w:rPr>
                        <w:rFonts w:ascii="Helvetica LT Std Cond" w:hAnsi="Helvetica LT Std Cond"/>
                        <w:color w:val="800000"/>
                        <w:sz w:val="16"/>
                        <w:szCs w:val="16"/>
                      </w:rPr>
                      <w:t>Phone 608.785.8470</w:t>
                    </w:r>
                  </w:p>
                  <w:p w:rsidR="00AB2F17" w:rsidRDefault="00AB2F17" w:rsidP="000623C9">
                    <w:pPr>
                      <w:pStyle w:val="Footer"/>
                      <w:rPr>
                        <w:rFonts w:ascii="Helvetica LT Std Cond" w:hAnsi="Helvetica LT Std Cond"/>
                        <w:color w:val="800000"/>
                        <w:sz w:val="16"/>
                        <w:szCs w:val="16"/>
                      </w:rPr>
                    </w:pPr>
                    <w:r>
                      <w:rPr>
                        <w:rFonts w:ascii="Helvetica LT Std Cond" w:hAnsi="Helvetica LT Std Cond"/>
                        <w:color w:val="800000"/>
                        <w:sz w:val="16"/>
                        <w:szCs w:val="16"/>
                      </w:rPr>
                      <w:t>Fax 608.785.8460</w:t>
                    </w:r>
                  </w:p>
                  <w:p w:rsidR="00AB2F17" w:rsidRPr="000623C9" w:rsidRDefault="00AB2F17" w:rsidP="000623C9">
                    <w:pPr>
                      <w:pStyle w:val="Footer"/>
                      <w:rPr>
                        <w:rFonts w:ascii="Helvetica LT Std Cond" w:hAnsi="Helvetica LT Std Cond"/>
                        <w:color w:val="800000"/>
                        <w:sz w:val="16"/>
                        <w:szCs w:val="16"/>
                        <w:vertAlign w:val="subscript"/>
                      </w:rPr>
                    </w:pPr>
                  </w:p>
                  <w:p w:rsidR="00AB2F17" w:rsidRDefault="00AB2F17"/>
                </w:txbxContent>
              </v:textbox>
            </v:shape>
          </w:pict>
        </mc:Fallback>
      </mc:AlternateContent>
    </w:r>
    <w:r>
      <w:rPr>
        <w:rFonts w:ascii="Helvetica LT Std Cond" w:hAnsi="Helvetica LT Std Cond"/>
        <w:noProof/>
        <w:color w:val="800000"/>
        <w:sz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3318E86" wp14:editId="3F355FE1">
              <wp:simplePos x="0" y="0"/>
              <wp:positionH relativeFrom="column">
                <wp:posOffset>3023235</wp:posOffset>
              </wp:positionH>
              <wp:positionV relativeFrom="paragraph">
                <wp:posOffset>-30480</wp:posOffset>
              </wp:positionV>
              <wp:extent cx="3314700" cy="457200"/>
              <wp:effectExtent l="0" t="0" r="0" b="0"/>
              <wp:wrapTight wrapText="bothSides">
                <wp:wrapPolygon edited="0">
                  <wp:start x="248" y="0"/>
                  <wp:lineTo x="248" y="20700"/>
                  <wp:lineTo x="21228" y="20700"/>
                  <wp:lineTo x="21228" y="0"/>
                  <wp:lineTo x="248" y="0"/>
                </wp:wrapPolygon>
              </wp:wrapTight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2F17" w:rsidRPr="000623C9" w:rsidRDefault="00AB2F17" w:rsidP="00AB2F17">
                          <w:pPr>
                            <w:pStyle w:val="Footer"/>
                            <w:rPr>
                              <w:rFonts w:ascii="Helvetica LT Std Cond" w:hAnsi="Helvetica LT Std Cond"/>
                              <w:color w:val="800000"/>
                              <w:sz w:val="16"/>
                              <w:szCs w:val="16"/>
                              <w:vertAlign w:val="subscript"/>
                            </w:rPr>
                          </w:pPr>
                          <w:r>
                            <w:rPr>
                              <w:rFonts w:ascii="Helvetica LT Std Cond" w:hAnsi="Helvetica LT Std Cond"/>
                              <w:color w:val="800000"/>
                              <w:sz w:val="16"/>
                              <w:szCs w:val="16"/>
                            </w:rPr>
                            <w:t xml:space="preserve">Medical Dosimetry | Nuclear Medicine | Occupational Therapy | </w:t>
                          </w:r>
                          <w:r>
                            <w:rPr>
                              <w:rFonts w:ascii="Helvetica LT Std Cond" w:hAnsi="Helvetica LT Std Cond"/>
                              <w:color w:val="800000"/>
                              <w:sz w:val="16"/>
                              <w:szCs w:val="16"/>
                            </w:rPr>
                            <w:br/>
                            <w:t>Physical Therapy | Physician Assistant | Radiation Therapy</w:t>
                          </w:r>
                        </w:p>
                        <w:p w:rsidR="00AB2F17" w:rsidRDefault="00AB2F17" w:rsidP="00AB2F1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18E86" id="_x0000_s1027" type="#_x0000_t202" style="position:absolute;margin-left:238.05pt;margin-top:-2.4pt;width:261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" filled="f" stroked="f">
              <v:path arrowok="t"/>
              <v:textbox>
                <w:txbxContent>
                  <w:p w:rsidR="00AB2F17" w:rsidRPr="000623C9" w:rsidRDefault="00AB2F17" w:rsidP="00AB2F17">
                    <w:pPr>
                      <w:pStyle w:val="Footer"/>
                      <w:rPr>
                        <w:rFonts w:ascii="Helvetica LT Std Cond" w:hAnsi="Helvetica LT Std Cond"/>
                        <w:color w:val="800000"/>
                        <w:sz w:val="16"/>
                        <w:szCs w:val="16"/>
                        <w:vertAlign w:val="subscript"/>
                      </w:rPr>
                    </w:pPr>
                    <w:r>
                      <w:rPr>
                        <w:rFonts w:ascii="Helvetica LT Std Cond" w:hAnsi="Helvetica LT Std Cond"/>
                        <w:color w:val="800000"/>
                        <w:sz w:val="16"/>
                        <w:szCs w:val="16"/>
                      </w:rPr>
                      <w:t xml:space="preserve">Medical Dosimetry | Nuclear Medicine | Occupational Therapy | </w:t>
                    </w:r>
                    <w:r>
                      <w:rPr>
                        <w:rFonts w:ascii="Helvetica LT Std Cond" w:hAnsi="Helvetica LT Std Cond"/>
                        <w:color w:val="800000"/>
                        <w:sz w:val="16"/>
                        <w:szCs w:val="16"/>
                      </w:rPr>
                      <w:br/>
                      <w:t>Physical Therapy | Physician Assistant | Radiation Therapy</w:t>
                    </w:r>
                  </w:p>
                  <w:p w:rsidR="00AB2F17" w:rsidRDefault="00AB2F17" w:rsidP="00AB2F17"/>
                </w:txbxContent>
              </v:textbox>
              <w10:wrap type="tight"/>
            </v:shape>
          </w:pict>
        </mc:Fallback>
      </mc:AlternateContent>
    </w:r>
    <w:r>
      <w:rPr>
        <w:rFonts w:ascii="Helvetica LT Std Cond" w:hAnsi="Helvetica LT Std Cond"/>
        <w:noProof/>
        <w:color w:val="800000"/>
        <w:sz w:val="20"/>
      </w:rPr>
      <mc:AlternateContent>
        <mc:Choice Requires="wps">
          <w:drawing>
            <wp:anchor distT="0" distB="0" distL="114299" distR="114299" simplePos="0" relativeHeight="251659776" behindDoc="0" locked="0" layoutInCell="1" allowOverlap="1" wp14:anchorId="7DAC133A" wp14:editId="4D6A85C4">
              <wp:simplePos x="0" y="0"/>
              <wp:positionH relativeFrom="column">
                <wp:posOffset>2908934</wp:posOffset>
              </wp:positionH>
              <wp:positionV relativeFrom="paragraph">
                <wp:posOffset>-1270</wp:posOffset>
              </wp:positionV>
              <wp:extent cx="0" cy="406400"/>
              <wp:effectExtent l="0" t="0" r="19050" b="12700"/>
              <wp:wrapTight wrapText="bothSides">
                <wp:wrapPolygon edited="0">
                  <wp:start x="-1" y="0"/>
                  <wp:lineTo x="-1" y="21263"/>
                  <wp:lineTo x="-1" y="21263"/>
                  <wp:lineTo x="-1" y="0"/>
                  <wp:lineTo x="-1" y="0"/>
                </wp:wrapPolygon>
              </wp:wrapTight>
              <wp:docPr id="1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40640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8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67039B" id="Straight Connector 7" o:spid="_x0000_s1026" style="position:absolute;flip:y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9.05pt,-.1pt" to="229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" strokecolor="maroon" strokeweight="1pt">
              <o:lock v:ext="edit" shapetype="f"/>
              <w10:wrap type="tight"/>
            </v:line>
          </w:pict>
        </mc:Fallback>
      </mc:AlternateContent>
    </w:r>
    <w:r>
      <w:rPr>
        <w:rFonts w:ascii="Helvetica LT Std Cond" w:hAnsi="Helvetica LT Std Cond"/>
        <w:noProof/>
        <w:color w:val="800000"/>
        <w:sz w:val="20"/>
      </w:rPr>
      <mc:AlternateContent>
        <mc:Choice Requires="wps">
          <w:drawing>
            <wp:anchor distT="0" distB="0" distL="114299" distR="114299" simplePos="0" relativeHeight="251654656" behindDoc="0" locked="0" layoutInCell="1" allowOverlap="1" wp14:anchorId="0A9A870C" wp14:editId="653B9ED7">
              <wp:simplePos x="0" y="0"/>
              <wp:positionH relativeFrom="column">
                <wp:posOffset>1882139</wp:posOffset>
              </wp:positionH>
              <wp:positionV relativeFrom="paragraph">
                <wp:posOffset>-17780</wp:posOffset>
              </wp:positionV>
              <wp:extent cx="0" cy="406400"/>
              <wp:effectExtent l="0" t="0" r="19050" b="127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0" cy="40640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8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B09985" id="Straight Connector 7" o:spid="_x0000_s1026" style="position:absolute;flip:y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8.2pt,-1.4pt" to="148.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" strokecolor="maroon" strokeweight="1pt">
              <o:lock v:ext="edit" shapetype="f"/>
            </v:line>
          </w:pict>
        </mc:Fallback>
      </mc:AlternateContent>
    </w:r>
    <w:r w:rsidR="00AB2F17">
      <w:rPr>
        <w:rFonts w:ascii="Helvetica LT Std Cond" w:hAnsi="Helvetica LT Std Cond"/>
        <w:noProof/>
        <w:color w:val="800000"/>
        <w:sz w:val="20"/>
      </w:rPr>
      <w:t>Department of Health Professions</w:t>
    </w:r>
    <w:r w:rsidR="00AB2F17">
      <w:rPr>
        <w:rFonts w:ascii="Helvetica LT Std Cond" w:hAnsi="Helvetica LT Std Cond"/>
        <w:noProof/>
        <w:color w:val="800000"/>
        <w:sz w:val="20"/>
      </w:rPr>
      <w:br/>
    </w:r>
    <w:r w:rsidR="00AB2F17" w:rsidRPr="00AB2F17">
      <w:rPr>
        <w:rFonts w:ascii="Helvetica LT Std Cond" w:hAnsi="Helvetica LT Std Cond"/>
        <w:noProof/>
        <w:color w:val="800000"/>
        <w:sz w:val="16"/>
      </w:rPr>
      <w:t>4054 Health Science Center</w:t>
    </w:r>
  </w:p>
  <w:p w:rsidR="00AB2F17" w:rsidRPr="000623C9" w:rsidRDefault="00AB2F17" w:rsidP="00A7409C">
    <w:pPr>
      <w:pStyle w:val="Footer"/>
      <w:rPr>
        <w:rFonts w:ascii="Helvetica LT Std Cond" w:hAnsi="Helvetica LT Std Cond"/>
        <w:color w:val="800000"/>
        <w:sz w:val="16"/>
        <w:szCs w:val="16"/>
        <w:vertAlign w:val="subscript"/>
      </w:rPr>
    </w:pPr>
    <w:r w:rsidRPr="000623C9">
      <w:rPr>
        <w:rFonts w:ascii="Helvetica LT Std Cond" w:hAnsi="Helvetica LT Std Cond"/>
        <w:color w:val="800000"/>
        <w:sz w:val="16"/>
        <w:szCs w:val="16"/>
      </w:rPr>
      <w:t>1725 State St. | La Crosse, WI 54601 USA</w:t>
    </w:r>
  </w:p>
  <w:p w:rsidR="00AB2F17" w:rsidRDefault="00AB2F17" w:rsidP="000623C9">
    <w:pPr>
      <w:pStyle w:val="Footer"/>
      <w:jc w:val="right"/>
      <w:rPr>
        <w:rFonts w:ascii="Helvetica LT Std Cond" w:hAnsi="Helvetica LT Std Cond"/>
        <w:color w:val="800000"/>
        <w:sz w:val="12"/>
        <w:szCs w:val="12"/>
      </w:rPr>
    </w:pPr>
  </w:p>
  <w:p w:rsidR="00AB2F17" w:rsidRDefault="00B84553" w:rsidP="000623C9">
    <w:pPr>
      <w:pStyle w:val="Footer"/>
      <w:jc w:val="right"/>
      <w:rPr>
        <w:rFonts w:ascii="Helvetica LT Std Cond" w:hAnsi="Helvetica LT Std Cond"/>
        <w:color w:val="800000"/>
        <w:sz w:val="12"/>
        <w:szCs w:val="12"/>
      </w:rPr>
    </w:pPr>
    <w:r>
      <w:rPr>
        <w:rFonts w:ascii="Helvetica LT Std Cond" w:hAnsi="Helvetica LT Std Cond"/>
        <w:noProof/>
        <w:color w:val="800000"/>
        <w:sz w:val="12"/>
        <w:szCs w:val="12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B4982E2" wp14:editId="0E2EFDB5">
              <wp:simplePos x="0" y="0"/>
              <wp:positionH relativeFrom="column">
                <wp:posOffset>-109220</wp:posOffset>
              </wp:positionH>
              <wp:positionV relativeFrom="paragraph">
                <wp:posOffset>40640</wp:posOffset>
              </wp:positionV>
              <wp:extent cx="4124960" cy="4267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496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2F17" w:rsidRPr="000623C9" w:rsidRDefault="00AB2F17">
                          <w:pPr>
                            <w:rPr>
                              <w:rFonts w:ascii="Adobe Caslon Pro SmBd Italic" w:hAnsi="Adobe Caslon Pro SmBd Italic"/>
                              <w:color w:val="800000"/>
                              <w:sz w:val="28"/>
                            </w:rPr>
                          </w:pPr>
                          <w:r w:rsidRPr="000623C9">
                            <w:rPr>
                              <w:rFonts w:ascii="Adobe Caslon Pro SmBd Italic" w:hAnsi="Adobe Caslon Pro SmBd Italic"/>
                              <w:color w:val="800000"/>
                              <w:sz w:val="28"/>
                            </w:rPr>
                            <w:t>Surround yourself with UW-La Crosse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4982E2" id="Text Box 5" o:spid="_x0000_s1028" type="#_x0000_t202" style="position:absolute;left:0;text-align:left;margin-left:-8.6pt;margin-top:3.2pt;width:324.8pt;height:33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" filled="f" stroked="f">
              <v:path arrowok="t"/>
              <v:textbox>
                <w:txbxContent>
                  <w:p w:rsidR="00AB2F17" w:rsidRPr="000623C9" w:rsidRDefault="00AB2F17">
                    <w:pPr>
                      <w:rPr>
                        <w:rFonts w:ascii="Adobe Caslon Pro SmBd Italic" w:hAnsi="Adobe Caslon Pro SmBd Italic"/>
                        <w:color w:val="800000"/>
                        <w:sz w:val="28"/>
                      </w:rPr>
                    </w:pPr>
                    <w:r w:rsidRPr="000623C9">
                      <w:rPr>
                        <w:rFonts w:ascii="Adobe Caslon Pro SmBd Italic" w:hAnsi="Adobe Caslon Pro SmBd Italic"/>
                        <w:color w:val="800000"/>
                        <w:sz w:val="28"/>
                      </w:rPr>
                      <w:t>Surround yourself with UW-La Crosse</w:t>
                    </w:r>
                  </w:p>
                </w:txbxContent>
              </v:textbox>
            </v:shape>
          </w:pict>
        </mc:Fallback>
      </mc:AlternateContent>
    </w:r>
  </w:p>
  <w:p w:rsidR="00AB2F17" w:rsidRDefault="00AB2F17" w:rsidP="000623C9">
    <w:pPr>
      <w:pStyle w:val="Footer"/>
      <w:jc w:val="right"/>
      <w:rPr>
        <w:rFonts w:ascii="Helvetica LT Std Cond" w:hAnsi="Helvetica LT Std Cond"/>
        <w:color w:val="800000"/>
        <w:sz w:val="12"/>
        <w:szCs w:val="12"/>
      </w:rPr>
    </w:pPr>
  </w:p>
  <w:p w:rsidR="00AB2F17" w:rsidRPr="000623C9" w:rsidRDefault="00AB2F17" w:rsidP="000623C9">
    <w:pPr>
      <w:pStyle w:val="Footer"/>
      <w:jc w:val="right"/>
      <w:rPr>
        <w:rFonts w:ascii="Helvetica LT Std Cond" w:hAnsi="Helvetica LT Std Cond"/>
        <w:color w:val="800000"/>
        <w:sz w:val="12"/>
        <w:szCs w:val="12"/>
      </w:rPr>
    </w:pPr>
    <w:r w:rsidRPr="000623C9">
      <w:rPr>
        <w:rFonts w:ascii="Helvetica LT Std Cond" w:hAnsi="Helvetica LT Std Cond"/>
        <w:color w:val="800000"/>
        <w:sz w:val="12"/>
        <w:szCs w:val="12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1A" w:rsidRDefault="008A291A">
      <w:r>
        <w:separator/>
      </w:r>
    </w:p>
  </w:footnote>
  <w:footnote w:type="continuationSeparator" w:id="0">
    <w:p w:rsidR="008A291A" w:rsidRDefault="008A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F17" w:rsidRDefault="00CC42F4" w:rsidP="001F00D4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EAEF901" wp14:editId="19938624">
              <wp:simplePos x="0" y="0"/>
              <wp:positionH relativeFrom="column">
                <wp:posOffset>-800100</wp:posOffset>
              </wp:positionH>
              <wp:positionV relativeFrom="paragraph">
                <wp:posOffset>655320</wp:posOffset>
              </wp:positionV>
              <wp:extent cx="7772400" cy="0"/>
              <wp:effectExtent l="38100" t="38100" r="57150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153074" id="Straight Connector 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pt,51.6pt" to="549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" strokecolor="black [3200]" strokeweight="2pt">
              <v:shadow on="t" color="black" opacity="24903f" origin=",.5" offset="0,.55556mm"/>
            </v:line>
          </w:pict>
        </mc:Fallback>
      </mc:AlternateContent>
    </w:r>
    <w:r w:rsidR="001F00D4">
      <w:rPr>
        <w:noProof/>
      </w:rPr>
      <w:drawing>
        <wp:anchor distT="0" distB="0" distL="4294809181" distR="114300" simplePos="0" relativeHeight="251670016" behindDoc="0" locked="0" layoutInCell="1" allowOverlap="1" wp14:anchorId="4B8DC069" wp14:editId="181B51DE">
          <wp:simplePos x="0" y="0"/>
          <wp:positionH relativeFrom="margin">
            <wp:align>center</wp:align>
          </wp:positionH>
          <wp:positionV relativeFrom="paragraph">
            <wp:posOffset>2540</wp:posOffset>
          </wp:positionV>
          <wp:extent cx="2722245" cy="477520"/>
          <wp:effectExtent l="0" t="0" r="0" b="0"/>
          <wp:wrapTight wrapText="bothSides">
            <wp:wrapPolygon edited="0">
              <wp:start x="10883" y="0"/>
              <wp:lineTo x="0" y="0"/>
              <wp:lineTo x="0" y="11202"/>
              <wp:lineTo x="2267" y="13787"/>
              <wp:lineTo x="1965" y="20681"/>
              <wp:lineTo x="19348" y="20681"/>
              <wp:lineTo x="19348" y="13787"/>
              <wp:lineTo x="21464" y="11202"/>
              <wp:lineTo x="21464" y="862"/>
              <wp:lineTo x="11941" y="0"/>
              <wp:lineTo x="10883" y="0"/>
            </wp:wrapPolygon>
          </wp:wrapTight>
          <wp:docPr id="4" name="Picture 4" descr=":uw-lwordmark_cmyk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uw-lwordmark_cmyk3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2245" cy="47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7D"/>
    <w:rsid w:val="0002007D"/>
    <w:rsid w:val="000269A4"/>
    <w:rsid w:val="000623C9"/>
    <w:rsid w:val="001F00D4"/>
    <w:rsid w:val="0021757C"/>
    <w:rsid w:val="002B0420"/>
    <w:rsid w:val="00320A8E"/>
    <w:rsid w:val="00446FC5"/>
    <w:rsid w:val="0047705B"/>
    <w:rsid w:val="0049141F"/>
    <w:rsid w:val="004D3174"/>
    <w:rsid w:val="0054600A"/>
    <w:rsid w:val="005D0DAA"/>
    <w:rsid w:val="00794B02"/>
    <w:rsid w:val="007E221E"/>
    <w:rsid w:val="00876533"/>
    <w:rsid w:val="008A291A"/>
    <w:rsid w:val="008D7CC7"/>
    <w:rsid w:val="008E7B7C"/>
    <w:rsid w:val="009407EA"/>
    <w:rsid w:val="00A310C3"/>
    <w:rsid w:val="00A4051C"/>
    <w:rsid w:val="00A7409C"/>
    <w:rsid w:val="00A848D2"/>
    <w:rsid w:val="00AA66EE"/>
    <w:rsid w:val="00AB2F17"/>
    <w:rsid w:val="00B84553"/>
    <w:rsid w:val="00B97B74"/>
    <w:rsid w:val="00BA58C4"/>
    <w:rsid w:val="00CC42F4"/>
    <w:rsid w:val="00DA7226"/>
    <w:rsid w:val="00E666DA"/>
    <w:rsid w:val="00E85FCF"/>
    <w:rsid w:val="00EF6939"/>
    <w:rsid w:val="00F14E73"/>
    <w:rsid w:val="00F336DB"/>
    <w:rsid w:val="00F844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4EF1C4D4-8BAF-470A-B6C1-BC286F43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4400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D1F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3D1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B2F17"/>
    <w:rPr>
      <w:sz w:val="24"/>
    </w:rPr>
  </w:style>
  <w:style w:type="character" w:styleId="Hyperlink">
    <w:name w:val="Hyperlink"/>
    <w:basedOn w:val="DefaultParagraphFont"/>
    <w:uiPriority w:val="99"/>
    <w:unhideWhenUsed/>
    <w:rsid w:val="00491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ta.org/uploadedFiles/APTAorg/About_Us/Policies/BOD/Education/ClinicalInstructors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zworth%20Lynn%20S\Desktop\university%20communication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university communications letterhead.dotx</Template>
  <TotalTime>0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UW-La Crosse</Company>
  <LinksUpToDate>false</LinksUpToDate>
  <CharactersWithSpaces>3564</CharactersWithSpaces>
  <SharedDoc>false</SharedDoc>
  <HLinks>
    <vt:vector size="6" baseType="variant">
      <vt:variant>
        <vt:i4>1703937</vt:i4>
      </vt:variant>
      <vt:variant>
        <vt:i4>-1</vt:i4>
      </vt:variant>
      <vt:variant>
        <vt:i4>2050</vt:i4>
      </vt:variant>
      <vt:variant>
        <vt:i4>1</vt:i4>
      </vt:variant>
      <vt:variant>
        <vt:lpwstr>wordmark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Angela Binsfeld</cp:lastModifiedBy>
  <cp:revision>2</cp:revision>
  <cp:lastPrinted>2012-11-15T16:01:00Z</cp:lastPrinted>
  <dcterms:created xsi:type="dcterms:W3CDTF">2017-09-26T18:11:00Z</dcterms:created>
  <dcterms:modified xsi:type="dcterms:W3CDTF">2017-09-26T18:11:00Z</dcterms:modified>
</cp:coreProperties>
</file>