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FDC84" w14:textId="77777777" w:rsidR="00820730" w:rsidRPr="00B5265F" w:rsidRDefault="00820730" w:rsidP="007B7131">
      <w:pPr>
        <w:jc w:val="center"/>
        <w:rPr>
          <w:rFonts w:ascii="Arial" w:hAnsi="Arial" w:cs="Arial"/>
          <w:b/>
          <w:sz w:val="22"/>
          <w:szCs w:val="22"/>
        </w:rPr>
      </w:pPr>
      <w:r w:rsidRPr="00B5265F">
        <w:rPr>
          <w:rFonts w:ascii="Arial" w:hAnsi="Arial" w:cs="Arial"/>
          <w:b/>
          <w:sz w:val="22"/>
          <w:szCs w:val="22"/>
        </w:rPr>
        <w:t xml:space="preserve">University of </w:t>
      </w:r>
      <w:r>
        <w:rPr>
          <w:rFonts w:ascii="Arial" w:hAnsi="Arial" w:cs="Arial"/>
          <w:b/>
          <w:sz w:val="22"/>
          <w:szCs w:val="22"/>
        </w:rPr>
        <w:t>Wisconsin-</w:t>
      </w:r>
      <w:r w:rsidRPr="00B5265F">
        <w:rPr>
          <w:rFonts w:ascii="Arial" w:hAnsi="Arial" w:cs="Arial"/>
          <w:b/>
          <w:sz w:val="22"/>
          <w:szCs w:val="22"/>
        </w:rPr>
        <w:t>La Crosse</w:t>
      </w:r>
    </w:p>
    <w:p w14:paraId="7D0FDC85" w14:textId="77777777" w:rsidR="00820730" w:rsidRPr="00B5265F" w:rsidRDefault="00E55175" w:rsidP="00531998">
      <w:pPr>
        <w:jc w:val="center"/>
        <w:rPr>
          <w:rFonts w:ascii="Arial" w:hAnsi="Arial" w:cs="Arial"/>
          <w:b/>
          <w:sz w:val="22"/>
          <w:szCs w:val="22"/>
        </w:rPr>
      </w:pPr>
      <w:r>
        <w:rPr>
          <w:rFonts w:ascii="Arial" w:hAnsi="Arial" w:cs="Arial"/>
          <w:b/>
          <w:sz w:val="22"/>
          <w:szCs w:val="22"/>
        </w:rPr>
        <w:t>Budget Office</w:t>
      </w:r>
    </w:p>
    <w:p w14:paraId="7D0FDC86" w14:textId="77777777" w:rsidR="00820730" w:rsidRDefault="00820730" w:rsidP="005E554A">
      <w:pPr>
        <w:jc w:val="center"/>
        <w:rPr>
          <w:rFonts w:ascii="Arial" w:hAnsi="Arial" w:cs="Arial"/>
          <w:b/>
          <w:sz w:val="22"/>
          <w:szCs w:val="22"/>
        </w:rPr>
      </w:pPr>
      <w:r w:rsidRPr="00B5265F">
        <w:rPr>
          <w:rFonts w:ascii="Arial" w:hAnsi="Arial" w:cs="Arial"/>
          <w:b/>
          <w:sz w:val="22"/>
          <w:szCs w:val="22"/>
        </w:rPr>
        <w:t>Auxiliary Budget Planning Assumptions</w:t>
      </w:r>
    </w:p>
    <w:p w14:paraId="7D0FDC87" w14:textId="77777777" w:rsidR="007E137C" w:rsidRPr="00B5265F" w:rsidRDefault="00820730" w:rsidP="007E137C">
      <w:pPr>
        <w:jc w:val="center"/>
        <w:rPr>
          <w:rFonts w:ascii="Arial" w:hAnsi="Arial" w:cs="Arial"/>
          <w:b/>
          <w:sz w:val="22"/>
          <w:szCs w:val="22"/>
        </w:rPr>
      </w:pPr>
      <w:r>
        <w:rPr>
          <w:rFonts w:ascii="Arial" w:hAnsi="Arial" w:cs="Arial"/>
          <w:b/>
          <w:sz w:val="22"/>
          <w:szCs w:val="22"/>
        </w:rPr>
        <w:t xml:space="preserve">Fiscal Year </w:t>
      </w:r>
      <w:r w:rsidR="000C5F5B">
        <w:rPr>
          <w:rFonts w:ascii="Arial" w:hAnsi="Arial" w:cs="Arial"/>
          <w:b/>
          <w:sz w:val="22"/>
          <w:szCs w:val="22"/>
        </w:rPr>
        <w:t>2017-18</w:t>
      </w:r>
    </w:p>
    <w:p w14:paraId="7D0FDC88" w14:textId="77777777" w:rsidR="00820730" w:rsidRPr="00B5265F" w:rsidRDefault="00820730" w:rsidP="00531998">
      <w:pPr>
        <w:rPr>
          <w:rFonts w:ascii="Arial" w:hAnsi="Arial" w:cs="Arial"/>
          <w:b/>
          <w:sz w:val="22"/>
          <w:szCs w:val="22"/>
        </w:rPr>
      </w:pPr>
    </w:p>
    <w:p w14:paraId="7D0FDC89" w14:textId="77777777" w:rsidR="00820730" w:rsidRPr="00B5265F" w:rsidRDefault="00820730" w:rsidP="009A15CB">
      <w:pPr>
        <w:ind w:left="360"/>
        <w:jc w:val="both"/>
        <w:rPr>
          <w:rFonts w:ascii="Arial" w:hAnsi="Arial" w:cs="Arial"/>
          <w:b/>
          <w:sz w:val="22"/>
          <w:szCs w:val="22"/>
        </w:rPr>
      </w:pPr>
      <w:r w:rsidRPr="00B5265F">
        <w:rPr>
          <w:rFonts w:ascii="Arial" w:hAnsi="Arial" w:cs="Arial"/>
          <w:b/>
          <w:sz w:val="22"/>
          <w:szCs w:val="22"/>
        </w:rPr>
        <w:t xml:space="preserve">The following budget planning assumptions are </w:t>
      </w:r>
      <w:r>
        <w:rPr>
          <w:rFonts w:ascii="Arial" w:hAnsi="Arial" w:cs="Arial"/>
          <w:b/>
          <w:sz w:val="22"/>
          <w:szCs w:val="22"/>
        </w:rPr>
        <w:t>to be used</w:t>
      </w:r>
      <w:r w:rsidRPr="00B5265F">
        <w:rPr>
          <w:rFonts w:ascii="Arial" w:hAnsi="Arial" w:cs="Arial"/>
          <w:b/>
          <w:sz w:val="22"/>
          <w:szCs w:val="22"/>
        </w:rPr>
        <w:t xml:space="preserve"> to complete the </w:t>
      </w:r>
      <w:r w:rsidR="000C5F5B">
        <w:rPr>
          <w:rFonts w:ascii="Arial" w:hAnsi="Arial" w:cs="Arial"/>
          <w:b/>
          <w:sz w:val="22"/>
          <w:szCs w:val="22"/>
        </w:rPr>
        <w:t>FY2017-18</w:t>
      </w:r>
      <w:r w:rsidR="007E137C">
        <w:rPr>
          <w:rFonts w:ascii="Arial" w:hAnsi="Arial" w:cs="Arial"/>
          <w:b/>
          <w:sz w:val="22"/>
          <w:szCs w:val="22"/>
        </w:rPr>
        <w:t xml:space="preserve"> </w:t>
      </w:r>
      <w:r w:rsidRPr="00B5265F">
        <w:rPr>
          <w:rFonts w:ascii="Arial" w:hAnsi="Arial" w:cs="Arial"/>
          <w:b/>
          <w:sz w:val="22"/>
          <w:szCs w:val="22"/>
        </w:rPr>
        <w:t xml:space="preserve">budget.  </w:t>
      </w:r>
      <w:r>
        <w:rPr>
          <w:rFonts w:ascii="Arial" w:hAnsi="Arial" w:cs="Arial"/>
          <w:b/>
          <w:sz w:val="22"/>
          <w:szCs w:val="22"/>
        </w:rPr>
        <w:t>These assumptions will be updated a</w:t>
      </w:r>
      <w:r w:rsidRPr="00B5265F">
        <w:rPr>
          <w:rFonts w:ascii="Arial" w:hAnsi="Arial" w:cs="Arial"/>
          <w:b/>
          <w:sz w:val="22"/>
          <w:szCs w:val="22"/>
        </w:rPr>
        <w:t>s more information becomes available from UW System Budget Planning, UW</w:t>
      </w:r>
      <w:r>
        <w:rPr>
          <w:rFonts w:ascii="Arial" w:hAnsi="Arial" w:cs="Arial"/>
          <w:b/>
          <w:sz w:val="22"/>
          <w:szCs w:val="22"/>
        </w:rPr>
        <w:t>-</w:t>
      </w:r>
      <w:r w:rsidRPr="00B5265F">
        <w:rPr>
          <w:rFonts w:ascii="Arial" w:hAnsi="Arial" w:cs="Arial"/>
          <w:b/>
          <w:sz w:val="22"/>
          <w:szCs w:val="22"/>
        </w:rPr>
        <w:t xml:space="preserve">La Crosse </w:t>
      </w:r>
      <w:r>
        <w:rPr>
          <w:rFonts w:ascii="Arial" w:hAnsi="Arial" w:cs="Arial"/>
          <w:b/>
          <w:sz w:val="22"/>
          <w:szCs w:val="22"/>
        </w:rPr>
        <w:t>campus cost c</w:t>
      </w:r>
      <w:r w:rsidRPr="00B5265F">
        <w:rPr>
          <w:rFonts w:ascii="Arial" w:hAnsi="Arial" w:cs="Arial"/>
          <w:b/>
          <w:sz w:val="22"/>
          <w:szCs w:val="22"/>
        </w:rPr>
        <w:t>enters, and the State of Wisconsin</w:t>
      </w:r>
      <w:r>
        <w:rPr>
          <w:rFonts w:ascii="Arial" w:hAnsi="Arial" w:cs="Arial"/>
          <w:b/>
          <w:sz w:val="22"/>
          <w:szCs w:val="22"/>
        </w:rPr>
        <w:t xml:space="preserve">. </w:t>
      </w:r>
      <w:r w:rsidRPr="00B5265F">
        <w:rPr>
          <w:rFonts w:ascii="Arial" w:hAnsi="Arial" w:cs="Arial"/>
          <w:b/>
          <w:sz w:val="22"/>
          <w:szCs w:val="22"/>
        </w:rPr>
        <w:t>The budget p</w:t>
      </w:r>
      <w:r>
        <w:rPr>
          <w:rFonts w:ascii="Arial" w:hAnsi="Arial" w:cs="Arial"/>
          <w:b/>
          <w:sz w:val="22"/>
          <w:szCs w:val="22"/>
        </w:rPr>
        <w:t>lanning assumptions call for UW-</w:t>
      </w:r>
      <w:r w:rsidRPr="00B5265F">
        <w:rPr>
          <w:rFonts w:ascii="Arial" w:hAnsi="Arial" w:cs="Arial"/>
          <w:b/>
          <w:sz w:val="22"/>
          <w:szCs w:val="22"/>
        </w:rPr>
        <w:t xml:space="preserve">La Crosse to hold its overall </w:t>
      </w:r>
      <w:r w:rsidR="000C5F5B">
        <w:rPr>
          <w:rFonts w:ascii="Arial" w:hAnsi="Arial" w:cs="Arial"/>
          <w:b/>
          <w:sz w:val="22"/>
          <w:szCs w:val="22"/>
        </w:rPr>
        <w:t>FY2017-18 auxiliary budget to FY2016-17</w:t>
      </w:r>
      <w:r w:rsidR="007E137C">
        <w:rPr>
          <w:rFonts w:ascii="Arial" w:hAnsi="Arial" w:cs="Arial"/>
          <w:b/>
          <w:sz w:val="22"/>
          <w:szCs w:val="22"/>
        </w:rPr>
        <w:t xml:space="preserve"> </w:t>
      </w:r>
      <w:r w:rsidR="00671923">
        <w:rPr>
          <w:rFonts w:ascii="Arial" w:hAnsi="Arial" w:cs="Arial"/>
          <w:b/>
          <w:sz w:val="22"/>
          <w:szCs w:val="22"/>
        </w:rPr>
        <w:t>levels.  B</w:t>
      </w:r>
      <w:r w:rsidRPr="00B5265F">
        <w:rPr>
          <w:rFonts w:ascii="Arial" w:hAnsi="Arial" w:cs="Arial"/>
          <w:b/>
          <w:sz w:val="22"/>
          <w:szCs w:val="22"/>
        </w:rPr>
        <w:t xml:space="preserve">udget requests are due in the </w:t>
      </w:r>
      <w:r w:rsidR="00CD718A">
        <w:rPr>
          <w:rFonts w:ascii="Arial" w:hAnsi="Arial" w:cs="Arial"/>
          <w:b/>
          <w:sz w:val="22"/>
          <w:szCs w:val="22"/>
        </w:rPr>
        <w:t xml:space="preserve">Budget Office </w:t>
      </w:r>
      <w:r w:rsidR="004D674F">
        <w:rPr>
          <w:rFonts w:ascii="Arial" w:hAnsi="Arial" w:cs="Arial"/>
          <w:b/>
          <w:sz w:val="22"/>
          <w:szCs w:val="22"/>
        </w:rPr>
        <w:t xml:space="preserve">by </w:t>
      </w:r>
      <w:r w:rsidR="00C0486D">
        <w:rPr>
          <w:rFonts w:ascii="Arial" w:hAnsi="Arial" w:cs="Arial"/>
          <w:b/>
          <w:sz w:val="22"/>
          <w:szCs w:val="22"/>
        </w:rPr>
        <w:t>February 1</w:t>
      </w:r>
      <w:r w:rsidR="00243A35">
        <w:rPr>
          <w:rFonts w:ascii="Arial" w:hAnsi="Arial" w:cs="Arial"/>
          <w:b/>
          <w:sz w:val="22"/>
          <w:szCs w:val="22"/>
        </w:rPr>
        <w:t>5</w:t>
      </w:r>
      <w:r w:rsidR="000C5F5B">
        <w:rPr>
          <w:rFonts w:ascii="Arial" w:hAnsi="Arial" w:cs="Arial"/>
          <w:b/>
          <w:sz w:val="22"/>
          <w:szCs w:val="22"/>
        </w:rPr>
        <w:t>, 2017</w:t>
      </w:r>
      <w:r w:rsidRPr="00B5265F">
        <w:rPr>
          <w:rFonts w:ascii="Arial" w:hAnsi="Arial" w:cs="Arial"/>
          <w:b/>
          <w:sz w:val="22"/>
          <w:szCs w:val="22"/>
        </w:rPr>
        <w:t>.</w:t>
      </w:r>
    </w:p>
    <w:p w14:paraId="7D0FDC8A" w14:textId="77777777" w:rsidR="00820730" w:rsidRPr="00B5265F" w:rsidRDefault="00820730" w:rsidP="007B7131">
      <w:pPr>
        <w:rPr>
          <w:rFonts w:ascii="Arial" w:hAnsi="Arial" w:cs="Arial"/>
          <w:b/>
          <w:sz w:val="22"/>
          <w:szCs w:val="22"/>
        </w:rPr>
      </w:pPr>
    </w:p>
    <w:p w14:paraId="7D0FDC8B" w14:textId="77777777" w:rsidR="00820730" w:rsidRPr="00B5265F" w:rsidRDefault="00820730" w:rsidP="007B7131">
      <w:pPr>
        <w:pStyle w:val="ListParagraph"/>
        <w:numPr>
          <w:ilvl w:val="0"/>
          <w:numId w:val="1"/>
        </w:numPr>
        <w:rPr>
          <w:rFonts w:ascii="Arial" w:hAnsi="Arial" w:cs="Arial"/>
          <w:b/>
          <w:sz w:val="22"/>
          <w:szCs w:val="22"/>
          <w:u w:val="single"/>
        </w:rPr>
      </w:pPr>
      <w:r w:rsidRPr="00B5265F">
        <w:rPr>
          <w:rFonts w:ascii="Arial" w:hAnsi="Arial" w:cs="Arial"/>
          <w:b/>
          <w:sz w:val="22"/>
          <w:szCs w:val="22"/>
        </w:rPr>
        <w:t xml:space="preserve"> </w:t>
      </w:r>
      <w:r w:rsidRPr="00B5265F">
        <w:rPr>
          <w:rFonts w:ascii="Arial" w:hAnsi="Arial" w:cs="Arial"/>
          <w:b/>
          <w:sz w:val="22"/>
          <w:szCs w:val="22"/>
          <w:u w:val="single"/>
        </w:rPr>
        <w:t>Reporting Threshold</w:t>
      </w:r>
    </w:p>
    <w:p w14:paraId="7D0FDC8C" w14:textId="77777777" w:rsidR="00820730" w:rsidRPr="00B5265F" w:rsidRDefault="00820730" w:rsidP="005F0DC5">
      <w:pPr>
        <w:rPr>
          <w:rFonts w:ascii="Arial" w:hAnsi="Arial" w:cs="Arial"/>
          <w:b/>
          <w:sz w:val="22"/>
          <w:szCs w:val="22"/>
        </w:rPr>
      </w:pPr>
    </w:p>
    <w:p w14:paraId="7D0FDC8D" w14:textId="77777777" w:rsidR="00820730" w:rsidRPr="00B5265F" w:rsidRDefault="000C5F5B" w:rsidP="009A15CB">
      <w:pPr>
        <w:ind w:left="1080"/>
        <w:jc w:val="both"/>
        <w:rPr>
          <w:rFonts w:ascii="Arial" w:hAnsi="Arial" w:cs="Arial"/>
          <w:sz w:val="22"/>
          <w:szCs w:val="22"/>
        </w:rPr>
      </w:pPr>
      <w:r>
        <w:rPr>
          <w:rFonts w:ascii="Arial" w:hAnsi="Arial" w:cs="Arial"/>
          <w:sz w:val="22"/>
          <w:szCs w:val="22"/>
        </w:rPr>
        <w:t>FY2017-18</w:t>
      </w:r>
      <w:r w:rsidR="00213946">
        <w:rPr>
          <w:rFonts w:ascii="Arial" w:hAnsi="Arial" w:cs="Arial"/>
          <w:sz w:val="22"/>
          <w:szCs w:val="22"/>
        </w:rPr>
        <w:t xml:space="preserve"> Segregated Fees are anticipated to be held</w:t>
      </w:r>
      <w:r>
        <w:rPr>
          <w:rFonts w:ascii="Arial" w:hAnsi="Arial" w:cs="Arial"/>
          <w:sz w:val="22"/>
          <w:szCs w:val="22"/>
        </w:rPr>
        <w:t xml:space="preserve"> at a 0% increase from FY2016-17</w:t>
      </w:r>
      <w:r w:rsidR="00213946">
        <w:rPr>
          <w:rFonts w:ascii="Arial" w:hAnsi="Arial" w:cs="Arial"/>
          <w:sz w:val="22"/>
          <w:szCs w:val="22"/>
        </w:rPr>
        <w:t xml:space="preserve"> levels except for previously approved increases that are associated with </w:t>
      </w:r>
      <w:r w:rsidR="001C3E7B">
        <w:rPr>
          <w:rFonts w:ascii="Arial" w:hAnsi="Arial" w:cs="Arial"/>
          <w:sz w:val="22"/>
          <w:szCs w:val="22"/>
        </w:rPr>
        <w:t>major capital</w:t>
      </w:r>
      <w:r w:rsidR="00213946">
        <w:rPr>
          <w:rFonts w:ascii="Arial" w:hAnsi="Arial" w:cs="Arial"/>
          <w:sz w:val="22"/>
          <w:szCs w:val="22"/>
        </w:rPr>
        <w:t xml:space="preserve"> projects</w:t>
      </w:r>
      <w:r w:rsidR="001C3E7B">
        <w:rPr>
          <w:rFonts w:ascii="Arial" w:hAnsi="Arial" w:cs="Arial"/>
          <w:sz w:val="22"/>
          <w:szCs w:val="22"/>
        </w:rPr>
        <w:t xml:space="preserve"> (</w:t>
      </w:r>
      <w:r>
        <w:rPr>
          <w:rFonts w:ascii="Arial" w:hAnsi="Arial" w:cs="Arial"/>
          <w:sz w:val="22"/>
          <w:szCs w:val="22"/>
        </w:rPr>
        <w:t>REC Center Addition</w:t>
      </w:r>
      <w:r w:rsidR="001C3E7B">
        <w:rPr>
          <w:rFonts w:ascii="Arial" w:hAnsi="Arial" w:cs="Arial"/>
          <w:sz w:val="22"/>
          <w:szCs w:val="22"/>
        </w:rPr>
        <w:t xml:space="preserve"> and Fieldhouse)</w:t>
      </w:r>
      <w:r w:rsidR="007E137C">
        <w:rPr>
          <w:rFonts w:ascii="Arial" w:hAnsi="Arial" w:cs="Arial"/>
          <w:sz w:val="22"/>
          <w:szCs w:val="22"/>
        </w:rPr>
        <w:t xml:space="preserve">. </w:t>
      </w:r>
      <w:r w:rsidR="00820730" w:rsidRPr="00B5265F">
        <w:rPr>
          <w:rFonts w:ascii="Arial" w:hAnsi="Arial" w:cs="Arial"/>
          <w:sz w:val="22"/>
          <w:szCs w:val="22"/>
        </w:rPr>
        <w:t>The budget p</w:t>
      </w:r>
      <w:r w:rsidR="00820730">
        <w:rPr>
          <w:rFonts w:ascii="Arial" w:hAnsi="Arial" w:cs="Arial"/>
          <w:sz w:val="22"/>
          <w:szCs w:val="22"/>
        </w:rPr>
        <w:t>lanning assumptions call for UW-</w:t>
      </w:r>
      <w:r w:rsidR="00820730" w:rsidRPr="00B5265F">
        <w:rPr>
          <w:rFonts w:ascii="Arial" w:hAnsi="Arial" w:cs="Arial"/>
          <w:sz w:val="22"/>
          <w:szCs w:val="22"/>
        </w:rPr>
        <w:t>La Cros</w:t>
      </w:r>
      <w:r w:rsidR="00C0486D">
        <w:rPr>
          <w:rFonts w:ascii="Arial" w:hAnsi="Arial" w:cs="Arial"/>
          <w:sz w:val="22"/>
          <w:szCs w:val="22"/>
        </w:rPr>
        <w:t>se to</w:t>
      </w:r>
      <w:r>
        <w:rPr>
          <w:rFonts w:ascii="Arial" w:hAnsi="Arial" w:cs="Arial"/>
          <w:sz w:val="22"/>
          <w:szCs w:val="22"/>
        </w:rPr>
        <w:t xml:space="preserve"> hold its overall FY2017-18 auxiliary budgets to FY2016-17</w:t>
      </w:r>
      <w:r w:rsidR="00820730" w:rsidRPr="00B5265F">
        <w:rPr>
          <w:rFonts w:ascii="Arial" w:hAnsi="Arial" w:cs="Arial"/>
          <w:sz w:val="22"/>
          <w:szCs w:val="22"/>
        </w:rPr>
        <w:t xml:space="preserve"> levels.</w:t>
      </w:r>
      <w:r w:rsidR="00820730">
        <w:rPr>
          <w:rFonts w:ascii="Arial" w:hAnsi="Arial" w:cs="Arial"/>
          <w:sz w:val="22"/>
          <w:szCs w:val="22"/>
        </w:rPr>
        <w:t xml:space="preserve"> </w:t>
      </w:r>
    </w:p>
    <w:p w14:paraId="7D0FDC8E" w14:textId="77777777" w:rsidR="00820730" w:rsidRPr="00B5265F" w:rsidRDefault="00820730" w:rsidP="00F6027D">
      <w:pPr>
        <w:rPr>
          <w:rFonts w:ascii="Arial" w:hAnsi="Arial" w:cs="Arial"/>
          <w:sz w:val="22"/>
          <w:szCs w:val="22"/>
        </w:rPr>
      </w:pPr>
    </w:p>
    <w:p w14:paraId="7D0FDC8F" w14:textId="77777777" w:rsidR="00820730" w:rsidRPr="00B5265F" w:rsidRDefault="00820730" w:rsidP="004C1612">
      <w:pPr>
        <w:pStyle w:val="ListParagraph"/>
        <w:numPr>
          <w:ilvl w:val="0"/>
          <w:numId w:val="1"/>
        </w:numPr>
        <w:jc w:val="both"/>
        <w:rPr>
          <w:rFonts w:ascii="Arial" w:hAnsi="Arial" w:cs="Arial"/>
          <w:b/>
          <w:sz w:val="22"/>
          <w:szCs w:val="22"/>
          <w:u w:val="single"/>
        </w:rPr>
      </w:pPr>
      <w:r w:rsidRPr="00B5265F">
        <w:rPr>
          <w:rFonts w:ascii="Arial" w:hAnsi="Arial" w:cs="Arial"/>
          <w:b/>
          <w:sz w:val="22"/>
          <w:szCs w:val="22"/>
          <w:u w:val="single"/>
        </w:rPr>
        <w:t>Fringe Benefits</w:t>
      </w:r>
    </w:p>
    <w:p w14:paraId="7D0FDC90" w14:textId="77777777" w:rsidR="00820730" w:rsidRPr="00B5265F" w:rsidRDefault="00820730" w:rsidP="004C1612">
      <w:pPr>
        <w:spacing w:line="120" w:lineRule="auto"/>
        <w:jc w:val="both"/>
        <w:rPr>
          <w:rFonts w:ascii="Arial" w:hAnsi="Arial" w:cs="Arial"/>
          <w:sz w:val="22"/>
          <w:szCs w:val="22"/>
        </w:rPr>
      </w:pPr>
    </w:p>
    <w:p w14:paraId="7D0FDC91" w14:textId="77777777" w:rsidR="00820730" w:rsidRPr="00B5265F" w:rsidRDefault="00820730" w:rsidP="004C1612">
      <w:pPr>
        <w:ind w:left="1080"/>
        <w:rPr>
          <w:rFonts w:ascii="Arial" w:hAnsi="Arial" w:cs="Arial"/>
          <w:sz w:val="22"/>
          <w:szCs w:val="22"/>
        </w:rPr>
      </w:pPr>
      <w:r w:rsidRPr="00B5265F">
        <w:rPr>
          <w:rFonts w:ascii="Arial" w:hAnsi="Arial" w:cs="Arial"/>
          <w:sz w:val="22"/>
          <w:szCs w:val="22"/>
        </w:rPr>
        <w:t>For currently filled positions, use a rate that reflects your actual costs.  For vacant positions, please use</w:t>
      </w:r>
      <w:r w:rsidR="001F69D1">
        <w:rPr>
          <w:rFonts w:ascii="Arial" w:hAnsi="Arial" w:cs="Arial"/>
          <w:sz w:val="22"/>
          <w:szCs w:val="22"/>
        </w:rPr>
        <w:t xml:space="preserve"> (based upon averages within the auxiliary units)</w:t>
      </w:r>
      <w:r w:rsidRPr="00B5265F">
        <w:rPr>
          <w:rFonts w:ascii="Arial" w:hAnsi="Arial" w:cs="Arial"/>
          <w:sz w:val="22"/>
          <w:szCs w:val="22"/>
        </w:rPr>
        <w:t>:</w:t>
      </w:r>
    </w:p>
    <w:p w14:paraId="7D0FDC92" w14:textId="77777777" w:rsidR="00820730" w:rsidRPr="00B5265F" w:rsidRDefault="00820730" w:rsidP="004C1612">
      <w:pPr>
        <w:ind w:left="1080"/>
        <w:rPr>
          <w:rFonts w:ascii="Arial" w:hAnsi="Arial" w:cs="Arial"/>
          <w:sz w:val="22"/>
          <w:szCs w:val="22"/>
        </w:rPr>
      </w:pPr>
    </w:p>
    <w:p w14:paraId="7D0FDC93" w14:textId="77777777" w:rsidR="00820730" w:rsidRPr="001E20E9" w:rsidRDefault="000C5F5B" w:rsidP="004C1612">
      <w:pPr>
        <w:ind w:left="1080"/>
        <w:rPr>
          <w:rFonts w:ascii="Arial" w:hAnsi="Arial" w:cs="Arial"/>
          <w:sz w:val="22"/>
          <w:szCs w:val="22"/>
        </w:rPr>
      </w:pPr>
      <w:r>
        <w:rPr>
          <w:rFonts w:ascii="Arial" w:hAnsi="Arial" w:cs="Arial"/>
          <w:sz w:val="22"/>
          <w:szCs w:val="22"/>
        </w:rPr>
        <w:t>47.91</w:t>
      </w:r>
      <w:r w:rsidR="00820730" w:rsidRPr="001E20E9">
        <w:rPr>
          <w:rFonts w:ascii="Arial" w:hAnsi="Arial" w:cs="Arial"/>
          <w:sz w:val="22"/>
          <w:szCs w:val="22"/>
        </w:rPr>
        <w:t>% Unclassified positions</w:t>
      </w:r>
    </w:p>
    <w:p w14:paraId="7D0FDC94" w14:textId="77777777" w:rsidR="00820730" w:rsidRPr="001E20E9" w:rsidRDefault="000C5F5B" w:rsidP="004C1612">
      <w:pPr>
        <w:ind w:left="1080"/>
        <w:rPr>
          <w:rFonts w:ascii="Arial" w:hAnsi="Arial" w:cs="Arial"/>
          <w:sz w:val="22"/>
          <w:szCs w:val="22"/>
        </w:rPr>
      </w:pPr>
      <w:r>
        <w:rPr>
          <w:rFonts w:ascii="Arial" w:hAnsi="Arial" w:cs="Arial"/>
          <w:sz w:val="22"/>
          <w:szCs w:val="22"/>
        </w:rPr>
        <w:t>68.51</w:t>
      </w:r>
      <w:r w:rsidR="00820730" w:rsidRPr="001E20E9">
        <w:rPr>
          <w:rFonts w:ascii="Arial" w:hAnsi="Arial" w:cs="Arial"/>
          <w:sz w:val="22"/>
          <w:szCs w:val="22"/>
        </w:rPr>
        <w:t>% Classified positions</w:t>
      </w:r>
    </w:p>
    <w:p w14:paraId="7D0FDC95" w14:textId="77777777" w:rsidR="00820730" w:rsidRPr="001E20E9" w:rsidRDefault="000C5F5B" w:rsidP="000B7D65">
      <w:pPr>
        <w:ind w:left="1080"/>
        <w:rPr>
          <w:rFonts w:ascii="Arial" w:hAnsi="Arial" w:cs="Arial"/>
          <w:sz w:val="22"/>
          <w:szCs w:val="22"/>
        </w:rPr>
      </w:pPr>
      <w:r>
        <w:rPr>
          <w:rFonts w:ascii="Arial" w:hAnsi="Arial" w:cs="Arial"/>
          <w:sz w:val="22"/>
          <w:szCs w:val="22"/>
        </w:rPr>
        <w:t>22.76</w:t>
      </w:r>
      <w:r w:rsidR="00820730" w:rsidRPr="001E20E9">
        <w:rPr>
          <w:rFonts w:ascii="Arial" w:hAnsi="Arial" w:cs="Arial"/>
          <w:sz w:val="22"/>
          <w:szCs w:val="22"/>
        </w:rPr>
        <w:t>% for Graduate Assistants</w:t>
      </w:r>
    </w:p>
    <w:p w14:paraId="7D0FDC96" w14:textId="77777777" w:rsidR="00820730" w:rsidRPr="001E20E9" w:rsidRDefault="000C5F5B" w:rsidP="004C1612">
      <w:pPr>
        <w:ind w:left="1080"/>
        <w:rPr>
          <w:rFonts w:ascii="Arial" w:hAnsi="Arial" w:cs="Arial"/>
          <w:sz w:val="22"/>
          <w:szCs w:val="22"/>
        </w:rPr>
      </w:pPr>
      <w:r>
        <w:rPr>
          <w:rFonts w:ascii="Arial" w:hAnsi="Arial" w:cs="Arial"/>
          <w:sz w:val="22"/>
          <w:szCs w:val="22"/>
        </w:rPr>
        <w:t>1.91</w:t>
      </w:r>
      <w:r w:rsidR="00820730" w:rsidRPr="001E20E9">
        <w:rPr>
          <w:rFonts w:ascii="Arial" w:hAnsi="Arial" w:cs="Arial"/>
          <w:sz w:val="22"/>
          <w:szCs w:val="22"/>
        </w:rPr>
        <w:t>% for Student Help</w:t>
      </w:r>
    </w:p>
    <w:p w14:paraId="7D0FDC97" w14:textId="77777777" w:rsidR="00820730" w:rsidRPr="00B5265F" w:rsidRDefault="000C5F5B" w:rsidP="009A15CB">
      <w:pPr>
        <w:ind w:left="1080"/>
        <w:rPr>
          <w:rFonts w:ascii="Arial" w:hAnsi="Arial" w:cs="Arial"/>
          <w:sz w:val="22"/>
          <w:szCs w:val="22"/>
        </w:rPr>
      </w:pPr>
      <w:r>
        <w:rPr>
          <w:rFonts w:ascii="Arial" w:hAnsi="Arial" w:cs="Arial"/>
          <w:sz w:val="22"/>
          <w:szCs w:val="22"/>
        </w:rPr>
        <w:t>18.06</w:t>
      </w:r>
      <w:r w:rsidR="00820730" w:rsidRPr="001E20E9">
        <w:rPr>
          <w:rFonts w:ascii="Arial" w:hAnsi="Arial" w:cs="Arial"/>
          <w:sz w:val="22"/>
          <w:szCs w:val="22"/>
        </w:rPr>
        <w:t>% for LTE</w:t>
      </w:r>
    </w:p>
    <w:p w14:paraId="7D0FDC98" w14:textId="77777777" w:rsidR="00820730" w:rsidRPr="00B5265F" w:rsidRDefault="00820730" w:rsidP="004C1612">
      <w:pPr>
        <w:ind w:left="1080"/>
        <w:rPr>
          <w:rFonts w:ascii="Arial" w:hAnsi="Arial" w:cs="Arial"/>
          <w:sz w:val="22"/>
          <w:szCs w:val="22"/>
        </w:rPr>
      </w:pPr>
    </w:p>
    <w:p w14:paraId="7D0FDC99" w14:textId="77777777" w:rsidR="00820730" w:rsidRPr="00B5265F" w:rsidRDefault="00820730" w:rsidP="004C1612">
      <w:pPr>
        <w:pStyle w:val="ListParagraph"/>
        <w:numPr>
          <w:ilvl w:val="0"/>
          <w:numId w:val="1"/>
        </w:numPr>
        <w:jc w:val="both"/>
        <w:rPr>
          <w:rFonts w:ascii="Arial" w:hAnsi="Arial" w:cs="Arial"/>
          <w:b/>
          <w:sz w:val="22"/>
          <w:szCs w:val="22"/>
          <w:u w:val="single"/>
        </w:rPr>
      </w:pPr>
      <w:r w:rsidRPr="00B5265F">
        <w:rPr>
          <w:rFonts w:ascii="Arial" w:hAnsi="Arial" w:cs="Arial"/>
          <w:b/>
          <w:sz w:val="22"/>
          <w:szCs w:val="22"/>
          <w:u w:val="single"/>
        </w:rPr>
        <w:t>Enrollments</w:t>
      </w:r>
    </w:p>
    <w:p w14:paraId="7D0FDC9A" w14:textId="77777777" w:rsidR="00820730" w:rsidRPr="00B5265F" w:rsidRDefault="00820730" w:rsidP="004C1612">
      <w:pPr>
        <w:spacing w:line="120" w:lineRule="auto"/>
        <w:jc w:val="both"/>
        <w:rPr>
          <w:rFonts w:ascii="Arial" w:hAnsi="Arial" w:cs="Arial"/>
          <w:sz w:val="22"/>
          <w:szCs w:val="22"/>
        </w:rPr>
      </w:pPr>
    </w:p>
    <w:p w14:paraId="7D0FDC9B" w14:textId="77777777" w:rsidR="00820730" w:rsidRDefault="00820730" w:rsidP="000238FC">
      <w:pPr>
        <w:ind w:left="1080"/>
        <w:jc w:val="both"/>
        <w:rPr>
          <w:rFonts w:ascii="Arial" w:hAnsi="Arial" w:cs="Arial"/>
          <w:sz w:val="22"/>
          <w:szCs w:val="22"/>
        </w:rPr>
      </w:pPr>
      <w:r w:rsidRPr="00B5265F">
        <w:rPr>
          <w:rFonts w:ascii="Arial" w:hAnsi="Arial" w:cs="Arial"/>
          <w:sz w:val="22"/>
          <w:szCs w:val="22"/>
        </w:rPr>
        <w:t>The enrollment targe</w:t>
      </w:r>
      <w:r w:rsidR="004D674F">
        <w:rPr>
          <w:rFonts w:ascii="Arial" w:hAnsi="Arial" w:cs="Arial"/>
          <w:sz w:val="22"/>
          <w:szCs w:val="22"/>
        </w:rPr>
        <w:t xml:space="preserve">ts for budget </w:t>
      </w:r>
      <w:r w:rsidR="00CD718A">
        <w:rPr>
          <w:rFonts w:ascii="Arial" w:hAnsi="Arial" w:cs="Arial"/>
          <w:sz w:val="22"/>
          <w:szCs w:val="22"/>
        </w:rPr>
        <w:t>planning</w:t>
      </w:r>
      <w:r w:rsidRPr="00B5265F">
        <w:rPr>
          <w:rFonts w:ascii="Arial" w:hAnsi="Arial" w:cs="Arial"/>
          <w:sz w:val="22"/>
          <w:szCs w:val="22"/>
        </w:rPr>
        <w:t xml:space="preserve"> are provided below</w:t>
      </w:r>
      <w:r w:rsidR="00CD718A">
        <w:rPr>
          <w:rFonts w:ascii="Arial" w:hAnsi="Arial" w:cs="Arial"/>
          <w:sz w:val="22"/>
          <w:szCs w:val="22"/>
        </w:rPr>
        <w:t>:</w:t>
      </w:r>
    </w:p>
    <w:p w14:paraId="7D0FDC9C" w14:textId="77777777" w:rsidR="00EC1F8E" w:rsidRDefault="00EC1F8E" w:rsidP="000238FC">
      <w:pPr>
        <w:ind w:left="1080"/>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2554"/>
        <w:gridCol w:w="2484"/>
        <w:gridCol w:w="2484"/>
      </w:tblGrid>
      <w:tr w:rsidR="00EC1F8E" w14:paraId="7D0FDCA0" w14:textId="77777777" w:rsidTr="00D97134">
        <w:trPr>
          <w:jc w:val="center"/>
        </w:trPr>
        <w:tc>
          <w:tcPr>
            <w:tcW w:w="2554" w:type="dxa"/>
          </w:tcPr>
          <w:p w14:paraId="7D0FDC9D" w14:textId="77777777" w:rsidR="00EC1F8E" w:rsidRDefault="00EC1F8E" w:rsidP="000238FC">
            <w:pPr>
              <w:jc w:val="both"/>
              <w:rPr>
                <w:rFonts w:ascii="Arial" w:hAnsi="Arial" w:cs="Arial"/>
                <w:sz w:val="22"/>
                <w:szCs w:val="22"/>
              </w:rPr>
            </w:pPr>
          </w:p>
        </w:tc>
        <w:tc>
          <w:tcPr>
            <w:tcW w:w="2484" w:type="dxa"/>
          </w:tcPr>
          <w:p w14:paraId="7D0FDC9E" w14:textId="77777777" w:rsidR="00EC1F8E" w:rsidRPr="00EC1F8E" w:rsidRDefault="00EC1F8E" w:rsidP="00EC1F8E">
            <w:pPr>
              <w:jc w:val="center"/>
              <w:rPr>
                <w:rFonts w:ascii="Arial" w:hAnsi="Arial" w:cs="Arial"/>
                <w:b/>
                <w:sz w:val="22"/>
                <w:szCs w:val="22"/>
              </w:rPr>
            </w:pPr>
            <w:r w:rsidRPr="00EC1F8E">
              <w:rPr>
                <w:rFonts w:ascii="Arial" w:hAnsi="Arial" w:cs="Arial"/>
                <w:b/>
                <w:sz w:val="22"/>
                <w:szCs w:val="22"/>
              </w:rPr>
              <w:t>FY1</w:t>
            </w:r>
            <w:r w:rsidR="000C5F5B">
              <w:rPr>
                <w:rFonts w:ascii="Arial" w:hAnsi="Arial" w:cs="Arial"/>
                <w:b/>
                <w:sz w:val="22"/>
                <w:szCs w:val="22"/>
              </w:rPr>
              <w:t>7</w:t>
            </w:r>
          </w:p>
        </w:tc>
        <w:tc>
          <w:tcPr>
            <w:tcW w:w="2484" w:type="dxa"/>
            <w:shd w:val="clear" w:color="auto" w:fill="D9D9D9" w:themeFill="background1" w:themeFillShade="D9"/>
          </w:tcPr>
          <w:p w14:paraId="7D0FDC9F" w14:textId="77777777" w:rsidR="00EC1F8E" w:rsidRPr="00EC1F8E" w:rsidRDefault="00C0486D" w:rsidP="00EC1F8E">
            <w:pPr>
              <w:jc w:val="center"/>
              <w:rPr>
                <w:rFonts w:ascii="Arial" w:hAnsi="Arial" w:cs="Arial"/>
                <w:b/>
                <w:sz w:val="22"/>
                <w:szCs w:val="22"/>
              </w:rPr>
            </w:pPr>
            <w:r>
              <w:rPr>
                <w:rFonts w:ascii="Arial" w:hAnsi="Arial" w:cs="Arial"/>
                <w:b/>
                <w:sz w:val="22"/>
                <w:szCs w:val="22"/>
              </w:rPr>
              <w:t>FY1</w:t>
            </w:r>
            <w:r w:rsidR="000C5F5B">
              <w:rPr>
                <w:rFonts w:ascii="Arial" w:hAnsi="Arial" w:cs="Arial"/>
                <w:b/>
                <w:sz w:val="22"/>
                <w:szCs w:val="22"/>
              </w:rPr>
              <w:t>8</w:t>
            </w:r>
          </w:p>
        </w:tc>
      </w:tr>
      <w:tr w:rsidR="00EC1F8E" w14:paraId="7D0FDCA4" w14:textId="77777777" w:rsidTr="00EC1F8E">
        <w:trPr>
          <w:jc w:val="center"/>
        </w:trPr>
        <w:tc>
          <w:tcPr>
            <w:tcW w:w="2554" w:type="dxa"/>
          </w:tcPr>
          <w:p w14:paraId="7D0FDCA1" w14:textId="77777777" w:rsidR="00EC1F8E" w:rsidRPr="000957A9" w:rsidRDefault="00EC1F8E" w:rsidP="00EC1F8E">
            <w:pPr>
              <w:jc w:val="center"/>
              <w:rPr>
                <w:rFonts w:ascii="Arial" w:hAnsi="Arial" w:cs="Arial"/>
                <w:b/>
                <w:sz w:val="20"/>
                <w:szCs w:val="20"/>
              </w:rPr>
            </w:pPr>
            <w:r w:rsidRPr="000957A9">
              <w:rPr>
                <w:rFonts w:ascii="Arial" w:hAnsi="Arial" w:cs="Arial"/>
                <w:b/>
                <w:sz w:val="20"/>
                <w:szCs w:val="20"/>
              </w:rPr>
              <w:t>Fall Term</w:t>
            </w:r>
          </w:p>
        </w:tc>
        <w:tc>
          <w:tcPr>
            <w:tcW w:w="2484" w:type="dxa"/>
            <w:vAlign w:val="bottom"/>
          </w:tcPr>
          <w:p w14:paraId="7D0FDCA2" w14:textId="77777777" w:rsidR="00EC1F8E" w:rsidRPr="000957A9" w:rsidRDefault="00EC1F8E" w:rsidP="00EC1F8E">
            <w:pPr>
              <w:jc w:val="right"/>
              <w:rPr>
                <w:rFonts w:ascii="Arial" w:hAnsi="Arial" w:cs="Arial"/>
                <w:sz w:val="20"/>
                <w:szCs w:val="20"/>
              </w:rPr>
            </w:pPr>
          </w:p>
        </w:tc>
        <w:tc>
          <w:tcPr>
            <w:tcW w:w="2484" w:type="dxa"/>
            <w:vAlign w:val="bottom"/>
          </w:tcPr>
          <w:p w14:paraId="7D0FDCA3" w14:textId="77777777" w:rsidR="00EC1F8E" w:rsidRPr="000957A9" w:rsidRDefault="00EC1F8E" w:rsidP="00EC1F8E">
            <w:pPr>
              <w:jc w:val="right"/>
              <w:rPr>
                <w:rFonts w:ascii="Arial" w:hAnsi="Arial" w:cs="Arial"/>
                <w:sz w:val="20"/>
                <w:szCs w:val="20"/>
              </w:rPr>
            </w:pPr>
          </w:p>
        </w:tc>
      </w:tr>
      <w:tr w:rsidR="007E137C" w14:paraId="7D0FDCA8" w14:textId="77777777" w:rsidTr="000957A9">
        <w:trPr>
          <w:trHeight w:val="287"/>
          <w:jc w:val="center"/>
        </w:trPr>
        <w:tc>
          <w:tcPr>
            <w:tcW w:w="2554" w:type="dxa"/>
            <w:vAlign w:val="bottom"/>
          </w:tcPr>
          <w:p w14:paraId="7D0FDCA5" w14:textId="77777777" w:rsidR="007E137C" w:rsidRPr="000957A9" w:rsidRDefault="007E137C" w:rsidP="007E137C">
            <w:pPr>
              <w:rPr>
                <w:rFonts w:ascii="Arial" w:hAnsi="Arial" w:cs="Arial"/>
                <w:sz w:val="20"/>
                <w:szCs w:val="20"/>
              </w:rPr>
            </w:pPr>
            <w:r w:rsidRPr="000957A9">
              <w:rPr>
                <w:rFonts w:ascii="Arial" w:hAnsi="Arial" w:cs="Arial"/>
                <w:sz w:val="20"/>
                <w:szCs w:val="20"/>
              </w:rPr>
              <w:t>Undergrad</w:t>
            </w:r>
          </w:p>
        </w:tc>
        <w:tc>
          <w:tcPr>
            <w:tcW w:w="2484" w:type="dxa"/>
            <w:vAlign w:val="bottom"/>
          </w:tcPr>
          <w:p w14:paraId="7D0FDCA6" w14:textId="77777777" w:rsidR="007E137C" w:rsidRPr="000957A9" w:rsidRDefault="000C5F5B" w:rsidP="00C0486D">
            <w:pPr>
              <w:jc w:val="right"/>
              <w:rPr>
                <w:rFonts w:ascii="Arial" w:hAnsi="Arial" w:cs="Arial"/>
                <w:sz w:val="20"/>
                <w:szCs w:val="20"/>
              </w:rPr>
            </w:pPr>
            <w:r>
              <w:rPr>
                <w:rFonts w:ascii="Arial" w:hAnsi="Arial" w:cs="Arial"/>
                <w:sz w:val="20"/>
                <w:szCs w:val="20"/>
              </w:rPr>
              <w:t>9,189</w:t>
            </w:r>
          </w:p>
        </w:tc>
        <w:tc>
          <w:tcPr>
            <w:tcW w:w="2484" w:type="dxa"/>
            <w:vAlign w:val="bottom"/>
          </w:tcPr>
          <w:p w14:paraId="7D0FDCA7" w14:textId="77777777" w:rsidR="007E137C" w:rsidRPr="000957A9" w:rsidRDefault="007E137C" w:rsidP="00C0486D">
            <w:pPr>
              <w:jc w:val="right"/>
              <w:rPr>
                <w:rFonts w:ascii="Arial" w:hAnsi="Arial" w:cs="Arial"/>
                <w:sz w:val="20"/>
                <w:szCs w:val="20"/>
              </w:rPr>
            </w:pPr>
            <w:r>
              <w:rPr>
                <w:rFonts w:ascii="Arial" w:hAnsi="Arial" w:cs="Arial"/>
                <w:sz w:val="20"/>
                <w:szCs w:val="20"/>
              </w:rPr>
              <w:t>9,</w:t>
            </w:r>
            <w:r w:rsidR="000C5F5B">
              <w:rPr>
                <w:rFonts w:ascii="Arial" w:hAnsi="Arial" w:cs="Arial"/>
                <w:sz w:val="20"/>
                <w:szCs w:val="20"/>
              </w:rPr>
              <w:t>126</w:t>
            </w:r>
          </w:p>
        </w:tc>
      </w:tr>
      <w:tr w:rsidR="007E137C" w14:paraId="7D0FDCAC" w14:textId="77777777" w:rsidTr="000957A9">
        <w:trPr>
          <w:jc w:val="center"/>
        </w:trPr>
        <w:tc>
          <w:tcPr>
            <w:tcW w:w="2554" w:type="dxa"/>
            <w:vAlign w:val="bottom"/>
          </w:tcPr>
          <w:p w14:paraId="7D0FDCA9" w14:textId="77777777" w:rsidR="007E137C" w:rsidRPr="000957A9" w:rsidRDefault="007E137C" w:rsidP="007E137C">
            <w:pPr>
              <w:rPr>
                <w:rFonts w:ascii="Arial" w:hAnsi="Arial" w:cs="Arial"/>
                <w:sz w:val="20"/>
                <w:szCs w:val="20"/>
              </w:rPr>
            </w:pPr>
            <w:r w:rsidRPr="000957A9">
              <w:rPr>
                <w:rFonts w:ascii="Arial" w:hAnsi="Arial" w:cs="Arial"/>
                <w:sz w:val="20"/>
                <w:szCs w:val="20"/>
              </w:rPr>
              <w:t>Grad</w:t>
            </w:r>
          </w:p>
        </w:tc>
        <w:tc>
          <w:tcPr>
            <w:tcW w:w="2484" w:type="dxa"/>
            <w:vAlign w:val="bottom"/>
          </w:tcPr>
          <w:p w14:paraId="7D0FDCAA" w14:textId="77777777" w:rsidR="007E137C" w:rsidRPr="000957A9" w:rsidRDefault="000C5F5B" w:rsidP="007E137C">
            <w:pPr>
              <w:jc w:val="right"/>
              <w:rPr>
                <w:rFonts w:ascii="Arial" w:hAnsi="Arial" w:cs="Arial"/>
                <w:sz w:val="20"/>
                <w:szCs w:val="20"/>
              </w:rPr>
            </w:pPr>
            <w:r>
              <w:rPr>
                <w:rFonts w:ascii="Arial" w:hAnsi="Arial" w:cs="Arial"/>
                <w:sz w:val="20"/>
                <w:szCs w:val="20"/>
              </w:rPr>
              <w:t>497</w:t>
            </w:r>
          </w:p>
        </w:tc>
        <w:tc>
          <w:tcPr>
            <w:tcW w:w="2484" w:type="dxa"/>
            <w:vAlign w:val="bottom"/>
          </w:tcPr>
          <w:p w14:paraId="7D0FDCAB" w14:textId="77777777" w:rsidR="007E137C" w:rsidRPr="000957A9" w:rsidRDefault="000C5F5B" w:rsidP="007E137C">
            <w:pPr>
              <w:jc w:val="right"/>
              <w:rPr>
                <w:rFonts w:ascii="Arial" w:hAnsi="Arial" w:cs="Arial"/>
                <w:sz w:val="20"/>
                <w:szCs w:val="20"/>
              </w:rPr>
            </w:pPr>
            <w:r>
              <w:rPr>
                <w:rFonts w:ascii="Arial" w:hAnsi="Arial" w:cs="Arial"/>
                <w:sz w:val="20"/>
                <w:szCs w:val="20"/>
              </w:rPr>
              <w:t>473</w:t>
            </w:r>
          </w:p>
        </w:tc>
      </w:tr>
      <w:tr w:rsidR="007E137C" w14:paraId="7D0FDCB0" w14:textId="77777777" w:rsidTr="00EC1F8E">
        <w:trPr>
          <w:jc w:val="center"/>
        </w:trPr>
        <w:tc>
          <w:tcPr>
            <w:tcW w:w="2554" w:type="dxa"/>
          </w:tcPr>
          <w:p w14:paraId="7D0FDCAD" w14:textId="77777777" w:rsidR="007E137C" w:rsidRPr="000957A9" w:rsidRDefault="007E137C" w:rsidP="007E137C">
            <w:pPr>
              <w:jc w:val="right"/>
              <w:rPr>
                <w:rFonts w:ascii="Arial" w:hAnsi="Arial" w:cs="Arial"/>
                <w:b/>
                <w:sz w:val="20"/>
                <w:szCs w:val="20"/>
              </w:rPr>
            </w:pPr>
            <w:r w:rsidRPr="000957A9">
              <w:rPr>
                <w:rFonts w:ascii="Arial" w:hAnsi="Arial" w:cs="Arial"/>
                <w:b/>
                <w:sz w:val="20"/>
                <w:szCs w:val="20"/>
              </w:rPr>
              <w:t>Total</w:t>
            </w:r>
          </w:p>
        </w:tc>
        <w:tc>
          <w:tcPr>
            <w:tcW w:w="2484" w:type="dxa"/>
            <w:vAlign w:val="bottom"/>
          </w:tcPr>
          <w:p w14:paraId="7D0FDCAE" w14:textId="77777777" w:rsidR="007E137C" w:rsidRPr="000957A9" w:rsidRDefault="007E137C" w:rsidP="00C0486D">
            <w:pPr>
              <w:jc w:val="right"/>
              <w:rPr>
                <w:rFonts w:ascii="Arial" w:hAnsi="Arial" w:cs="Arial"/>
                <w:b/>
                <w:sz w:val="20"/>
                <w:szCs w:val="20"/>
              </w:rPr>
            </w:pPr>
            <w:r w:rsidRPr="000957A9">
              <w:rPr>
                <w:rFonts w:ascii="Arial" w:hAnsi="Arial" w:cs="Arial"/>
                <w:b/>
                <w:sz w:val="20"/>
                <w:szCs w:val="20"/>
              </w:rPr>
              <w:t>9,</w:t>
            </w:r>
            <w:r w:rsidR="000C5F5B">
              <w:rPr>
                <w:rFonts w:ascii="Arial" w:hAnsi="Arial" w:cs="Arial"/>
                <w:b/>
                <w:sz w:val="20"/>
                <w:szCs w:val="20"/>
              </w:rPr>
              <w:t>686</w:t>
            </w:r>
          </w:p>
        </w:tc>
        <w:tc>
          <w:tcPr>
            <w:tcW w:w="2484" w:type="dxa"/>
            <w:vAlign w:val="bottom"/>
          </w:tcPr>
          <w:p w14:paraId="7D0FDCAF" w14:textId="77777777" w:rsidR="007E137C" w:rsidRPr="000957A9" w:rsidRDefault="007E137C" w:rsidP="00C0486D">
            <w:pPr>
              <w:jc w:val="right"/>
              <w:rPr>
                <w:rFonts w:ascii="Arial" w:hAnsi="Arial" w:cs="Arial"/>
                <w:b/>
                <w:sz w:val="20"/>
                <w:szCs w:val="20"/>
              </w:rPr>
            </w:pPr>
            <w:r w:rsidRPr="000957A9">
              <w:rPr>
                <w:rFonts w:ascii="Arial" w:hAnsi="Arial" w:cs="Arial"/>
                <w:b/>
                <w:sz w:val="20"/>
                <w:szCs w:val="20"/>
              </w:rPr>
              <w:t>9,</w:t>
            </w:r>
            <w:r w:rsidR="000C5F5B">
              <w:rPr>
                <w:rFonts w:ascii="Arial" w:hAnsi="Arial" w:cs="Arial"/>
                <w:b/>
                <w:sz w:val="20"/>
                <w:szCs w:val="20"/>
              </w:rPr>
              <w:t>599</w:t>
            </w:r>
          </w:p>
        </w:tc>
      </w:tr>
      <w:tr w:rsidR="007E137C" w14:paraId="7D0FDCB4" w14:textId="77777777" w:rsidTr="00EC1F8E">
        <w:trPr>
          <w:jc w:val="center"/>
        </w:trPr>
        <w:tc>
          <w:tcPr>
            <w:tcW w:w="2554" w:type="dxa"/>
          </w:tcPr>
          <w:p w14:paraId="7D0FDCB1" w14:textId="77777777" w:rsidR="007E137C" w:rsidRPr="000957A9" w:rsidRDefault="007E137C" w:rsidP="007E137C">
            <w:pPr>
              <w:jc w:val="center"/>
              <w:rPr>
                <w:rFonts w:ascii="Arial" w:hAnsi="Arial" w:cs="Arial"/>
                <w:b/>
                <w:sz w:val="20"/>
                <w:szCs w:val="20"/>
              </w:rPr>
            </w:pPr>
            <w:r w:rsidRPr="000957A9">
              <w:rPr>
                <w:rFonts w:ascii="Arial" w:hAnsi="Arial" w:cs="Arial"/>
                <w:b/>
                <w:sz w:val="20"/>
                <w:szCs w:val="20"/>
              </w:rPr>
              <w:t>Spring Term</w:t>
            </w:r>
          </w:p>
        </w:tc>
        <w:tc>
          <w:tcPr>
            <w:tcW w:w="2484" w:type="dxa"/>
            <w:vAlign w:val="bottom"/>
          </w:tcPr>
          <w:p w14:paraId="7D0FDCB2" w14:textId="77777777" w:rsidR="007E137C" w:rsidRPr="000957A9" w:rsidRDefault="007E137C" w:rsidP="007E137C">
            <w:pPr>
              <w:jc w:val="right"/>
              <w:rPr>
                <w:rFonts w:ascii="Arial" w:hAnsi="Arial" w:cs="Arial"/>
                <w:sz w:val="20"/>
                <w:szCs w:val="20"/>
              </w:rPr>
            </w:pPr>
          </w:p>
        </w:tc>
        <w:tc>
          <w:tcPr>
            <w:tcW w:w="2484" w:type="dxa"/>
            <w:vAlign w:val="bottom"/>
          </w:tcPr>
          <w:p w14:paraId="7D0FDCB3" w14:textId="77777777" w:rsidR="007E137C" w:rsidRPr="000957A9" w:rsidRDefault="007E137C" w:rsidP="007E137C">
            <w:pPr>
              <w:jc w:val="right"/>
              <w:rPr>
                <w:rFonts w:ascii="Arial" w:hAnsi="Arial" w:cs="Arial"/>
                <w:sz w:val="20"/>
                <w:szCs w:val="20"/>
              </w:rPr>
            </w:pPr>
          </w:p>
        </w:tc>
      </w:tr>
      <w:tr w:rsidR="007E137C" w14:paraId="7D0FDCB8" w14:textId="77777777" w:rsidTr="00EC1F8E">
        <w:trPr>
          <w:jc w:val="center"/>
        </w:trPr>
        <w:tc>
          <w:tcPr>
            <w:tcW w:w="2554" w:type="dxa"/>
          </w:tcPr>
          <w:p w14:paraId="7D0FDCB5" w14:textId="77777777" w:rsidR="007E137C" w:rsidRPr="000957A9" w:rsidRDefault="007E137C" w:rsidP="007E137C">
            <w:pPr>
              <w:jc w:val="both"/>
              <w:rPr>
                <w:rFonts w:ascii="Arial" w:hAnsi="Arial" w:cs="Arial"/>
                <w:sz w:val="20"/>
                <w:szCs w:val="20"/>
              </w:rPr>
            </w:pPr>
            <w:r w:rsidRPr="000957A9">
              <w:rPr>
                <w:rFonts w:ascii="Arial" w:hAnsi="Arial" w:cs="Arial"/>
                <w:sz w:val="20"/>
                <w:szCs w:val="20"/>
              </w:rPr>
              <w:t>Undergrad</w:t>
            </w:r>
          </w:p>
        </w:tc>
        <w:tc>
          <w:tcPr>
            <w:tcW w:w="2484" w:type="dxa"/>
            <w:vAlign w:val="bottom"/>
          </w:tcPr>
          <w:p w14:paraId="7D0FDCB6" w14:textId="77777777" w:rsidR="007E137C" w:rsidRPr="000957A9" w:rsidRDefault="007E137C" w:rsidP="00C0486D">
            <w:pPr>
              <w:jc w:val="right"/>
              <w:rPr>
                <w:rFonts w:ascii="Arial" w:hAnsi="Arial" w:cs="Arial"/>
                <w:sz w:val="20"/>
                <w:szCs w:val="20"/>
              </w:rPr>
            </w:pPr>
            <w:r w:rsidRPr="000957A9">
              <w:rPr>
                <w:rFonts w:ascii="Arial" w:hAnsi="Arial" w:cs="Arial"/>
                <w:sz w:val="20"/>
                <w:szCs w:val="20"/>
              </w:rPr>
              <w:t>8,</w:t>
            </w:r>
            <w:r w:rsidR="000C5F5B">
              <w:rPr>
                <w:rFonts w:ascii="Arial" w:hAnsi="Arial" w:cs="Arial"/>
                <w:sz w:val="20"/>
                <w:szCs w:val="20"/>
              </w:rPr>
              <w:t>454</w:t>
            </w:r>
          </w:p>
        </w:tc>
        <w:tc>
          <w:tcPr>
            <w:tcW w:w="2484" w:type="dxa"/>
            <w:vAlign w:val="bottom"/>
          </w:tcPr>
          <w:p w14:paraId="7D0FDCB7" w14:textId="77777777" w:rsidR="007E137C" w:rsidRPr="000957A9" w:rsidRDefault="007E137C" w:rsidP="00C0486D">
            <w:pPr>
              <w:jc w:val="right"/>
              <w:rPr>
                <w:rFonts w:ascii="Arial" w:hAnsi="Arial" w:cs="Arial"/>
                <w:sz w:val="20"/>
                <w:szCs w:val="20"/>
              </w:rPr>
            </w:pPr>
            <w:r>
              <w:rPr>
                <w:rFonts w:ascii="Arial" w:hAnsi="Arial" w:cs="Arial"/>
                <w:sz w:val="20"/>
                <w:szCs w:val="20"/>
              </w:rPr>
              <w:t>8,</w:t>
            </w:r>
            <w:r w:rsidR="000C5F5B">
              <w:rPr>
                <w:rFonts w:ascii="Arial" w:hAnsi="Arial" w:cs="Arial"/>
                <w:sz w:val="20"/>
                <w:szCs w:val="20"/>
              </w:rPr>
              <w:t>371</w:t>
            </w:r>
          </w:p>
        </w:tc>
      </w:tr>
      <w:tr w:rsidR="007E137C" w14:paraId="7D0FDCBC" w14:textId="77777777" w:rsidTr="00EC1F8E">
        <w:trPr>
          <w:jc w:val="center"/>
        </w:trPr>
        <w:tc>
          <w:tcPr>
            <w:tcW w:w="2554" w:type="dxa"/>
          </w:tcPr>
          <w:p w14:paraId="7D0FDCB9" w14:textId="77777777" w:rsidR="007E137C" w:rsidRPr="000957A9" w:rsidRDefault="007E137C" w:rsidP="007E137C">
            <w:pPr>
              <w:jc w:val="both"/>
              <w:rPr>
                <w:rFonts w:ascii="Arial" w:hAnsi="Arial" w:cs="Arial"/>
                <w:sz w:val="20"/>
                <w:szCs w:val="20"/>
              </w:rPr>
            </w:pPr>
            <w:r w:rsidRPr="000957A9">
              <w:rPr>
                <w:rFonts w:ascii="Arial" w:hAnsi="Arial" w:cs="Arial"/>
                <w:sz w:val="20"/>
                <w:szCs w:val="20"/>
              </w:rPr>
              <w:t>Grad</w:t>
            </w:r>
          </w:p>
        </w:tc>
        <w:tc>
          <w:tcPr>
            <w:tcW w:w="2484" w:type="dxa"/>
            <w:vAlign w:val="bottom"/>
          </w:tcPr>
          <w:p w14:paraId="7D0FDCBA" w14:textId="77777777" w:rsidR="007E137C" w:rsidRPr="000957A9" w:rsidRDefault="000C5F5B" w:rsidP="007E137C">
            <w:pPr>
              <w:jc w:val="right"/>
              <w:rPr>
                <w:rFonts w:ascii="Arial" w:hAnsi="Arial" w:cs="Arial"/>
                <w:sz w:val="20"/>
                <w:szCs w:val="20"/>
              </w:rPr>
            </w:pPr>
            <w:r>
              <w:rPr>
                <w:rFonts w:ascii="Arial" w:hAnsi="Arial" w:cs="Arial"/>
                <w:sz w:val="20"/>
                <w:szCs w:val="20"/>
              </w:rPr>
              <w:t>457</w:t>
            </w:r>
          </w:p>
        </w:tc>
        <w:tc>
          <w:tcPr>
            <w:tcW w:w="2484" w:type="dxa"/>
            <w:vAlign w:val="bottom"/>
          </w:tcPr>
          <w:p w14:paraId="7D0FDCBB" w14:textId="77777777" w:rsidR="007E137C" w:rsidRPr="000957A9" w:rsidRDefault="000C5F5B" w:rsidP="007E137C">
            <w:pPr>
              <w:jc w:val="right"/>
              <w:rPr>
                <w:rFonts w:ascii="Arial" w:hAnsi="Arial" w:cs="Arial"/>
                <w:sz w:val="20"/>
                <w:szCs w:val="20"/>
              </w:rPr>
            </w:pPr>
            <w:r>
              <w:rPr>
                <w:rFonts w:ascii="Arial" w:hAnsi="Arial" w:cs="Arial"/>
                <w:sz w:val="20"/>
                <w:szCs w:val="20"/>
              </w:rPr>
              <w:t>435</w:t>
            </w:r>
          </w:p>
        </w:tc>
      </w:tr>
      <w:tr w:rsidR="007E137C" w14:paraId="7D0FDCC0" w14:textId="77777777" w:rsidTr="00EC1F8E">
        <w:trPr>
          <w:jc w:val="center"/>
        </w:trPr>
        <w:tc>
          <w:tcPr>
            <w:tcW w:w="2554" w:type="dxa"/>
          </w:tcPr>
          <w:p w14:paraId="7D0FDCBD" w14:textId="77777777" w:rsidR="007E137C" w:rsidRPr="000957A9" w:rsidRDefault="007E137C" w:rsidP="007E137C">
            <w:pPr>
              <w:jc w:val="right"/>
              <w:rPr>
                <w:rFonts w:ascii="Arial" w:hAnsi="Arial" w:cs="Arial"/>
                <w:b/>
                <w:sz w:val="20"/>
                <w:szCs w:val="20"/>
              </w:rPr>
            </w:pPr>
            <w:r w:rsidRPr="000957A9">
              <w:rPr>
                <w:rFonts w:ascii="Arial" w:hAnsi="Arial" w:cs="Arial"/>
                <w:b/>
                <w:sz w:val="20"/>
                <w:szCs w:val="20"/>
              </w:rPr>
              <w:t>Total</w:t>
            </w:r>
          </w:p>
        </w:tc>
        <w:tc>
          <w:tcPr>
            <w:tcW w:w="2484" w:type="dxa"/>
            <w:vAlign w:val="bottom"/>
          </w:tcPr>
          <w:p w14:paraId="7D0FDCBE" w14:textId="77777777" w:rsidR="007E137C" w:rsidRPr="000957A9" w:rsidRDefault="000C5F5B" w:rsidP="00C0486D">
            <w:pPr>
              <w:jc w:val="right"/>
              <w:rPr>
                <w:rFonts w:ascii="Arial" w:hAnsi="Arial" w:cs="Arial"/>
                <w:b/>
                <w:sz w:val="20"/>
                <w:szCs w:val="20"/>
              </w:rPr>
            </w:pPr>
            <w:r>
              <w:rPr>
                <w:rFonts w:ascii="Arial" w:hAnsi="Arial" w:cs="Arial"/>
                <w:b/>
                <w:sz w:val="20"/>
                <w:szCs w:val="20"/>
              </w:rPr>
              <w:t>8,911</w:t>
            </w:r>
          </w:p>
        </w:tc>
        <w:tc>
          <w:tcPr>
            <w:tcW w:w="2484" w:type="dxa"/>
            <w:vAlign w:val="bottom"/>
          </w:tcPr>
          <w:p w14:paraId="7D0FDCBF" w14:textId="77777777" w:rsidR="007E137C" w:rsidRPr="000957A9" w:rsidRDefault="000C5F5B" w:rsidP="007E137C">
            <w:pPr>
              <w:jc w:val="right"/>
              <w:rPr>
                <w:rFonts w:ascii="Arial" w:hAnsi="Arial" w:cs="Arial"/>
                <w:b/>
                <w:sz w:val="20"/>
                <w:szCs w:val="20"/>
              </w:rPr>
            </w:pPr>
            <w:r>
              <w:rPr>
                <w:rFonts w:ascii="Arial" w:hAnsi="Arial" w:cs="Arial"/>
                <w:b/>
                <w:sz w:val="20"/>
                <w:szCs w:val="20"/>
              </w:rPr>
              <w:t>8,806</w:t>
            </w:r>
          </w:p>
        </w:tc>
      </w:tr>
      <w:tr w:rsidR="007E137C" w14:paraId="7D0FDCC4" w14:textId="77777777" w:rsidTr="00EC1F8E">
        <w:trPr>
          <w:jc w:val="center"/>
        </w:trPr>
        <w:tc>
          <w:tcPr>
            <w:tcW w:w="2554" w:type="dxa"/>
          </w:tcPr>
          <w:p w14:paraId="7D0FDCC1" w14:textId="77777777" w:rsidR="007E137C" w:rsidRPr="000957A9" w:rsidRDefault="007E137C" w:rsidP="007E137C">
            <w:pPr>
              <w:jc w:val="center"/>
              <w:rPr>
                <w:rFonts w:ascii="Arial" w:hAnsi="Arial" w:cs="Arial"/>
                <w:b/>
                <w:sz w:val="20"/>
                <w:szCs w:val="20"/>
              </w:rPr>
            </w:pPr>
            <w:r w:rsidRPr="000957A9">
              <w:rPr>
                <w:rFonts w:ascii="Arial" w:hAnsi="Arial" w:cs="Arial"/>
                <w:b/>
                <w:sz w:val="20"/>
                <w:szCs w:val="20"/>
              </w:rPr>
              <w:t>Summer</w:t>
            </w:r>
          </w:p>
        </w:tc>
        <w:tc>
          <w:tcPr>
            <w:tcW w:w="2484" w:type="dxa"/>
            <w:vAlign w:val="bottom"/>
          </w:tcPr>
          <w:p w14:paraId="7D0FDCC2" w14:textId="77777777" w:rsidR="007E137C" w:rsidRPr="000957A9" w:rsidRDefault="007E137C" w:rsidP="007E137C">
            <w:pPr>
              <w:jc w:val="right"/>
              <w:rPr>
                <w:rFonts w:ascii="Arial" w:hAnsi="Arial" w:cs="Arial"/>
                <w:sz w:val="20"/>
                <w:szCs w:val="20"/>
              </w:rPr>
            </w:pPr>
          </w:p>
        </w:tc>
        <w:tc>
          <w:tcPr>
            <w:tcW w:w="2484" w:type="dxa"/>
            <w:vAlign w:val="bottom"/>
          </w:tcPr>
          <w:p w14:paraId="7D0FDCC3" w14:textId="77777777" w:rsidR="007E137C" w:rsidRPr="000957A9" w:rsidRDefault="007E137C" w:rsidP="007E137C">
            <w:pPr>
              <w:jc w:val="right"/>
              <w:rPr>
                <w:rFonts w:ascii="Arial" w:hAnsi="Arial" w:cs="Arial"/>
                <w:sz w:val="20"/>
                <w:szCs w:val="20"/>
              </w:rPr>
            </w:pPr>
          </w:p>
        </w:tc>
      </w:tr>
      <w:tr w:rsidR="007E137C" w14:paraId="7D0FDCC8" w14:textId="77777777" w:rsidTr="00EC1F8E">
        <w:trPr>
          <w:jc w:val="center"/>
        </w:trPr>
        <w:tc>
          <w:tcPr>
            <w:tcW w:w="2554" w:type="dxa"/>
          </w:tcPr>
          <w:p w14:paraId="7D0FDCC5" w14:textId="77777777" w:rsidR="007E137C" w:rsidRPr="000957A9" w:rsidRDefault="007E137C" w:rsidP="007E137C">
            <w:pPr>
              <w:jc w:val="both"/>
              <w:rPr>
                <w:rFonts w:ascii="Arial" w:hAnsi="Arial" w:cs="Arial"/>
                <w:sz w:val="20"/>
                <w:szCs w:val="20"/>
              </w:rPr>
            </w:pPr>
            <w:r w:rsidRPr="000957A9">
              <w:rPr>
                <w:rFonts w:ascii="Arial" w:hAnsi="Arial" w:cs="Arial"/>
                <w:sz w:val="20"/>
                <w:szCs w:val="20"/>
              </w:rPr>
              <w:t>Undergrad</w:t>
            </w:r>
          </w:p>
        </w:tc>
        <w:tc>
          <w:tcPr>
            <w:tcW w:w="2484" w:type="dxa"/>
            <w:vAlign w:val="bottom"/>
          </w:tcPr>
          <w:p w14:paraId="7D0FDCC6" w14:textId="77777777" w:rsidR="007E137C" w:rsidRPr="000957A9" w:rsidRDefault="000C5F5B" w:rsidP="00C0486D">
            <w:pPr>
              <w:jc w:val="right"/>
              <w:rPr>
                <w:rFonts w:ascii="Arial" w:hAnsi="Arial" w:cs="Arial"/>
                <w:sz w:val="20"/>
                <w:szCs w:val="20"/>
              </w:rPr>
            </w:pPr>
            <w:r>
              <w:rPr>
                <w:rFonts w:ascii="Arial" w:hAnsi="Arial" w:cs="Arial"/>
                <w:sz w:val="20"/>
                <w:szCs w:val="20"/>
              </w:rPr>
              <w:t>1,377</w:t>
            </w:r>
          </w:p>
        </w:tc>
        <w:tc>
          <w:tcPr>
            <w:tcW w:w="2484" w:type="dxa"/>
            <w:vAlign w:val="bottom"/>
          </w:tcPr>
          <w:p w14:paraId="7D0FDCC7" w14:textId="77777777" w:rsidR="007E137C" w:rsidRPr="000957A9" w:rsidRDefault="007E137C" w:rsidP="00C0486D">
            <w:pPr>
              <w:jc w:val="right"/>
              <w:rPr>
                <w:rFonts w:ascii="Arial" w:hAnsi="Arial" w:cs="Arial"/>
                <w:sz w:val="20"/>
                <w:szCs w:val="20"/>
              </w:rPr>
            </w:pPr>
            <w:r>
              <w:rPr>
                <w:rFonts w:ascii="Arial" w:hAnsi="Arial" w:cs="Arial"/>
                <w:sz w:val="20"/>
                <w:szCs w:val="20"/>
              </w:rPr>
              <w:t>1,</w:t>
            </w:r>
            <w:r w:rsidR="000C5F5B">
              <w:rPr>
                <w:rFonts w:ascii="Arial" w:hAnsi="Arial" w:cs="Arial"/>
                <w:sz w:val="20"/>
                <w:szCs w:val="20"/>
              </w:rPr>
              <w:t>479</w:t>
            </w:r>
          </w:p>
        </w:tc>
      </w:tr>
      <w:tr w:rsidR="007E137C" w14:paraId="7D0FDCCC" w14:textId="77777777" w:rsidTr="00EC1F8E">
        <w:trPr>
          <w:jc w:val="center"/>
        </w:trPr>
        <w:tc>
          <w:tcPr>
            <w:tcW w:w="2554" w:type="dxa"/>
          </w:tcPr>
          <w:p w14:paraId="7D0FDCC9" w14:textId="77777777" w:rsidR="007E137C" w:rsidRPr="000957A9" w:rsidRDefault="007E137C" w:rsidP="007E137C">
            <w:pPr>
              <w:jc w:val="both"/>
              <w:rPr>
                <w:rFonts w:ascii="Arial" w:hAnsi="Arial" w:cs="Arial"/>
                <w:sz w:val="20"/>
                <w:szCs w:val="20"/>
              </w:rPr>
            </w:pPr>
            <w:r w:rsidRPr="000957A9">
              <w:rPr>
                <w:rFonts w:ascii="Arial" w:hAnsi="Arial" w:cs="Arial"/>
                <w:sz w:val="20"/>
                <w:szCs w:val="20"/>
              </w:rPr>
              <w:t>Grad</w:t>
            </w:r>
          </w:p>
        </w:tc>
        <w:tc>
          <w:tcPr>
            <w:tcW w:w="2484" w:type="dxa"/>
            <w:vAlign w:val="bottom"/>
          </w:tcPr>
          <w:p w14:paraId="7D0FDCCA" w14:textId="77777777" w:rsidR="007E137C" w:rsidRPr="000957A9" w:rsidRDefault="000C5F5B" w:rsidP="007E137C">
            <w:pPr>
              <w:jc w:val="right"/>
              <w:rPr>
                <w:rFonts w:ascii="Arial" w:hAnsi="Arial" w:cs="Arial"/>
                <w:sz w:val="20"/>
                <w:szCs w:val="20"/>
              </w:rPr>
            </w:pPr>
            <w:r>
              <w:rPr>
                <w:rFonts w:ascii="Arial" w:hAnsi="Arial" w:cs="Arial"/>
                <w:sz w:val="20"/>
                <w:szCs w:val="20"/>
              </w:rPr>
              <w:t>519</w:t>
            </w:r>
          </w:p>
        </w:tc>
        <w:tc>
          <w:tcPr>
            <w:tcW w:w="2484" w:type="dxa"/>
            <w:vAlign w:val="bottom"/>
          </w:tcPr>
          <w:p w14:paraId="7D0FDCCB" w14:textId="77777777" w:rsidR="007E137C" w:rsidRPr="000957A9" w:rsidRDefault="000C5F5B" w:rsidP="007E137C">
            <w:pPr>
              <w:jc w:val="right"/>
              <w:rPr>
                <w:rFonts w:ascii="Arial" w:hAnsi="Arial" w:cs="Arial"/>
                <w:sz w:val="20"/>
                <w:szCs w:val="20"/>
              </w:rPr>
            </w:pPr>
            <w:r>
              <w:rPr>
                <w:rFonts w:ascii="Arial" w:hAnsi="Arial" w:cs="Arial"/>
                <w:sz w:val="20"/>
                <w:szCs w:val="20"/>
              </w:rPr>
              <w:t>417</w:t>
            </w:r>
          </w:p>
        </w:tc>
      </w:tr>
      <w:tr w:rsidR="007E137C" w14:paraId="7D0FDCD0" w14:textId="77777777" w:rsidTr="00EC1F8E">
        <w:trPr>
          <w:jc w:val="center"/>
        </w:trPr>
        <w:tc>
          <w:tcPr>
            <w:tcW w:w="2554" w:type="dxa"/>
          </w:tcPr>
          <w:p w14:paraId="7D0FDCCD" w14:textId="77777777" w:rsidR="007E137C" w:rsidRPr="000957A9" w:rsidRDefault="007E137C" w:rsidP="007E137C">
            <w:pPr>
              <w:jc w:val="right"/>
              <w:rPr>
                <w:rFonts w:ascii="Arial" w:hAnsi="Arial" w:cs="Arial"/>
                <w:b/>
                <w:sz w:val="20"/>
                <w:szCs w:val="20"/>
              </w:rPr>
            </w:pPr>
            <w:r w:rsidRPr="000957A9">
              <w:rPr>
                <w:rFonts w:ascii="Arial" w:hAnsi="Arial" w:cs="Arial"/>
                <w:b/>
                <w:sz w:val="20"/>
                <w:szCs w:val="20"/>
              </w:rPr>
              <w:t>Total</w:t>
            </w:r>
          </w:p>
        </w:tc>
        <w:tc>
          <w:tcPr>
            <w:tcW w:w="2484" w:type="dxa"/>
            <w:vAlign w:val="bottom"/>
          </w:tcPr>
          <w:p w14:paraId="7D0FDCCE" w14:textId="77777777" w:rsidR="007E137C" w:rsidRPr="000957A9" w:rsidRDefault="000C5F5B" w:rsidP="007E137C">
            <w:pPr>
              <w:jc w:val="right"/>
              <w:rPr>
                <w:rFonts w:ascii="Arial" w:hAnsi="Arial" w:cs="Arial"/>
                <w:b/>
                <w:sz w:val="20"/>
                <w:szCs w:val="20"/>
              </w:rPr>
            </w:pPr>
            <w:r>
              <w:rPr>
                <w:rFonts w:ascii="Arial" w:hAnsi="Arial" w:cs="Arial"/>
                <w:b/>
                <w:sz w:val="20"/>
                <w:szCs w:val="20"/>
              </w:rPr>
              <w:t>1,896</w:t>
            </w:r>
          </w:p>
        </w:tc>
        <w:tc>
          <w:tcPr>
            <w:tcW w:w="2484" w:type="dxa"/>
            <w:vAlign w:val="bottom"/>
          </w:tcPr>
          <w:p w14:paraId="7D0FDCCF" w14:textId="77777777" w:rsidR="007E137C" w:rsidRPr="000957A9" w:rsidRDefault="007E137C" w:rsidP="00C0486D">
            <w:pPr>
              <w:jc w:val="right"/>
              <w:rPr>
                <w:rFonts w:ascii="Arial" w:hAnsi="Arial" w:cs="Arial"/>
                <w:b/>
                <w:sz w:val="20"/>
                <w:szCs w:val="20"/>
              </w:rPr>
            </w:pPr>
            <w:r>
              <w:rPr>
                <w:rFonts w:ascii="Arial" w:hAnsi="Arial" w:cs="Arial"/>
                <w:b/>
                <w:sz w:val="20"/>
                <w:szCs w:val="20"/>
              </w:rPr>
              <w:t>1,</w:t>
            </w:r>
            <w:r w:rsidR="00C0486D">
              <w:rPr>
                <w:rFonts w:ascii="Arial" w:hAnsi="Arial" w:cs="Arial"/>
                <w:b/>
                <w:sz w:val="20"/>
                <w:szCs w:val="20"/>
              </w:rPr>
              <w:t>896</w:t>
            </w:r>
          </w:p>
        </w:tc>
      </w:tr>
      <w:tr w:rsidR="007E137C" w14:paraId="7D0FDCD4" w14:textId="77777777" w:rsidTr="00EC1F8E">
        <w:trPr>
          <w:jc w:val="center"/>
        </w:trPr>
        <w:tc>
          <w:tcPr>
            <w:tcW w:w="2554" w:type="dxa"/>
          </w:tcPr>
          <w:p w14:paraId="7D0FDCD1" w14:textId="77777777" w:rsidR="007E137C" w:rsidRPr="000957A9" w:rsidRDefault="007E137C" w:rsidP="007E137C">
            <w:pPr>
              <w:jc w:val="center"/>
              <w:rPr>
                <w:rFonts w:ascii="Arial" w:hAnsi="Arial" w:cs="Arial"/>
                <w:b/>
                <w:sz w:val="20"/>
                <w:szCs w:val="20"/>
              </w:rPr>
            </w:pPr>
            <w:r w:rsidRPr="000957A9">
              <w:rPr>
                <w:rFonts w:ascii="Arial" w:hAnsi="Arial" w:cs="Arial"/>
                <w:b/>
                <w:sz w:val="20"/>
                <w:szCs w:val="20"/>
              </w:rPr>
              <w:t>J Term</w:t>
            </w:r>
          </w:p>
        </w:tc>
        <w:tc>
          <w:tcPr>
            <w:tcW w:w="2484" w:type="dxa"/>
            <w:vAlign w:val="bottom"/>
          </w:tcPr>
          <w:p w14:paraId="7D0FDCD2" w14:textId="77777777" w:rsidR="007E137C" w:rsidRPr="000957A9" w:rsidRDefault="007E137C" w:rsidP="007E137C">
            <w:pPr>
              <w:jc w:val="right"/>
              <w:rPr>
                <w:rFonts w:ascii="Arial" w:hAnsi="Arial" w:cs="Arial"/>
                <w:b/>
                <w:sz w:val="20"/>
                <w:szCs w:val="20"/>
              </w:rPr>
            </w:pPr>
          </w:p>
        </w:tc>
        <w:tc>
          <w:tcPr>
            <w:tcW w:w="2484" w:type="dxa"/>
            <w:vAlign w:val="bottom"/>
          </w:tcPr>
          <w:p w14:paraId="7D0FDCD3" w14:textId="77777777" w:rsidR="007E137C" w:rsidRPr="000957A9" w:rsidRDefault="007E137C" w:rsidP="007E137C">
            <w:pPr>
              <w:jc w:val="right"/>
              <w:rPr>
                <w:rFonts w:ascii="Arial" w:hAnsi="Arial" w:cs="Arial"/>
                <w:b/>
                <w:sz w:val="20"/>
                <w:szCs w:val="20"/>
              </w:rPr>
            </w:pPr>
          </w:p>
        </w:tc>
      </w:tr>
      <w:tr w:rsidR="007E137C" w14:paraId="7D0FDCD8" w14:textId="77777777" w:rsidTr="00EC1F8E">
        <w:trPr>
          <w:jc w:val="center"/>
        </w:trPr>
        <w:tc>
          <w:tcPr>
            <w:tcW w:w="2554" w:type="dxa"/>
          </w:tcPr>
          <w:p w14:paraId="7D0FDCD5" w14:textId="77777777" w:rsidR="007E137C" w:rsidRPr="000957A9" w:rsidRDefault="007E137C" w:rsidP="007E137C">
            <w:pPr>
              <w:jc w:val="right"/>
              <w:rPr>
                <w:rFonts w:ascii="Arial" w:hAnsi="Arial" w:cs="Arial"/>
                <w:b/>
                <w:sz w:val="20"/>
                <w:szCs w:val="20"/>
              </w:rPr>
            </w:pPr>
            <w:r w:rsidRPr="000957A9">
              <w:rPr>
                <w:rFonts w:ascii="Arial" w:hAnsi="Arial" w:cs="Arial"/>
                <w:b/>
                <w:sz w:val="20"/>
                <w:szCs w:val="20"/>
              </w:rPr>
              <w:t>Number of Credits</w:t>
            </w:r>
          </w:p>
        </w:tc>
        <w:tc>
          <w:tcPr>
            <w:tcW w:w="2484" w:type="dxa"/>
            <w:vAlign w:val="bottom"/>
          </w:tcPr>
          <w:p w14:paraId="7D0FDCD6" w14:textId="77777777" w:rsidR="007E137C" w:rsidRPr="000957A9" w:rsidRDefault="000C5F5B" w:rsidP="007E137C">
            <w:pPr>
              <w:jc w:val="right"/>
              <w:rPr>
                <w:rFonts w:ascii="Arial" w:hAnsi="Arial" w:cs="Arial"/>
                <w:b/>
                <w:sz w:val="20"/>
                <w:szCs w:val="20"/>
              </w:rPr>
            </w:pPr>
            <w:r>
              <w:rPr>
                <w:rFonts w:ascii="Arial" w:hAnsi="Arial" w:cs="Arial"/>
                <w:b/>
                <w:sz w:val="20"/>
                <w:szCs w:val="20"/>
              </w:rPr>
              <w:t>2,787</w:t>
            </w:r>
          </w:p>
        </w:tc>
        <w:tc>
          <w:tcPr>
            <w:tcW w:w="2484" w:type="dxa"/>
            <w:vAlign w:val="bottom"/>
          </w:tcPr>
          <w:p w14:paraId="7D0FDCD7" w14:textId="77777777" w:rsidR="007E137C" w:rsidRPr="000957A9" w:rsidRDefault="000C5F5B" w:rsidP="00C0486D">
            <w:pPr>
              <w:jc w:val="right"/>
              <w:rPr>
                <w:rFonts w:ascii="Arial" w:hAnsi="Arial" w:cs="Arial"/>
                <w:b/>
                <w:sz w:val="20"/>
                <w:szCs w:val="20"/>
              </w:rPr>
            </w:pPr>
            <w:r>
              <w:rPr>
                <w:rFonts w:ascii="Arial" w:hAnsi="Arial" w:cs="Arial"/>
                <w:b/>
                <w:sz w:val="20"/>
                <w:szCs w:val="20"/>
              </w:rPr>
              <w:t>2,787</w:t>
            </w:r>
          </w:p>
        </w:tc>
      </w:tr>
    </w:tbl>
    <w:p w14:paraId="7D0FDCD9" w14:textId="77777777" w:rsidR="00820730" w:rsidRPr="00B5265F" w:rsidRDefault="00820730" w:rsidP="0055590C">
      <w:pPr>
        <w:rPr>
          <w:rFonts w:ascii="Arial" w:hAnsi="Arial" w:cs="Arial"/>
          <w:sz w:val="22"/>
          <w:szCs w:val="22"/>
        </w:rPr>
      </w:pPr>
    </w:p>
    <w:p w14:paraId="7D0FDCDA" w14:textId="77777777" w:rsidR="00820730" w:rsidRPr="00B5265F" w:rsidRDefault="00820730" w:rsidP="003478FE">
      <w:pPr>
        <w:pStyle w:val="ListParagraph"/>
        <w:numPr>
          <w:ilvl w:val="0"/>
          <w:numId w:val="1"/>
        </w:numPr>
        <w:jc w:val="both"/>
        <w:rPr>
          <w:rFonts w:ascii="Arial" w:hAnsi="Arial" w:cs="Arial"/>
          <w:b/>
          <w:sz w:val="22"/>
          <w:szCs w:val="22"/>
          <w:u w:val="single"/>
        </w:rPr>
      </w:pPr>
      <w:r w:rsidRPr="00B5265F">
        <w:rPr>
          <w:rFonts w:ascii="Arial" w:hAnsi="Arial" w:cs="Arial"/>
          <w:b/>
          <w:sz w:val="22"/>
          <w:szCs w:val="22"/>
          <w:u w:val="single"/>
        </w:rPr>
        <w:t xml:space="preserve">Health Insurance </w:t>
      </w:r>
      <w:r w:rsidR="00FB0DBF">
        <w:rPr>
          <w:rFonts w:ascii="Arial" w:hAnsi="Arial" w:cs="Arial"/>
          <w:b/>
          <w:sz w:val="22"/>
          <w:szCs w:val="22"/>
          <w:u w:val="single"/>
        </w:rPr>
        <w:t>and Retirement</w:t>
      </w:r>
    </w:p>
    <w:p w14:paraId="7D0FDCDB" w14:textId="77777777" w:rsidR="00820730" w:rsidRPr="00B5265F" w:rsidRDefault="00820730" w:rsidP="003478FE">
      <w:pPr>
        <w:spacing w:line="120" w:lineRule="auto"/>
        <w:jc w:val="both"/>
        <w:rPr>
          <w:rFonts w:ascii="Arial" w:hAnsi="Arial" w:cs="Arial"/>
          <w:sz w:val="22"/>
          <w:szCs w:val="22"/>
        </w:rPr>
      </w:pPr>
    </w:p>
    <w:p w14:paraId="7D0FDCDC" w14:textId="77777777" w:rsidR="00820730" w:rsidRDefault="00820730" w:rsidP="009A15CB">
      <w:pPr>
        <w:ind w:left="1080"/>
        <w:jc w:val="both"/>
        <w:rPr>
          <w:rFonts w:ascii="Arial" w:hAnsi="Arial" w:cs="Arial"/>
          <w:sz w:val="22"/>
          <w:szCs w:val="22"/>
        </w:rPr>
      </w:pPr>
      <w:r w:rsidRPr="00E314C0">
        <w:rPr>
          <w:rFonts w:ascii="Arial" w:hAnsi="Arial" w:cs="Arial"/>
          <w:sz w:val="22"/>
          <w:szCs w:val="22"/>
        </w:rPr>
        <w:t xml:space="preserve">Health Insurance premiums </w:t>
      </w:r>
      <w:r w:rsidR="00FE4486">
        <w:rPr>
          <w:rFonts w:ascii="Arial" w:hAnsi="Arial" w:cs="Arial"/>
          <w:sz w:val="22"/>
          <w:szCs w:val="22"/>
        </w:rPr>
        <w:t xml:space="preserve">for Gundersen will </w:t>
      </w:r>
      <w:r w:rsidR="007E137C">
        <w:rPr>
          <w:rFonts w:ascii="Arial" w:hAnsi="Arial" w:cs="Arial"/>
          <w:sz w:val="22"/>
          <w:szCs w:val="22"/>
        </w:rPr>
        <w:t xml:space="preserve">increase by </w:t>
      </w:r>
      <w:r w:rsidR="00F818A6">
        <w:rPr>
          <w:rFonts w:ascii="Arial" w:hAnsi="Arial" w:cs="Arial"/>
          <w:sz w:val="22"/>
          <w:szCs w:val="22"/>
        </w:rPr>
        <w:t>2</w:t>
      </w:r>
      <w:r w:rsidR="00A032E6">
        <w:rPr>
          <w:rFonts w:ascii="Arial" w:hAnsi="Arial" w:cs="Arial"/>
          <w:sz w:val="22"/>
          <w:szCs w:val="22"/>
        </w:rPr>
        <w:t>% and Health Traditions will in</w:t>
      </w:r>
      <w:r w:rsidR="00FE4486">
        <w:rPr>
          <w:rFonts w:ascii="Arial" w:hAnsi="Arial" w:cs="Arial"/>
          <w:sz w:val="22"/>
          <w:szCs w:val="22"/>
        </w:rPr>
        <w:t xml:space="preserve">crease </w:t>
      </w:r>
      <w:r w:rsidR="00A032E6">
        <w:rPr>
          <w:rFonts w:ascii="Arial" w:hAnsi="Arial" w:cs="Arial"/>
          <w:sz w:val="22"/>
          <w:szCs w:val="22"/>
        </w:rPr>
        <w:t>4.03</w:t>
      </w:r>
      <w:r w:rsidR="00FE4486">
        <w:rPr>
          <w:rFonts w:ascii="Arial" w:hAnsi="Arial" w:cs="Arial"/>
          <w:sz w:val="22"/>
          <w:szCs w:val="22"/>
        </w:rPr>
        <w:t>%</w:t>
      </w:r>
      <w:r w:rsidR="0095259D">
        <w:rPr>
          <w:rFonts w:ascii="Arial" w:hAnsi="Arial" w:cs="Arial"/>
          <w:sz w:val="22"/>
          <w:szCs w:val="22"/>
        </w:rPr>
        <w:t xml:space="preserve"> eff</w:t>
      </w:r>
      <w:r w:rsidR="00A032E6">
        <w:rPr>
          <w:rFonts w:ascii="Arial" w:hAnsi="Arial" w:cs="Arial"/>
          <w:sz w:val="22"/>
          <w:szCs w:val="22"/>
        </w:rPr>
        <w:t>ective January 1, 2017</w:t>
      </w:r>
      <w:r w:rsidRPr="00E314C0">
        <w:rPr>
          <w:rFonts w:ascii="Arial" w:hAnsi="Arial" w:cs="Arial"/>
          <w:sz w:val="22"/>
          <w:szCs w:val="22"/>
        </w:rPr>
        <w:t>.</w:t>
      </w:r>
      <w:r w:rsidRPr="00B5265F">
        <w:rPr>
          <w:rFonts w:ascii="Arial" w:hAnsi="Arial" w:cs="Arial"/>
          <w:sz w:val="22"/>
          <w:szCs w:val="22"/>
        </w:rPr>
        <w:t xml:space="preserve">  </w:t>
      </w:r>
      <w:r w:rsidR="00FB0DBF">
        <w:rPr>
          <w:rFonts w:ascii="Arial" w:hAnsi="Arial" w:cs="Arial"/>
          <w:sz w:val="22"/>
          <w:szCs w:val="22"/>
        </w:rPr>
        <w:t>Employer retiremen</w:t>
      </w:r>
      <w:r w:rsidR="00A032E6">
        <w:rPr>
          <w:rFonts w:ascii="Arial" w:hAnsi="Arial" w:cs="Arial"/>
          <w:sz w:val="22"/>
          <w:szCs w:val="22"/>
        </w:rPr>
        <w:t>t costs will increase from 11.05% to 11.25% effective January 1, 2017</w:t>
      </w:r>
      <w:r w:rsidR="00FB0DBF">
        <w:rPr>
          <w:rFonts w:ascii="Arial" w:hAnsi="Arial" w:cs="Arial"/>
          <w:sz w:val="22"/>
          <w:szCs w:val="22"/>
        </w:rPr>
        <w:t>.</w:t>
      </w:r>
    </w:p>
    <w:p w14:paraId="7D0FDCDD" w14:textId="77777777" w:rsidR="00820730" w:rsidRPr="00B5265F" w:rsidRDefault="00820730" w:rsidP="00B5265F">
      <w:pPr>
        <w:jc w:val="both"/>
        <w:rPr>
          <w:rFonts w:ascii="Arial" w:hAnsi="Arial" w:cs="Arial"/>
          <w:sz w:val="22"/>
          <w:szCs w:val="22"/>
        </w:rPr>
      </w:pPr>
    </w:p>
    <w:p w14:paraId="7D0FDCDE" w14:textId="77777777" w:rsidR="00996814" w:rsidRPr="00996814" w:rsidRDefault="00820730" w:rsidP="00996814">
      <w:pPr>
        <w:pStyle w:val="ListParagraph"/>
        <w:numPr>
          <w:ilvl w:val="0"/>
          <w:numId w:val="1"/>
        </w:numPr>
        <w:rPr>
          <w:rFonts w:ascii="Arial" w:hAnsi="Arial" w:cs="Arial"/>
          <w:b/>
          <w:bCs/>
          <w:sz w:val="22"/>
          <w:szCs w:val="22"/>
          <w:u w:val="single"/>
        </w:rPr>
      </w:pPr>
      <w:r w:rsidRPr="00B5265F">
        <w:rPr>
          <w:rFonts w:ascii="Arial" w:hAnsi="Arial" w:cs="Arial"/>
          <w:b/>
          <w:sz w:val="22"/>
          <w:szCs w:val="22"/>
          <w:u w:val="single"/>
        </w:rPr>
        <w:t>Interest Income</w:t>
      </w:r>
    </w:p>
    <w:p w14:paraId="7D0FDCDF" w14:textId="77777777" w:rsidR="00820730" w:rsidRPr="00996814" w:rsidRDefault="00996814" w:rsidP="00996814">
      <w:pPr>
        <w:pStyle w:val="ListParagraph"/>
        <w:rPr>
          <w:rFonts w:ascii="Arial" w:hAnsi="Arial" w:cs="Arial"/>
          <w:b/>
          <w:bCs/>
          <w:sz w:val="22"/>
          <w:szCs w:val="22"/>
          <w:u w:val="single"/>
        </w:rPr>
      </w:pPr>
      <w:r>
        <w:rPr>
          <w:rFonts w:ascii="Arial" w:hAnsi="Arial" w:cs="Arial"/>
          <w:sz w:val="22"/>
          <w:szCs w:val="22"/>
        </w:rPr>
        <w:t xml:space="preserve">     </w:t>
      </w:r>
      <w:r w:rsidR="00820730" w:rsidRPr="00996814">
        <w:rPr>
          <w:rFonts w:ascii="Arial" w:hAnsi="Arial" w:cs="Arial"/>
          <w:sz w:val="22"/>
          <w:szCs w:val="22"/>
        </w:rPr>
        <w:t>The State investment</w:t>
      </w:r>
      <w:r w:rsidR="00E314C0" w:rsidRPr="00996814">
        <w:rPr>
          <w:rFonts w:ascii="Arial" w:hAnsi="Arial" w:cs="Arial"/>
          <w:sz w:val="22"/>
          <w:szCs w:val="22"/>
        </w:rPr>
        <w:t xml:space="preserve"> f</w:t>
      </w:r>
      <w:r w:rsidR="00243A35">
        <w:rPr>
          <w:rFonts w:ascii="Arial" w:hAnsi="Arial" w:cs="Arial"/>
          <w:sz w:val="22"/>
          <w:szCs w:val="22"/>
        </w:rPr>
        <w:t>u</w:t>
      </w:r>
      <w:r w:rsidR="00A032E6">
        <w:rPr>
          <w:rFonts w:ascii="Arial" w:hAnsi="Arial" w:cs="Arial"/>
          <w:sz w:val="22"/>
          <w:szCs w:val="22"/>
        </w:rPr>
        <w:t>nd earning rates averaged .4283</w:t>
      </w:r>
      <w:r w:rsidR="00CD718A" w:rsidRPr="00996814">
        <w:rPr>
          <w:rFonts w:ascii="Arial" w:hAnsi="Arial" w:cs="Arial"/>
          <w:sz w:val="22"/>
          <w:szCs w:val="22"/>
        </w:rPr>
        <w:t xml:space="preserve">% as of </w:t>
      </w:r>
      <w:r w:rsidR="00A032E6">
        <w:rPr>
          <w:rFonts w:ascii="Arial" w:hAnsi="Arial" w:cs="Arial"/>
          <w:sz w:val="22"/>
          <w:szCs w:val="22"/>
        </w:rPr>
        <w:t>August 30, 2016</w:t>
      </w:r>
      <w:r w:rsidR="00820730" w:rsidRPr="00996814">
        <w:rPr>
          <w:rFonts w:ascii="Arial" w:hAnsi="Arial" w:cs="Arial"/>
          <w:sz w:val="22"/>
          <w:szCs w:val="22"/>
        </w:rPr>
        <w:t>.</w:t>
      </w:r>
    </w:p>
    <w:p w14:paraId="7D0FDCE0" w14:textId="77777777" w:rsidR="00820730" w:rsidRPr="00B5265F" w:rsidRDefault="00820730" w:rsidP="00B5265F">
      <w:pPr>
        <w:jc w:val="both"/>
        <w:rPr>
          <w:rFonts w:ascii="Arial" w:hAnsi="Arial" w:cs="Arial"/>
          <w:sz w:val="20"/>
          <w:szCs w:val="20"/>
        </w:rPr>
      </w:pPr>
    </w:p>
    <w:p w14:paraId="7D0FDCE1" w14:textId="77777777" w:rsidR="00E314C0" w:rsidRPr="00996814" w:rsidRDefault="00E314C0" w:rsidP="00996814">
      <w:pPr>
        <w:pStyle w:val="ListParagraph"/>
        <w:numPr>
          <w:ilvl w:val="0"/>
          <w:numId w:val="1"/>
        </w:numPr>
        <w:jc w:val="both"/>
        <w:rPr>
          <w:rFonts w:ascii="Arial" w:hAnsi="Arial" w:cs="Arial"/>
          <w:b/>
          <w:sz w:val="22"/>
          <w:szCs w:val="22"/>
          <w:u w:val="single"/>
        </w:rPr>
      </w:pPr>
      <w:r>
        <w:rPr>
          <w:rFonts w:ascii="Arial" w:hAnsi="Arial" w:cs="Arial"/>
          <w:b/>
          <w:sz w:val="22"/>
          <w:szCs w:val="22"/>
          <w:u w:val="single"/>
        </w:rPr>
        <w:lastRenderedPageBreak/>
        <w:t>Pay Plan</w:t>
      </w:r>
      <w:r w:rsidR="00A032E6">
        <w:rPr>
          <w:rFonts w:ascii="Arial" w:hAnsi="Arial" w:cs="Arial"/>
          <w:b/>
          <w:sz w:val="22"/>
          <w:szCs w:val="22"/>
          <w:u w:val="single"/>
        </w:rPr>
        <w:t xml:space="preserve"> and Compensation Plan</w:t>
      </w:r>
    </w:p>
    <w:p w14:paraId="7D0FDCE2" w14:textId="08BA9ECA" w:rsidR="00CD718A" w:rsidRDefault="00E314C0" w:rsidP="00D97134">
      <w:pPr>
        <w:ind w:left="1080"/>
        <w:jc w:val="both"/>
        <w:rPr>
          <w:rFonts w:ascii="Arial" w:hAnsi="Arial" w:cs="Arial"/>
          <w:sz w:val="22"/>
          <w:szCs w:val="22"/>
        </w:rPr>
      </w:pPr>
      <w:r>
        <w:rPr>
          <w:rFonts w:ascii="Arial" w:hAnsi="Arial" w:cs="Arial"/>
          <w:sz w:val="22"/>
          <w:szCs w:val="22"/>
        </w:rPr>
        <w:t xml:space="preserve">A </w:t>
      </w:r>
      <w:r w:rsidR="00A032E6">
        <w:rPr>
          <w:rFonts w:ascii="Arial" w:hAnsi="Arial" w:cs="Arial"/>
          <w:sz w:val="22"/>
          <w:szCs w:val="22"/>
        </w:rPr>
        <w:t>2% compensation plan (1% state-funded</w:t>
      </w:r>
      <w:r>
        <w:rPr>
          <w:rFonts w:ascii="Arial" w:hAnsi="Arial" w:cs="Arial"/>
          <w:sz w:val="22"/>
          <w:szCs w:val="22"/>
        </w:rPr>
        <w:t xml:space="preserve"> </w:t>
      </w:r>
      <w:r w:rsidR="00A032E6">
        <w:rPr>
          <w:rFonts w:ascii="Arial" w:hAnsi="Arial" w:cs="Arial"/>
          <w:sz w:val="22"/>
          <w:szCs w:val="22"/>
        </w:rPr>
        <w:t>and a 1% UWL-funded) will</w:t>
      </w:r>
      <w:r>
        <w:rPr>
          <w:rFonts w:ascii="Arial" w:hAnsi="Arial" w:cs="Arial"/>
          <w:sz w:val="22"/>
          <w:szCs w:val="22"/>
        </w:rPr>
        <w:t xml:space="preserve"> be included in all budgets for </w:t>
      </w:r>
      <w:r w:rsidR="00A032E6">
        <w:rPr>
          <w:rFonts w:ascii="Arial" w:hAnsi="Arial" w:cs="Arial"/>
          <w:sz w:val="22"/>
          <w:szCs w:val="22"/>
        </w:rPr>
        <w:t>FY17-18.</w:t>
      </w:r>
      <w:r>
        <w:rPr>
          <w:rFonts w:ascii="Arial" w:hAnsi="Arial" w:cs="Arial"/>
          <w:sz w:val="22"/>
          <w:szCs w:val="22"/>
        </w:rPr>
        <w:t xml:space="preserve"> </w:t>
      </w:r>
      <w:r w:rsidR="00A032E6">
        <w:rPr>
          <w:rFonts w:ascii="Arial" w:hAnsi="Arial" w:cs="Arial"/>
          <w:sz w:val="22"/>
          <w:szCs w:val="22"/>
        </w:rPr>
        <w:t xml:space="preserve">The planning assumptions </w:t>
      </w:r>
      <w:r w:rsidR="00C12110">
        <w:rPr>
          <w:rFonts w:ascii="Arial" w:hAnsi="Arial" w:cs="Arial"/>
          <w:sz w:val="22"/>
          <w:szCs w:val="22"/>
        </w:rPr>
        <w:t xml:space="preserve">for the compensation funded by the state are based on a 1% adjustment for all staff. The compensation funded by UWL will be based on an additional 1% for all graduate assistant positions and </w:t>
      </w:r>
      <w:r w:rsidR="00A8784D">
        <w:rPr>
          <w:rFonts w:ascii="Arial" w:hAnsi="Arial" w:cs="Arial"/>
          <w:sz w:val="22"/>
          <w:szCs w:val="22"/>
        </w:rPr>
        <w:t xml:space="preserve">for </w:t>
      </w:r>
      <w:r w:rsidR="00C12110">
        <w:rPr>
          <w:rFonts w:ascii="Arial" w:hAnsi="Arial" w:cs="Arial"/>
          <w:sz w:val="22"/>
          <w:szCs w:val="22"/>
        </w:rPr>
        <w:t xml:space="preserve">Non-Instructional Academic Staff below 100% of their CUPA comparison. For University Staff, the additional 1% will be applied for the following occupational groups: Administrative, Human Resources, Custodial/Grounds, and Facilities. The remaining University Staff occupational groups will have the additional 1% compensation plan built into the FY19 budget. </w:t>
      </w:r>
    </w:p>
    <w:p w14:paraId="7D0FDCE3" w14:textId="77777777" w:rsidR="0025591F" w:rsidRDefault="0025591F" w:rsidP="0025591F">
      <w:pPr>
        <w:jc w:val="both"/>
        <w:rPr>
          <w:rFonts w:ascii="Arial" w:hAnsi="Arial" w:cs="Arial"/>
          <w:sz w:val="22"/>
          <w:szCs w:val="22"/>
        </w:rPr>
      </w:pPr>
    </w:p>
    <w:p w14:paraId="7D0FDCE4" w14:textId="77777777" w:rsidR="0025591F" w:rsidRPr="00B5265F" w:rsidRDefault="0025591F" w:rsidP="0025591F">
      <w:pPr>
        <w:ind w:left="288"/>
        <w:jc w:val="both"/>
        <w:rPr>
          <w:rFonts w:ascii="Arial" w:hAnsi="Arial" w:cs="Arial"/>
          <w:sz w:val="22"/>
          <w:szCs w:val="22"/>
        </w:rPr>
      </w:pPr>
      <w:r>
        <w:rPr>
          <w:rFonts w:ascii="Arial" w:hAnsi="Arial" w:cs="Arial"/>
          <w:b/>
          <w:sz w:val="22"/>
          <w:szCs w:val="22"/>
        </w:rPr>
        <w:t>7</w:t>
      </w:r>
      <w:r w:rsidRPr="00B5265F">
        <w:rPr>
          <w:rFonts w:ascii="Arial" w:hAnsi="Arial" w:cs="Arial"/>
          <w:b/>
          <w:sz w:val="22"/>
          <w:szCs w:val="22"/>
        </w:rPr>
        <w:t xml:space="preserve">. </w:t>
      </w:r>
      <w:r w:rsidR="00220160">
        <w:rPr>
          <w:rFonts w:ascii="Arial" w:hAnsi="Arial" w:cs="Arial"/>
          <w:b/>
          <w:sz w:val="22"/>
          <w:szCs w:val="22"/>
        </w:rPr>
        <w:t xml:space="preserve">  </w:t>
      </w:r>
      <w:r w:rsidR="00220160">
        <w:rPr>
          <w:rFonts w:ascii="Arial" w:hAnsi="Arial" w:cs="Arial"/>
          <w:b/>
          <w:sz w:val="22"/>
          <w:szCs w:val="22"/>
        </w:rPr>
        <w:tab/>
      </w:r>
      <w:r w:rsidRPr="00B5265F">
        <w:rPr>
          <w:rFonts w:ascii="Arial" w:hAnsi="Arial" w:cs="Arial"/>
          <w:b/>
          <w:sz w:val="22"/>
          <w:szCs w:val="22"/>
          <w:u w:val="single"/>
        </w:rPr>
        <w:t>Student Help</w:t>
      </w:r>
    </w:p>
    <w:p w14:paraId="7D0FDCE5" w14:textId="77777777" w:rsidR="0025591F" w:rsidRPr="00B5265F" w:rsidRDefault="0025591F" w:rsidP="0025591F">
      <w:pPr>
        <w:ind w:left="288"/>
        <w:jc w:val="both"/>
        <w:rPr>
          <w:rFonts w:ascii="Arial" w:hAnsi="Arial" w:cs="Arial"/>
          <w:sz w:val="22"/>
          <w:szCs w:val="22"/>
        </w:rPr>
      </w:pPr>
    </w:p>
    <w:p w14:paraId="7D0FDCE6" w14:textId="77777777" w:rsidR="0025591F" w:rsidRDefault="0025591F" w:rsidP="00220160">
      <w:pPr>
        <w:ind w:left="1020"/>
        <w:jc w:val="both"/>
        <w:rPr>
          <w:rFonts w:ascii="Arial" w:hAnsi="Arial" w:cs="Arial"/>
          <w:sz w:val="22"/>
          <w:szCs w:val="22"/>
        </w:rPr>
      </w:pPr>
      <w:r w:rsidRPr="00B5265F">
        <w:rPr>
          <w:rFonts w:ascii="Arial" w:hAnsi="Arial" w:cs="Arial"/>
          <w:sz w:val="22"/>
          <w:szCs w:val="22"/>
        </w:rPr>
        <w:t>The student help minimum rate is $7.25 per hour.</w:t>
      </w:r>
      <w:r>
        <w:rPr>
          <w:rFonts w:ascii="Arial" w:hAnsi="Arial" w:cs="Arial"/>
          <w:sz w:val="22"/>
          <w:szCs w:val="22"/>
        </w:rPr>
        <w:t xml:space="preserve"> The student payment schedule for FY2017-18 </w:t>
      </w:r>
      <w:r w:rsidR="00220160">
        <w:rPr>
          <w:rFonts w:ascii="Arial" w:hAnsi="Arial" w:cs="Arial"/>
          <w:sz w:val="22"/>
          <w:szCs w:val="22"/>
        </w:rPr>
        <w:t xml:space="preserve">   </w:t>
      </w:r>
      <w:r>
        <w:rPr>
          <w:rFonts w:ascii="Arial" w:hAnsi="Arial" w:cs="Arial"/>
          <w:sz w:val="22"/>
          <w:szCs w:val="22"/>
        </w:rPr>
        <w:t>should remain constant from FY2016-17.</w:t>
      </w:r>
    </w:p>
    <w:p w14:paraId="7D0FDCE7" w14:textId="77777777" w:rsidR="0025591F" w:rsidRPr="00B5265F" w:rsidRDefault="0025591F" w:rsidP="0025591F">
      <w:pPr>
        <w:jc w:val="both"/>
        <w:rPr>
          <w:rFonts w:ascii="Arial" w:hAnsi="Arial" w:cs="Arial"/>
          <w:sz w:val="22"/>
          <w:szCs w:val="22"/>
        </w:rPr>
      </w:pPr>
    </w:p>
    <w:p w14:paraId="7D0FDCE8" w14:textId="77777777" w:rsidR="0025591F" w:rsidRPr="00B5265F" w:rsidRDefault="0025591F" w:rsidP="0025591F">
      <w:pPr>
        <w:ind w:left="288"/>
        <w:jc w:val="both"/>
        <w:rPr>
          <w:rFonts w:ascii="Arial" w:hAnsi="Arial" w:cs="Arial"/>
          <w:b/>
          <w:sz w:val="22"/>
          <w:szCs w:val="22"/>
        </w:rPr>
      </w:pPr>
      <w:r>
        <w:rPr>
          <w:rFonts w:ascii="Arial" w:hAnsi="Arial" w:cs="Arial"/>
          <w:b/>
          <w:sz w:val="22"/>
          <w:szCs w:val="22"/>
        </w:rPr>
        <w:t>8</w:t>
      </w:r>
      <w:r w:rsidRPr="00B5265F">
        <w:rPr>
          <w:rFonts w:ascii="Arial" w:hAnsi="Arial" w:cs="Arial"/>
          <w:b/>
          <w:sz w:val="22"/>
          <w:szCs w:val="22"/>
        </w:rPr>
        <w:t xml:space="preserve">. </w:t>
      </w:r>
      <w:r w:rsidR="00220160">
        <w:rPr>
          <w:rFonts w:ascii="Arial" w:hAnsi="Arial" w:cs="Arial"/>
          <w:b/>
          <w:sz w:val="22"/>
          <w:szCs w:val="22"/>
        </w:rPr>
        <w:tab/>
      </w:r>
      <w:r w:rsidRPr="00B5265F">
        <w:rPr>
          <w:rFonts w:ascii="Arial" w:hAnsi="Arial" w:cs="Arial"/>
          <w:b/>
          <w:sz w:val="22"/>
          <w:szCs w:val="22"/>
          <w:u w:val="single"/>
        </w:rPr>
        <w:t>Graduate Assistants</w:t>
      </w:r>
      <w:r w:rsidRPr="00B5265F">
        <w:rPr>
          <w:rFonts w:ascii="Arial" w:hAnsi="Arial" w:cs="Arial"/>
          <w:b/>
          <w:sz w:val="22"/>
          <w:szCs w:val="22"/>
        </w:rPr>
        <w:t xml:space="preserve">  </w:t>
      </w:r>
    </w:p>
    <w:p w14:paraId="7D0FDCE9" w14:textId="77777777" w:rsidR="0025591F" w:rsidRPr="00B5265F" w:rsidRDefault="0025591F" w:rsidP="0025591F">
      <w:pPr>
        <w:ind w:left="288"/>
        <w:jc w:val="both"/>
        <w:rPr>
          <w:rFonts w:ascii="Arial" w:hAnsi="Arial" w:cs="Arial"/>
          <w:sz w:val="22"/>
          <w:szCs w:val="22"/>
        </w:rPr>
      </w:pPr>
    </w:p>
    <w:p w14:paraId="7D0FDCEA" w14:textId="77777777" w:rsidR="0025591F" w:rsidRPr="00B5265F" w:rsidRDefault="0025591F" w:rsidP="00220160">
      <w:pPr>
        <w:ind w:left="1020"/>
        <w:jc w:val="both"/>
        <w:rPr>
          <w:rFonts w:ascii="Arial" w:hAnsi="Arial" w:cs="Arial"/>
          <w:sz w:val="22"/>
          <w:szCs w:val="22"/>
        </w:rPr>
      </w:pPr>
      <w:r w:rsidRPr="00B5265F">
        <w:rPr>
          <w:rFonts w:ascii="Arial" w:hAnsi="Arial" w:cs="Arial"/>
          <w:sz w:val="22"/>
          <w:szCs w:val="22"/>
        </w:rPr>
        <w:t>Graduate Assistantships may be offered from 33% for 14 hours work per week up to 50% for 20 hours per week.  Stipends for Graduate Assistantships are based upon the amounts scheduled for the period during which the assistantship begins.</w:t>
      </w:r>
      <w:r>
        <w:rPr>
          <w:rFonts w:ascii="Arial" w:hAnsi="Arial" w:cs="Arial"/>
          <w:sz w:val="22"/>
          <w:szCs w:val="22"/>
        </w:rPr>
        <w:t xml:space="preserve"> The below rates include a 2% compensation plan for all graduate assistant positions. </w:t>
      </w:r>
    </w:p>
    <w:p w14:paraId="7D0FDCEB" w14:textId="77777777" w:rsidR="0025591F" w:rsidRPr="00B5265F" w:rsidRDefault="0025591F" w:rsidP="0025591F">
      <w:pPr>
        <w:ind w:left="720"/>
        <w:jc w:val="both"/>
        <w:rPr>
          <w:rFonts w:ascii="Arial" w:hAnsi="Arial" w:cs="Arial"/>
          <w:sz w:val="22"/>
          <w:szCs w:val="22"/>
        </w:rPr>
      </w:pPr>
    </w:p>
    <w:p w14:paraId="7D0FDCEC" w14:textId="77777777" w:rsidR="0025591F" w:rsidRPr="00B5265F" w:rsidRDefault="0025591F" w:rsidP="00220160">
      <w:pPr>
        <w:ind w:left="720" w:firstLine="300"/>
        <w:jc w:val="both"/>
        <w:rPr>
          <w:rFonts w:ascii="Arial" w:hAnsi="Arial" w:cs="Arial"/>
          <w:sz w:val="22"/>
          <w:szCs w:val="22"/>
        </w:rPr>
      </w:pPr>
      <w:r>
        <w:rPr>
          <w:rFonts w:ascii="Arial" w:hAnsi="Arial" w:cs="Arial"/>
          <w:sz w:val="22"/>
          <w:szCs w:val="22"/>
        </w:rPr>
        <w:t>Estimated rates for FY2018</w:t>
      </w:r>
      <w:r w:rsidRPr="00B5265F">
        <w:rPr>
          <w:rFonts w:ascii="Arial" w:hAnsi="Arial" w:cs="Arial"/>
          <w:sz w:val="22"/>
          <w:szCs w:val="22"/>
        </w:rPr>
        <w:t>:</w:t>
      </w:r>
    </w:p>
    <w:p w14:paraId="7D0FDCED" w14:textId="77777777" w:rsidR="0025591F" w:rsidRPr="004109BF" w:rsidRDefault="0025591F" w:rsidP="00220160">
      <w:pPr>
        <w:ind w:left="300" w:firstLine="720"/>
        <w:jc w:val="both"/>
        <w:rPr>
          <w:rFonts w:ascii="Arial" w:hAnsi="Arial" w:cs="Arial"/>
          <w:sz w:val="22"/>
          <w:szCs w:val="22"/>
        </w:rPr>
      </w:pPr>
      <w:r w:rsidRPr="004109BF">
        <w:rPr>
          <w:rFonts w:ascii="Arial" w:hAnsi="Arial" w:cs="Arial"/>
          <w:sz w:val="22"/>
          <w:szCs w:val="22"/>
          <w:u w:val="single"/>
        </w:rPr>
        <w:t>FTE</w:t>
      </w:r>
      <w:r w:rsidRPr="004109BF">
        <w:rPr>
          <w:rFonts w:ascii="Arial" w:hAnsi="Arial" w:cs="Arial"/>
          <w:sz w:val="22"/>
          <w:szCs w:val="22"/>
        </w:rPr>
        <w:t xml:space="preserve"> </w:t>
      </w:r>
      <w:r w:rsidRPr="004109BF">
        <w:rPr>
          <w:rFonts w:ascii="Arial" w:hAnsi="Arial" w:cs="Arial"/>
          <w:sz w:val="22"/>
          <w:szCs w:val="22"/>
        </w:rPr>
        <w:tab/>
      </w:r>
      <w:r w:rsidRPr="004109BF">
        <w:rPr>
          <w:rFonts w:ascii="Arial" w:hAnsi="Arial" w:cs="Arial"/>
          <w:sz w:val="22"/>
          <w:szCs w:val="22"/>
        </w:rPr>
        <w:tab/>
      </w:r>
      <w:r w:rsidRPr="004109BF">
        <w:rPr>
          <w:rFonts w:ascii="Arial" w:hAnsi="Arial" w:cs="Arial"/>
          <w:sz w:val="22"/>
          <w:szCs w:val="22"/>
          <w:u w:val="single"/>
        </w:rPr>
        <w:t>Academic</w:t>
      </w:r>
      <w:r w:rsidRPr="004109BF">
        <w:rPr>
          <w:rFonts w:ascii="Arial" w:hAnsi="Arial" w:cs="Arial"/>
          <w:sz w:val="22"/>
          <w:szCs w:val="22"/>
        </w:rPr>
        <w:tab/>
      </w:r>
      <w:r w:rsidRPr="004109BF">
        <w:rPr>
          <w:rFonts w:ascii="Arial" w:hAnsi="Arial" w:cs="Arial"/>
          <w:sz w:val="22"/>
          <w:szCs w:val="22"/>
        </w:rPr>
        <w:tab/>
      </w:r>
      <w:r w:rsidRPr="004109BF">
        <w:rPr>
          <w:rFonts w:ascii="Arial" w:hAnsi="Arial" w:cs="Arial"/>
          <w:sz w:val="22"/>
          <w:szCs w:val="22"/>
          <w:u w:val="single"/>
        </w:rPr>
        <w:t>One Semester</w:t>
      </w:r>
      <w:r w:rsidRPr="004109BF">
        <w:rPr>
          <w:rFonts w:ascii="Arial" w:hAnsi="Arial" w:cs="Arial"/>
          <w:sz w:val="22"/>
          <w:szCs w:val="22"/>
        </w:rPr>
        <w:tab/>
      </w:r>
      <w:r w:rsidRPr="004109BF">
        <w:rPr>
          <w:rFonts w:ascii="Arial" w:hAnsi="Arial" w:cs="Arial"/>
          <w:sz w:val="22"/>
          <w:szCs w:val="22"/>
        </w:rPr>
        <w:tab/>
      </w:r>
    </w:p>
    <w:p w14:paraId="7D0FDCEE" w14:textId="77777777" w:rsidR="0025591F" w:rsidRPr="001E20E9" w:rsidRDefault="0025591F" w:rsidP="00220160">
      <w:pPr>
        <w:ind w:left="720" w:firstLine="300"/>
        <w:jc w:val="both"/>
        <w:rPr>
          <w:rFonts w:ascii="Arial" w:hAnsi="Arial" w:cs="Arial"/>
          <w:sz w:val="22"/>
          <w:szCs w:val="22"/>
        </w:rPr>
      </w:pPr>
      <w:r w:rsidRPr="002646F3">
        <w:rPr>
          <w:rFonts w:ascii="Arial" w:hAnsi="Arial" w:cs="Arial"/>
          <w:sz w:val="22"/>
          <w:szCs w:val="22"/>
        </w:rPr>
        <w:t>33%</w:t>
      </w:r>
      <w:r w:rsidRPr="002646F3">
        <w:rPr>
          <w:rFonts w:ascii="Arial" w:hAnsi="Arial" w:cs="Arial"/>
          <w:sz w:val="22"/>
          <w:szCs w:val="22"/>
        </w:rPr>
        <w:tab/>
      </w:r>
      <w:r w:rsidRPr="002646F3">
        <w:rPr>
          <w:rFonts w:ascii="Arial" w:hAnsi="Arial" w:cs="Arial"/>
          <w:sz w:val="22"/>
          <w:szCs w:val="22"/>
        </w:rPr>
        <w:tab/>
        <w:t xml:space="preserve">  </w:t>
      </w:r>
      <w:r>
        <w:rPr>
          <w:rFonts w:ascii="Arial" w:hAnsi="Arial" w:cs="Arial"/>
          <w:sz w:val="22"/>
          <w:szCs w:val="22"/>
        </w:rPr>
        <w:t>$  7,091</w:t>
      </w:r>
      <w:r w:rsidRPr="002646F3">
        <w:rPr>
          <w:rFonts w:ascii="Arial" w:hAnsi="Arial" w:cs="Arial"/>
          <w:sz w:val="22"/>
          <w:szCs w:val="22"/>
        </w:rPr>
        <w:tab/>
      </w:r>
      <w:r w:rsidRPr="002646F3">
        <w:rPr>
          <w:rFonts w:ascii="Arial" w:hAnsi="Arial" w:cs="Arial"/>
          <w:sz w:val="22"/>
          <w:szCs w:val="22"/>
        </w:rPr>
        <w:tab/>
      </w:r>
      <w:r w:rsidR="00220160">
        <w:rPr>
          <w:rFonts w:ascii="Arial" w:hAnsi="Arial" w:cs="Arial"/>
          <w:sz w:val="22"/>
          <w:szCs w:val="22"/>
        </w:rPr>
        <w:tab/>
      </w:r>
      <w:r w:rsidRPr="001E20E9">
        <w:rPr>
          <w:rFonts w:ascii="Arial" w:hAnsi="Arial" w:cs="Arial"/>
          <w:sz w:val="22"/>
          <w:szCs w:val="22"/>
        </w:rPr>
        <w:t>$</w:t>
      </w:r>
      <w:r>
        <w:rPr>
          <w:rFonts w:ascii="Arial" w:hAnsi="Arial" w:cs="Arial"/>
          <w:sz w:val="22"/>
          <w:szCs w:val="22"/>
        </w:rPr>
        <w:t>3,546</w:t>
      </w:r>
      <w:r w:rsidRPr="001E20E9">
        <w:rPr>
          <w:rFonts w:ascii="Arial" w:hAnsi="Arial" w:cs="Arial"/>
          <w:sz w:val="22"/>
          <w:szCs w:val="22"/>
        </w:rPr>
        <w:tab/>
      </w:r>
    </w:p>
    <w:p w14:paraId="7D0FDCEF" w14:textId="77777777" w:rsidR="0025591F" w:rsidRPr="002646F3" w:rsidRDefault="0025591F" w:rsidP="00220160">
      <w:pPr>
        <w:ind w:left="720" w:firstLine="300"/>
        <w:jc w:val="both"/>
        <w:rPr>
          <w:rFonts w:ascii="Arial" w:hAnsi="Arial" w:cs="Arial"/>
          <w:sz w:val="22"/>
          <w:szCs w:val="22"/>
        </w:rPr>
      </w:pPr>
      <w:r w:rsidRPr="001E20E9">
        <w:rPr>
          <w:rFonts w:ascii="Arial" w:hAnsi="Arial" w:cs="Arial"/>
          <w:sz w:val="22"/>
          <w:szCs w:val="22"/>
        </w:rPr>
        <w:t>50%</w:t>
      </w:r>
      <w:r w:rsidRPr="001E20E9">
        <w:rPr>
          <w:rFonts w:ascii="Arial" w:hAnsi="Arial" w:cs="Arial"/>
          <w:sz w:val="22"/>
          <w:szCs w:val="22"/>
        </w:rPr>
        <w:tab/>
      </w:r>
      <w:r w:rsidRPr="001E20E9">
        <w:rPr>
          <w:rFonts w:ascii="Arial" w:hAnsi="Arial" w:cs="Arial"/>
          <w:sz w:val="22"/>
          <w:szCs w:val="22"/>
        </w:rPr>
        <w:tab/>
        <w:t xml:space="preserve">  $10,</w:t>
      </w:r>
      <w:r>
        <w:rPr>
          <w:rFonts w:ascii="Arial" w:hAnsi="Arial" w:cs="Arial"/>
          <w:sz w:val="22"/>
          <w:szCs w:val="22"/>
        </w:rPr>
        <w:t>745</w:t>
      </w:r>
      <w:r w:rsidRPr="001E20E9">
        <w:rPr>
          <w:rFonts w:ascii="Arial" w:hAnsi="Arial" w:cs="Arial"/>
          <w:sz w:val="22"/>
          <w:szCs w:val="22"/>
        </w:rPr>
        <w:tab/>
      </w:r>
      <w:r w:rsidRPr="001E20E9">
        <w:rPr>
          <w:rFonts w:ascii="Arial" w:hAnsi="Arial" w:cs="Arial"/>
          <w:sz w:val="22"/>
          <w:szCs w:val="22"/>
        </w:rPr>
        <w:tab/>
      </w:r>
      <w:r w:rsidR="00220160">
        <w:rPr>
          <w:rFonts w:ascii="Arial" w:hAnsi="Arial" w:cs="Arial"/>
          <w:sz w:val="22"/>
          <w:szCs w:val="22"/>
        </w:rPr>
        <w:tab/>
      </w:r>
      <w:r w:rsidRPr="001E20E9">
        <w:rPr>
          <w:rFonts w:ascii="Arial" w:hAnsi="Arial" w:cs="Arial"/>
          <w:sz w:val="22"/>
          <w:szCs w:val="22"/>
        </w:rPr>
        <w:t>$5,</w:t>
      </w:r>
      <w:r>
        <w:rPr>
          <w:rFonts w:ascii="Arial" w:hAnsi="Arial" w:cs="Arial"/>
          <w:sz w:val="22"/>
          <w:szCs w:val="22"/>
        </w:rPr>
        <w:t>373</w:t>
      </w:r>
    </w:p>
    <w:p w14:paraId="7D0FDCF0" w14:textId="77777777" w:rsidR="0025591F" w:rsidRPr="00243A35" w:rsidRDefault="0025591F" w:rsidP="00220160">
      <w:pPr>
        <w:ind w:left="720" w:firstLine="300"/>
        <w:jc w:val="both"/>
        <w:rPr>
          <w:rFonts w:ascii="Arial" w:hAnsi="Arial" w:cs="Arial"/>
          <w:sz w:val="22"/>
          <w:szCs w:val="22"/>
        </w:rPr>
      </w:pPr>
      <w:r w:rsidRPr="002646F3">
        <w:rPr>
          <w:rFonts w:ascii="Arial" w:hAnsi="Arial" w:cs="Arial"/>
          <w:sz w:val="22"/>
          <w:szCs w:val="22"/>
        </w:rPr>
        <w:t>FTB</w:t>
      </w:r>
      <w:r w:rsidRPr="002646F3">
        <w:rPr>
          <w:rFonts w:ascii="Arial" w:hAnsi="Arial" w:cs="Arial"/>
          <w:sz w:val="22"/>
          <w:szCs w:val="22"/>
        </w:rPr>
        <w:tab/>
      </w:r>
      <w:r w:rsidRPr="002646F3">
        <w:rPr>
          <w:rFonts w:ascii="Arial" w:hAnsi="Arial" w:cs="Arial"/>
          <w:sz w:val="22"/>
          <w:szCs w:val="22"/>
        </w:rPr>
        <w:tab/>
        <w:t xml:space="preserve"> </w:t>
      </w:r>
      <w:r w:rsidR="00220160">
        <w:rPr>
          <w:rFonts w:ascii="Arial" w:hAnsi="Arial" w:cs="Arial"/>
          <w:sz w:val="22"/>
          <w:szCs w:val="22"/>
        </w:rPr>
        <w:tab/>
        <w:t xml:space="preserve"> </w:t>
      </w:r>
      <w:r w:rsidRPr="002646F3">
        <w:rPr>
          <w:rFonts w:ascii="Arial" w:hAnsi="Arial" w:cs="Arial"/>
          <w:sz w:val="22"/>
          <w:szCs w:val="22"/>
        </w:rPr>
        <w:t xml:space="preserve"> $</w:t>
      </w:r>
      <w:r>
        <w:rPr>
          <w:rFonts w:ascii="Arial" w:hAnsi="Arial" w:cs="Arial"/>
          <w:sz w:val="22"/>
          <w:szCs w:val="22"/>
        </w:rPr>
        <w:t>21,489</w:t>
      </w:r>
      <w:r w:rsidRPr="002646F3">
        <w:rPr>
          <w:rFonts w:ascii="Arial" w:hAnsi="Arial" w:cs="Arial"/>
          <w:sz w:val="22"/>
          <w:szCs w:val="22"/>
        </w:rPr>
        <w:tab/>
      </w:r>
      <w:r w:rsidRPr="002646F3">
        <w:rPr>
          <w:rFonts w:ascii="Arial" w:hAnsi="Arial" w:cs="Arial"/>
          <w:sz w:val="22"/>
          <w:szCs w:val="22"/>
        </w:rPr>
        <w:tab/>
      </w:r>
    </w:p>
    <w:p w14:paraId="7D0FDCF1" w14:textId="77777777" w:rsidR="0025591F" w:rsidRDefault="0025591F" w:rsidP="0025591F">
      <w:pPr>
        <w:jc w:val="both"/>
        <w:rPr>
          <w:rFonts w:ascii="Arial" w:hAnsi="Arial" w:cs="Arial"/>
          <w:sz w:val="22"/>
          <w:szCs w:val="22"/>
          <w:highlight w:val="yellow"/>
        </w:rPr>
      </w:pPr>
    </w:p>
    <w:p w14:paraId="7D0FDCF2" w14:textId="041810DA" w:rsidR="0025591F" w:rsidRPr="00220160" w:rsidRDefault="0025591F" w:rsidP="00220160">
      <w:pPr>
        <w:pStyle w:val="ListParagraph"/>
        <w:numPr>
          <w:ilvl w:val="0"/>
          <w:numId w:val="6"/>
        </w:numPr>
        <w:jc w:val="both"/>
        <w:rPr>
          <w:rFonts w:ascii="Arial" w:hAnsi="Arial" w:cs="Arial"/>
          <w:b/>
          <w:sz w:val="22"/>
          <w:szCs w:val="22"/>
          <w:u w:val="single"/>
        </w:rPr>
      </w:pPr>
      <w:r w:rsidRPr="00220160">
        <w:rPr>
          <w:rFonts w:ascii="Arial" w:hAnsi="Arial" w:cs="Arial"/>
          <w:b/>
          <w:sz w:val="22"/>
          <w:szCs w:val="22"/>
          <w:u w:val="single"/>
        </w:rPr>
        <w:t xml:space="preserve">Fair Labor Standards Act (FLSA) </w:t>
      </w:r>
      <w:r w:rsidR="008B4FDA">
        <w:rPr>
          <w:rFonts w:ascii="Arial" w:hAnsi="Arial" w:cs="Arial"/>
          <w:b/>
          <w:sz w:val="22"/>
          <w:szCs w:val="22"/>
          <w:u w:val="single"/>
        </w:rPr>
        <w:t>Guidelines</w:t>
      </w:r>
    </w:p>
    <w:p w14:paraId="7D0FDCF3" w14:textId="77777777" w:rsidR="0025591F" w:rsidRPr="00C12110" w:rsidRDefault="0025591F" w:rsidP="0025591F">
      <w:pPr>
        <w:pStyle w:val="ListParagraph"/>
        <w:jc w:val="both"/>
        <w:rPr>
          <w:rFonts w:ascii="Arial" w:hAnsi="Arial" w:cs="Arial"/>
          <w:sz w:val="22"/>
          <w:szCs w:val="22"/>
        </w:rPr>
      </w:pPr>
    </w:p>
    <w:p w14:paraId="7D0FDCF4" w14:textId="4F761DF3" w:rsidR="0025591F" w:rsidRPr="00220160" w:rsidRDefault="0025591F" w:rsidP="00220160">
      <w:pPr>
        <w:ind w:left="1080"/>
        <w:jc w:val="both"/>
        <w:rPr>
          <w:rFonts w:ascii="Arial" w:hAnsi="Arial" w:cs="Arial"/>
          <w:sz w:val="22"/>
          <w:szCs w:val="22"/>
        </w:rPr>
      </w:pPr>
      <w:r w:rsidRPr="00220160">
        <w:rPr>
          <w:rFonts w:ascii="Arial" w:hAnsi="Arial" w:cs="Arial"/>
          <w:sz w:val="22"/>
          <w:szCs w:val="22"/>
        </w:rPr>
        <w:t xml:space="preserve">Effective December 1, 2016, the U.S. Department of Labor (DOL) has announced changes to FLSA, raising the salary threshold required to qualify for exemption from overtime to $47,476 per year, an increase from $23,600 per year. Employees </w:t>
      </w:r>
      <w:r w:rsidR="00A8784D">
        <w:rPr>
          <w:rFonts w:ascii="Arial" w:hAnsi="Arial" w:cs="Arial"/>
          <w:sz w:val="22"/>
          <w:szCs w:val="22"/>
        </w:rPr>
        <w:t>making less than</w:t>
      </w:r>
      <w:r w:rsidRPr="00220160">
        <w:rPr>
          <w:rFonts w:ascii="Arial" w:hAnsi="Arial" w:cs="Arial"/>
          <w:sz w:val="22"/>
          <w:szCs w:val="22"/>
        </w:rPr>
        <w:t xml:space="preserve"> $47,476 will be eligible for overtime pay. UWL is implementing a campus policy to allow up to 120 hours of overtime per year, with supervisor approval, at a rate of 1.5 times their regular rate for these Academic Staff and previously exempt University Staff individuals below the threshold.</w:t>
      </w:r>
    </w:p>
    <w:p w14:paraId="7D0FDCF5" w14:textId="77777777" w:rsidR="0025591F" w:rsidRPr="00C12110" w:rsidRDefault="0025591F" w:rsidP="0025591F">
      <w:pPr>
        <w:pStyle w:val="ListParagraph"/>
        <w:ind w:left="1440"/>
        <w:jc w:val="both"/>
        <w:rPr>
          <w:rFonts w:ascii="Arial" w:hAnsi="Arial" w:cs="Arial"/>
          <w:sz w:val="22"/>
          <w:szCs w:val="22"/>
        </w:rPr>
      </w:pPr>
    </w:p>
    <w:p w14:paraId="7D0FDCF6" w14:textId="65CA7D4F" w:rsidR="0025591F" w:rsidRPr="00220160" w:rsidRDefault="0025591F" w:rsidP="00220160">
      <w:pPr>
        <w:ind w:left="1080"/>
        <w:jc w:val="both"/>
        <w:rPr>
          <w:rFonts w:ascii="Arial" w:hAnsi="Arial" w:cs="Arial"/>
          <w:sz w:val="22"/>
          <w:szCs w:val="22"/>
        </w:rPr>
      </w:pPr>
      <w:r w:rsidRPr="00220160">
        <w:rPr>
          <w:rFonts w:ascii="Arial" w:hAnsi="Arial" w:cs="Arial"/>
          <w:sz w:val="22"/>
          <w:szCs w:val="22"/>
        </w:rPr>
        <w:t xml:space="preserve">UWL has taken a university-wide approach to this policy change and budget increases for overtime are not permitted. Any </w:t>
      </w:r>
      <w:r w:rsidR="00A8784D">
        <w:rPr>
          <w:rFonts w:ascii="Arial" w:hAnsi="Arial" w:cs="Arial"/>
          <w:sz w:val="22"/>
          <w:szCs w:val="22"/>
        </w:rPr>
        <w:t xml:space="preserve">approved </w:t>
      </w:r>
      <w:r w:rsidRPr="00220160">
        <w:rPr>
          <w:rFonts w:ascii="Arial" w:hAnsi="Arial" w:cs="Arial"/>
          <w:sz w:val="22"/>
          <w:szCs w:val="22"/>
        </w:rPr>
        <w:t xml:space="preserve">overtime </w:t>
      </w:r>
      <w:r w:rsidR="00A8784D">
        <w:rPr>
          <w:rFonts w:ascii="Arial" w:hAnsi="Arial" w:cs="Arial"/>
          <w:sz w:val="22"/>
          <w:szCs w:val="22"/>
        </w:rPr>
        <w:t xml:space="preserve">will be </w:t>
      </w:r>
      <w:r w:rsidRPr="00220160">
        <w:rPr>
          <w:rFonts w:ascii="Arial" w:hAnsi="Arial" w:cs="Arial"/>
          <w:sz w:val="22"/>
          <w:szCs w:val="22"/>
        </w:rPr>
        <w:t>funded usi</w:t>
      </w:r>
      <w:r w:rsidR="008B4FDA">
        <w:rPr>
          <w:rFonts w:ascii="Arial" w:hAnsi="Arial" w:cs="Arial"/>
          <w:sz w:val="22"/>
          <w:szCs w:val="22"/>
        </w:rPr>
        <w:t xml:space="preserve">ng a unit’s existing resources with </w:t>
      </w:r>
      <w:r w:rsidRPr="00220160">
        <w:rPr>
          <w:rFonts w:ascii="Arial" w:hAnsi="Arial" w:cs="Arial"/>
          <w:sz w:val="22"/>
          <w:szCs w:val="22"/>
        </w:rPr>
        <w:t xml:space="preserve">vacancy savings, student help savings or PR cash balances. The University is not raising employees up to the new threshold so units should not build in any base increases to raise their employees up to the $47,476 minimum. </w:t>
      </w:r>
      <w:r w:rsidR="008B4FDA">
        <w:rPr>
          <w:rFonts w:ascii="Arial" w:hAnsi="Arial" w:cs="Arial"/>
          <w:sz w:val="22"/>
          <w:szCs w:val="22"/>
        </w:rPr>
        <w:t>In addition, u</w:t>
      </w:r>
      <w:r w:rsidR="00A8784D">
        <w:rPr>
          <w:rFonts w:ascii="Arial" w:hAnsi="Arial" w:cs="Arial"/>
          <w:sz w:val="22"/>
          <w:szCs w:val="22"/>
        </w:rPr>
        <w:t xml:space="preserve">nits should not build in any new budget allocations for potential overtime costs. </w:t>
      </w:r>
      <w:r w:rsidRPr="00220160">
        <w:rPr>
          <w:rFonts w:ascii="Arial" w:hAnsi="Arial" w:cs="Arial"/>
          <w:sz w:val="22"/>
          <w:szCs w:val="22"/>
        </w:rPr>
        <w:t>The University is looking to manage the</w:t>
      </w:r>
      <w:r w:rsidR="008B4FDA">
        <w:rPr>
          <w:rFonts w:ascii="Arial" w:hAnsi="Arial" w:cs="Arial"/>
          <w:sz w:val="22"/>
          <w:szCs w:val="22"/>
        </w:rPr>
        <w:t xml:space="preserve"> fiscal</w:t>
      </w:r>
      <w:r w:rsidRPr="00220160">
        <w:rPr>
          <w:rFonts w:ascii="Arial" w:hAnsi="Arial" w:cs="Arial"/>
          <w:sz w:val="22"/>
          <w:szCs w:val="22"/>
        </w:rPr>
        <w:t xml:space="preserve"> implications related to the FLSA threshold change on a cost neutral basis and with consistency across the units and funding sources. </w:t>
      </w:r>
    </w:p>
    <w:p w14:paraId="7D0FDCF7" w14:textId="77777777" w:rsidR="0025591F" w:rsidRPr="00C12110" w:rsidRDefault="0025591F" w:rsidP="0025591F">
      <w:pPr>
        <w:jc w:val="both"/>
        <w:rPr>
          <w:rFonts w:ascii="Arial" w:hAnsi="Arial" w:cs="Arial"/>
          <w:sz w:val="22"/>
          <w:szCs w:val="22"/>
        </w:rPr>
      </w:pPr>
    </w:p>
    <w:p w14:paraId="7D0FDCF8" w14:textId="77777777" w:rsidR="0025591F" w:rsidRPr="00220160" w:rsidRDefault="0025591F" w:rsidP="00220160">
      <w:pPr>
        <w:pStyle w:val="ListParagraph"/>
        <w:numPr>
          <w:ilvl w:val="0"/>
          <w:numId w:val="6"/>
        </w:numPr>
        <w:jc w:val="both"/>
        <w:rPr>
          <w:rFonts w:ascii="Arial" w:hAnsi="Arial" w:cs="Arial"/>
          <w:b/>
          <w:sz w:val="22"/>
          <w:szCs w:val="22"/>
        </w:rPr>
      </w:pPr>
      <w:r w:rsidRPr="00220160">
        <w:rPr>
          <w:rFonts w:ascii="Arial" w:hAnsi="Arial" w:cs="Arial"/>
          <w:b/>
          <w:sz w:val="22"/>
          <w:szCs w:val="22"/>
          <w:u w:val="single"/>
        </w:rPr>
        <w:t>Terminal Banked Leave Assessment</w:t>
      </w:r>
    </w:p>
    <w:p w14:paraId="7D0FDCF9" w14:textId="77777777" w:rsidR="0025591F" w:rsidRPr="00C12110" w:rsidRDefault="0025591F" w:rsidP="0025591F">
      <w:pPr>
        <w:pStyle w:val="ListParagraph"/>
        <w:jc w:val="both"/>
        <w:rPr>
          <w:rFonts w:ascii="Arial" w:hAnsi="Arial" w:cs="Arial"/>
          <w:b/>
          <w:sz w:val="22"/>
          <w:szCs w:val="22"/>
        </w:rPr>
      </w:pPr>
    </w:p>
    <w:p w14:paraId="7D0FDCFA" w14:textId="463A19BD" w:rsidR="0025591F" w:rsidRPr="00C168AB" w:rsidRDefault="00A8784D" w:rsidP="00220160">
      <w:pPr>
        <w:ind w:left="1080"/>
        <w:jc w:val="both"/>
        <w:rPr>
          <w:rFonts w:ascii="Arial" w:hAnsi="Arial" w:cs="Arial"/>
          <w:b/>
          <w:sz w:val="22"/>
          <w:szCs w:val="22"/>
        </w:rPr>
      </w:pPr>
      <w:r>
        <w:rPr>
          <w:rFonts w:ascii="Arial" w:hAnsi="Arial" w:cs="Arial"/>
          <w:sz w:val="22"/>
          <w:szCs w:val="22"/>
        </w:rPr>
        <w:t xml:space="preserve">The </w:t>
      </w:r>
      <w:r w:rsidR="0025591F" w:rsidRPr="00C168AB">
        <w:rPr>
          <w:rFonts w:ascii="Arial" w:hAnsi="Arial" w:cs="Arial"/>
          <w:sz w:val="22"/>
          <w:szCs w:val="22"/>
        </w:rPr>
        <w:t xml:space="preserve">Terminal Banked Leave assessment (ALRA) should be built into all budgets for 2017-18. This equates to 0.18% of the University Staff salary and 0.16% of the Academic Staff salary in a particular account. </w:t>
      </w:r>
      <w:r w:rsidR="0070407D">
        <w:rPr>
          <w:rFonts w:ascii="Arial" w:hAnsi="Arial" w:cs="Arial"/>
          <w:sz w:val="22"/>
          <w:szCs w:val="22"/>
        </w:rPr>
        <w:t>For the Segregated Fee areas this is an</w:t>
      </w:r>
      <w:r>
        <w:rPr>
          <w:rFonts w:ascii="Arial" w:hAnsi="Arial" w:cs="Arial"/>
          <w:sz w:val="22"/>
          <w:szCs w:val="22"/>
        </w:rPr>
        <w:t xml:space="preserve"> </w:t>
      </w:r>
      <w:r w:rsidR="0070407D">
        <w:rPr>
          <w:rFonts w:ascii="Arial" w:hAnsi="Arial" w:cs="Arial"/>
          <w:sz w:val="22"/>
          <w:szCs w:val="22"/>
        </w:rPr>
        <w:t xml:space="preserve">estimated </w:t>
      </w:r>
      <w:r>
        <w:rPr>
          <w:rFonts w:ascii="Arial" w:hAnsi="Arial" w:cs="Arial"/>
          <w:sz w:val="22"/>
          <w:szCs w:val="22"/>
        </w:rPr>
        <w:t xml:space="preserve">annual </w:t>
      </w:r>
      <w:r w:rsidR="0070407D">
        <w:rPr>
          <w:rFonts w:ascii="Arial" w:hAnsi="Arial" w:cs="Arial"/>
          <w:sz w:val="22"/>
          <w:szCs w:val="22"/>
        </w:rPr>
        <w:t xml:space="preserve">cost of $5,717 for FY18. </w:t>
      </w:r>
    </w:p>
    <w:p w14:paraId="7D0FDCFB" w14:textId="77777777" w:rsidR="009A15CB" w:rsidRPr="00E314C0" w:rsidRDefault="009A15CB" w:rsidP="00220160">
      <w:pPr>
        <w:jc w:val="both"/>
        <w:rPr>
          <w:rFonts w:ascii="Arial" w:hAnsi="Arial" w:cs="Arial"/>
          <w:b/>
          <w:sz w:val="22"/>
          <w:szCs w:val="22"/>
          <w:u w:val="single"/>
        </w:rPr>
      </w:pPr>
    </w:p>
    <w:p w14:paraId="7D0FDCFC" w14:textId="77777777" w:rsidR="00820730" w:rsidRPr="00996814" w:rsidRDefault="00820730" w:rsidP="00220160">
      <w:pPr>
        <w:pStyle w:val="ListParagraph"/>
        <w:numPr>
          <w:ilvl w:val="0"/>
          <w:numId w:val="6"/>
        </w:numPr>
        <w:jc w:val="both"/>
        <w:rPr>
          <w:rFonts w:ascii="Arial" w:hAnsi="Arial" w:cs="Arial"/>
          <w:b/>
          <w:sz w:val="22"/>
          <w:szCs w:val="22"/>
          <w:u w:val="single"/>
        </w:rPr>
      </w:pPr>
      <w:r w:rsidRPr="00B635EE">
        <w:rPr>
          <w:rFonts w:ascii="Arial" w:hAnsi="Arial" w:cs="Arial"/>
          <w:b/>
          <w:sz w:val="22"/>
          <w:szCs w:val="22"/>
          <w:u w:val="single"/>
        </w:rPr>
        <w:t>Chargebacks</w:t>
      </w:r>
    </w:p>
    <w:p w14:paraId="7D0FDCFD" w14:textId="60EBF619" w:rsidR="00820730" w:rsidRDefault="00820730" w:rsidP="00220160">
      <w:pPr>
        <w:ind w:left="1080"/>
        <w:jc w:val="both"/>
        <w:rPr>
          <w:rFonts w:ascii="Arial" w:hAnsi="Arial" w:cs="Arial"/>
          <w:sz w:val="22"/>
          <w:szCs w:val="22"/>
        </w:rPr>
      </w:pPr>
      <w:r w:rsidRPr="00B5265F">
        <w:rPr>
          <w:rFonts w:ascii="Arial" w:hAnsi="Arial" w:cs="Arial"/>
          <w:sz w:val="22"/>
          <w:szCs w:val="22"/>
        </w:rPr>
        <w:t xml:space="preserve">There are a number of </w:t>
      </w:r>
      <w:r w:rsidR="00A8784D">
        <w:rPr>
          <w:rFonts w:ascii="Arial" w:hAnsi="Arial" w:cs="Arial"/>
          <w:sz w:val="22"/>
          <w:szCs w:val="22"/>
        </w:rPr>
        <w:t>internal and UW System</w:t>
      </w:r>
      <w:r w:rsidRPr="00B5265F">
        <w:rPr>
          <w:rFonts w:ascii="Arial" w:hAnsi="Arial" w:cs="Arial"/>
          <w:sz w:val="22"/>
          <w:szCs w:val="22"/>
        </w:rPr>
        <w:t xml:space="preserve"> chargebacks that </w:t>
      </w:r>
      <w:r>
        <w:rPr>
          <w:rFonts w:ascii="Arial" w:hAnsi="Arial" w:cs="Arial"/>
          <w:sz w:val="22"/>
          <w:szCs w:val="22"/>
        </w:rPr>
        <w:t>are</w:t>
      </w:r>
      <w:r w:rsidRPr="00B5265F">
        <w:rPr>
          <w:rFonts w:ascii="Arial" w:hAnsi="Arial" w:cs="Arial"/>
          <w:sz w:val="22"/>
          <w:szCs w:val="22"/>
        </w:rPr>
        <w:t xml:space="preserve"> distributed by funding source to assess a fair share of the cost to auxiliary operations.  </w:t>
      </w:r>
      <w:r>
        <w:rPr>
          <w:rFonts w:ascii="Arial" w:hAnsi="Arial" w:cs="Arial"/>
          <w:sz w:val="22"/>
          <w:szCs w:val="22"/>
        </w:rPr>
        <w:t xml:space="preserve">The auxiliary chargebacks for </w:t>
      </w:r>
      <w:r w:rsidR="001E00EC">
        <w:rPr>
          <w:rFonts w:ascii="Arial" w:hAnsi="Arial" w:cs="Arial"/>
          <w:sz w:val="22"/>
          <w:szCs w:val="22"/>
        </w:rPr>
        <w:t>FY2017-18</w:t>
      </w:r>
      <w:r>
        <w:rPr>
          <w:rFonts w:ascii="Arial" w:hAnsi="Arial" w:cs="Arial"/>
          <w:sz w:val="22"/>
          <w:szCs w:val="22"/>
        </w:rPr>
        <w:t xml:space="preserve"> are as follows:</w:t>
      </w:r>
    </w:p>
    <w:p w14:paraId="7D0FDCFE" w14:textId="77777777" w:rsidR="00220160" w:rsidRPr="00B5265F" w:rsidRDefault="00220160" w:rsidP="00220160">
      <w:pPr>
        <w:ind w:left="1080"/>
        <w:jc w:val="both"/>
        <w:rPr>
          <w:rFonts w:ascii="Arial" w:hAnsi="Arial" w:cs="Arial"/>
          <w:sz w:val="22"/>
          <w:szCs w:val="22"/>
        </w:rPr>
      </w:pPr>
    </w:p>
    <w:tbl>
      <w:tblPr>
        <w:tblW w:w="9656" w:type="dxa"/>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1530"/>
        <w:gridCol w:w="1350"/>
        <w:gridCol w:w="1440"/>
        <w:gridCol w:w="1530"/>
        <w:gridCol w:w="1702"/>
      </w:tblGrid>
      <w:tr w:rsidR="00820730" w:rsidRPr="00B5265F" w14:paraId="7D0FDD05" w14:textId="77777777" w:rsidTr="00D97134">
        <w:trPr>
          <w:trHeight w:val="510"/>
        </w:trPr>
        <w:tc>
          <w:tcPr>
            <w:tcW w:w="2104" w:type="dxa"/>
            <w:noWrap/>
            <w:vAlign w:val="bottom"/>
          </w:tcPr>
          <w:p w14:paraId="7D0FDCFF" w14:textId="77777777" w:rsidR="00820730" w:rsidRPr="00667788" w:rsidRDefault="00820730" w:rsidP="00B635EE">
            <w:pPr>
              <w:jc w:val="center"/>
              <w:rPr>
                <w:rFonts w:ascii="Arial" w:hAnsi="Arial" w:cs="Arial"/>
                <w:b/>
                <w:bCs/>
                <w:color w:val="000000"/>
                <w:sz w:val="20"/>
                <w:szCs w:val="20"/>
              </w:rPr>
            </w:pPr>
            <w:r w:rsidRPr="00667788">
              <w:rPr>
                <w:rFonts w:ascii="Arial" w:hAnsi="Arial" w:cs="Arial"/>
                <w:b/>
                <w:bCs/>
                <w:color w:val="000000"/>
                <w:sz w:val="20"/>
                <w:szCs w:val="20"/>
              </w:rPr>
              <w:lastRenderedPageBreak/>
              <w:t>Unit</w:t>
            </w:r>
          </w:p>
        </w:tc>
        <w:tc>
          <w:tcPr>
            <w:tcW w:w="1530" w:type="dxa"/>
            <w:vAlign w:val="bottom"/>
          </w:tcPr>
          <w:p w14:paraId="7D0FDD00" w14:textId="77777777" w:rsidR="00820730" w:rsidRPr="00667788" w:rsidRDefault="00FB0DBF" w:rsidP="00B635EE">
            <w:pPr>
              <w:jc w:val="center"/>
              <w:rPr>
                <w:rFonts w:ascii="Arial" w:hAnsi="Arial" w:cs="Arial"/>
                <w:b/>
                <w:bCs/>
                <w:color w:val="000000"/>
                <w:sz w:val="20"/>
                <w:szCs w:val="20"/>
              </w:rPr>
            </w:pPr>
            <w:r>
              <w:rPr>
                <w:rFonts w:ascii="Arial" w:hAnsi="Arial" w:cs="Arial"/>
                <w:b/>
                <w:bCs/>
                <w:color w:val="000000"/>
                <w:sz w:val="20"/>
                <w:szCs w:val="20"/>
              </w:rPr>
              <w:t xml:space="preserve">Total </w:t>
            </w:r>
            <w:r w:rsidR="00C12110">
              <w:rPr>
                <w:rFonts w:ascii="Arial" w:hAnsi="Arial" w:cs="Arial"/>
                <w:b/>
                <w:bCs/>
                <w:color w:val="000000"/>
                <w:sz w:val="20"/>
                <w:szCs w:val="20"/>
              </w:rPr>
              <w:t>Expenses (FY16</w:t>
            </w:r>
            <w:r w:rsidR="00820730" w:rsidRPr="00667788">
              <w:rPr>
                <w:rFonts w:ascii="Arial" w:hAnsi="Arial" w:cs="Arial"/>
                <w:b/>
                <w:bCs/>
                <w:color w:val="000000"/>
                <w:sz w:val="20"/>
                <w:szCs w:val="20"/>
              </w:rPr>
              <w:t xml:space="preserve"> Totals)</w:t>
            </w:r>
          </w:p>
        </w:tc>
        <w:tc>
          <w:tcPr>
            <w:tcW w:w="1350" w:type="dxa"/>
            <w:vAlign w:val="bottom"/>
          </w:tcPr>
          <w:p w14:paraId="7D0FDD01" w14:textId="77777777" w:rsidR="00820730" w:rsidRPr="00667788" w:rsidRDefault="00820730" w:rsidP="00B635EE">
            <w:pPr>
              <w:jc w:val="center"/>
              <w:rPr>
                <w:rFonts w:ascii="Arial" w:hAnsi="Arial" w:cs="Arial"/>
                <w:b/>
                <w:bCs/>
                <w:color w:val="000000"/>
                <w:sz w:val="20"/>
                <w:szCs w:val="20"/>
              </w:rPr>
            </w:pPr>
            <w:r w:rsidRPr="00667788">
              <w:rPr>
                <w:rFonts w:ascii="Arial" w:hAnsi="Arial" w:cs="Arial"/>
                <w:b/>
                <w:bCs/>
                <w:color w:val="000000"/>
                <w:sz w:val="20"/>
                <w:szCs w:val="20"/>
              </w:rPr>
              <w:t>Percentage</w:t>
            </w:r>
          </w:p>
        </w:tc>
        <w:tc>
          <w:tcPr>
            <w:tcW w:w="1440" w:type="dxa"/>
            <w:shd w:val="clear" w:color="auto" w:fill="BFBFBF"/>
            <w:vAlign w:val="bottom"/>
          </w:tcPr>
          <w:p w14:paraId="7D0FDD02" w14:textId="77777777" w:rsidR="00820730" w:rsidRPr="008D0C77" w:rsidRDefault="00820730" w:rsidP="00B635EE">
            <w:pPr>
              <w:jc w:val="center"/>
              <w:rPr>
                <w:rFonts w:ascii="Arial" w:hAnsi="Arial" w:cs="Arial"/>
                <w:b/>
                <w:bCs/>
                <w:color w:val="000000"/>
                <w:sz w:val="20"/>
                <w:szCs w:val="20"/>
              </w:rPr>
            </w:pPr>
            <w:r w:rsidRPr="008D0C77">
              <w:rPr>
                <w:rFonts w:ascii="Arial" w:hAnsi="Arial" w:cs="Arial"/>
                <w:b/>
                <w:bCs/>
                <w:color w:val="000000"/>
                <w:sz w:val="20"/>
                <w:szCs w:val="20"/>
              </w:rPr>
              <w:t>System Assessment</w:t>
            </w:r>
          </w:p>
        </w:tc>
        <w:tc>
          <w:tcPr>
            <w:tcW w:w="1530" w:type="dxa"/>
            <w:shd w:val="clear" w:color="auto" w:fill="BFBFBF"/>
            <w:vAlign w:val="bottom"/>
          </w:tcPr>
          <w:p w14:paraId="7D0FDD03" w14:textId="77777777" w:rsidR="00820730" w:rsidRPr="008D0C77" w:rsidRDefault="00820730" w:rsidP="00B635EE">
            <w:pPr>
              <w:jc w:val="center"/>
              <w:rPr>
                <w:rFonts w:ascii="Arial" w:hAnsi="Arial" w:cs="Arial"/>
                <w:b/>
                <w:bCs/>
                <w:color w:val="000000"/>
                <w:sz w:val="20"/>
                <w:szCs w:val="20"/>
              </w:rPr>
            </w:pPr>
            <w:r w:rsidRPr="008D0C77">
              <w:rPr>
                <w:rFonts w:ascii="Arial" w:hAnsi="Arial" w:cs="Arial"/>
                <w:b/>
                <w:bCs/>
                <w:color w:val="000000"/>
                <w:sz w:val="20"/>
                <w:szCs w:val="20"/>
              </w:rPr>
              <w:t>Common System</w:t>
            </w:r>
          </w:p>
        </w:tc>
        <w:tc>
          <w:tcPr>
            <w:tcW w:w="1702" w:type="dxa"/>
            <w:shd w:val="clear" w:color="auto" w:fill="BFBFBF"/>
            <w:vAlign w:val="bottom"/>
          </w:tcPr>
          <w:p w14:paraId="7D0FDD04" w14:textId="77777777" w:rsidR="00820730" w:rsidRPr="00667788" w:rsidRDefault="00820730" w:rsidP="00B635EE">
            <w:pPr>
              <w:jc w:val="center"/>
              <w:rPr>
                <w:rFonts w:ascii="Arial" w:hAnsi="Arial" w:cs="Arial"/>
                <w:b/>
                <w:bCs/>
                <w:color w:val="000000"/>
                <w:sz w:val="20"/>
                <w:szCs w:val="20"/>
              </w:rPr>
            </w:pPr>
            <w:r w:rsidRPr="00667788">
              <w:rPr>
                <w:rFonts w:ascii="Arial" w:hAnsi="Arial" w:cs="Arial"/>
                <w:b/>
                <w:bCs/>
                <w:color w:val="000000"/>
                <w:sz w:val="20"/>
                <w:szCs w:val="20"/>
              </w:rPr>
              <w:t>Off. of Safety Loss and Prevention</w:t>
            </w:r>
          </w:p>
        </w:tc>
      </w:tr>
      <w:tr w:rsidR="001E00EC" w:rsidRPr="00B5265F" w14:paraId="7D0FDD0C" w14:textId="77777777" w:rsidTr="001E00EC">
        <w:trPr>
          <w:trHeight w:val="323"/>
        </w:trPr>
        <w:tc>
          <w:tcPr>
            <w:tcW w:w="2104" w:type="dxa"/>
            <w:noWrap/>
            <w:vAlign w:val="bottom"/>
          </w:tcPr>
          <w:p w14:paraId="7D0FDD06"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Residence Life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7D0FDD07"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13,154,742 </w:t>
            </w:r>
          </w:p>
        </w:tc>
        <w:tc>
          <w:tcPr>
            <w:tcW w:w="1350" w:type="dxa"/>
            <w:tcBorders>
              <w:top w:val="single" w:sz="4" w:space="0" w:color="auto"/>
              <w:left w:val="nil"/>
              <w:bottom w:val="single" w:sz="4" w:space="0" w:color="auto"/>
              <w:right w:val="single" w:sz="4" w:space="0" w:color="auto"/>
            </w:tcBorders>
            <w:shd w:val="clear" w:color="auto" w:fill="auto"/>
            <w:vAlign w:val="bottom"/>
          </w:tcPr>
          <w:p w14:paraId="7D0FDD08"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38.66%</w:t>
            </w:r>
          </w:p>
        </w:tc>
        <w:tc>
          <w:tcPr>
            <w:tcW w:w="1440" w:type="dxa"/>
            <w:tcBorders>
              <w:top w:val="single" w:sz="4" w:space="0" w:color="auto"/>
              <w:left w:val="nil"/>
              <w:bottom w:val="single" w:sz="4" w:space="0" w:color="auto"/>
              <w:right w:val="single" w:sz="4" w:space="0" w:color="auto"/>
            </w:tcBorders>
            <w:shd w:val="clear" w:color="auto" w:fill="auto"/>
            <w:vAlign w:val="bottom"/>
          </w:tcPr>
          <w:p w14:paraId="7D0FDD09"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5,932 </w:t>
            </w:r>
          </w:p>
        </w:tc>
        <w:tc>
          <w:tcPr>
            <w:tcW w:w="1530" w:type="dxa"/>
            <w:tcBorders>
              <w:top w:val="single" w:sz="4" w:space="0" w:color="auto"/>
              <w:left w:val="nil"/>
              <w:bottom w:val="single" w:sz="4" w:space="0" w:color="auto"/>
              <w:right w:val="single" w:sz="4" w:space="0" w:color="auto"/>
            </w:tcBorders>
            <w:shd w:val="clear" w:color="auto" w:fill="auto"/>
            <w:vAlign w:val="bottom"/>
          </w:tcPr>
          <w:p w14:paraId="7D0FDD0A"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354,878 </w:t>
            </w:r>
          </w:p>
        </w:tc>
        <w:tc>
          <w:tcPr>
            <w:tcW w:w="1702" w:type="dxa"/>
            <w:tcBorders>
              <w:top w:val="single" w:sz="4" w:space="0" w:color="auto"/>
              <w:left w:val="nil"/>
              <w:bottom w:val="single" w:sz="4" w:space="0" w:color="auto"/>
              <w:right w:val="single" w:sz="4" w:space="0" w:color="auto"/>
            </w:tcBorders>
            <w:shd w:val="clear" w:color="auto" w:fill="auto"/>
            <w:vAlign w:val="bottom"/>
          </w:tcPr>
          <w:p w14:paraId="7D0FDD0B"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9,332 </w:t>
            </w:r>
          </w:p>
        </w:tc>
      </w:tr>
      <w:tr w:rsidR="001E00EC" w:rsidRPr="00B5265F" w14:paraId="7D0FDD13" w14:textId="77777777" w:rsidTr="001E00EC">
        <w:trPr>
          <w:trHeight w:val="332"/>
        </w:trPr>
        <w:tc>
          <w:tcPr>
            <w:tcW w:w="2104" w:type="dxa"/>
            <w:noWrap/>
            <w:vAlign w:val="bottom"/>
          </w:tcPr>
          <w:p w14:paraId="7D0FDD0D"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University Center</w:t>
            </w:r>
            <w:r>
              <w:rPr>
                <w:rFonts w:ascii="Arial" w:hAnsi="Arial" w:cs="Arial"/>
                <w:b/>
                <w:bCs/>
                <w:color w:val="000000"/>
                <w:sz w:val="20"/>
                <w:szCs w:val="20"/>
              </w:rPr>
              <w:t>s</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0E"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2,334,675 </w:t>
            </w:r>
          </w:p>
        </w:tc>
        <w:tc>
          <w:tcPr>
            <w:tcW w:w="1350" w:type="dxa"/>
            <w:tcBorders>
              <w:top w:val="nil"/>
              <w:left w:val="nil"/>
              <w:bottom w:val="single" w:sz="4" w:space="0" w:color="auto"/>
              <w:right w:val="single" w:sz="4" w:space="0" w:color="auto"/>
            </w:tcBorders>
            <w:shd w:val="clear" w:color="auto" w:fill="auto"/>
            <w:vAlign w:val="bottom"/>
          </w:tcPr>
          <w:p w14:paraId="7D0FDD0F"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6.86%</w:t>
            </w:r>
          </w:p>
        </w:tc>
        <w:tc>
          <w:tcPr>
            <w:tcW w:w="1440" w:type="dxa"/>
            <w:tcBorders>
              <w:top w:val="nil"/>
              <w:left w:val="nil"/>
              <w:bottom w:val="single" w:sz="4" w:space="0" w:color="auto"/>
              <w:right w:val="single" w:sz="4" w:space="0" w:color="auto"/>
            </w:tcBorders>
            <w:shd w:val="clear" w:color="auto" w:fill="auto"/>
            <w:vAlign w:val="bottom"/>
          </w:tcPr>
          <w:p w14:paraId="7D0FDD10"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1,053 </w:t>
            </w:r>
          </w:p>
        </w:tc>
        <w:tc>
          <w:tcPr>
            <w:tcW w:w="1530" w:type="dxa"/>
            <w:tcBorders>
              <w:top w:val="nil"/>
              <w:left w:val="nil"/>
              <w:bottom w:val="single" w:sz="4" w:space="0" w:color="auto"/>
              <w:right w:val="single" w:sz="4" w:space="0" w:color="auto"/>
            </w:tcBorders>
            <w:shd w:val="clear" w:color="auto" w:fill="auto"/>
            <w:vAlign w:val="bottom"/>
          </w:tcPr>
          <w:p w14:paraId="7D0FDD11"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62,983 </w:t>
            </w:r>
          </w:p>
        </w:tc>
        <w:tc>
          <w:tcPr>
            <w:tcW w:w="1702" w:type="dxa"/>
            <w:tcBorders>
              <w:top w:val="nil"/>
              <w:left w:val="nil"/>
              <w:bottom w:val="single" w:sz="4" w:space="0" w:color="auto"/>
              <w:right w:val="single" w:sz="4" w:space="0" w:color="auto"/>
            </w:tcBorders>
            <w:shd w:val="clear" w:color="auto" w:fill="auto"/>
            <w:vAlign w:val="bottom"/>
          </w:tcPr>
          <w:p w14:paraId="7D0FDD12"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1,656 </w:t>
            </w:r>
          </w:p>
        </w:tc>
      </w:tr>
      <w:tr w:rsidR="001E00EC" w:rsidRPr="00B5265F" w14:paraId="7D0FDD1A" w14:textId="77777777" w:rsidTr="001E00EC">
        <w:trPr>
          <w:trHeight w:val="332"/>
        </w:trPr>
        <w:tc>
          <w:tcPr>
            <w:tcW w:w="2104" w:type="dxa"/>
            <w:noWrap/>
            <w:vAlign w:val="bottom"/>
          </w:tcPr>
          <w:p w14:paraId="7D0FDD14"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Food Service</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15"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8,543,922 </w:t>
            </w:r>
          </w:p>
        </w:tc>
        <w:tc>
          <w:tcPr>
            <w:tcW w:w="1350" w:type="dxa"/>
            <w:tcBorders>
              <w:top w:val="nil"/>
              <w:left w:val="nil"/>
              <w:bottom w:val="single" w:sz="4" w:space="0" w:color="auto"/>
              <w:right w:val="single" w:sz="4" w:space="0" w:color="auto"/>
            </w:tcBorders>
            <w:shd w:val="clear" w:color="auto" w:fill="auto"/>
            <w:vAlign w:val="bottom"/>
          </w:tcPr>
          <w:p w14:paraId="7D0FDD16"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25.11%</w:t>
            </w:r>
          </w:p>
        </w:tc>
        <w:tc>
          <w:tcPr>
            <w:tcW w:w="1440" w:type="dxa"/>
            <w:tcBorders>
              <w:top w:val="nil"/>
              <w:left w:val="nil"/>
              <w:bottom w:val="single" w:sz="4" w:space="0" w:color="auto"/>
              <w:right w:val="single" w:sz="4" w:space="0" w:color="auto"/>
            </w:tcBorders>
            <w:shd w:val="clear" w:color="auto" w:fill="auto"/>
            <w:vAlign w:val="bottom"/>
          </w:tcPr>
          <w:p w14:paraId="7D0FDD17"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3,853 </w:t>
            </w:r>
          </w:p>
        </w:tc>
        <w:tc>
          <w:tcPr>
            <w:tcW w:w="1530" w:type="dxa"/>
            <w:tcBorders>
              <w:top w:val="nil"/>
              <w:left w:val="nil"/>
              <w:bottom w:val="single" w:sz="4" w:space="0" w:color="auto"/>
              <w:right w:val="single" w:sz="4" w:space="0" w:color="auto"/>
            </w:tcBorders>
            <w:shd w:val="clear" w:color="auto" w:fill="auto"/>
            <w:vAlign w:val="bottom"/>
          </w:tcPr>
          <w:p w14:paraId="7D0FDD18"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230,491 </w:t>
            </w:r>
          </w:p>
        </w:tc>
        <w:tc>
          <w:tcPr>
            <w:tcW w:w="1702" w:type="dxa"/>
            <w:tcBorders>
              <w:top w:val="nil"/>
              <w:left w:val="nil"/>
              <w:bottom w:val="single" w:sz="4" w:space="0" w:color="auto"/>
              <w:right w:val="single" w:sz="4" w:space="0" w:color="auto"/>
            </w:tcBorders>
            <w:shd w:val="clear" w:color="auto" w:fill="auto"/>
            <w:vAlign w:val="bottom"/>
          </w:tcPr>
          <w:p w14:paraId="7D0FDD19"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6,061 </w:t>
            </w:r>
          </w:p>
        </w:tc>
      </w:tr>
      <w:tr w:rsidR="001E00EC" w:rsidRPr="00B5265F" w14:paraId="7D0FDD21" w14:textId="77777777" w:rsidTr="001E00EC">
        <w:trPr>
          <w:trHeight w:val="350"/>
        </w:trPr>
        <w:tc>
          <w:tcPr>
            <w:tcW w:w="2104" w:type="dxa"/>
            <w:noWrap/>
            <w:vAlign w:val="bottom"/>
          </w:tcPr>
          <w:p w14:paraId="7D0FDD1B"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Child Care</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1C"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562,672 </w:t>
            </w:r>
          </w:p>
        </w:tc>
        <w:tc>
          <w:tcPr>
            <w:tcW w:w="1350" w:type="dxa"/>
            <w:tcBorders>
              <w:top w:val="nil"/>
              <w:left w:val="nil"/>
              <w:bottom w:val="single" w:sz="4" w:space="0" w:color="auto"/>
              <w:right w:val="single" w:sz="4" w:space="0" w:color="auto"/>
            </w:tcBorders>
            <w:shd w:val="clear" w:color="auto" w:fill="auto"/>
            <w:vAlign w:val="bottom"/>
          </w:tcPr>
          <w:p w14:paraId="7D0FDD1D"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1.65%</w:t>
            </w:r>
          </w:p>
        </w:tc>
        <w:tc>
          <w:tcPr>
            <w:tcW w:w="1440" w:type="dxa"/>
            <w:tcBorders>
              <w:top w:val="nil"/>
              <w:left w:val="nil"/>
              <w:bottom w:val="single" w:sz="4" w:space="0" w:color="auto"/>
              <w:right w:val="single" w:sz="4" w:space="0" w:color="auto"/>
            </w:tcBorders>
            <w:shd w:val="clear" w:color="auto" w:fill="auto"/>
            <w:vAlign w:val="bottom"/>
          </w:tcPr>
          <w:p w14:paraId="7D0FDD1E"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254 </w:t>
            </w:r>
          </w:p>
        </w:tc>
        <w:tc>
          <w:tcPr>
            <w:tcW w:w="1530" w:type="dxa"/>
            <w:tcBorders>
              <w:top w:val="nil"/>
              <w:left w:val="nil"/>
              <w:bottom w:val="single" w:sz="4" w:space="0" w:color="auto"/>
              <w:right w:val="single" w:sz="4" w:space="0" w:color="auto"/>
            </w:tcBorders>
            <w:shd w:val="clear" w:color="auto" w:fill="auto"/>
            <w:vAlign w:val="bottom"/>
          </w:tcPr>
          <w:p w14:paraId="7D0FDD1F"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15,179 </w:t>
            </w:r>
          </w:p>
        </w:tc>
        <w:tc>
          <w:tcPr>
            <w:tcW w:w="1702" w:type="dxa"/>
            <w:tcBorders>
              <w:top w:val="nil"/>
              <w:left w:val="nil"/>
              <w:bottom w:val="single" w:sz="4" w:space="0" w:color="auto"/>
              <w:right w:val="single" w:sz="4" w:space="0" w:color="auto"/>
            </w:tcBorders>
            <w:shd w:val="clear" w:color="auto" w:fill="auto"/>
            <w:vAlign w:val="bottom"/>
          </w:tcPr>
          <w:p w14:paraId="7D0FDD20"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399 </w:t>
            </w:r>
          </w:p>
        </w:tc>
      </w:tr>
      <w:tr w:rsidR="001E00EC" w:rsidRPr="00B5265F" w14:paraId="7D0FDD28" w14:textId="77777777" w:rsidTr="001E00EC">
        <w:trPr>
          <w:trHeight w:val="350"/>
        </w:trPr>
        <w:tc>
          <w:tcPr>
            <w:tcW w:w="2104" w:type="dxa"/>
            <w:noWrap/>
            <w:vAlign w:val="bottom"/>
          </w:tcPr>
          <w:p w14:paraId="7D0FDD22"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REC Center</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23"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2,231,283 </w:t>
            </w:r>
          </w:p>
        </w:tc>
        <w:tc>
          <w:tcPr>
            <w:tcW w:w="1350" w:type="dxa"/>
            <w:tcBorders>
              <w:top w:val="nil"/>
              <w:left w:val="nil"/>
              <w:bottom w:val="single" w:sz="4" w:space="0" w:color="auto"/>
              <w:right w:val="single" w:sz="4" w:space="0" w:color="auto"/>
            </w:tcBorders>
            <w:shd w:val="clear" w:color="auto" w:fill="auto"/>
            <w:vAlign w:val="bottom"/>
          </w:tcPr>
          <w:p w14:paraId="7D0FDD24"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6.56%</w:t>
            </w:r>
          </w:p>
        </w:tc>
        <w:tc>
          <w:tcPr>
            <w:tcW w:w="1440" w:type="dxa"/>
            <w:tcBorders>
              <w:top w:val="nil"/>
              <w:left w:val="nil"/>
              <w:bottom w:val="single" w:sz="4" w:space="0" w:color="auto"/>
              <w:right w:val="single" w:sz="4" w:space="0" w:color="auto"/>
            </w:tcBorders>
            <w:shd w:val="clear" w:color="auto" w:fill="auto"/>
            <w:vAlign w:val="bottom"/>
          </w:tcPr>
          <w:p w14:paraId="7D0FDD25"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1,006 </w:t>
            </w:r>
          </w:p>
        </w:tc>
        <w:tc>
          <w:tcPr>
            <w:tcW w:w="1530" w:type="dxa"/>
            <w:tcBorders>
              <w:top w:val="nil"/>
              <w:left w:val="nil"/>
              <w:bottom w:val="single" w:sz="4" w:space="0" w:color="auto"/>
              <w:right w:val="single" w:sz="4" w:space="0" w:color="auto"/>
            </w:tcBorders>
            <w:shd w:val="clear" w:color="auto" w:fill="auto"/>
            <w:vAlign w:val="bottom"/>
          </w:tcPr>
          <w:p w14:paraId="7D0FDD26"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60,194 </w:t>
            </w:r>
          </w:p>
        </w:tc>
        <w:tc>
          <w:tcPr>
            <w:tcW w:w="1702" w:type="dxa"/>
            <w:tcBorders>
              <w:top w:val="nil"/>
              <w:left w:val="nil"/>
              <w:bottom w:val="single" w:sz="4" w:space="0" w:color="auto"/>
              <w:right w:val="single" w:sz="4" w:space="0" w:color="auto"/>
            </w:tcBorders>
            <w:shd w:val="clear" w:color="auto" w:fill="auto"/>
            <w:vAlign w:val="bottom"/>
          </w:tcPr>
          <w:p w14:paraId="7D0FDD27"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1,583 </w:t>
            </w:r>
          </w:p>
        </w:tc>
      </w:tr>
      <w:tr w:rsidR="001E00EC" w:rsidRPr="00B5265F" w14:paraId="7D0FDD2F" w14:textId="77777777" w:rsidTr="001E00EC">
        <w:trPr>
          <w:trHeight w:val="350"/>
        </w:trPr>
        <w:tc>
          <w:tcPr>
            <w:tcW w:w="2104" w:type="dxa"/>
            <w:noWrap/>
            <w:vAlign w:val="bottom"/>
          </w:tcPr>
          <w:p w14:paraId="7D0FDD29"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Rec Sports</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2A"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486,930 </w:t>
            </w:r>
          </w:p>
        </w:tc>
        <w:tc>
          <w:tcPr>
            <w:tcW w:w="1350" w:type="dxa"/>
            <w:tcBorders>
              <w:top w:val="nil"/>
              <w:left w:val="nil"/>
              <w:bottom w:val="single" w:sz="4" w:space="0" w:color="auto"/>
              <w:right w:val="single" w:sz="4" w:space="0" w:color="auto"/>
            </w:tcBorders>
            <w:shd w:val="clear" w:color="auto" w:fill="auto"/>
            <w:vAlign w:val="bottom"/>
          </w:tcPr>
          <w:p w14:paraId="7D0FDD2B"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1.43%</w:t>
            </w:r>
          </w:p>
        </w:tc>
        <w:tc>
          <w:tcPr>
            <w:tcW w:w="1440" w:type="dxa"/>
            <w:tcBorders>
              <w:top w:val="nil"/>
              <w:left w:val="nil"/>
              <w:bottom w:val="single" w:sz="4" w:space="0" w:color="auto"/>
              <w:right w:val="single" w:sz="4" w:space="0" w:color="auto"/>
            </w:tcBorders>
            <w:shd w:val="clear" w:color="auto" w:fill="auto"/>
            <w:vAlign w:val="bottom"/>
          </w:tcPr>
          <w:p w14:paraId="7D0FDD2C"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220 </w:t>
            </w:r>
          </w:p>
        </w:tc>
        <w:tc>
          <w:tcPr>
            <w:tcW w:w="1530" w:type="dxa"/>
            <w:tcBorders>
              <w:top w:val="nil"/>
              <w:left w:val="nil"/>
              <w:bottom w:val="single" w:sz="4" w:space="0" w:color="auto"/>
              <w:right w:val="single" w:sz="4" w:space="0" w:color="auto"/>
            </w:tcBorders>
            <w:shd w:val="clear" w:color="auto" w:fill="auto"/>
            <w:vAlign w:val="bottom"/>
          </w:tcPr>
          <w:p w14:paraId="7D0FDD2D"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13,136 </w:t>
            </w:r>
          </w:p>
        </w:tc>
        <w:tc>
          <w:tcPr>
            <w:tcW w:w="1702" w:type="dxa"/>
            <w:tcBorders>
              <w:top w:val="nil"/>
              <w:left w:val="nil"/>
              <w:bottom w:val="single" w:sz="4" w:space="0" w:color="auto"/>
              <w:right w:val="single" w:sz="4" w:space="0" w:color="auto"/>
            </w:tcBorders>
            <w:shd w:val="clear" w:color="auto" w:fill="auto"/>
            <w:vAlign w:val="bottom"/>
          </w:tcPr>
          <w:p w14:paraId="7D0FDD2E"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345 </w:t>
            </w:r>
          </w:p>
        </w:tc>
      </w:tr>
      <w:tr w:rsidR="001E00EC" w:rsidRPr="00B5265F" w14:paraId="7D0FDD36" w14:textId="77777777" w:rsidTr="001E00EC">
        <w:trPr>
          <w:trHeight w:val="323"/>
        </w:trPr>
        <w:tc>
          <w:tcPr>
            <w:tcW w:w="2104" w:type="dxa"/>
            <w:noWrap/>
            <w:vAlign w:val="bottom"/>
          </w:tcPr>
          <w:p w14:paraId="7D0FDD30"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Counseling Center</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31"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830,569 </w:t>
            </w:r>
          </w:p>
        </w:tc>
        <w:tc>
          <w:tcPr>
            <w:tcW w:w="1350" w:type="dxa"/>
            <w:tcBorders>
              <w:top w:val="nil"/>
              <w:left w:val="nil"/>
              <w:bottom w:val="single" w:sz="4" w:space="0" w:color="auto"/>
              <w:right w:val="single" w:sz="4" w:space="0" w:color="auto"/>
            </w:tcBorders>
            <w:shd w:val="clear" w:color="auto" w:fill="auto"/>
            <w:vAlign w:val="bottom"/>
          </w:tcPr>
          <w:p w14:paraId="7D0FDD32"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2.44%</w:t>
            </w:r>
          </w:p>
        </w:tc>
        <w:tc>
          <w:tcPr>
            <w:tcW w:w="1440" w:type="dxa"/>
            <w:tcBorders>
              <w:top w:val="nil"/>
              <w:left w:val="nil"/>
              <w:bottom w:val="single" w:sz="4" w:space="0" w:color="auto"/>
              <w:right w:val="single" w:sz="4" w:space="0" w:color="auto"/>
            </w:tcBorders>
            <w:shd w:val="clear" w:color="auto" w:fill="auto"/>
            <w:vAlign w:val="bottom"/>
          </w:tcPr>
          <w:p w14:paraId="7D0FDD33"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375 </w:t>
            </w:r>
          </w:p>
        </w:tc>
        <w:tc>
          <w:tcPr>
            <w:tcW w:w="1530" w:type="dxa"/>
            <w:tcBorders>
              <w:top w:val="nil"/>
              <w:left w:val="nil"/>
              <w:bottom w:val="single" w:sz="4" w:space="0" w:color="auto"/>
              <w:right w:val="single" w:sz="4" w:space="0" w:color="auto"/>
            </w:tcBorders>
            <w:shd w:val="clear" w:color="auto" w:fill="auto"/>
            <w:vAlign w:val="bottom"/>
          </w:tcPr>
          <w:p w14:paraId="7D0FDD34"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22,406 </w:t>
            </w:r>
          </w:p>
        </w:tc>
        <w:tc>
          <w:tcPr>
            <w:tcW w:w="1702" w:type="dxa"/>
            <w:tcBorders>
              <w:top w:val="nil"/>
              <w:left w:val="nil"/>
              <w:bottom w:val="single" w:sz="4" w:space="0" w:color="auto"/>
              <w:right w:val="single" w:sz="4" w:space="0" w:color="auto"/>
            </w:tcBorders>
            <w:shd w:val="clear" w:color="auto" w:fill="auto"/>
            <w:vAlign w:val="bottom"/>
          </w:tcPr>
          <w:p w14:paraId="7D0FDD35"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589 </w:t>
            </w:r>
          </w:p>
        </w:tc>
      </w:tr>
      <w:tr w:rsidR="001E00EC" w:rsidRPr="00B5265F" w14:paraId="7D0FDD3D" w14:textId="77777777" w:rsidTr="001E00EC">
        <w:trPr>
          <w:trHeight w:val="377"/>
        </w:trPr>
        <w:tc>
          <w:tcPr>
            <w:tcW w:w="2104" w:type="dxa"/>
            <w:noWrap/>
            <w:vAlign w:val="bottom"/>
          </w:tcPr>
          <w:p w14:paraId="7D0FDD37"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Health Center</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38"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2,216,477 </w:t>
            </w:r>
          </w:p>
        </w:tc>
        <w:tc>
          <w:tcPr>
            <w:tcW w:w="1350" w:type="dxa"/>
            <w:tcBorders>
              <w:top w:val="nil"/>
              <w:left w:val="nil"/>
              <w:bottom w:val="single" w:sz="4" w:space="0" w:color="auto"/>
              <w:right w:val="single" w:sz="4" w:space="0" w:color="auto"/>
            </w:tcBorders>
            <w:shd w:val="clear" w:color="auto" w:fill="auto"/>
            <w:vAlign w:val="bottom"/>
          </w:tcPr>
          <w:p w14:paraId="7D0FDD39"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6.51%</w:t>
            </w:r>
          </w:p>
        </w:tc>
        <w:tc>
          <w:tcPr>
            <w:tcW w:w="1440" w:type="dxa"/>
            <w:tcBorders>
              <w:top w:val="nil"/>
              <w:left w:val="nil"/>
              <w:bottom w:val="single" w:sz="4" w:space="0" w:color="auto"/>
              <w:right w:val="single" w:sz="4" w:space="0" w:color="auto"/>
            </w:tcBorders>
            <w:shd w:val="clear" w:color="auto" w:fill="auto"/>
            <w:vAlign w:val="bottom"/>
          </w:tcPr>
          <w:p w14:paraId="7D0FDD3A"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1,000 </w:t>
            </w:r>
          </w:p>
        </w:tc>
        <w:tc>
          <w:tcPr>
            <w:tcW w:w="1530" w:type="dxa"/>
            <w:tcBorders>
              <w:top w:val="nil"/>
              <w:left w:val="nil"/>
              <w:bottom w:val="single" w:sz="4" w:space="0" w:color="auto"/>
              <w:right w:val="single" w:sz="4" w:space="0" w:color="auto"/>
            </w:tcBorders>
            <w:shd w:val="clear" w:color="auto" w:fill="auto"/>
            <w:vAlign w:val="bottom"/>
          </w:tcPr>
          <w:p w14:paraId="7D0FDD3B"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59,794 </w:t>
            </w:r>
          </w:p>
        </w:tc>
        <w:tc>
          <w:tcPr>
            <w:tcW w:w="1702" w:type="dxa"/>
            <w:tcBorders>
              <w:top w:val="nil"/>
              <w:left w:val="nil"/>
              <w:bottom w:val="single" w:sz="4" w:space="0" w:color="auto"/>
              <w:right w:val="single" w:sz="4" w:space="0" w:color="auto"/>
            </w:tcBorders>
            <w:shd w:val="clear" w:color="auto" w:fill="auto"/>
            <w:vAlign w:val="bottom"/>
          </w:tcPr>
          <w:p w14:paraId="7D0FDD3C"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1,572 </w:t>
            </w:r>
          </w:p>
        </w:tc>
      </w:tr>
      <w:tr w:rsidR="001E00EC" w:rsidRPr="00B5265F" w14:paraId="7D0FDD44" w14:textId="77777777" w:rsidTr="001E00EC">
        <w:trPr>
          <w:trHeight w:val="350"/>
        </w:trPr>
        <w:tc>
          <w:tcPr>
            <w:tcW w:w="2104" w:type="dxa"/>
            <w:noWrap/>
            <w:vAlign w:val="bottom"/>
          </w:tcPr>
          <w:p w14:paraId="7D0FDD3E"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Athletics</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3F"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1,059,213 </w:t>
            </w:r>
          </w:p>
        </w:tc>
        <w:tc>
          <w:tcPr>
            <w:tcW w:w="1350" w:type="dxa"/>
            <w:tcBorders>
              <w:top w:val="nil"/>
              <w:left w:val="nil"/>
              <w:bottom w:val="single" w:sz="4" w:space="0" w:color="auto"/>
              <w:right w:val="single" w:sz="4" w:space="0" w:color="auto"/>
            </w:tcBorders>
            <w:shd w:val="clear" w:color="auto" w:fill="auto"/>
            <w:vAlign w:val="bottom"/>
          </w:tcPr>
          <w:p w14:paraId="7D0FDD40"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3.11%</w:t>
            </w:r>
          </w:p>
        </w:tc>
        <w:tc>
          <w:tcPr>
            <w:tcW w:w="1440" w:type="dxa"/>
            <w:tcBorders>
              <w:top w:val="nil"/>
              <w:left w:val="nil"/>
              <w:bottom w:val="single" w:sz="4" w:space="0" w:color="auto"/>
              <w:right w:val="single" w:sz="4" w:space="0" w:color="auto"/>
            </w:tcBorders>
            <w:shd w:val="clear" w:color="auto" w:fill="auto"/>
            <w:vAlign w:val="bottom"/>
          </w:tcPr>
          <w:p w14:paraId="7D0FDD41"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478 </w:t>
            </w:r>
          </w:p>
        </w:tc>
        <w:tc>
          <w:tcPr>
            <w:tcW w:w="1530" w:type="dxa"/>
            <w:tcBorders>
              <w:top w:val="nil"/>
              <w:left w:val="nil"/>
              <w:bottom w:val="single" w:sz="4" w:space="0" w:color="auto"/>
              <w:right w:val="single" w:sz="4" w:space="0" w:color="auto"/>
            </w:tcBorders>
            <w:shd w:val="clear" w:color="auto" w:fill="auto"/>
            <w:vAlign w:val="bottom"/>
          </w:tcPr>
          <w:p w14:paraId="7D0FDD42"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28,575 </w:t>
            </w:r>
          </w:p>
        </w:tc>
        <w:tc>
          <w:tcPr>
            <w:tcW w:w="1702" w:type="dxa"/>
            <w:tcBorders>
              <w:top w:val="nil"/>
              <w:left w:val="nil"/>
              <w:bottom w:val="single" w:sz="4" w:space="0" w:color="auto"/>
              <w:right w:val="single" w:sz="4" w:space="0" w:color="auto"/>
            </w:tcBorders>
            <w:shd w:val="clear" w:color="auto" w:fill="auto"/>
            <w:vAlign w:val="bottom"/>
          </w:tcPr>
          <w:p w14:paraId="7D0FDD43"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751 </w:t>
            </w:r>
          </w:p>
        </w:tc>
      </w:tr>
      <w:tr w:rsidR="001E00EC" w:rsidRPr="00B5265F" w14:paraId="7D0FDD4B" w14:textId="77777777" w:rsidTr="001E00EC">
        <w:trPr>
          <w:trHeight w:val="332"/>
        </w:trPr>
        <w:tc>
          <w:tcPr>
            <w:tcW w:w="2104" w:type="dxa"/>
            <w:noWrap/>
            <w:vAlign w:val="bottom"/>
          </w:tcPr>
          <w:p w14:paraId="7D0FDD45"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Stadium Complex</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46"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606,403 </w:t>
            </w:r>
          </w:p>
        </w:tc>
        <w:tc>
          <w:tcPr>
            <w:tcW w:w="1350" w:type="dxa"/>
            <w:tcBorders>
              <w:top w:val="nil"/>
              <w:left w:val="nil"/>
              <w:bottom w:val="single" w:sz="4" w:space="0" w:color="auto"/>
              <w:right w:val="single" w:sz="4" w:space="0" w:color="auto"/>
            </w:tcBorders>
            <w:shd w:val="clear" w:color="auto" w:fill="auto"/>
            <w:vAlign w:val="bottom"/>
          </w:tcPr>
          <w:p w14:paraId="7D0FDD47"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1.78%</w:t>
            </w:r>
          </w:p>
        </w:tc>
        <w:tc>
          <w:tcPr>
            <w:tcW w:w="1440" w:type="dxa"/>
            <w:tcBorders>
              <w:top w:val="nil"/>
              <w:left w:val="nil"/>
              <w:bottom w:val="single" w:sz="4" w:space="0" w:color="auto"/>
              <w:right w:val="single" w:sz="4" w:space="0" w:color="auto"/>
            </w:tcBorders>
            <w:shd w:val="clear" w:color="auto" w:fill="auto"/>
            <w:vAlign w:val="bottom"/>
          </w:tcPr>
          <w:p w14:paraId="7D0FDD48"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273 </w:t>
            </w:r>
          </w:p>
        </w:tc>
        <w:tc>
          <w:tcPr>
            <w:tcW w:w="1530" w:type="dxa"/>
            <w:tcBorders>
              <w:top w:val="nil"/>
              <w:left w:val="nil"/>
              <w:bottom w:val="single" w:sz="4" w:space="0" w:color="auto"/>
              <w:right w:val="single" w:sz="4" w:space="0" w:color="auto"/>
            </w:tcBorders>
            <w:shd w:val="clear" w:color="auto" w:fill="auto"/>
            <w:vAlign w:val="bottom"/>
          </w:tcPr>
          <w:p w14:paraId="7D0FDD49"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16,359 </w:t>
            </w:r>
          </w:p>
        </w:tc>
        <w:tc>
          <w:tcPr>
            <w:tcW w:w="1702" w:type="dxa"/>
            <w:tcBorders>
              <w:top w:val="nil"/>
              <w:left w:val="nil"/>
              <w:bottom w:val="single" w:sz="4" w:space="0" w:color="auto"/>
              <w:right w:val="single" w:sz="4" w:space="0" w:color="auto"/>
            </w:tcBorders>
            <w:shd w:val="clear" w:color="auto" w:fill="auto"/>
            <w:vAlign w:val="bottom"/>
          </w:tcPr>
          <w:p w14:paraId="7D0FDD4A"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430 </w:t>
            </w:r>
          </w:p>
        </w:tc>
      </w:tr>
      <w:tr w:rsidR="001E00EC" w:rsidRPr="00B5265F" w14:paraId="7D0FDD52" w14:textId="77777777" w:rsidTr="001E00EC">
        <w:trPr>
          <w:trHeight w:val="377"/>
        </w:trPr>
        <w:tc>
          <w:tcPr>
            <w:tcW w:w="2104" w:type="dxa"/>
            <w:noWrap/>
            <w:vAlign w:val="bottom"/>
          </w:tcPr>
          <w:p w14:paraId="7D0FDD4C"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Parking</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4D"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715,801 </w:t>
            </w:r>
          </w:p>
        </w:tc>
        <w:tc>
          <w:tcPr>
            <w:tcW w:w="1350" w:type="dxa"/>
            <w:tcBorders>
              <w:top w:val="nil"/>
              <w:left w:val="nil"/>
              <w:bottom w:val="single" w:sz="4" w:space="0" w:color="auto"/>
              <w:right w:val="single" w:sz="4" w:space="0" w:color="auto"/>
            </w:tcBorders>
            <w:shd w:val="clear" w:color="auto" w:fill="auto"/>
            <w:vAlign w:val="bottom"/>
          </w:tcPr>
          <w:p w14:paraId="7D0FDD4E"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2.10%</w:t>
            </w:r>
          </w:p>
        </w:tc>
        <w:tc>
          <w:tcPr>
            <w:tcW w:w="1440" w:type="dxa"/>
            <w:tcBorders>
              <w:top w:val="nil"/>
              <w:left w:val="nil"/>
              <w:bottom w:val="single" w:sz="4" w:space="0" w:color="auto"/>
              <w:right w:val="single" w:sz="4" w:space="0" w:color="auto"/>
            </w:tcBorders>
            <w:shd w:val="clear" w:color="auto" w:fill="auto"/>
            <w:vAlign w:val="bottom"/>
          </w:tcPr>
          <w:p w14:paraId="7D0FDD4F"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323 </w:t>
            </w:r>
          </w:p>
        </w:tc>
        <w:tc>
          <w:tcPr>
            <w:tcW w:w="1530" w:type="dxa"/>
            <w:tcBorders>
              <w:top w:val="nil"/>
              <w:left w:val="nil"/>
              <w:bottom w:val="single" w:sz="4" w:space="0" w:color="auto"/>
              <w:right w:val="single" w:sz="4" w:space="0" w:color="auto"/>
            </w:tcBorders>
            <w:shd w:val="clear" w:color="auto" w:fill="auto"/>
            <w:vAlign w:val="bottom"/>
          </w:tcPr>
          <w:p w14:paraId="7D0FDD50"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19,310 </w:t>
            </w:r>
          </w:p>
        </w:tc>
        <w:tc>
          <w:tcPr>
            <w:tcW w:w="1702" w:type="dxa"/>
            <w:tcBorders>
              <w:top w:val="nil"/>
              <w:left w:val="nil"/>
              <w:bottom w:val="single" w:sz="4" w:space="0" w:color="auto"/>
              <w:right w:val="single" w:sz="4" w:space="0" w:color="auto"/>
            </w:tcBorders>
            <w:shd w:val="clear" w:color="auto" w:fill="auto"/>
            <w:vAlign w:val="bottom"/>
          </w:tcPr>
          <w:p w14:paraId="7D0FDD51"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508 </w:t>
            </w:r>
          </w:p>
        </w:tc>
      </w:tr>
      <w:tr w:rsidR="001E00EC" w:rsidRPr="00B5265F" w14:paraId="7D0FDD59" w14:textId="77777777" w:rsidTr="001E00EC">
        <w:trPr>
          <w:trHeight w:val="332"/>
        </w:trPr>
        <w:tc>
          <w:tcPr>
            <w:tcW w:w="2104" w:type="dxa"/>
            <w:tcBorders>
              <w:bottom w:val="single" w:sz="4" w:space="0" w:color="auto"/>
            </w:tcBorders>
            <w:noWrap/>
            <w:vAlign w:val="bottom"/>
          </w:tcPr>
          <w:p w14:paraId="7D0FDD53" w14:textId="77777777" w:rsidR="001E00EC" w:rsidRPr="00B635EE" w:rsidRDefault="001E00EC" w:rsidP="001E00EC">
            <w:pPr>
              <w:rPr>
                <w:rFonts w:ascii="Arial" w:hAnsi="Arial" w:cs="Arial"/>
                <w:b/>
                <w:color w:val="000000"/>
                <w:sz w:val="20"/>
                <w:szCs w:val="20"/>
              </w:rPr>
            </w:pPr>
            <w:r w:rsidRPr="00B635EE">
              <w:rPr>
                <w:rFonts w:ascii="Arial" w:hAnsi="Arial" w:cs="Arial"/>
                <w:b/>
                <w:color w:val="000000"/>
                <w:sz w:val="20"/>
                <w:szCs w:val="20"/>
              </w:rPr>
              <w:t>Continuing Ed</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54"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1,284,116 </w:t>
            </w:r>
          </w:p>
        </w:tc>
        <w:tc>
          <w:tcPr>
            <w:tcW w:w="1350" w:type="dxa"/>
            <w:tcBorders>
              <w:top w:val="nil"/>
              <w:left w:val="nil"/>
              <w:bottom w:val="single" w:sz="4" w:space="0" w:color="auto"/>
              <w:right w:val="single" w:sz="4" w:space="0" w:color="auto"/>
            </w:tcBorders>
            <w:shd w:val="clear" w:color="auto" w:fill="auto"/>
            <w:vAlign w:val="bottom"/>
          </w:tcPr>
          <w:p w14:paraId="7D0FDD55"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3.77%</w:t>
            </w:r>
          </w:p>
        </w:tc>
        <w:tc>
          <w:tcPr>
            <w:tcW w:w="1440" w:type="dxa"/>
            <w:tcBorders>
              <w:top w:val="nil"/>
              <w:left w:val="nil"/>
              <w:bottom w:val="single" w:sz="4" w:space="0" w:color="auto"/>
              <w:right w:val="single" w:sz="4" w:space="0" w:color="auto"/>
            </w:tcBorders>
            <w:shd w:val="clear" w:color="auto" w:fill="auto"/>
            <w:vAlign w:val="bottom"/>
          </w:tcPr>
          <w:p w14:paraId="7D0FDD56"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579 </w:t>
            </w:r>
          </w:p>
        </w:tc>
        <w:tc>
          <w:tcPr>
            <w:tcW w:w="1530" w:type="dxa"/>
            <w:tcBorders>
              <w:top w:val="nil"/>
              <w:left w:val="nil"/>
              <w:bottom w:val="single" w:sz="4" w:space="0" w:color="auto"/>
              <w:right w:val="single" w:sz="4" w:space="0" w:color="auto"/>
            </w:tcBorders>
            <w:shd w:val="clear" w:color="auto" w:fill="auto"/>
            <w:vAlign w:val="bottom"/>
          </w:tcPr>
          <w:p w14:paraId="7D0FDD57"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34,642 </w:t>
            </w:r>
          </w:p>
        </w:tc>
        <w:tc>
          <w:tcPr>
            <w:tcW w:w="1702" w:type="dxa"/>
            <w:tcBorders>
              <w:top w:val="nil"/>
              <w:left w:val="nil"/>
              <w:bottom w:val="single" w:sz="4" w:space="0" w:color="auto"/>
              <w:right w:val="single" w:sz="4" w:space="0" w:color="auto"/>
            </w:tcBorders>
            <w:shd w:val="clear" w:color="auto" w:fill="auto"/>
            <w:vAlign w:val="bottom"/>
          </w:tcPr>
          <w:p w14:paraId="7D0FDD58"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911 </w:t>
            </w:r>
          </w:p>
        </w:tc>
      </w:tr>
      <w:tr w:rsidR="001E00EC" w:rsidRPr="00B5265F" w14:paraId="7D0FDD60" w14:textId="77777777" w:rsidTr="0099057E">
        <w:trPr>
          <w:trHeight w:val="314"/>
        </w:trPr>
        <w:tc>
          <w:tcPr>
            <w:tcW w:w="2104" w:type="dxa"/>
            <w:shd w:val="clear" w:color="auto" w:fill="D9D9D9" w:themeFill="background1" w:themeFillShade="D9"/>
            <w:noWrap/>
            <w:vAlign w:val="bottom"/>
          </w:tcPr>
          <w:p w14:paraId="7D0FDD5A" w14:textId="77777777" w:rsidR="001E00EC" w:rsidRPr="00667788" w:rsidRDefault="001E00EC" w:rsidP="001E00EC">
            <w:pPr>
              <w:jc w:val="center"/>
              <w:rPr>
                <w:rFonts w:ascii="Arial" w:hAnsi="Arial" w:cs="Arial"/>
                <w:b/>
                <w:color w:val="000000"/>
                <w:sz w:val="20"/>
                <w:szCs w:val="20"/>
              </w:rPr>
            </w:pPr>
            <w:r w:rsidRPr="00667788">
              <w:rPr>
                <w:rFonts w:ascii="Arial" w:hAnsi="Arial" w:cs="Arial"/>
                <w:b/>
                <w:color w:val="000000"/>
                <w:sz w:val="20"/>
                <w:szCs w:val="20"/>
              </w:rPr>
              <w:t>TOTAL</w:t>
            </w:r>
          </w:p>
        </w:tc>
        <w:tc>
          <w:tcPr>
            <w:tcW w:w="1530" w:type="dxa"/>
            <w:tcBorders>
              <w:top w:val="single" w:sz="4" w:space="0" w:color="auto"/>
              <w:left w:val="single" w:sz="4" w:space="0" w:color="auto"/>
              <w:bottom w:val="single" w:sz="4" w:space="0" w:color="auto"/>
              <w:right w:val="single" w:sz="4" w:space="0" w:color="auto"/>
            </w:tcBorders>
            <w:shd w:val="clear" w:color="000000" w:fill="D9D9D9"/>
            <w:vAlign w:val="bottom"/>
          </w:tcPr>
          <w:p w14:paraId="7D0FDD5B" w14:textId="77777777" w:rsidR="001E00EC" w:rsidRDefault="001E00EC" w:rsidP="001E00EC">
            <w:pPr>
              <w:jc w:val="right"/>
              <w:rPr>
                <w:rFonts w:ascii="Arial" w:hAnsi="Arial" w:cs="Arial"/>
                <w:b/>
                <w:bCs/>
                <w:color w:val="000000"/>
                <w:sz w:val="20"/>
                <w:szCs w:val="20"/>
              </w:rPr>
            </w:pPr>
            <w:r>
              <w:rPr>
                <w:rFonts w:ascii="Arial" w:hAnsi="Arial" w:cs="Arial"/>
                <w:b/>
                <w:bCs/>
                <w:color w:val="000000"/>
                <w:sz w:val="20"/>
                <w:szCs w:val="20"/>
              </w:rPr>
              <w:t xml:space="preserve">                      34,026,803 </w:t>
            </w:r>
          </w:p>
        </w:tc>
        <w:tc>
          <w:tcPr>
            <w:tcW w:w="1350" w:type="dxa"/>
            <w:tcBorders>
              <w:top w:val="single" w:sz="4" w:space="0" w:color="auto"/>
              <w:left w:val="nil"/>
              <w:bottom w:val="single" w:sz="4" w:space="0" w:color="auto"/>
              <w:right w:val="single" w:sz="4" w:space="0" w:color="auto"/>
            </w:tcBorders>
            <w:shd w:val="clear" w:color="000000" w:fill="D9D9D9"/>
            <w:vAlign w:val="bottom"/>
          </w:tcPr>
          <w:p w14:paraId="7D0FDD5C" w14:textId="77777777" w:rsidR="001E00EC" w:rsidRDefault="001E00EC" w:rsidP="001E00EC">
            <w:pPr>
              <w:jc w:val="right"/>
              <w:rPr>
                <w:rFonts w:ascii="Arial" w:hAnsi="Arial" w:cs="Arial"/>
                <w:b/>
                <w:bCs/>
                <w:color w:val="000000"/>
                <w:sz w:val="20"/>
                <w:szCs w:val="20"/>
              </w:rPr>
            </w:pPr>
            <w:r>
              <w:rPr>
                <w:rFonts w:ascii="Arial" w:hAnsi="Arial" w:cs="Arial"/>
                <w:b/>
                <w:bCs/>
                <w:color w:val="000000"/>
                <w:sz w:val="20"/>
                <w:szCs w:val="20"/>
              </w:rPr>
              <w:t>100.00%</w:t>
            </w:r>
          </w:p>
        </w:tc>
        <w:tc>
          <w:tcPr>
            <w:tcW w:w="1440" w:type="dxa"/>
            <w:tcBorders>
              <w:top w:val="single" w:sz="4" w:space="0" w:color="auto"/>
              <w:left w:val="nil"/>
              <w:bottom w:val="single" w:sz="4" w:space="0" w:color="auto"/>
              <w:right w:val="single" w:sz="4" w:space="0" w:color="auto"/>
            </w:tcBorders>
            <w:shd w:val="clear" w:color="000000" w:fill="D9D9D9"/>
            <w:vAlign w:val="bottom"/>
          </w:tcPr>
          <w:p w14:paraId="7D0FDD5D" w14:textId="77777777" w:rsidR="001E00EC" w:rsidRDefault="001E00EC" w:rsidP="001E00EC">
            <w:pPr>
              <w:jc w:val="right"/>
              <w:rPr>
                <w:rFonts w:ascii="Arial" w:hAnsi="Arial" w:cs="Arial"/>
                <w:b/>
                <w:bCs/>
                <w:color w:val="000000"/>
                <w:sz w:val="20"/>
                <w:szCs w:val="20"/>
              </w:rPr>
            </w:pPr>
            <w:r>
              <w:rPr>
                <w:rFonts w:ascii="Arial" w:hAnsi="Arial" w:cs="Arial"/>
                <w:b/>
                <w:bCs/>
                <w:color w:val="000000"/>
                <w:sz w:val="20"/>
                <w:szCs w:val="20"/>
              </w:rPr>
              <w:t xml:space="preserve">                   15,346 </w:t>
            </w:r>
          </w:p>
        </w:tc>
        <w:tc>
          <w:tcPr>
            <w:tcW w:w="1530" w:type="dxa"/>
            <w:tcBorders>
              <w:top w:val="single" w:sz="4" w:space="0" w:color="auto"/>
              <w:left w:val="nil"/>
              <w:bottom w:val="single" w:sz="4" w:space="0" w:color="auto"/>
              <w:right w:val="single" w:sz="4" w:space="0" w:color="auto"/>
            </w:tcBorders>
            <w:shd w:val="clear" w:color="000000" w:fill="D9D9D9"/>
            <w:vAlign w:val="bottom"/>
          </w:tcPr>
          <w:p w14:paraId="7D0FDD5E" w14:textId="77777777" w:rsidR="001E00EC" w:rsidRDefault="001E00EC" w:rsidP="001E00EC">
            <w:pPr>
              <w:jc w:val="right"/>
              <w:rPr>
                <w:rFonts w:ascii="Arial" w:hAnsi="Arial" w:cs="Arial"/>
                <w:b/>
                <w:bCs/>
                <w:color w:val="000000"/>
                <w:sz w:val="20"/>
                <w:szCs w:val="20"/>
              </w:rPr>
            </w:pPr>
            <w:r>
              <w:rPr>
                <w:rFonts w:ascii="Arial" w:hAnsi="Arial" w:cs="Arial"/>
                <w:b/>
                <w:bCs/>
                <w:color w:val="000000"/>
                <w:sz w:val="20"/>
                <w:szCs w:val="20"/>
              </w:rPr>
              <w:t xml:space="preserve">                 917,947 </w:t>
            </w:r>
          </w:p>
        </w:tc>
        <w:tc>
          <w:tcPr>
            <w:tcW w:w="1702" w:type="dxa"/>
            <w:tcBorders>
              <w:top w:val="single" w:sz="4" w:space="0" w:color="auto"/>
              <w:left w:val="nil"/>
              <w:bottom w:val="single" w:sz="4" w:space="0" w:color="auto"/>
              <w:right w:val="single" w:sz="4" w:space="0" w:color="auto"/>
            </w:tcBorders>
            <w:shd w:val="clear" w:color="000000" w:fill="D9D9D9"/>
            <w:vAlign w:val="bottom"/>
          </w:tcPr>
          <w:p w14:paraId="7D0FDD5F" w14:textId="77777777" w:rsidR="001E00EC" w:rsidRDefault="001E00EC" w:rsidP="001E00EC">
            <w:pPr>
              <w:jc w:val="right"/>
              <w:rPr>
                <w:rFonts w:ascii="Arial" w:hAnsi="Arial" w:cs="Arial"/>
                <w:b/>
                <w:bCs/>
                <w:color w:val="000000"/>
                <w:sz w:val="20"/>
                <w:szCs w:val="20"/>
              </w:rPr>
            </w:pPr>
            <w:r>
              <w:rPr>
                <w:rFonts w:ascii="Arial" w:hAnsi="Arial" w:cs="Arial"/>
                <w:b/>
                <w:bCs/>
                <w:color w:val="000000"/>
                <w:sz w:val="20"/>
                <w:szCs w:val="20"/>
              </w:rPr>
              <w:t xml:space="preserve">                      24,137 </w:t>
            </w:r>
          </w:p>
        </w:tc>
      </w:tr>
    </w:tbl>
    <w:p w14:paraId="7D0FDD61" w14:textId="77777777" w:rsidR="0099057E" w:rsidRDefault="0099057E" w:rsidP="0099057E">
      <w:pPr>
        <w:jc w:val="both"/>
        <w:rPr>
          <w:rFonts w:ascii="Arial" w:hAnsi="Arial" w:cs="Arial"/>
          <w:sz w:val="18"/>
          <w:szCs w:val="18"/>
        </w:rPr>
      </w:pPr>
      <w:r>
        <w:rPr>
          <w:rFonts w:ascii="Arial" w:hAnsi="Arial" w:cs="Arial"/>
          <w:sz w:val="18"/>
          <w:szCs w:val="18"/>
        </w:rPr>
        <w:t xml:space="preserve">         </w:t>
      </w:r>
      <w:r w:rsidR="001E00EC" w:rsidRPr="001E00EC">
        <w:rPr>
          <w:rFonts w:ascii="Arial" w:hAnsi="Arial" w:cs="Arial"/>
          <w:sz w:val="18"/>
          <w:szCs w:val="18"/>
        </w:rPr>
        <w:t>*FY16</w:t>
      </w:r>
      <w:r w:rsidR="00364781">
        <w:rPr>
          <w:rFonts w:ascii="Arial" w:hAnsi="Arial" w:cs="Arial"/>
          <w:sz w:val="18"/>
          <w:szCs w:val="18"/>
        </w:rPr>
        <w:t xml:space="preserve"> Actuals </w:t>
      </w:r>
      <w:r w:rsidR="00402BB5" w:rsidRPr="001E00EC">
        <w:rPr>
          <w:rFonts w:ascii="Arial" w:hAnsi="Arial" w:cs="Arial"/>
          <w:sz w:val="18"/>
          <w:szCs w:val="18"/>
        </w:rPr>
        <w:t>for System Assessment was $</w:t>
      </w:r>
      <w:r w:rsidR="001E00EC" w:rsidRPr="001E00EC">
        <w:rPr>
          <w:rFonts w:ascii="Arial" w:hAnsi="Arial" w:cs="Arial"/>
          <w:sz w:val="18"/>
          <w:szCs w:val="18"/>
        </w:rPr>
        <w:t>15,599</w:t>
      </w:r>
      <w:r>
        <w:rPr>
          <w:rFonts w:ascii="Arial" w:hAnsi="Arial" w:cs="Arial"/>
          <w:sz w:val="18"/>
          <w:szCs w:val="18"/>
        </w:rPr>
        <w:t xml:space="preserve"> </w:t>
      </w:r>
      <w:r w:rsidR="00C10B9C" w:rsidRPr="001E00EC">
        <w:rPr>
          <w:rFonts w:ascii="Arial" w:hAnsi="Arial" w:cs="Arial"/>
          <w:sz w:val="18"/>
          <w:szCs w:val="18"/>
        </w:rPr>
        <w:t xml:space="preserve">average </w:t>
      </w:r>
      <w:r w:rsidR="00402BB5" w:rsidRPr="001E00EC">
        <w:rPr>
          <w:rFonts w:ascii="Arial" w:hAnsi="Arial" w:cs="Arial"/>
          <w:sz w:val="18"/>
          <w:szCs w:val="18"/>
        </w:rPr>
        <w:t xml:space="preserve">increase of </w:t>
      </w:r>
      <w:r w:rsidR="001E00EC" w:rsidRPr="001E00EC">
        <w:rPr>
          <w:rFonts w:ascii="Arial" w:hAnsi="Arial" w:cs="Arial"/>
          <w:sz w:val="18"/>
          <w:szCs w:val="18"/>
        </w:rPr>
        <w:t>3.96</w:t>
      </w:r>
      <w:r w:rsidR="00402BB5" w:rsidRPr="001E00EC">
        <w:rPr>
          <w:rFonts w:ascii="Arial" w:hAnsi="Arial" w:cs="Arial"/>
          <w:sz w:val="18"/>
          <w:szCs w:val="18"/>
        </w:rPr>
        <w:t>% and OSLP was $</w:t>
      </w:r>
      <w:r w:rsidR="001E00EC" w:rsidRPr="001E00EC">
        <w:rPr>
          <w:rFonts w:ascii="Arial" w:hAnsi="Arial" w:cs="Arial"/>
          <w:sz w:val="18"/>
          <w:szCs w:val="18"/>
        </w:rPr>
        <w:t>25,477</w:t>
      </w:r>
      <w:r w:rsidR="00402BB5" w:rsidRPr="001E00EC">
        <w:rPr>
          <w:rFonts w:ascii="Arial" w:hAnsi="Arial" w:cs="Arial"/>
          <w:sz w:val="18"/>
          <w:szCs w:val="18"/>
        </w:rPr>
        <w:t xml:space="preserve"> </w:t>
      </w:r>
      <w:r w:rsidR="001E00EC" w:rsidRPr="001E00EC">
        <w:rPr>
          <w:rFonts w:ascii="Arial" w:hAnsi="Arial" w:cs="Arial"/>
          <w:sz w:val="18"/>
          <w:szCs w:val="18"/>
        </w:rPr>
        <w:t>average increase of 2.51%.</w:t>
      </w:r>
    </w:p>
    <w:p w14:paraId="7D0FDD62" w14:textId="77777777" w:rsidR="00220160" w:rsidRDefault="00D17584" w:rsidP="0099057E">
      <w:pPr>
        <w:jc w:val="both"/>
        <w:rPr>
          <w:rFonts w:ascii="Arial" w:hAnsi="Arial" w:cs="Arial"/>
          <w:sz w:val="18"/>
          <w:szCs w:val="18"/>
        </w:rPr>
      </w:pPr>
      <w:r>
        <w:rPr>
          <w:rFonts w:ascii="Arial" w:hAnsi="Arial" w:cs="Arial"/>
          <w:sz w:val="18"/>
          <w:szCs w:val="18"/>
        </w:rPr>
        <w:t xml:space="preserve"> </w:t>
      </w:r>
    </w:p>
    <w:tbl>
      <w:tblPr>
        <w:tblW w:w="7954" w:type="dxa"/>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1530"/>
        <w:gridCol w:w="1350"/>
        <w:gridCol w:w="1440"/>
        <w:gridCol w:w="1530"/>
      </w:tblGrid>
      <w:tr w:rsidR="00243A35" w:rsidRPr="00B5265F" w14:paraId="7D0FDD68" w14:textId="77777777" w:rsidTr="00243A35">
        <w:trPr>
          <w:trHeight w:val="510"/>
        </w:trPr>
        <w:tc>
          <w:tcPr>
            <w:tcW w:w="2104" w:type="dxa"/>
            <w:noWrap/>
            <w:vAlign w:val="bottom"/>
          </w:tcPr>
          <w:p w14:paraId="7D0FDD63" w14:textId="77777777" w:rsidR="00243A35" w:rsidRPr="00667788" w:rsidRDefault="00243A35" w:rsidP="00243A35">
            <w:pPr>
              <w:jc w:val="center"/>
              <w:rPr>
                <w:rFonts w:ascii="Arial" w:hAnsi="Arial" w:cs="Arial"/>
                <w:b/>
                <w:bCs/>
                <w:color w:val="000000"/>
                <w:sz w:val="20"/>
                <w:szCs w:val="20"/>
              </w:rPr>
            </w:pPr>
            <w:r w:rsidRPr="00667788">
              <w:rPr>
                <w:rFonts w:ascii="Arial" w:hAnsi="Arial" w:cs="Arial"/>
                <w:b/>
                <w:bCs/>
                <w:color w:val="000000"/>
                <w:sz w:val="20"/>
                <w:szCs w:val="20"/>
              </w:rPr>
              <w:t>Unit</w:t>
            </w:r>
          </w:p>
        </w:tc>
        <w:tc>
          <w:tcPr>
            <w:tcW w:w="1530" w:type="dxa"/>
            <w:vAlign w:val="bottom"/>
          </w:tcPr>
          <w:p w14:paraId="7D0FDD64" w14:textId="77777777" w:rsidR="00243A35" w:rsidRPr="00667788" w:rsidRDefault="00C12110" w:rsidP="00243A35">
            <w:pPr>
              <w:jc w:val="center"/>
              <w:rPr>
                <w:rFonts w:ascii="Arial" w:hAnsi="Arial" w:cs="Arial"/>
                <w:b/>
                <w:bCs/>
                <w:color w:val="000000"/>
                <w:sz w:val="20"/>
                <w:szCs w:val="20"/>
              </w:rPr>
            </w:pPr>
            <w:r>
              <w:rPr>
                <w:rFonts w:ascii="Arial" w:hAnsi="Arial" w:cs="Arial"/>
                <w:b/>
                <w:bCs/>
                <w:color w:val="000000"/>
                <w:sz w:val="20"/>
                <w:szCs w:val="20"/>
              </w:rPr>
              <w:t>Total Expenses (FY16</w:t>
            </w:r>
            <w:r w:rsidR="00243A35" w:rsidRPr="00667788">
              <w:rPr>
                <w:rFonts w:ascii="Arial" w:hAnsi="Arial" w:cs="Arial"/>
                <w:b/>
                <w:bCs/>
                <w:color w:val="000000"/>
                <w:sz w:val="20"/>
                <w:szCs w:val="20"/>
              </w:rPr>
              <w:t xml:space="preserve"> Totals)</w:t>
            </w:r>
          </w:p>
        </w:tc>
        <w:tc>
          <w:tcPr>
            <w:tcW w:w="1350" w:type="dxa"/>
            <w:vAlign w:val="bottom"/>
          </w:tcPr>
          <w:p w14:paraId="7D0FDD65" w14:textId="77777777" w:rsidR="00243A35" w:rsidRPr="00667788" w:rsidRDefault="00243A35" w:rsidP="00243A35">
            <w:pPr>
              <w:jc w:val="center"/>
              <w:rPr>
                <w:rFonts w:ascii="Arial" w:hAnsi="Arial" w:cs="Arial"/>
                <w:b/>
                <w:bCs/>
                <w:color w:val="000000"/>
                <w:sz w:val="20"/>
                <w:szCs w:val="20"/>
              </w:rPr>
            </w:pPr>
            <w:r w:rsidRPr="00667788">
              <w:rPr>
                <w:rFonts w:ascii="Arial" w:hAnsi="Arial" w:cs="Arial"/>
                <w:b/>
                <w:bCs/>
                <w:color w:val="000000"/>
                <w:sz w:val="20"/>
                <w:szCs w:val="20"/>
              </w:rPr>
              <w:t>Percentage</w:t>
            </w:r>
          </w:p>
        </w:tc>
        <w:tc>
          <w:tcPr>
            <w:tcW w:w="1440" w:type="dxa"/>
            <w:shd w:val="clear" w:color="auto" w:fill="BFBFBF"/>
            <w:vAlign w:val="bottom"/>
          </w:tcPr>
          <w:p w14:paraId="7D0FDD66" w14:textId="77777777" w:rsidR="00243A35" w:rsidRPr="008D0C77" w:rsidRDefault="00243A35" w:rsidP="00243A35">
            <w:pPr>
              <w:jc w:val="center"/>
              <w:rPr>
                <w:rFonts w:ascii="Arial" w:hAnsi="Arial" w:cs="Arial"/>
                <w:b/>
                <w:bCs/>
                <w:color w:val="000000"/>
                <w:sz w:val="20"/>
                <w:szCs w:val="20"/>
              </w:rPr>
            </w:pPr>
            <w:r>
              <w:rPr>
                <w:rFonts w:ascii="Arial" w:hAnsi="Arial" w:cs="Arial"/>
                <w:b/>
                <w:bCs/>
                <w:color w:val="000000"/>
                <w:sz w:val="20"/>
                <w:szCs w:val="20"/>
              </w:rPr>
              <w:t>Cyber Liability</w:t>
            </w:r>
          </w:p>
        </w:tc>
        <w:tc>
          <w:tcPr>
            <w:tcW w:w="1530" w:type="dxa"/>
            <w:shd w:val="clear" w:color="auto" w:fill="BFBFBF"/>
            <w:vAlign w:val="bottom"/>
          </w:tcPr>
          <w:p w14:paraId="7D0FDD67" w14:textId="77777777" w:rsidR="00243A35" w:rsidRPr="008D0C77" w:rsidRDefault="00243A35" w:rsidP="00243A35">
            <w:pPr>
              <w:jc w:val="center"/>
              <w:rPr>
                <w:rFonts w:ascii="Arial" w:hAnsi="Arial" w:cs="Arial"/>
                <w:b/>
                <w:bCs/>
                <w:color w:val="000000"/>
                <w:sz w:val="20"/>
                <w:szCs w:val="20"/>
              </w:rPr>
            </w:pPr>
            <w:r>
              <w:rPr>
                <w:rFonts w:ascii="Arial" w:hAnsi="Arial" w:cs="Arial"/>
                <w:b/>
                <w:bCs/>
                <w:color w:val="000000"/>
                <w:sz w:val="20"/>
                <w:szCs w:val="20"/>
              </w:rPr>
              <w:t>DOA Legal Services</w:t>
            </w:r>
          </w:p>
        </w:tc>
      </w:tr>
      <w:tr w:rsidR="001E00EC" w:rsidRPr="00B5265F" w14:paraId="7D0FDD6E" w14:textId="77777777" w:rsidTr="001E00EC">
        <w:trPr>
          <w:trHeight w:val="288"/>
        </w:trPr>
        <w:tc>
          <w:tcPr>
            <w:tcW w:w="2104" w:type="dxa"/>
            <w:noWrap/>
            <w:vAlign w:val="bottom"/>
          </w:tcPr>
          <w:p w14:paraId="7D0FDD69"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Residence Life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7D0FDD6A"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13,154,742 </w:t>
            </w:r>
          </w:p>
        </w:tc>
        <w:tc>
          <w:tcPr>
            <w:tcW w:w="1350" w:type="dxa"/>
            <w:tcBorders>
              <w:top w:val="single" w:sz="4" w:space="0" w:color="auto"/>
              <w:left w:val="nil"/>
              <w:bottom w:val="single" w:sz="4" w:space="0" w:color="auto"/>
              <w:right w:val="single" w:sz="4" w:space="0" w:color="auto"/>
            </w:tcBorders>
            <w:shd w:val="clear" w:color="auto" w:fill="auto"/>
            <w:vAlign w:val="bottom"/>
          </w:tcPr>
          <w:p w14:paraId="7D0FDD6B"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38.66%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7D0FDD6C"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4,928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7D0FDD6D"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942 </w:t>
            </w:r>
          </w:p>
        </w:tc>
      </w:tr>
      <w:tr w:rsidR="001E00EC" w:rsidRPr="00B5265F" w14:paraId="7D0FDD74" w14:textId="77777777" w:rsidTr="001E00EC">
        <w:trPr>
          <w:trHeight w:val="288"/>
        </w:trPr>
        <w:tc>
          <w:tcPr>
            <w:tcW w:w="2104" w:type="dxa"/>
            <w:noWrap/>
            <w:vAlign w:val="bottom"/>
          </w:tcPr>
          <w:p w14:paraId="7D0FDD6F"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University Center</w:t>
            </w:r>
            <w:r>
              <w:rPr>
                <w:rFonts w:ascii="Arial" w:hAnsi="Arial" w:cs="Arial"/>
                <w:b/>
                <w:bCs/>
                <w:color w:val="000000"/>
                <w:sz w:val="20"/>
                <w:szCs w:val="20"/>
              </w:rPr>
              <w:t>s</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70"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2,334,675 </w:t>
            </w:r>
          </w:p>
        </w:tc>
        <w:tc>
          <w:tcPr>
            <w:tcW w:w="1350" w:type="dxa"/>
            <w:tcBorders>
              <w:top w:val="nil"/>
              <w:left w:val="nil"/>
              <w:bottom w:val="single" w:sz="4" w:space="0" w:color="auto"/>
              <w:right w:val="single" w:sz="4" w:space="0" w:color="auto"/>
            </w:tcBorders>
            <w:shd w:val="clear" w:color="auto" w:fill="auto"/>
            <w:vAlign w:val="bottom"/>
          </w:tcPr>
          <w:p w14:paraId="7D0FDD71"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6.86%</w:t>
            </w:r>
          </w:p>
        </w:tc>
        <w:tc>
          <w:tcPr>
            <w:tcW w:w="1440" w:type="dxa"/>
            <w:tcBorders>
              <w:top w:val="nil"/>
              <w:left w:val="single" w:sz="4" w:space="0" w:color="auto"/>
              <w:bottom w:val="single" w:sz="4" w:space="0" w:color="auto"/>
              <w:right w:val="single" w:sz="4" w:space="0" w:color="auto"/>
            </w:tcBorders>
            <w:shd w:val="clear" w:color="auto" w:fill="auto"/>
            <w:vAlign w:val="bottom"/>
          </w:tcPr>
          <w:p w14:paraId="7D0FDD72"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875 </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73"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167 </w:t>
            </w:r>
          </w:p>
        </w:tc>
      </w:tr>
      <w:tr w:rsidR="001E00EC" w:rsidRPr="00B5265F" w14:paraId="7D0FDD7A" w14:textId="77777777" w:rsidTr="001E00EC">
        <w:trPr>
          <w:trHeight w:val="288"/>
        </w:trPr>
        <w:tc>
          <w:tcPr>
            <w:tcW w:w="2104" w:type="dxa"/>
            <w:noWrap/>
            <w:vAlign w:val="bottom"/>
          </w:tcPr>
          <w:p w14:paraId="7D0FDD75"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Food Service</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76"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8,543,922 </w:t>
            </w:r>
          </w:p>
        </w:tc>
        <w:tc>
          <w:tcPr>
            <w:tcW w:w="1350" w:type="dxa"/>
            <w:tcBorders>
              <w:top w:val="nil"/>
              <w:left w:val="nil"/>
              <w:bottom w:val="single" w:sz="4" w:space="0" w:color="auto"/>
              <w:right w:val="single" w:sz="4" w:space="0" w:color="auto"/>
            </w:tcBorders>
            <w:shd w:val="clear" w:color="auto" w:fill="auto"/>
            <w:vAlign w:val="bottom"/>
          </w:tcPr>
          <w:p w14:paraId="7D0FDD77"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25.11%</w:t>
            </w:r>
          </w:p>
        </w:tc>
        <w:tc>
          <w:tcPr>
            <w:tcW w:w="1440" w:type="dxa"/>
            <w:tcBorders>
              <w:top w:val="nil"/>
              <w:left w:val="single" w:sz="4" w:space="0" w:color="auto"/>
              <w:bottom w:val="single" w:sz="4" w:space="0" w:color="auto"/>
              <w:right w:val="single" w:sz="4" w:space="0" w:color="auto"/>
            </w:tcBorders>
            <w:shd w:val="clear" w:color="auto" w:fill="auto"/>
            <w:vAlign w:val="bottom"/>
          </w:tcPr>
          <w:p w14:paraId="7D0FDD78"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3,201 </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79"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611 </w:t>
            </w:r>
          </w:p>
        </w:tc>
      </w:tr>
      <w:tr w:rsidR="001E00EC" w:rsidRPr="00B5265F" w14:paraId="7D0FDD80" w14:textId="77777777" w:rsidTr="001E00EC">
        <w:trPr>
          <w:trHeight w:val="288"/>
        </w:trPr>
        <w:tc>
          <w:tcPr>
            <w:tcW w:w="2104" w:type="dxa"/>
            <w:noWrap/>
            <w:vAlign w:val="bottom"/>
          </w:tcPr>
          <w:p w14:paraId="7D0FDD7B"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Child Care</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7C"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562,672 </w:t>
            </w:r>
          </w:p>
        </w:tc>
        <w:tc>
          <w:tcPr>
            <w:tcW w:w="1350" w:type="dxa"/>
            <w:tcBorders>
              <w:top w:val="nil"/>
              <w:left w:val="nil"/>
              <w:bottom w:val="single" w:sz="4" w:space="0" w:color="auto"/>
              <w:right w:val="single" w:sz="4" w:space="0" w:color="auto"/>
            </w:tcBorders>
            <w:shd w:val="clear" w:color="auto" w:fill="auto"/>
            <w:vAlign w:val="bottom"/>
          </w:tcPr>
          <w:p w14:paraId="7D0FDD7D"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1.65%</w:t>
            </w:r>
          </w:p>
        </w:tc>
        <w:tc>
          <w:tcPr>
            <w:tcW w:w="1440" w:type="dxa"/>
            <w:tcBorders>
              <w:top w:val="nil"/>
              <w:left w:val="single" w:sz="4" w:space="0" w:color="auto"/>
              <w:bottom w:val="single" w:sz="4" w:space="0" w:color="auto"/>
              <w:right w:val="single" w:sz="4" w:space="0" w:color="auto"/>
            </w:tcBorders>
            <w:shd w:val="clear" w:color="auto" w:fill="auto"/>
            <w:vAlign w:val="bottom"/>
          </w:tcPr>
          <w:p w14:paraId="7D0FDD7E"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211 </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7F"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40 </w:t>
            </w:r>
          </w:p>
        </w:tc>
      </w:tr>
      <w:tr w:rsidR="001E00EC" w:rsidRPr="00B5265F" w14:paraId="7D0FDD86" w14:textId="77777777" w:rsidTr="001E00EC">
        <w:trPr>
          <w:trHeight w:val="288"/>
        </w:trPr>
        <w:tc>
          <w:tcPr>
            <w:tcW w:w="2104" w:type="dxa"/>
            <w:noWrap/>
            <w:vAlign w:val="bottom"/>
          </w:tcPr>
          <w:p w14:paraId="7D0FDD81"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REC Center</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82"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2,231,283 </w:t>
            </w:r>
          </w:p>
        </w:tc>
        <w:tc>
          <w:tcPr>
            <w:tcW w:w="1350" w:type="dxa"/>
            <w:tcBorders>
              <w:top w:val="nil"/>
              <w:left w:val="nil"/>
              <w:bottom w:val="single" w:sz="4" w:space="0" w:color="auto"/>
              <w:right w:val="single" w:sz="4" w:space="0" w:color="auto"/>
            </w:tcBorders>
            <w:shd w:val="clear" w:color="auto" w:fill="auto"/>
            <w:vAlign w:val="bottom"/>
          </w:tcPr>
          <w:p w14:paraId="7D0FDD83"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6.56%</w:t>
            </w:r>
          </w:p>
        </w:tc>
        <w:tc>
          <w:tcPr>
            <w:tcW w:w="1440" w:type="dxa"/>
            <w:tcBorders>
              <w:top w:val="nil"/>
              <w:left w:val="single" w:sz="4" w:space="0" w:color="auto"/>
              <w:bottom w:val="single" w:sz="4" w:space="0" w:color="auto"/>
              <w:right w:val="single" w:sz="4" w:space="0" w:color="auto"/>
            </w:tcBorders>
            <w:shd w:val="clear" w:color="auto" w:fill="auto"/>
            <w:vAlign w:val="bottom"/>
          </w:tcPr>
          <w:p w14:paraId="7D0FDD84"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836 </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85"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160 </w:t>
            </w:r>
          </w:p>
        </w:tc>
      </w:tr>
      <w:tr w:rsidR="001E00EC" w:rsidRPr="00B5265F" w14:paraId="7D0FDD8C" w14:textId="77777777" w:rsidTr="001E00EC">
        <w:trPr>
          <w:trHeight w:val="288"/>
        </w:trPr>
        <w:tc>
          <w:tcPr>
            <w:tcW w:w="2104" w:type="dxa"/>
            <w:noWrap/>
            <w:vAlign w:val="bottom"/>
          </w:tcPr>
          <w:p w14:paraId="7D0FDD87"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Rec Sports</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88"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486,930 </w:t>
            </w:r>
          </w:p>
        </w:tc>
        <w:tc>
          <w:tcPr>
            <w:tcW w:w="1350" w:type="dxa"/>
            <w:tcBorders>
              <w:top w:val="nil"/>
              <w:left w:val="nil"/>
              <w:bottom w:val="single" w:sz="4" w:space="0" w:color="auto"/>
              <w:right w:val="single" w:sz="4" w:space="0" w:color="auto"/>
            </w:tcBorders>
            <w:shd w:val="clear" w:color="auto" w:fill="auto"/>
            <w:vAlign w:val="bottom"/>
          </w:tcPr>
          <w:p w14:paraId="7D0FDD89"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1.43%</w:t>
            </w:r>
          </w:p>
        </w:tc>
        <w:tc>
          <w:tcPr>
            <w:tcW w:w="1440" w:type="dxa"/>
            <w:tcBorders>
              <w:top w:val="nil"/>
              <w:left w:val="single" w:sz="4" w:space="0" w:color="auto"/>
              <w:bottom w:val="single" w:sz="4" w:space="0" w:color="auto"/>
              <w:right w:val="single" w:sz="4" w:space="0" w:color="auto"/>
            </w:tcBorders>
            <w:shd w:val="clear" w:color="auto" w:fill="auto"/>
            <w:vAlign w:val="bottom"/>
          </w:tcPr>
          <w:p w14:paraId="7D0FDD8A"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182 </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8B"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35 </w:t>
            </w:r>
          </w:p>
        </w:tc>
      </w:tr>
      <w:tr w:rsidR="001E00EC" w:rsidRPr="00B5265F" w14:paraId="7D0FDD92" w14:textId="77777777" w:rsidTr="001E00EC">
        <w:trPr>
          <w:trHeight w:val="288"/>
        </w:trPr>
        <w:tc>
          <w:tcPr>
            <w:tcW w:w="2104" w:type="dxa"/>
            <w:noWrap/>
            <w:vAlign w:val="bottom"/>
          </w:tcPr>
          <w:p w14:paraId="7D0FDD8D"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Counseling Center</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8E"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830,569 </w:t>
            </w:r>
          </w:p>
        </w:tc>
        <w:tc>
          <w:tcPr>
            <w:tcW w:w="1350" w:type="dxa"/>
            <w:tcBorders>
              <w:top w:val="nil"/>
              <w:left w:val="nil"/>
              <w:bottom w:val="single" w:sz="4" w:space="0" w:color="auto"/>
              <w:right w:val="single" w:sz="4" w:space="0" w:color="auto"/>
            </w:tcBorders>
            <w:shd w:val="clear" w:color="auto" w:fill="auto"/>
            <w:vAlign w:val="bottom"/>
          </w:tcPr>
          <w:p w14:paraId="7D0FDD8F"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2.44%</w:t>
            </w:r>
          </w:p>
        </w:tc>
        <w:tc>
          <w:tcPr>
            <w:tcW w:w="1440" w:type="dxa"/>
            <w:tcBorders>
              <w:top w:val="nil"/>
              <w:left w:val="single" w:sz="4" w:space="0" w:color="auto"/>
              <w:bottom w:val="single" w:sz="4" w:space="0" w:color="auto"/>
              <w:right w:val="single" w:sz="4" w:space="0" w:color="auto"/>
            </w:tcBorders>
            <w:shd w:val="clear" w:color="auto" w:fill="auto"/>
            <w:vAlign w:val="bottom"/>
          </w:tcPr>
          <w:p w14:paraId="7D0FDD90"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311 </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91"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59 </w:t>
            </w:r>
          </w:p>
        </w:tc>
      </w:tr>
      <w:tr w:rsidR="001E00EC" w:rsidRPr="00B5265F" w14:paraId="7D0FDD98" w14:textId="77777777" w:rsidTr="001E00EC">
        <w:trPr>
          <w:trHeight w:val="288"/>
        </w:trPr>
        <w:tc>
          <w:tcPr>
            <w:tcW w:w="2104" w:type="dxa"/>
            <w:noWrap/>
            <w:vAlign w:val="bottom"/>
          </w:tcPr>
          <w:p w14:paraId="7D0FDD93"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Health Center</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94"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2,216,477 </w:t>
            </w:r>
          </w:p>
        </w:tc>
        <w:tc>
          <w:tcPr>
            <w:tcW w:w="1350" w:type="dxa"/>
            <w:tcBorders>
              <w:top w:val="nil"/>
              <w:left w:val="nil"/>
              <w:bottom w:val="single" w:sz="4" w:space="0" w:color="auto"/>
              <w:right w:val="single" w:sz="4" w:space="0" w:color="auto"/>
            </w:tcBorders>
            <w:shd w:val="clear" w:color="auto" w:fill="auto"/>
            <w:vAlign w:val="bottom"/>
          </w:tcPr>
          <w:p w14:paraId="7D0FDD95"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6.51%</w:t>
            </w:r>
          </w:p>
        </w:tc>
        <w:tc>
          <w:tcPr>
            <w:tcW w:w="1440" w:type="dxa"/>
            <w:tcBorders>
              <w:top w:val="nil"/>
              <w:left w:val="single" w:sz="4" w:space="0" w:color="auto"/>
              <w:bottom w:val="single" w:sz="4" w:space="0" w:color="auto"/>
              <w:right w:val="single" w:sz="4" w:space="0" w:color="auto"/>
            </w:tcBorders>
            <w:shd w:val="clear" w:color="auto" w:fill="auto"/>
            <w:vAlign w:val="bottom"/>
          </w:tcPr>
          <w:p w14:paraId="7D0FDD96"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830 </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97"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159 </w:t>
            </w:r>
          </w:p>
        </w:tc>
      </w:tr>
      <w:tr w:rsidR="001E00EC" w:rsidRPr="00B5265F" w14:paraId="7D0FDD9E" w14:textId="77777777" w:rsidTr="001E00EC">
        <w:trPr>
          <w:trHeight w:val="288"/>
        </w:trPr>
        <w:tc>
          <w:tcPr>
            <w:tcW w:w="2104" w:type="dxa"/>
            <w:noWrap/>
            <w:vAlign w:val="bottom"/>
          </w:tcPr>
          <w:p w14:paraId="7D0FDD99"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Athletics</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9A"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1,059,213 </w:t>
            </w:r>
          </w:p>
        </w:tc>
        <w:tc>
          <w:tcPr>
            <w:tcW w:w="1350" w:type="dxa"/>
            <w:tcBorders>
              <w:top w:val="nil"/>
              <w:left w:val="nil"/>
              <w:bottom w:val="single" w:sz="4" w:space="0" w:color="auto"/>
              <w:right w:val="single" w:sz="4" w:space="0" w:color="auto"/>
            </w:tcBorders>
            <w:shd w:val="clear" w:color="auto" w:fill="auto"/>
            <w:vAlign w:val="bottom"/>
          </w:tcPr>
          <w:p w14:paraId="7D0FDD9B"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3.11%</w:t>
            </w:r>
          </w:p>
        </w:tc>
        <w:tc>
          <w:tcPr>
            <w:tcW w:w="1440" w:type="dxa"/>
            <w:tcBorders>
              <w:top w:val="nil"/>
              <w:left w:val="single" w:sz="4" w:space="0" w:color="auto"/>
              <w:bottom w:val="single" w:sz="4" w:space="0" w:color="auto"/>
              <w:right w:val="single" w:sz="4" w:space="0" w:color="auto"/>
            </w:tcBorders>
            <w:shd w:val="clear" w:color="auto" w:fill="auto"/>
            <w:vAlign w:val="bottom"/>
          </w:tcPr>
          <w:p w14:paraId="7D0FDD9C"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397 </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9D"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76 </w:t>
            </w:r>
          </w:p>
        </w:tc>
      </w:tr>
      <w:tr w:rsidR="001E00EC" w:rsidRPr="00B5265F" w14:paraId="7D0FDDA4" w14:textId="77777777" w:rsidTr="001E00EC">
        <w:trPr>
          <w:trHeight w:val="288"/>
        </w:trPr>
        <w:tc>
          <w:tcPr>
            <w:tcW w:w="2104" w:type="dxa"/>
            <w:noWrap/>
            <w:vAlign w:val="bottom"/>
          </w:tcPr>
          <w:p w14:paraId="7D0FDD9F"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Stadium Complex</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A0"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606,403 </w:t>
            </w:r>
          </w:p>
        </w:tc>
        <w:tc>
          <w:tcPr>
            <w:tcW w:w="1350" w:type="dxa"/>
            <w:tcBorders>
              <w:top w:val="nil"/>
              <w:left w:val="nil"/>
              <w:bottom w:val="single" w:sz="4" w:space="0" w:color="auto"/>
              <w:right w:val="single" w:sz="4" w:space="0" w:color="auto"/>
            </w:tcBorders>
            <w:shd w:val="clear" w:color="auto" w:fill="auto"/>
            <w:vAlign w:val="bottom"/>
          </w:tcPr>
          <w:p w14:paraId="7D0FDDA1"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1.78%</w:t>
            </w:r>
          </w:p>
        </w:tc>
        <w:tc>
          <w:tcPr>
            <w:tcW w:w="1440" w:type="dxa"/>
            <w:tcBorders>
              <w:top w:val="nil"/>
              <w:left w:val="single" w:sz="4" w:space="0" w:color="auto"/>
              <w:bottom w:val="single" w:sz="4" w:space="0" w:color="auto"/>
              <w:right w:val="single" w:sz="4" w:space="0" w:color="auto"/>
            </w:tcBorders>
            <w:shd w:val="clear" w:color="auto" w:fill="auto"/>
            <w:vAlign w:val="bottom"/>
          </w:tcPr>
          <w:p w14:paraId="7D0FDDA2"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227 </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A3"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43 </w:t>
            </w:r>
          </w:p>
        </w:tc>
      </w:tr>
      <w:tr w:rsidR="001E00EC" w:rsidRPr="00B5265F" w14:paraId="7D0FDDAA" w14:textId="77777777" w:rsidTr="001E00EC">
        <w:trPr>
          <w:trHeight w:val="288"/>
        </w:trPr>
        <w:tc>
          <w:tcPr>
            <w:tcW w:w="2104" w:type="dxa"/>
            <w:noWrap/>
            <w:vAlign w:val="bottom"/>
          </w:tcPr>
          <w:p w14:paraId="7D0FDDA5"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Parking</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A6"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715,801 </w:t>
            </w:r>
          </w:p>
        </w:tc>
        <w:tc>
          <w:tcPr>
            <w:tcW w:w="1350" w:type="dxa"/>
            <w:tcBorders>
              <w:top w:val="nil"/>
              <w:left w:val="nil"/>
              <w:bottom w:val="single" w:sz="4" w:space="0" w:color="auto"/>
              <w:right w:val="single" w:sz="4" w:space="0" w:color="auto"/>
            </w:tcBorders>
            <w:shd w:val="clear" w:color="auto" w:fill="auto"/>
            <w:vAlign w:val="bottom"/>
          </w:tcPr>
          <w:p w14:paraId="7D0FDDA7"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2.10%</w:t>
            </w:r>
          </w:p>
        </w:tc>
        <w:tc>
          <w:tcPr>
            <w:tcW w:w="1440" w:type="dxa"/>
            <w:tcBorders>
              <w:top w:val="nil"/>
              <w:left w:val="single" w:sz="4" w:space="0" w:color="auto"/>
              <w:bottom w:val="single" w:sz="4" w:space="0" w:color="auto"/>
              <w:right w:val="single" w:sz="4" w:space="0" w:color="auto"/>
            </w:tcBorders>
            <w:shd w:val="clear" w:color="auto" w:fill="auto"/>
            <w:vAlign w:val="bottom"/>
          </w:tcPr>
          <w:p w14:paraId="7D0FDDA8"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268 </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A9"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51 </w:t>
            </w:r>
          </w:p>
        </w:tc>
      </w:tr>
      <w:tr w:rsidR="001E00EC" w:rsidRPr="00B5265F" w14:paraId="7D0FDDB0" w14:textId="77777777" w:rsidTr="001E00EC">
        <w:trPr>
          <w:trHeight w:val="288"/>
        </w:trPr>
        <w:tc>
          <w:tcPr>
            <w:tcW w:w="2104" w:type="dxa"/>
            <w:tcBorders>
              <w:bottom w:val="single" w:sz="4" w:space="0" w:color="auto"/>
            </w:tcBorders>
            <w:noWrap/>
            <w:vAlign w:val="bottom"/>
          </w:tcPr>
          <w:p w14:paraId="7D0FDDAB" w14:textId="77777777" w:rsidR="001E00EC" w:rsidRPr="00B635EE" w:rsidRDefault="001E00EC" w:rsidP="001E00EC">
            <w:pPr>
              <w:rPr>
                <w:rFonts w:ascii="Arial" w:hAnsi="Arial" w:cs="Arial"/>
                <w:b/>
                <w:color w:val="000000"/>
                <w:sz w:val="20"/>
                <w:szCs w:val="20"/>
              </w:rPr>
            </w:pPr>
            <w:r w:rsidRPr="00B635EE">
              <w:rPr>
                <w:rFonts w:ascii="Arial" w:hAnsi="Arial" w:cs="Arial"/>
                <w:b/>
                <w:color w:val="000000"/>
                <w:sz w:val="20"/>
                <w:szCs w:val="20"/>
              </w:rPr>
              <w:t>Continuing Ed</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AC"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1,284,116 </w:t>
            </w:r>
          </w:p>
        </w:tc>
        <w:tc>
          <w:tcPr>
            <w:tcW w:w="1350" w:type="dxa"/>
            <w:tcBorders>
              <w:top w:val="nil"/>
              <w:left w:val="nil"/>
              <w:bottom w:val="single" w:sz="4" w:space="0" w:color="auto"/>
              <w:right w:val="single" w:sz="4" w:space="0" w:color="auto"/>
            </w:tcBorders>
            <w:shd w:val="clear" w:color="auto" w:fill="auto"/>
            <w:vAlign w:val="bottom"/>
          </w:tcPr>
          <w:p w14:paraId="7D0FDDAD"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3.77%</w:t>
            </w:r>
          </w:p>
        </w:tc>
        <w:tc>
          <w:tcPr>
            <w:tcW w:w="1440" w:type="dxa"/>
            <w:tcBorders>
              <w:top w:val="nil"/>
              <w:left w:val="single" w:sz="4" w:space="0" w:color="auto"/>
              <w:bottom w:val="single" w:sz="4" w:space="0" w:color="auto"/>
              <w:right w:val="single" w:sz="4" w:space="0" w:color="auto"/>
            </w:tcBorders>
            <w:shd w:val="clear" w:color="auto" w:fill="auto"/>
            <w:vAlign w:val="bottom"/>
          </w:tcPr>
          <w:p w14:paraId="7D0FDDAE"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481 </w:t>
            </w:r>
          </w:p>
        </w:tc>
        <w:tc>
          <w:tcPr>
            <w:tcW w:w="1530" w:type="dxa"/>
            <w:tcBorders>
              <w:top w:val="nil"/>
              <w:left w:val="single" w:sz="4" w:space="0" w:color="auto"/>
              <w:bottom w:val="single" w:sz="4" w:space="0" w:color="auto"/>
              <w:right w:val="single" w:sz="4" w:space="0" w:color="auto"/>
            </w:tcBorders>
            <w:shd w:val="clear" w:color="auto" w:fill="auto"/>
            <w:vAlign w:val="bottom"/>
          </w:tcPr>
          <w:p w14:paraId="7D0FDDAF"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92 </w:t>
            </w:r>
          </w:p>
        </w:tc>
      </w:tr>
      <w:tr w:rsidR="001E00EC" w:rsidRPr="00B5265F" w14:paraId="7D0FDDB6" w14:textId="77777777" w:rsidTr="001E00EC">
        <w:trPr>
          <w:trHeight w:val="288"/>
        </w:trPr>
        <w:tc>
          <w:tcPr>
            <w:tcW w:w="2104" w:type="dxa"/>
            <w:shd w:val="clear" w:color="auto" w:fill="D9D9D9" w:themeFill="background1" w:themeFillShade="D9"/>
            <w:noWrap/>
            <w:vAlign w:val="bottom"/>
          </w:tcPr>
          <w:p w14:paraId="7D0FDDB1" w14:textId="77777777" w:rsidR="001E00EC" w:rsidRPr="00667788" w:rsidRDefault="001E00EC" w:rsidP="001E00EC">
            <w:pPr>
              <w:jc w:val="center"/>
              <w:rPr>
                <w:rFonts w:ascii="Arial" w:hAnsi="Arial" w:cs="Arial"/>
                <w:b/>
                <w:color w:val="000000"/>
                <w:sz w:val="20"/>
                <w:szCs w:val="20"/>
              </w:rPr>
            </w:pPr>
            <w:r w:rsidRPr="00667788">
              <w:rPr>
                <w:rFonts w:ascii="Arial" w:hAnsi="Arial" w:cs="Arial"/>
                <w:b/>
                <w:color w:val="000000"/>
                <w:sz w:val="20"/>
                <w:szCs w:val="20"/>
              </w:rPr>
              <w:t>TOTAL</w:t>
            </w:r>
          </w:p>
        </w:tc>
        <w:tc>
          <w:tcPr>
            <w:tcW w:w="1530" w:type="dxa"/>
            <w:tcBorders>
              <w:top w:val="nil"/>
              <w:left w:val="single" w:sz="4" w:space="0" w:color="auto"/>
              <w:bottom w:val="single" w:sz="4" w:space="0" w:color="auto"/>
              <w:right w:val="single" w:sz="4" w:space="0" w:color="auto"/>
            </w:tcBorders>
            <w:shd w:val="clear" w:color="000000" w:fill="D9D9D9"/>
            <w:vAlign w:val="bottom"/>
          </w:tcPr>
          <w:p w14:paraId="7D0FDDB2" w14:textId="77777777" w:rsidR="001E00EC" w:rsidRDefault="001E00EC" w:rsidP="001E00EC">
            <w:pPr>
              <w:jc w:val="right"/>
              <w:rPr>
                <w:rFonts w:ascii="Arial" w:hAnsi="Arial" w:cs="Arial"/>
                <w:b/>
                <w:bCs/>
                <w:color w:val="000000"/>
                <w:sz w:val="20"/>
                <w:szCs w:val="20"/>
              </w:rPr>
            </w:pPr>
            <w:r>
              <w:rPr>
                <w:rFonts w:ascii="Arial" w:hAnsi="Arial" w:cs="Arial"/>
                <w:b/>
                <w:bCs/>
                <w:color w:val="000000"/>
                <w:sz w:val="20"/>
                <w:szCs w:val="20"/>
              </w:rPr>
              <w:t xml:space="preserve">                      34,026,803 </w:t>
            </w:r>
          </w:p>
        </w:tc>
        <w:tc>
          <w:tcPr>
            <w:tcW w:w="1350" w:type="dxa"/>
            <w:tcBorders>
              <w:top w:val="nil"/>
              <w:left w:val="nil"/>
              <w:bottom w:val="single" w:sz="4" w:space="0" w:color="auto"/>
              <w:right w:val="single" w:sz="4" w:space="0" w:color="auto"/>
            </w:tcBorders>
            <w:shd w:val="clear" w:color="000000" w:fill="D9D9D9"/>
            <w:vAlign w:val="bottom"/>
          </w:tcPr>
          <w:p w14:paraId="7D0FDDB3" w14:textId="77777777" w:rsidR="001E00EC" w:rsidRDefault="001E00EC" w:rsidP="001E00EC">
            <w:pPr>
              <w:jc w:val="right"/>
              <w:rPr>
                <w:rFonts w:ascii="Arial" w:hAnsi="Arial" w:cs="Arial"/>
                <w:b/>
                <w:bCs/>
                <w:color w:val="000000"/>
                <w:sz w:val="20"/>
                <w:szCs w:val="20"/>
              </w:rPr>
            </w:pPr>
            <w:r>
              <w:rPr>
                <w:rFonts w:ascii="Arial" w:hAnsi="Arial" w:cs="Arial"/>
                <w:b/>
                <w:bCs/>
                <w:color w:val="000000"/>
                <w:sz w:val="20"/>
                <w:szCs w:val="20"/>
              </w:rPr>
              <w:t>100.00%</w:t>
            </w:r>
          </w:p>
        </w:tc>
        <w:tc>
          <w:tcPr>
            <w:tcW w:w="1440" w:type="dxa"/>
            <w:tcBorders>
              <w:top w:val="nil"/>
              <w:left w:val="single" w:sz="4" w:space="0" w:color="auto"/>
              <w:bottom w:val="single" w:sz="4" w:space="0" w:color="auto"/>
              <w:right w:val="single" w:sz="4" w:space="0" w:color="auto"/>
            </w:tcBorders>
            <w:shd w:val="clear" w:color="000000" w:fill="D9D9D9"/>
            <w:vAlign w:val="bottom"/>
          </w:tcPr>
          <w:p w14:paraId="7D0FDDB4" w14:textId="77777777" w:rsidR="001E00EC" w:rsidRDefault="001E00EC" w:rsidP="001E00EC">
            <w:pPr>
              <w:jc w:val="right"/>
              <w:rPr>
                <w:rFonts w:ascii="Arial" w:hAnsi="Arial" w:cs="Arial"/>
                <w:b/>
                <w:bCs/>
                <w:color w:val="000000"/>
                <w:sz w:val="20"/>
                <w:szCs w:val="20"/>
              </w:rPr>
            </w:pPr>
            <w:r>
              <w:rPr>
                <w:rFonts w:ascii="Arial" w:hAnsi="Arial" w:cs="Arial"/>
                <w:b/>
                <w:bCs/>
                <w:color w:val="000000"/>
                <w:sz w:val="20"/>
                <w:szCs w:val="20"/>
              </w:rPr>
              <w:t xml:space="preserve">                  12,747 </w:t>
            </w:r>
          </w:p>
        </w:tc>
        <w:tc>
          <w:tcPr>
            <w:tcW w:w="1530" w:type="dxa"/>
            <w:tcBorders>
              <w:top w:val="nil"/>
              <w:left w:val="single" w:sz="4" w:space="0" w:color="auto"/>
              <w:bottom w:val="single" w:sz="4" w:space="0" w:color="auto"/>
              <w:right w:val="single" w:sz="4" w:space="0" w:color="auto"/>
            </w:tcBorders>
            <w:shd w:val="clear" w:color="000000" w:fill="D9D9D9"/>
            <w:vAlign w:val="bottom"/>
          </w:tcPr>
          <w:p w14:paraId="7D0FDDB5" w14:textId="77777777" w:rsidR="001E00EC" w:rsidRDefault="001E00EC" w:rsidP="001E00EC">
            <w:pPr>
              <w:jc w:val="right"/>
              <w:rPr>
                <w:rFonts w:ascii="Arial" w:hAnsi="Arial" w:cs="Arial"/>
                <w:b/>
                <w:bCs/>
                <w:color w:val="000000"/>
                <w:sz w:val="20"/>
                <w:szCs w:val="20"/>
              </w:rPr>
            </w:pPr>
            <w:r>
              <w:rPr>
                <w:rFonts w:ascii="Arial" w:hAnsi="Arial" w:cs="Arial"/>
                <w:b/>
                <w:bCs/>
                <w:color w:val="000000"/>
                <w:sz w:val="20"/>
                <w:szCs w:val="20"/>
              </w:rPr>
              <w:t xml:space="preserve">                   2,435 </w:t>
            </w:r>
          </w:p>
        </w:tc>
      </w:tr>
    </w:tbl>
    <w:p w14:paraId="7D0FDDB7" w14:textId="77777777" w:rsidR="0025591F" w:rsidRPr="0025591F" w:rsidRDefault="0099057E" w:rsidP="0099057E">
      <w:pPr>
        <w:jc w:val="both"/>
        <w:rPr>
          <w:rFonts w:ascii="Arial" w:hAnsi="Arial" w:cs="Arial"/>
          <w:sz w:val="18"/>
          <w:szCs w:val="18"/>
        </w:rPr>
      </w:pPr>
      <w:r>
        <w:rPr>
          <w:rFonts w:ascii="Arial" w:hAnsi="Arial" w:cs="Arial"/>
          <w:sz w:val="18"/>
          <w:szCs w:val="18"/>
        </w:rPr>
        <w:t xml:space="preserve">                 </w:t>
      </w:r>
      <w:r w:rsidR="00243A35" w:rsidRPr="008964DD">
        <w:rPr>
          <w:rFonts w:ascii="Arial" w:hAnsi="Arial" w:cs="Arial"/>
          <w:sz w:val="18"/>
          <w:szCs w:val="18"/>
        </w:rPr>
        <w:t>*</w:t>
      </w:r>
      <w:r w:rsidR="00D17584">
        <w:rPr>
          <w:rFonts w:ascii="Arial" w:hAnsi="Arial" w:cs="Arial"/>
          <w:sz w:val="18"/>
          <w:szCs w:val="18"/>
        </w:rPr>
        <w:t xml:space="preserve"> Cyber Liability is estimated at $2,435 and the amount for DOA Legal Services is estimated at $12,748. </w:t>
      </w:r>
      <w:r w:rsidR="00243A35">
        <w:rPr>
          <w:rFonts w:ascii="Arial" w:hAnsi="Arial" w:cs="Arial"/>
          <w:sz w:val="18"/>
          <w:szCs w:val="18"/>
        </w:rPr>
        <w:t xml:space="preserve"> </w:t>
      </w:r>
    </w:p>
    <w:tbl>
      <w:tblPr>
        <w:tblW w:w="7937"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8"/>
        <w:gridCol w:w="1605"/>
        <w:gridCol w:w="1295"/>
        <w:gridCol w:w="1649"/>
        <w:gridCol w:w="1260"/>
      </w:tblGrid>
      <w:tr w:rsidR="00243A35" w:rsidRPr="00B5265F" w14:paraId="7D0FDDC2" w14:textId="77777777" w:rsidTr="0025591F">
        <w:tc>
          <w:tcPr>
            <w:tcW w:w="2128" w:type="dxa"/>
            <w:vAlign w:val="bottom"/>
          </w:tcPr>
          <w:p w14:paraId="7D0FDDB8" w14:textId="77777777" w:rsidR="00243A35" w:rsidRPr="00667788" w:rsidRDefault="00243A35" w:rsidP="00E943D6">
            <w:pPr>
              <w:jc w:val="center"/>
              <w:rPr>
                <w:rFonts w:ascii="Arial" w:hAnsi="Arial" w:cs="Arial"/>
                <w:b/>
                <w:sz w:val="20"/>
                <w:szCs w:val="20"/>
              </w:rPr>
            </w:pPr>
            <w:r w:rsidRPr="00667788">
              <w:rPr>
                <w:rFonts w:ascii="Arial" w:hAnsi="Arial" w:cs="Arial"/>
                <w:b/>
                <w:sz w:val="20"/>
                <w:szCs w:val="20"/>
              </w:rPr>
              <w:lastRenderedPageBreak/>
              <w:t>Unit</w:t>
            </w:r>
          </w:p>
          <w:p w14:paraId="7D0FDDB9" w14:textId="77777777" w:rsidR="00243A35" w:rsidRPr="00667788" w:rsidRDefault="00243A35" w:rsidP="00E943D6">
            <w:pPr>
              <w:jc w:val="center"/>
              <w:rPr>
                <w:rFonts w:ascii="Arial" w:hAnsi="Arial" w:cs="Arial"/>
                <w:sz w:val="20"/>
                <w:szCs w:val="20"/>
              </w:rPr>
            </w:pPr>
          </w:p>
        </w:tc>
        <w:tc>
          <w:tcPr>
            <w:tcW w:w="1605" w:type="dxa"/>
            <w:vAlign w:val="bottom"/>
          </w:tcPr>
          <w:p w14:paraId="7D0FDDBA" w14:textId="77777777" w:rsidR="00243A35" w:rsidRPr="00667788" w:rsidRDefault="00243A35" w:rsidP="00E943D6">
            <w:pPr>
              <w:jc w:val="center"/>
              <w:rPr>
                <w:rFonts w:ascii="Arial" w:hAnsi="Arial" w:cs="Arial"/>
                <w:b/>
                <w:bCs/>
                <w:color w:val="000000"/>
                <w:sz w:val="20"/>
                <w:szCs w:val="20"/>
              </w:rPr>
            </w:pPr>
            <w:r w:rsidRPr="00667788">
              <w:rPr>
                <w:rFonts w:ascii="Arial" w:hAnsi="Arial" w:cs="Arial"/>
                <w:b/>
                <w:bCs/>
                <w:color w:val="000000"/>
                <w:sz w:val="20"/>
                <w:szCs w:val="20"/>
              </w:rPr>
              <w:t>Total Compensation</w:t>
            </w:r>
          </w:p>
          <w:p w14:paraId="7D0FDDBB" w14:textId="77777777" w:rsidR="00243A35" w:rsidRPr="00667788" w:rsidRDefault="00C12110" w:rsidP="00E943D6">
            <w:pPr>
              <w:jc w:val="center"/>
              <w:rPr>
                <w:rFonts w:ascii="Arial" w:hAnsi="Arial" w:cs="Arial"/>
                <w:b/>
                <w:bCs/>
                <w:color w:val="000000"/>
                <w:sz w:val="20"/>
                <w:szCs w:val="20"/>
              </w:rPr>
            </w:pPr>
            <w:r>
              <w:rPr>
                <w:rFonts w:ascii="Arial" w:hAnsi="Arial" w:cs="Arial"/>
                <w:b/>
                <w:bCs/>
                <w:color w:val="000000"/>
                <w:sz w:val="20"/>
                <w:szCs w:val="20"/>
              </w:rPr>
              <w:t>(FY16</w:t>
            </w:r>
            <w:r w:rsidR="00243A35" w:rsidRPr="00667788">
              <w:rPr>
                <w:rFonts w:ascii="Arial" w:hAnsi="Arial" w:cs="Arial"/>
                <w:b/>
                <w:bCs/>
                <w:color w:val="000000"/>
                <w:sz w:val="20"/>
                <w:szCs w:val="20"/>
              </w:rPr>
              <w:t xml:space="preserve"> Totals)</w:t>
            </w:r>
          </w:p>
        </w:tc>
        <w:tc>
          <w:tcPr>
            <w:tcW w:w="1295" w:type="dxa"/>
            <w:vAlign w:val="bottom"/>
          </w:tcPr>
          <w:p w14:paraId="7D0FDDBC" w14:textId="77777777" w:rsidR="00243A35" w:rsidRPr="00667788" w:rsidRDefault="00243A35" w:rsidP="00E943D6">
            <w:pPr>
              <w:jc w:val="center"/>
              <w:rPr>
                <w:rFonts w:ascii="Arial" w:hAnsi="Arial" w:cs="Arial"/>
                <w:b/>
                <w:bCs/>
                <w:color w:val="000000"/>
                <w:sz w:val="20"/>
                <w:szCs w:val="20"/>
              </w:rPr>
            </w:pPr>
            <w:r>
              <w:rPr>
                <w:rFonts w:ascii="Arial" w:hAnsi="Arial" w:cs="Arial"/>
                <w:b/>
                <w:bCs/>
                <w:color w:val="000000"/>
                <w:sz w:val="20"/>
                <w:szCs w:val="20"/>
              </w:rPr>
              <w:t>Percentage</w:t>
            </w:r>
          </w:p>
        </w:tc>
        <w:tc>
          <w:tcPr>
            <w:tcW w:w="1649" w:type="dxa"/>
            <w:shd w:val="clear" w:color="auto" w:fill="BFBFBF"/>
            <w:vAlign w:val="bottom"/>
          </w:tcPr>
          <w:p w14:paraId="7D0FDDBD" w14:textId="77777777" w:rsidR="00243A35" w:rsidRPr="008D0C77" w:rsidRDefault="00243A35" w:rsidP="00E943D6">
            <w:pPr>
              <w:jc w:val="center"/>
              <w:rPr>
                <w:rFonts w:ascii="Arial" w:hAnsi="Arial" w:cs="Arial"/>
                <w:b/>
                <w:bCs/>
                <w:color w:val="000000"/>
                <w:sz w:val="20"/>
                <w:szCs w:val="20"/>
              </w:rPr>
            </w:pPr>
          </w:p>
          <w:p w14:paraId="7D0FDDBE" w14:textId="77777777" w:rsidR="00243A35" w:rsidRPr="008D0C77" w:rsidRDefault="00243A35" w:rsidP="00E943D6">
            <w:pPr>
              <w:jc w:val="center"/>
              <w:rPr>
                <w:rFonts w:ascii="Arial" w:hAnsi="Arial" w:cs="Arial"/>
                <w:b/>
                <w:bCs/>
                <w:color w:val="000000"/>
                <w:sz w:val="20"/>
                <w:szCs w:val="20"/>
              </w:rPr>
            </w:pPr>
            <w:r w:rsidRPr="008D0C77">
              <w:rPr>
                <w:rFonts w:ascii="Arial" w:hAnsi="Arial" w:cs="Arial"/>
                <w:b/>
                <w:bCs/>
                <w:color w:val="000000"/>
                <w:sz w:val="20"/>
                <w:szCs w:val="20"/>
              </w:rPr>
              <w:t>Workers Compensation</w:t>
            </w:r>
          </w:p>
        </w:tc>
        <w:tc>
          <w:tcPr>
            <w:tcW w:w="1260" w:type="dxa"/>
            <w:shd w:val="clear" w:color="auto" w:fill="BFBFBF"/>
            <w:vAlign w:val="bottom"/>
          </w:tcPr>
          <w:p w14:paraId="7D0FDDBF" w14:textId="77777777" w:rsidR="00243A35" w:rsidRPr="008D0C77" w:rsidRDefault="00243A35" w:rsidP="00E943D6">
            <w:pPr>
              <w:jc w:val="center"/>
              <w:rPr>
                <w:rFonts w:ascii="Arial" w:hAnsi="Arial" w:cs="Arial"/>
                <w:b/>
                <w:bCs/>
                <w:color w:val="000000"/>
                <w:sz w:val="20"/>
                <w:szCs w:val="20"/>
              </w:rPr>
            </w:pPr>
          </w:p>
          <w:p w14:paraId="7D0FDDC0" w14:textId="77777777" w:rsidR="00243A35" w:rsidRPr="008D0C77" w:rsidRDefault="00243A35" w:rsidP="00E943D6">
            <w:pPr>
              <w:jc w:val="center"/>
              <w:rPr>
                <w:rFonts w:ascii="Arial" w:hAnsi="Arial" w:cs="Arial"/>
                <w:b/>
                <w:bCs/>
                <w:color w:val="000000"/>
                <w:sz w:val="20"/>
                <w:szCs w:val="20"/>
              </w:rPr>
            </w:pPr>
          </w:p>
          <w:p w14:paraId="7D0FDDC1" w14:textId="77777777" w:rsidR="00243A35" w:rsidRPr="008D0C77" w:rsidRDefault="00243A35" w:rsidP="00E943D6">
            <w:pPr>
              <w:jc w:val="center"/>
              <w:rPr>
                <w:rFonts w:ascii="Arial" w:hAnsi="Arial" w:cs="Arial"/>
                <w:b/>
                <w:bCs/>
                <w:color w:val="000000"/>
                <w:sz w:val="20"/>
                <w:szCs w:val="20"/>
              </w:rPr>
            </w:pPr>
            <w:r w:rsidRPr="008D0C77">
              <w:rPr>
                <w:rFonts w:ascii="Arial" w:hAnsi="Arial" w:cs="Arial"/>
                <w:b/>
                <w:bCs/>
                <w:color w:val="000000"/>
                <w:sz w:val="20"/>
                <w:szCs w:val="20"/>
              </w:rPr>
              <w:t>Liability</w:t>
            </w:r>
          </w:p>
        </w:tc>
      </w:tr>
      <w:tr w:rsidR="00EF7D20" w:rsidRPr="00B5265F" w14:paraId="7D0FDDC8" w14:textId="77777777" w:rsidTr="0025591F">
        <w:trPr>
          <w:trHeight w:val="144"/>
        </w:trPr>
        <w:tc>
          <w:tcPr>
            <w:tcW w:w="2128" w:type="dxa"/>
            <w:noWrap/>
            <w:vAlign w:val="bottom"/>
          </w:tcPr>
          <w:p w14:paraId="7D0FDDC3" w14:textId="77777777" w:rsidR="00EF7D20" w:rsidRPr="00667788" w:rsidRDefault="00EF7D20" w:rsidP="00EF7D20">
            <w:pPr>
              <w:rPr>
                <w:rFonts w:ascii="Arial" w:hAnsi="Arial" w:cs="Arial"/>
                <w:b/>
                <w:bCs/>
                <w:color w:val="000000"/>
                <w:sz w:val="20"/>
                <w:szCs w:val="20"/>
              </w:rPr>
            </w:pPr>
            <w:r w:rsidRPr="00667788">
              <w:rPr>
                <w:rFonts w:ascii="Arial" w:hAnsi="Arial" w:cs="Arial"/>
                <w:b/>
                <w:bCs/>
                <w:color w:val="000000"/>
                <w:sz w:val="20"/>
                <w:szCs w:val="20"/>
              </w:rPr>
              <w:t>Residence Life</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bottom"/>
          </w:tcPr>
          <w:p w14:paraId="7D0FDDC4"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3,120,606 </w:t>
            </w:r>
          </w:p>
        </w:tc>
        <w:tc>
          <w:tcPr>
            <w:tcW w:w="1295" w:type="dxa"/>
            <w:tcBorders>
              <w:top w:val="single" w:sz="4" w:space="0" w:color="auto"/>
              <w:left w:val="nil"/>
              <w:bottom w:val="single" w:sz="4" w:space="0" w:color="auto"/>
              <w:right w:val="single" w:sz="4" w:space="0" w:color="auto"/>
            </w:tcBorders>
            <w:shd w:val="clear" w:color="auto" w:fill="auto"/>
            <w:noWrap/>
            <w:vAlign w:val="bottom"/>
          </w:tcPr>
          <w:p w14:paraId="7D0FDDC5"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30.62%</w:t>
            </w:r>
          </w:p>
        </w:tc>
        <w:tc>
          <w:tcPr>
            <w:tcW w:w="1649" w:type="dxa"/>
            <w:tcBorders>
              <w:top w:val="single" w:sz="4" w:space="0" w:color="auto"/>
              <w:left w:val="nil"/>
              <w:bottom w:val="single" w:sz="4" w:space="0" w:color="auto"/>
              <w:right w:val="single" w:sz="4" w:space="0" w:color="auto"/>
            </w:tcBorders>
            <w:shd w:val="clear" w:color="auto" w:fill="auto"/>
            <w:vAlign w:val="bottom"/>
          </w:tcPr>
          <w:p w14:paraId="7D0FDDC6"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62,283 </w:t>
            </w:r>
          </w:p>
        </w:tc>
        <w:tc>
          <w:tcPr>
            <w:tcW w:w="1260" w:type="dxa"/>
            <w:tcBorders>
              <w:top w:val="single" w:sz="4" w:space="0" w:color="auto"/>
              <w:left w:val="nil"/>
              <w:bottom w:val="single" w:sz="4" w:space="0" w:color="auto"/>
              <w:right w:val="single" w:sz="4" w:space="0" w:color="auto"/>
            </w:tcBorders>
            <w:shd w:val="clear" w:color="auto" w:fill="auto"/>
            <w:vAlign w:val="bottom"/>
          </w:tcPr>
          <w:p w14:paraId="7D0FDDC7"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13,910 </w:t>
            </w:r>
          </w:p>
        </w:tc>
      </w:tr>
      <w:tr w:rsidR="00EF7D20" w:rsidRPr="00B5265F" w14:paraId="7D0FDDCE" w14:textId="77777777" w:rsidTr="0025591F">
        <w:trPr>
          <w:trHeight w:val="260"/>
        </w:trPr>
        <w:tc>
          <w:tcPr>
            <w:tcW w:w="2128" w:type="dxa"/>
            <w:noWrap/>
            <w:vAlign w:val="bottom"/>
          </w:tcPr>
          <w:p w14:paraId="7D0FDDC9" w14:textId="77777777" w:rsidR="00EF7D20" w:rsidRPr="00667788" w:rsidRDefault="00EF7D20" w:rsidP="00EF7D20">
            <w:pPr>
              <w:rPr>
                <w:rFonts w:ascii="Arial" w:hAnsi="Arial" w:cs="Arial"/>
                <w:b/>
                <w:bCs/>
                <w:color w:val="000000"/>
                <w:sz w:val="20"/>
                <w:szCs w:val="20"/>
              </w:rPr>
            </w:pPr>
            <w:r w:rsidRPr="00667788">
              <w:rPr>
                <w:rFonts w:ascii="Arial" w:hAnsi="Arial" w:cs="Arial"/>
                <w:b/>
                <w:bCs/>
                <w:color w:val="000000"/>
                <w:sz w:val="20"/>
                <w:szCs w:val="20"/>
              </w:rPr>
              <w:t>University Center</w:t>
            </w:r>
            <w:r>
              <w:rPr>
                <w:rFonts w:ascii="Arial" w:hAnsi="Arial" w:cs="Arial"/>
                <w:b/>
                <w:bCs/>
                <w:color w:val="000000"/>
                <w:sz w:val="20"/>
                <w:szCs w:val="20"/>
              </w:rPr>
              <w:t>s</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CA"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1,266,432 </w:t>
            </w:r>
          </w:p>
        </w:tc>
        <w:tc>
          <w:tcPr>
            <w:tcW w:w="1295" w:type="dxa"/>
            <w:tcBorders>
              <w:top w:val="nil"/>
              <w:left w:val="nil"/>
              <w:bottom w:val="single" w:sz="4" w:space="0" w:color="auto"/>
              <w:right w:val="single" w:sz="4" w:space="0" w:color="auto"/>
            </w:tcBorders>
            <w:shd w:val="clear" w:color="auto" w:fill="auto"/>
            <w:noWrap/>
            <w:vAlign w:val="bottom"/>
          </w:tcPr>
          <w:p w14:paraId="7D0FDDCB"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12.42%</w:t>
            </w:r>
          </w:p>
        </w:tc>
        <w:tc>
          <w:tcPr>
            <w:tcW w:w="1649" w:type="dxa"/>
            <w:tcBorders>
              <w:top w:val="nil"/>
              <w:left w:val="nil"/>
              <w:bottom w:val="single" w:sz="4" w:space="0" w:color="auto"/>
              <w:right w:val="single" w:sz="4" w:space="0" w:color="auto"/>
            </w:tcBorders>
            <w:shd w:val="clear" w:color="auto" w:fill="auto"/>
            <w:vAlign w:val="bottom"/>
          </w:tcPr>
          <w:p w14:paraId="7D0FDDCC"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25,276 </w:t>
            </w:r>
          </w:p>
        </w:tc>
        <w:tc>
          <w:tcPr>
            <w:tcW w:w="1260" w:type="dxa"/>
            <w:tcBorders>
              <w:top w:val="nil"/>
              <w:left w:val="nil"/>
              <w:bottom w:val="single" w:sz="4" w:space="0" w:color="auto"/>
              <w:right w:val="single" w:sz="4" w:space="0" w:color="auto"/>
            </w:tcBorders>
            <w:shd w:val="clear" w:color="auto" w:fill="auto"/>
            <w:vAlign w:val="bottom"/>
          </w:tcPr>
          <w:p w14:paraId="7D0FDDCD"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5,645 </w:t>
            </w:r>
          </w:p>
        </w:tc>
      </w:tr>
      <w:tr w:rsidR="00EF7D20" w:rsidRPr="00B5265F" w14:paraId="7D0FDDD4" w14:textId="77777777" w:rsidTr="0025591F">
        <w:trPr>
          <w:trHeight w:val="215"/>
        </w:trPr>
        <w:tc>
          <w:tcPr>
            <w:tcW w:w="2128" w:type="dxa"/>
            <w:noWrap/>
            <w:vAlign w:val="bottom"/>
          </w:tcPr>
          <w:p w14:paraId="7D0FDDCF" w14:textId="77777777" w:rsidR="00EF7D20" w:rsidRPr="00667788" w:rsidRDefault="00EF7D20" w:rsidP="00EF7D20">
            <w:pPr>
              <w:rPr>
                <w:rFonts w:ascii="Arial" w:hAnsi="Arial" w:cs="Arial"/>
                <w:b/>
                <w:bCs/>
                <w:color w:val="000000"/>
                <w:sz w:val="20"/>
                <w:szCs w:val="20"/>
              </w:rPr>
            </w:pPr>
            <w:r w:rsidRPr="00667788">
              <w:rPr>
                <w:rFonts w:ascii="Arial" w:hAnsi="Arial" w:cs="Arial"/>
                <w:b/>
                <w:bCs/>
                <w:color w:val="000000"/>
                <w:sz w:val="20"/>
                <w:szCs w:val="20"/>
              </w:rPr>
              <w:t>Food Service</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D0" w14:textId="77777777" w:rsidR="00EF7D20" w:rsidRDefault="0025591F" w:rsidP="00EF7D20">
            <w:pPr>
              <w:jc w:val="right"/>
              <w:rPr>
                <w:rFonts w:ascii="Arial" w:hAnsi="Arial" w:cs="Arial"/>
                <w:color w:val="000000"/>
                <w:sz w:val="20"/>
                <w:szCs w:val="20"/>
              </w:rPr>
            </w:pPr>
            <w:r>
              <w:rPr>
                <w:rFonts w:ascii="Arial" w:hAnsi="Arial" w:cs="Arial"/>
                <w:color w:val="000000"/>
                <w:sz w:val="20"/>
                <w:szCs w:val="20"/>
              </w:rPr>
              <w:t xml:space="preserve">                  </w:t>
            </w:r>
            <w:r w:rsidR="00EF7D20">
              <w:rPr>
                <w:rFonts w:ascii="Arial" w:hAnsi="Arial" w:cs="Arial"/>
                <w:color w:val="000000"/>
                <w:sz w:val="20"/>
                <w:szCs w:val="20"/>
              </w:rPr>
              <w:t xml:space="preserve">525,991 </w:t>
            </w:r>
          </w:p>
        </w:tc>
        <w:tc>
          <w:tcPr>
            <w:tcW w:w="1295" w:type="dxa"/>
            <w:tcBorders>
              <w:top w:val="nil"/>
              <w:left w:val="nil"/>
              <w:bottom w:val="single" w:sz="4" w:space="0" w:color="auto"/>
              <w:right w:val="single" w:sz="4" w:space="0" w:color="auto"/>
            </w:tcBorders>
            <w:shd w:val="clear" w:color="auto" w:fill="auto"/>
            <w:noWrap/>
            <w:vAlign w:val="bottom"/>
          </w:tcPr>
          <w:p w14:paraId="7D0FDDD1"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5.16%</w:t>
            </w:r>
          </w:p>
        </w:tc>
        <w:tc>
          <w:tcPr>
            <w:tcW w:w="1649" w:type="dxa"/>
            <w:tcBorders>
              <w:top w:val="nil"/>
              <w:left w:val="nil"/>
              <w:bottom w:val="single" w:sz="4" w:space="0" w:color="auto"/>
              <w:right w:val="single" w:sz="4" w:space="0" w:color="auto"/>
            </w:tcBorders>
            <w:shd w:val="clear" w:color="auto" w:fill="auto"/>
            <w:vAlign w:val="bottom"/>
          </w:tcPr>
          <w:p w14:paraId="7D0FDDD2"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10,498 </w:t>
            </w:r>
          </w:p>
        </w:tc>
        <w:tc>
          <w:tcPr>
            <w:tcW w:w="1260" w:type="dxa"/>
            <w:tcBorders>
              <w:top w:val="nil"/>
              <w:left w:val="nil"/>
              <w:bottom w:val="single" w:sz="4" w:space="0" w:color="auto"/>
              <w:right w:val="single" w:sz="4" w:space="0" w:color="auto"/>
            </w:tcBorders>
            <w:shd w:val="clear" w:color="auto" w:fill="auto"/>
            <w:vAlign w:val="bottom"/>
          </w:tcPr>
          <w:p w14:paraId="7D0FDDD3"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2,345 </w:t>
            </w:r>
          </w:p>
        </w:tc>
      </w:tr>
      <w:tr w:rsidR="00EF7D20" w:rsidRPr="00B5265F" w14:paraId="7D0FDDDA" w14:textId="77777777" w:rsidTr="0025591F">
        <w:trPr>
          <w:trHeight w:val="251"/>
        </w:trPr>
        <w:tc>
          <w:tcPr>
            <w:tcW w:w="2128" w:type="dxa"/>
            <w:noWrap/>
            <w:vAlign w:val="bottom"/>
          </w:tcPr>
          <w:p w14:paraId="7D0FDDD5" w14:textId="77777777" w:rsidR="00EF7D20" w:rsidRPr="00667788" w:rsidRDefault="00EF7D20" w:rsidP="00EF7D20">
            <w:pPr>
              <w:rPr>
                <w:rFonts w:ascii="Arial" w:hAnsi="Arial" w:cs="Arial"/>
                <w:b/>
                <w:bCs/>
                <w:color w:val="000000"/>
                <w:sz w:val="20"/>
                <w:szCs w:val="20"/>
              </w:rPr>
            </w:pPr>
            <w:r w:rsidRPr="00667788">
              <w:rPr>
                <w:rFonts w:ascii="Arial" w:hAnsi="Arial" w:cs="Arial"/>
                <w:b/>
                <w:bCs/>
                <w:color w:val="000000"/>
                <w:sz w:val="20"/>
                <w:szCs w:val="20"/>
              </w:rPr>
              <w:t>Child Care</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D6"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452,033 </w:t>
            </w:r>
          </w:p>
        </w:tc>
        <w:tc>
          <w:tcPr>
            <w:tcW w:w="1295" w:type="dxa"/>
            <w:tcBorders>
              <w:top w:val="nil"/>
              <w:left w:val="nil"/>
              <w:bottom w:val="single" w:sz="4" w:space="0" w:color="auto"/>
              <w:right w:val="single" w:sz="4" w:space="0" w:color="auto"/>
            </w:tcBorders>
            <w:shd w:val="clear" w:color="auto" w:fill="auto"/>
            <w:noWrap/>
            <w:vAlign w:val="bottom"/>
          </w:tcPr>
          <w:p w14:paraId="7D0FDDD7"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4.43%</w:t>
            </w:r>
          </w:p>
        </w:tc>
        <w:tc>
          <w:tcPr>
            <w:tcW w:w="1649" w:type="dxa"/>
            <w:tcBorders>
              <w:top w:val="nil"/>
              <w:left w:val="nil"/>
              <w:bottom w:val="single" w:sz="4" w:space="0" w:color="auto"/>
              <w:right w:val="single" w:sz="4" w:space="0" w:color="auto"/>
            </w:tcBorders>
            <w:shd w:val="clear" w:color="auto" w:fill="auto"/>
            <w:vAlign w:val="bottom"/>
          </w:tcPr>
          <w:p w14:paraId="7D0FDDD8"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9,022 </w:t>
            </w:r>
          </w:p>
        </w:tc>
        <w:tc>
          <w:tcPr>
            <w:tcW w:w="1260" w:type="dxa"/>
            <w:tcBorders>
              <w:top w:val="nil"/>
              <w:left w:val="nil"/>
              <w:bottom w:val="single" w:sz="4" w:space="0" w:color="auto"/>
              <w:right w:val="single" w:sz="4" w:space="0" w:color="auto"/>
            </w:tcBorders>
            <w:shd w:val="clear" w:color="auto" w:fill="auto"/>
            <w:vAlign w:val="bottom"/>
          </w:tcPr>
          <w:p w14:paraId="7D0FDDD9"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2,015 </w:t>
            </w:r>
          </w:p>
        </w:tc>
      </w:tr>
      <w:tr w:rsidR="00EF7D20" w:rsidRPr="00B5265F" w14:paraId="7D0FDDE0" w14:textId="77777777" w:rsidTr="0025591F">
        <w:trPr>
          <w:trHeight w:val="224"/>
        </w:trPr>
        <w:tc>
          <w:tcPr>
            <w:tcW w:w="2128" w:type="dxa"/>
            <w:noWrap/>
            <w:vAlign w:val="bottom"/>
          </w:tcPr>
          <w:p w14:paraId="7D0FDDDB" w14:textId="77777777" w:rsidR="00EF7D20" w:rsidRPr="00667788" w:rsidRDefault="00EF7D20" w:rsidP="00EF7D20">
            <w:pPr>
              <w:rPr>
                <w:rFonts w:ascii="Arial" w:hAnsi="Arial" w:cs="Arial"/>
                <w:b/>
                <w:bCs/>
                <w:color w:val="000000"/>
                <w:sz w:val="20"/>
                <w:szCs w:val="20"/>
              </w:rPr>
            </w:pPr>
            <w:r w:rsidRPr="00667788">
              <w:rPr>
                <w:rFonts w:ascii="Arial" w:hAnsi="Arial" w:cs="Arial"/>
                <w:b/>
                <w:bCs/>
                <w:color w:val="000000"/>
                <w:sz w:val="20"/>
                <w:szCs w:val="20"/>
              </w:rPr>
              <w:t>REC Center</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DC"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670,148 </w:t>
            </w:r>
          </w:p>
        </w:tc>
        <w:tc>
          <w:tcPr>
            <w:tcW w:w="1295" w:type="dxa"/>
            <w:tcBorders>
              <w:top w:val="nil"/>
              <w:left w:val="nil"/>
              <w:bottom w:val="single" w:sz="4" w:space="0" w:color="auto"/>
              <w:right w:val="single" w:sz="4" w:space="0" w:color="auto"/>
            </w:tcBorders>
            <w:shd w:val="clear" w:color="auto" w:fill="auto"/>
            <w:noWrap/>
            <w:vAlign w:val="bottom"/>
          </w:tcPr>
          <w:p w14:paraId="7D0FDDDD"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6.57%</w:t>
            </w:r>
          </w:p>
        </w:tc>
        <w:tc>
          <w:tcPr>
            <w:tcW w:w="1649" w:type="dxa"/>
            <w:tcBorders>
              <w:top w:val="nil"/>
              <w:left w:val="nil"/>
              <w:bottom w:val="single" w:sz="4" w:space="0" w:color="auto"/>
              <w:right w:val="single" w:sz="4" w:space="0" w:color="auto"/>
            </w:tcBorders>
            <w:shd w:val="clear" w:color="auto" w:fill="auto"/>
            <w:vAlign w:val="bottom"/>
          </w:tcPr>
          <w:p w14:paraId="7D0FDDDE"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13,375 </w:t>
            </w:r>
          </w:p>
        </w:tc>
        <w:tc>
          <w:tcPr>
            <w:tcW w:w="1260" w:type="dxa"/>
            <w:tcBorders>
              <w:top w:val="nil"/>
              <w:left w:val="nil"/>
              <w:bottom w:val="single" w:sz="4" w:space="0" w:color="auto"/>
              <w:right w:val="single" w:sz="4" w:space="0" w:color="auto"/>
            </w:tcBorders>
            <w:shd w:val="clear" w:color="auto" w:fill="auto"/>
            <w:vAlign w:val="bottom"/>
          </w:tcPr>
          <w:p w14:paraId="7D0FDDDF"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2,987 </w:t>
            </w:r>
          </w:p>
        </w:tc>
      </w:tr>
      <w:tr w:rsidR="00EF7D20" w:rsidRPr="00B5265F" w14:paraId="7D0FDDE6" w14:textId="77777777" w:rsidTr="0025591F">
        <w:trPr>
          <w:trHeight w:val="260"/>
        </w:trPr>
        <w:tc>
          <w:tcPr>
            <w:tcW w:w="2128" w:type="dxa"/>
            <w:noWrap/>
            <w:vAlign w:val="bottom"/>
          </w:tcPr>
          <w:p w14:paraId="7D0FDDE1" w14:textId="77777777" w:rsidR="00EF7D20" w:rsidRPr="00667788" w:rsidRDefault="00EF7D20" w:rsidP="00EF7D20">
            <w:pPr>
              <w:rPr>
                <w:rFonts w:ascii="Arial" w:hAnsi="Arial" w:cs="Arial"/>
                <w:b/>
                <w:bCs/>
                <w:color w:val="000000"/>
                <w:sz w:val="20"/>
                <w:szCs w:val="20"/>
              </w:rPr>
            </w:pPr>
            <w:r w:rsidRPr="00667788">
              <w:rPr>
                <w:rFonts w:ascii="Arial" w:hAnsi="Arial" w:cs="Arial"/>
                <w:b/>
                <w:bCs/>
                <w:color w:val="000000"/>
                <w:sz w:val="20"/>
                <w:szCs w:val="20"/>
              </w:rPr>
              <w:t>Rec Sports</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E2"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372,627 </w:t>
            </w:r>
          </w:p>
        </w:tc>
        <w:tc>
          <w:tcPr>
            <w:tcW w:w="1295" w:type="dxa"/>
            <w:tcBorders>
              <w:top w:val="nil"/>
              <w:left w:val="nil"/>
              <w:bottom w:val="single" w:sz="4" w:space="0" w:color="auto"/>
              <w:right w:val="single" w:sz="4" w:space="0" w:color="auto"/>
            </w:tcBorders>
            <w:shd w:val="clear" w:color="auto" w:fill="auto"/>
            <w:noWrap/>
            <w:vAlign w:val="bottom"/>
          </w:tcPr>
          <w:p w14:paraId="7D0FDDE3"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3.66%</w:t>
            </w:r>
          </w:p>
        </w:tc>
        <w:tc>
          <w:tcPr>
            <w:tcW w:w="1649" w:type="dxa"/>
            <w:tcBorders>
              <w:top w:val="nil"/>
              <w:left w:val="nil"/>
              <w:bottom w:val="single" w:sz="4" w:space="0" w:color="auto"/>
              <w:right w:val="single" w:sz="4" w:space="0" w:color="auto"/>
            </w:tcBorders>
            <w:shd w:val="clear" w:color="auto" w:fill="auto"/>
            <w:vAlign w:val="bottom"/>
          </w:tcPr>
          <w:p w14:paraId="7D0FDDE4"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7,437 </w:t>
            </w:r>
          </w:p>
        </w:tc>
        <w:tc>
          <w:tcPr>
            <w:tcW w:w="1260" w:type="dxa"/>
            <w:tcBorders>
              <w:top w:val="nil"/>
              <w:left w:val="nil"/>
              <w:bottom w:val="single" w:sz="4" w:space="0" w:color="auto"/>
              <w:right w:val="single" w:sz="4" w:space="0" w:color="auto"/>
            </w:tcBorders>
            <w:shd w:val="clear" w:color="auto" w:fill="auto"/>
            <w:vAlign w:val="bottom"/>
          </w:tcPr>
          <w:p w14:paraId="7D0FDDE5"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1,661 </w:t>
            </w:r>
          </w:p>
        </w:tc>
      </w:tr>
      <w:tr w:rsidR="00EF7D20" w:rsidRPr="00B5265F" w14:paraId="7D0FDDEC" w14:textId="77777777" w:rsidTr="0025591F">
        <w:trPr>
          <w:trHeight w:val="269"/>
        </w:trPr>
        <w:tc>
          <w:tcPr>
            <w:tcW w:w="2128" w:type="dxa"/>
            <w:noWrap/>
            <w:vAlign w:val="bottom"/>
          </w:tcPr>
          <w:p w14:paraId="7D0FDDE7" w14:textId="77777777" w:rsidR="00EF7D20" w:rsidRPr="00667788" w:rsidRDefault="00EF7D20" w:rsidP="00EF7D20">
            <w:pPr>
              <w:rPr>
                <w:rFonts w:ascii="Arial" w:hAnsi="Arial" w:cs="Arial"/>
                <w:b/>
                <w:bCs/>
                <w:color w:val="000000"/>
                <w:sz w:val="20"/>
                <w:szCs w:val="20"/>
              </w:rPr>
            </w:pPr>
            <w:r w:rsidRPr="00667788">
              <w:rPr>
                <w:rFonts w:ascii="Arial" w:hAnsi="Arial" w:cs="Arial"/>
                <w:b/>
                <w:bCs/>
                <w:color w:val="000000"/>
                <w:sz w:val="20"/>
                <w:szCs w:val="20"/>
              </w:rPr>
              <w:t>Counseling Center</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E8"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722,725 </w:t>
            </w:r>
          </w:p>
        </w:tc>
        <w:tc>
          <w:tcPr>
            <w:tcW w:w="1295" w:type="dxa"/>
            <w:tcBorders>
              <w:top w:val="nil"/>
              <w:left w:val="nil"/>
              <w:bottom w:val="single" w:sz="4" w:space="0" w:color="auto"/>
              <w:right w:val="single" w:sz="4" w:space="0" w:color="auto"/>
            </w:tcBorders>
            <w:shd w:val="clear" w:color="auto" w:fill="auto"/>
            <w:noWrap/>
            <w:vAlign w:val="bottom"/>
          </w:tcPr>
          <w:p w14:paraId="7D0FDDE9"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7.09%</w:t>
            </w:r>
          </w:p>
        </w:tc>
        <w:tc>
          <w:tcPr>
            <w:tcW w:w="1649" w:type="dxa"/>
            <w:tcBorders>
              <w:top w:val="nil"/>
              <w:left w:val="nil"/>
              <w:bottom w:val="single" w:sz="4" w:space="0" w:color="auto"/>
              <w:right w:val="single" w:sz="4" w:space="0" w:color="auto"/>
            </w:tcBorders>
            <w:shd w:val="clear" w:color="auto" w:fill="auto"/>
            <w:vAlign w:val="bottom"/>
          </w:tcPr>
          <w:p w14:paraId="7D0FDDEA"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14,425 </w:t>
            </w:r>
          </w:p>
        </w:tc>
        <w:tc>
          <w:tcPr>
            <w:tcW w:w="1260" w:type="dxa"/>
            <w:tcBorders>
              <w:top w:val="nil"/>
              <w:left w:val="nil"/>
              <w:bottom w:val="single" w:sz="4" w:space="0" w:color="auto"/>
              <w:right w:val="single" w:sz="4" w:space="0" w:color="auto"/>
            </w:tcBorders>
            <w:shd w:val="clear" w:color="auto" w:fill="auto"/>
            <w:vAlign w:val="bottom"/>
          </w:tcPr>
          <w:p w14:paraId="7D0FDDEB"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3,222 </w:t>
            </w:r>
          </w:p>
        </w:tc>
      </w:tr>
      <w:tr w:rsidR="00EF7D20" w:rsidRPr="00B5265F" w14:paraId="7D0FDDF2" w14:textId="77777777" w:rsidTr="0025591F">
        <w:trPr>
          <w:trHeight w:val="260"/>
        </w:trPr>
        <w:tc>
          <w:tcPr>
            <w:tcW w:w="2128" w:type="dxa"/>
            <w:noWrap/>
            <w:vAlign w:val="bottom"/>
          </w:tcPr>
          <w:p w14:paraId="7D0FDDED" w14:textId="77777777" w:rsidR="00EF7D20" w:rsidRPr="00667788" w:rsidRDefault="00EF7D20" w:rsidP="00EF7D20">
            <w:pPr>
              <w:rPr>
                <w:rFonts w:ascii="Arial" w:hAnsi="Arial" w:cs="Arial"/>
                <w:b/>
                <w:bCs/>
                <w:color w:val="000000"/>
                <w:sz w:val="20"/>
                <w:szCs w:val="20"/>
              </w:rPr>
            </w:pPr>
            <w:r w:rsidRPr="00667788">
              <w:rPr>
                <w:rFonts w:ascii="Arial" w:hAnsi="Arial" w:cs="Arial"/>
                <w:b/>
                <w:bCs/>
                <w:color w:val="000000"/>
                <w:sz w:val="20"/>
                <w:szCs w:val="20"/>
              </w:rPr>
              <w:t>Health Center</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EE"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1,730,251 </w:t>
            </w:r>
          </w:p>
        </w:tc>
        <w:tc>
          <w:tcPr>
            <w:tcW w:w="1295" w:type="dxa"/>
            <w:tcBorders>
              <w:top w:val="nil"/>
              <w:left w:val="nil"/>
              <w:bottom w:val="single" w:sz="4" w:space="0" w:color="auto"/>
              <w:right w:val="single" w:sz="4" w:space="0" w:color="auto"/>
            </w:tcBorders>
            <w:shd w:val="clear" w:color="auto" w:fill="auto"/>
            <w:noWrap/>
            <w:vAlign w:val="bottom"/>
          </w:tcPr>
          <w:p w14:paraId="7D0FDDEF"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16.98%</w:t>
            </w:r>
          </w:p>
        </w:tc>
        <w:tc>
          <w:tcPr>
            <w:tcW w:w="1649" w:type="dxa"/>
            <w:tcBorders>
              <w:top w:val="nil"/>
              <w:left w:val="nil"/>
              <w:bottom w:val="single" w:sz="4" w:space="0" w:color="auto"/>
              <w:right w:val="single" w:sz="4" w:space="0" w:color="auto"/>
            </w:tcBorders>
            <w:shd w:val="clear" w:color="auto" w:fill="auto"/>
            <w:vAlign w:val="bottom"/>
          </w:tcPr>
          <w:p w14:paraId="7D0FDDF0"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34,533 </w:t>
            </w:r>
          </w:p>
        </w:tc>
        <w:tc>
          <w:tcPr>
            <w:tcW w:w="1260" w:type="dxa"/>
            <w:tcBorders>
              <w:top w:val="nil"/>
              <w:left w:val="nil"/>
              <w:bottom w:val="single" w:sz="4" w:space="0" w:color="auto"/>
              <w:right w:val="single" w:sz="4" w:space="0" w:color="auto"/>
            </w:tcBorders>
            <w:shd w:val="clear" w:color="auto" w:fill="auto"/>
            <w:vAlign w:val="bottom"/>
          </w:tcPr>
          <w:p w14:paraId="7D0FDDF1"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7,713 </w:t>
            </w:r>
          </w:p>
        </w:tc>
      </w:tr>
      <w:tr w:rsidR="00EF7D20" w:rsidRPr="00B5265F" w14:paraId="7D0FDDF8" w14:textId="77777777" w:rsidTr="0025591F">
        <w:trPr>
          <w:trHeight w:val="251"/>
        </w:trPr>
        <w:tc>
          <w:tcPr>
            <w:tcW w:w="2128" w:type="dxa"/>
            <w:noWrap/>
            <w:vAlign w:val="bottom"/>
          </w:tcPr>
          <w:p w14:paraId="7D0FDDF3" w14:textId="77777777" w:rsidR="00EF7D20" w:rsidRPr="00667788" w:rsidRDefault="00EF7D20" w:rsidP="00EF7D20">
            <w:pPr>
              <w:rPr>
                <w:rFonts w:ascii="Arial" w:hAnsi="Arial" w:cs="Arial"/>
                <w:b/>
                <w:bCs/>
                <w:color w:val="000000"/>
                <w:sz w:val="20"/>
                <w:szCs w:val="20"/>
              </w:rPr>
            </w:pPr>
            <w:r w:rsidRPr="00667788">
              <w:rPr>
                <w:rFonts w:ascii="Arial" w:hAnsi="Arial" w:cs="Arial"/>
                <w:b/>
                <w:bCs/>
                <w:color w:val="000000"/>
                <w:sz w:val="20"/>
                <w:szCs w:val="20"/>
              </w:rPr>
              <w:t>Athletics</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F4"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241,471 </w:t>
            </w:r>
          </w:p>
        </w:tc>
        <w:tc>
          <w:tcPr>
            <w:tcW w:w="1295" w:type="dxa"/>
            <w:tcBorders>
              <w:top w:val="nil"/>
              <w:left w:val="nil"/>
              <w:bottom w:val="single" w:sz="4" w:space="0" w:color="auto"/>
              <w:right w:val="single" w:sz="4" w:space="0" w:color="auto"/>
            </w:tcBorders>
            <w:shd w:val="clear" w:color="auto" w:fill="auto"/>
            <w:noWrap/>
            <w:vAlign w:val="bottom"/>
          </w:tcPr>
          <w:p w14:paraId="7D0FDDF5"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2.37%</w:t>
            </w:r>
          </w:p>
        </w:tc>
        <w:tc>
          <w:tcPr>
            <w:tcW w:w="1649" w:type="dxa"/>
            <w:tcBorders>
              <w:top w:val="nil"/>
              <w:left w:val="nil"/>
              <w:bottom w:val="single" w:sz="4" w:space="0" w:color="auto"/>
              <w:right w:val="single" w:sz="4" w:space="0" w:color="auto"/>
            </w:tcBorders>
            <w:shd w:val="clear" w:color="auto" w:fill="auto"/>
            <w:vAlign w:val="bottom"/>
          </w:tcPr>
          <w:p w14:paraId="7D0FDDF6"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4,819 </w:t>
            </w:r>
          </w:p>
        </w:tc>
        <w:tc>
          <w:tcPr>
            <w:tcW w:w="1260" w:type="dxa"/>
            <w:tcBorders>
              <w:top w:val="nil"/>
              <w:left w:val="nil"/>
              <w:bottom w:val="single" w:sz="4" w:space="0" w:color="auto"/>
              <w:right w:val="single" w:sz="4" w:space="0" w:color="auto"/>
            </w:tcBorders>
            <w:shd w:val="clear" w:color="auto" w:fill="auto"/>
            <w:vAlign w:val="bottom"/>
          </w:tcPr>
          <w:p w14:paraId="7D0FDDF7"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1,076 </w:t>
            </w:r>
          </w:p>
        </w:tc>
      </w:tr>
      <w:tr w:rsidR="00EF7D20" w:rsidRPr="00B5265F" w14:paraId="7D0FDDFE" w14:textId="77777777" w:rsidTr="0025591F">
        <w:trPr>
          <w:trHeight w:val="260"/>
        </w:trPr>
        <w:tc>
          <w:tcPr>
            <w:tcW w:w="2128" w:type="dxa"/>
            <w:noWrap/>
            <w:vAlign w:val="bottom"/>
          </w:tcPr>
          <w:p w14:paraId="7D0FDDF9" w14:textId="77777777" w:rsidR="00EF7D20" w:rsidRPr="00667788" w:rsidRDefault="00EF7D20" w:rsidP="00EF7D20">
            <w:pPr>
              <w:rPr>
                <w:rFonts w:ascii="Arial" w:hAnsi="Arial" w:cs="Arial"/>
                <w:b/>
                <w:bCs/>
                <w:color w:val="000000"/>
                <w:sz w:val="20"/>
                <w:szCs w:val="20"/>
              </w:rPr>
            </w:pPr>
            <w:r w:rsidRPr="00667788">
              <w:rPr>
                <w:rFonts w:ascii="Arial" w:hAnsi="Arial" w:cs="Arial"/>
                <w:b/>
                <w:bCs/>
                <w:color w:val="000000"/>
                <w:sz w:val="20"/>
                <w:szCs w:val="20"/>
              </w:rPr>
              <w:t>Stadium Complex</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DFA"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56,887 </w:t>
            </w:r>
          </w:p>
        </w:tc>
        <w:tc>
          <w:tcPr>
            <w:tcW w:w="1295" w:type="dxa"/>
            <w:tcBorders>
              <w:top w:val="nil"/>
              <w:left w:val="nil"/>
              <w:bottom w:val="single" w:sz="4" w:space="0" w:color="auto"/>
              <w:right w:val="single" w:sz="4" w:space="0" w:color="auto"/>
            </w:tcBorders>
            <w:shd w:val="clear" w:color="auto" w:fill="auto"/>
            <w:noWrap/>
            <w:vAlign w:val="bottom"/>
          </w:tcPr>
          <w:p w14:paraId="7D0FDDFB"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0.56%</w:t>
            </w:r>
          </w:p>
        </w:tc>
        <w:tc>
          <w:tcPr>
            <w:tcW w:w="1649" w:type="dxa"/>
            <w:tcBorders>
              <w:top w:val="nil"/>
              <w:left w:val="nil"/>
              <w:bottom w:val="single" w:sz="4" w:space="0" w:color="auto"/>
              <w:right w:val="single" w:sz="4" w:space="0" w:color="auto"/>
            </w:tcBorders>
            <w:shd w:val="clear" w:color="auto" w:fill="auto"/>
            <w:vAlign w:val="bottom"/>
          </w:tcPr>
          <w:p w14:paraId="7D0FDDFC"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1,135 </w:t>
            </w:r>
          </w:p>
        </w:tc>
        <w:tc>
          <w:tcPr>
            <w:tcW w:w="1260" w:type="dxa"/>
            <w:tcBorders>
              <w:top w:val="nil"/>
              <w:left w:val="nil"/>
              <w:bottom w:val="single" w:sz="4" w:space="0" w:color="auto"/>
              <w:right w:val="single" w:sz="4" w:space="0" w:color="auto"/>
            </w:tcBorders>
            <w:shd w:val="clear" w:color="auto" w:fill="auto"/>
            <w:vAlign w:val="bottom"/>
          </w:tcPr>
          <w:p w14:paraId="7D0FDDFD"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254 </w:t>
            </w:r>
          </w:p>
        </w:tc>
      </w:tr>
      <w:tr w:rsidR="00EF7D20" w:rsidRPr="00B5265F" w14:paraId="7D0FDE04" w14:textId="77777777" w:rsidTr="0025591F">
        <w:trPr>
          <w:trHeight w:val="269"/>
        </w:trPr>
        <w:tc>
          <w:tcPr>
            <w:tcW w:w="2128" w:type="dxa"/>
            <w:noWrap/>
            <w:vAlign w:val="bottom"/>
          </w:tcPr>
          <w:p w14:paraId="7D0FDDFF" w14:textId="77777777" w:rsidR="00EF7D20" w:rsidRPr="00667788" w:rsidRDefault="00EF7D20" w:rsidP="00EF7D20">
            <w:pPr>
              <w:rPr>
                <w:rFonts w:ascii="Arial" w:hAnsi="Arial" w:cs="Arial"/>
                <w:b/>
                <w:bCs/>
                <w:color w:val="000000"/>
                <w:sz w:val="20"/>
                <w:szCs w:val="20"/>
              </w:rPr>
            </w:pPr>
            <w:r w:rsidRPr="00667788">
              <w:rPr>
                <w:rFonts w:ascii="Arial" w:hAnsi="Arial" w:cs="Arial"/>
                <w:b/>
                <w:bCs/>
                <w:color w:val="000000"/>
                <w:sz w:val="20"/>
                <w:szCs w:val="20"/>
              </w:rPr>
              <w:t>Parking</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E00"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270,200 </w:t>
            </w:r>
          </w:p>
        </w:tc>
        <w:tc>
          <w:tcPr>
            <w:tcW w:w="1295" w:type="dxa"/>
            <w:tcBorders>
              <w:top w:val="nil"/>
              <w:left w:val="nil"/>
              <w:bottom w:val="single" w:sz="4" w:space="0" w:color="auto"/>
              <w:right w:val="single" w:sz="4" w:space="0" w:color="auto"/>
            </w:tcBorders>
            <w:shd w:val="clear" w:color="auto" w:fill="auto"/>
            <w:noWrap/>
            <w:vAlign w:val="bottom"/>
          </w:tcPr>
          <w:p w14:paraId="7D0FDE01"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2.65%</w:t>
            </w:r>
          </w:p>
        </w:tc>
        <w:tc>
          <w:tcPr>
            <w:tcW w:w="1649" w:type="dxa"/>
            <w:tcBorders>
              <w:top w:val="nil"/>
              <w:left w:val="nil"/>
              <w:bottom w:val="single" w:sz="4" w:space="0" w:color="auto"/>
              <w:right w:val="single" w:sz="4" w:space="0" w:color="auto"/>
            </w:tcBorders>
            <w:shd w:val="clear" w:color="auto" w:fill="auto"/>
            <w:vAlign w:val="bottom"/>
          </w:tcPr>
          <w:p w14:paraId="7D0FDE02"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5,393 </w:t>
            </w:r>
          </w:p>
        </w:tc>
        <w:tc>
          <w:tcPr>
            <w:tcW w:w="1260" w:type="dxa"/>
            <w:tcBorders>
              <w:top w:val="nil"/>
              <w:left w:val="nil"/>
              <w:bottom w:val="single" w:sz="4" w:space="0" w:color="auto"/>
              <w:right w:val="single" w:sz="4" w:space="0" w:color="auto"/>
            </w:tcBorders>
            <w:shd w:val="clear" w:color="auto" w:fill="auto"/>
            <w:vAlign w:val="bottom"/>
          </w:tcPr>
          <w:p w14:paraId="7D0FDE03"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1,204 </w:t>
            </w:r>
          </w:p>
        </w:tc>
      </w:tr>
      <w:tr w:rsidR="00EF7D20" w:rsidRPr="00B5265F" w14:paraId="7D0FDE0A" w14:textId="77777777" w:rsidTr="0025591F">
        <w:trPr>
          <w:trHeight w:val="260"/>
        </w:trPr>
        <w:tc>
          <w:tcPr>
            <w:tcW w:w="2128" w:type="dxa"/>
            <w:tcBorders>
              <w:bottom w:val="single" w:sz="4" w:space="0" w:color="auto"/>
            </w:tcBorders>
            <w:vAlign w:val="bottom"/>
          </w:tcPr>
          <w:p w14:paraId="7D0FDE05" w14:textId="77777777" w:rsidR="00EF7D20" w:rsidRPr="00C926FF" w:rsidRDefault="00EF7D20" w:rsidP="00EF7D20">
            <w:pPr>
              <w:rPr>
                <w:rFonts w:ascii="Arial" w:hAnsi="Arial" w:cs="Arial"/>
                <w:b/>
                <w:sz w:val="20"/>
                <w:szCs w:val="20"/>
              </w:rPr>
            </w:pPr>
            <w:r w:rsidRPr="00C926FF">
              <w:rPr>
                <w:rFonts w:ascii="Arial" w:hAnsi="Arial" w:cs="Arial"/>
                <w:b/>
                <w:sz w:val="20"/>
                <w:szCs w:val="20"/>
              </w:rPr>
              <w:t>Continuing Ed</w:t>
            </w:r>
          </w:p>
        </w:tc>
        <w:tc>
          <w:tcPr>
            <w:tcW w:w="1605" w:type="dxa"/>
            <w:tcBorders>
              <w:top w:val="nil"/>
              <w:left w:val="single" w:sz="4" w:space="0" w:color="auto"/>
              <w:bottom w:val="single" w:sz="4" w:space="0" w:color="auto"/>
              <w:right w:val="single" w:sz="4" w:space="0" w:color="auto"/>
            </w:tcBorders>
            <w:shd w:val="clear" w:color="auto" w:fill="auto"/>
            <w:vAlign w:val="bottom"/>
          </w:tcPr>
          <w:p w14:paraId="7D0FDE06"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763,531 </w:t>
            </w:r>
          </w:p>
        </w:tc>
        <w:tc>
          <w:tcPr>
            <w:tcW w:w="1295" w:type="dxa"/>
            <w:tcBorders>
              <w:top w:val="nil"/>
              <w:left w:val="nil"/>
              <w:bottom w:val="single" w:sz="4" w:space="0" w:color="auto"/>
              <w:right w:val="single" w:sz="4" w:space="0" w:color="auto"/>
            </w:tcBorders>
            <w:shd w:val="clear" w:color="auto" w:fill="auto"/>
            <w:vAlign w:val="bottom"/>
          </w:tcPr>
          <w:p w14:paraId="7D0FDE07"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7.49%</w:t>
            </w:r>
          </w:p>
        </w:tc>
        <w:tc>
          <w:tcPr>
            <w:tcW w:w="1649" w:type="dxa"/>
            <w:tcBorders>
              <w:top w:val="nil"/>
              <w:left w:val="nil"/>
              <w:bottom w:val="single" w:sz="4" w:space="0" w:color="auto"/>
              <w:right w:val="single" w:sz="4" w:space="0" w:color="auto"/>
            </w:tcBorders>
            <w:shd w:val="clear" w:color="auto" w:fill="auto"/>
            <w:vAlign w:val="bottom"/>
          </w:tcPr>
          <w:p w14:paraId="7D0FDE08"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15,239 </w:t>
            </w:r>
          </w:p>
        </w:tc>
        <w:tc>
          <w:tcPr>
            <w:tcW w:w="1260" w:type="dxa"/>
            <w:tcBorders>
              <w:top w:val="nil"/>
              <w:left w:val="nil"/>
              <w:bottom w:val="single" w:sz="4" w:space="0" w:color="auto"/>
              <w:right w:val="single" w:sz="4" w:space="0" w:color="auto"/>
            </w:tcBorders>
            <w:shd w:val="clear" w:color="auto" w:fill="auto"/>
            <w:vAlign w:val="bottom"/>
          </w:tcPr>
          <w:p w14:paraId="7D0FDE09"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3,403 </w:t>
            </w:r>
          </w:p>
        </w:tc>
      </w:tr>
      <w:tr w:rsidR="00EF7D20" w:rsidRPr="00B5265F" w14:paraId="7D0FDE10" w14:textId="77777777" w:rsidTr="0025591F">
        <w:trPr>
          <w:trHeight w:val="368"/>
        </w:trPr>
        <w:tc>
          <w:tcPr>
            <w:tcW w:w="2128" w:type="dxa"/>
            <w:shd w:val="clear" w:color="auto" w:fill="D9D9D9" w:themeFill="background1" w:themeFillShade="D9"/>
            <w:vAlign w:val="bottom"/>
          </w:tcPr>
          <w:p w14:paraId="7D0FDE0B" w14:textId="77777777" w:rsidR="00EF7D20" w:rsidRPr="00667788" w:rsidRDefault="00EF7D20" w:rsidP="00EF7D20">
            <w:pPr>
              <w:jc w:val="center"/>
              <w:rPr>
                <w:rFonts w:ascii="Arial" w:hAnsi="Arial" w:cs="Arial"/>
                <w:b/>
                <w:sz w:val="20"/>
                <w:szCs w:val="20"/>
              </w:rPr>
            </w:pPr>
            <w:r w:rsidRPr="00667788">
              <w:rPr>
                <w:rFonts w:ascii="Arial" w:hAnsi="Arial" w:cs="Arial"/>
                <w:b/>
                <w:sz w:val="20"/>
                <w:szCs w:val="20"/>
              </w:rPr>
              <w:t>TOTAL</w:t>
            </w:r>
          </w:p>
        </w:tc>
        <w:tc>
          <w:tcPr>
            <w:tcW w:w="1605" w:type="dxa"/>
            <w:tcBorders>
              <w:top w:val="nil"/>
              <w:left w:val="single" w:sz="4" w:space="0" w:color="auto"/>
              <w:bottom w:val="single" w:sz="4" w:space="0" w:color="auto"/>
              <w:right w:val="single" w:sz="4" w:space="0" w:color="auto"/>
            </w:tcBorders>
            <w:shd w:val="clear" w:color="000000" w:fill="D9D9D9"/>
            <w:vAlign w:val="bottom"/>
          </w:tcPr>
          <w:p w14:paraId="7D0FDE0C" w14:textId="77777777" w:rsidR="00EF7D20" w:rsidRDefault="00EF7D20" w:rsidP="00EF7D20">
            <w:pPr>
              <w:jc w:val="right"/>
              <w:rPr>
                <w:rFonts w:ascii="Arial" w:hAnsi="Arial" w:cs="Arial"/>
                <w:b/>
                <w:bCs/>
                <w:color w:val="000000"/>
                <w:sz w:val="20"/>
                <w:szCs w:val="20"/>
              </w:rPr>
            </w:pPr>
            <w:r>
              <w:rPr>
                <w:rFonts w:ascii="Arial" w:hAnsi="Arial" w:cs="Arial"/>
                <w:b/>
                <w:bCs/>
                <w:color w:val="000000"/>
                <w:sz w:val="20"/>
                <w:szCs w:val="20"/>
              </w:rPr>
              <w:t xml:space="preserve">                  10,192,902 </w:t>
            </w:r>
          </w:p>
        </w:tc>
        <w:tc>
          <w:tcPr>
            <w:tcW w:w="1295" w:type="dxa"/>
            <w:tcBorders>
              <w:top w:val="nil"/>
              <w:left w:val="nil"/>
              <w:bottom w:val="single" w:sz="4" w:space="0" w:color="auto"/>
              <w:right w:val="single" w:sz="4" w:space="0" w:color="auto"/>
            </w:tcBorders>
            <w:shd w:val="clear" w:color="000000" w:fill="D9D9D9"/>
            <w:vAlign w:val="bottom"/>
          </w:tcPr>
          <w:p w14:paraId="7D0FDE0D" w14:textId="77777777" w:rsidR="00EF7D20" w:rsidRDefault="00EF7D20" w:rsidP="00EF7D20">
            <w:pPr>
              <w:jc w:val="right"/>
              <w:rPr>
                <w:rFonts w:ascii="Arial" w:hAnsi="Arial" w:cs="Arial"/>
                <w:b/>
                <w:bCs/>
                <w:color w:val="000000"/>
                <w:sz w:val="20"/>
                <w:szCs w:val="20"/>
              </w:rPr>
            </w:pPr>
            <w:r>
              <w:rPr>
                <w:rFonts w:ascii="Arial" w:hAnsi="Arial" w:cs="Arial"/>
                <w:b/>
                <w:bCs/>
                <w:color w:val="000000"/>
                <w:sz w:val="20"/>
                <w:szCs w:val="20"/>
              </w:rPr>
              <w:t>100.00%</w:t>
            </w:r>
          </w:p>
        </w:tc>
        <w:tc>
          <w:tcPr>
            <w:tcW w:w="1649" w:type="dxa"/>
            <w:tcBorders>
              <w:top w:val="nil"/>
              <w:left w:val="nil"/>
              <w:bottom w:val="single" w:sz="4" w:space="0" w:color="auto"/>
              <w:right w:val="single" w:sz="4" w:space="0" w:color="auto"/>
            </w:tcBorders>
            <w:shd w:val="clear" w:color="000000" w:fill="D9D9D9"/>
            <w:vAlign w:val="bottom"/>
          </w:tcPr>
          <w:p w14:paraId="7D0FDE0E" w14:textId="77777777" w:rsidR="00EF7D20" w:rsidRDefault="00EF7D20" w:rsidP="00EF7D20">
            <w:pPr>
              <w:jc w:val="right"/>
              <w:rPr>
                <w:rFonts w:ascii="Arial" w:hAnsi="Arial" w:cs="Arial"/>
                <w:b/>
                <w:bCs/>
                <w:color w:val="000000"/>
                <w:sz w:val="20"/>
                <w:szCs w:val="20"/>
              </w:rPr>
            </w:pPr>
            <w:r>
              <w:rPr>
                <w:rFonts w:ascii="Arial" w:hAnsi="Arial" w:cs="Arial"/>
                <w:b/>
                <w:bCs/>
                <w:color w:val="000000"/>
                <w:sz w:val="20"/>
                <w:szCs w:val="20"/>
              </w:rPr>
              <w:t xml:space="preserve">              203,435 </w:t>
            </w:r>
          </w:p>
        </w:tc>
        <w:tc>
          <w:tcPr>
            <w:tcW w:w="1260" w:type="dxa"/>
            <w:tcBorders>
              <w:top w:val="nil"/>
              <w:left w:val="nil"/>
              <w:bottom w:val="single" w:sz="4" w:space="0" w:color="auto"/>
              <w:right w:val="single" w:sz="4" w:space="0" w:color="auto"/>
            </w:tcBorders>
            <w:shd w:val="clear" w:color="000000" w:fill="D9D9D9"/>
            <w:vAlign w:val="bottom"/>
          </w:tcPr>
          <w:p w14:paraId="7D0FDE0F" w14:textId="77777777" w:rsidR="00EF7D20" w:rsidRDefault="00EF7D20" w:rsidP="00EF7D20">
            <w:pPr>
              <w:jc w:val="right"/>
              <w:rPr>
                <w:rFonts w:ascii="Arial" w:hAnsi="Arial" w:cs="Arial"/>
                <w:b/>
                <w:bCs/>
                <w:color w:val="000000"/>
                <w:sz w:val="20"/>
                <w:szCs w:val="20"/>
              </w:rPr>
            </w:pPr>
            <w:r>
              <w:rPr>
                <w:rFonts w:ascii="Arial" w:hAnsi="Arial" w:cs="Arial"/>
                <w:b/>
                <w:bCs/>
                <w:color w:val="000000"/>
                <w:sz w:val="20"/>
                <w:szCs w:val="20"/>
              </w:rPr>
              <w:t xml:space="preserve">               45,435 </w:t>
            </w:r>
          </w:p>
        </w:tc>
      </w:tr>
    </w:tbl>
    <w:p w14:paraId="7D0FDE11" w14:textId="77777777" w:rsidR="00220160" w:rsidRDefault="00EF7D20" w:rsidP="00220160">
      <w:pPr>
        <w:jc w:val="both"/>
        <w:rPr>
          <w:rFonts w:ascii="Arial" w:hAnsi="Arial" w:cs="Arial"/>
          <w:sz w:val="18"/>
          <w:szCs w:val="18"/>
        </w:rPr>
      </w:pPr>
      <w:r w:rsidRPr="00EF7D20">
        <w:rPr>
          <w:rFonts w:ascii="Arial" w:hAnsi="Arial" w:cs="Arial"/>
          <w:sz w:val="18"/>
          <w:szCs w:val="18"/>
        </w:rPr>
        <w:t>*FY16</w:t>
      </w:r>
      <w:r w:rsidR="00ED2950" w:rsidRPr="00EF7D20">
        <w:rPr>
          <w:rFonts w:ascii="Arial" w:hAnsi="Arial" w:cs="Arial"/>
          <w:sz w:val="18"/>
          <w:szCs w:val="18"/>
        </w:rPr>
        <w:t xml:space="preserve"> Actual Costs for Workers Compensation: $</w:t>
      </w:r>
      <w:r w:rsidRPr="00EF7D20">
        <w:rPr>
          <w:rFonts w:ascii="Arial" w:hAnsi="Arial" w:cs="Arial"/>
          <w:sz w:val="18"/>
          <w:szCs w:val="18"/>
        </w:rPr>
        <w:t>297,277</w:t>
      </w:r>
      <w:r w:rsidR="0025591F">
        <w:rPr>
          <w:rFonts w:ascii="Arial" w:hAnsi="Arial" w:cs="Arial"/>
          <w:sz w:val="18"/>
          <w:szCs w:val="18"/>
        </w:rPr>
        <w:t xml:space="preserve"> with an </w:t>
      </w:r>
      <w:r w:rsidR="001A0FD0" w:rsidRPr="00EF7D20">
        <w:rPr>
          <w:rFonts w:ascii="Arial" w:hAnsi="Arial" w:cs="Arial"/>
          <w:sz w:val="18"/>
          <w:szCs w:val="18"/>
        </w:rPr>
        <w:t xml:space="preserve">average increase of </w:t>
      </w:r>
      <w:r w:rsidRPr="00EF7D20">
        <w:rPr>
          <w:rFonts w:ascii="Arial" w:hAnsi="Arial" w:cs="Arial"/>
          <w:sz w:val="18"/>
          <w:szCs w:val="18"/>
        </w:rPr>
        <w:t>5</w:t>
      </w:r>
      <w:r w:rsidR="00E44126" w:rsidRPr="00EF7D20">
        <w:rPr>
          <w:rFonts w:ascii="Arial" w:hAnsi="Arial" w:cs="Arial"/>
          <w:sz w:val="18"/>
          <w:szCs w:val="18"/>
        </w:rPr>
        <w:t xml:space="preserve">%, </w:t>
      </w:r>
      <w:r w:rsidR="001A0FD0" w:rsidRPr="00EF7D20">
        <w:rPr>
          <w:rFonts w:ascii="Arial" w:hAnsi="Arial" w:cs="Arial"/>
          <w:sz w:val="18"/>
          <w:szCs w:val="18"/>
        </w:rPr>
        <w:t>and Liability $</w:t>
      </w:r>
      <w:r w:rsidRPr="00EF7D20">
        <w:rPr>
          <w:rFonts w:ascii="Arial" w:hAnsi="Arial" w:cs="Arial"/>
          <w:sz w:val="18"/>
          <w:szCs w:val="18"/>
        </w:rPr>
        <w:t xml:space="preserve">63,217 </w:t>
      </w:r>
      <w:r w:rsidR="0025591F">
        <w:rPr>
          <w:rFonts w:ascii="Arial" w:hAnsi="Arial" w:cs="Arial"/>
          <w:sz w:val="18"/>
          <w:szCs w:val="18"/>
        </w:rPr>
        <w:t xml:space="preserve">with an </w:t>
      </w:r>
      <w:r w:rsidRPr="00EF7D20">
        <w:rPr>
          <w:rFonts w:ascii="Arial" w:hAnsi="Arial" w:cs="Arial"/>
          <w:sz w:val="18"/>
          <w:szCs w:val="18"/>
        </w:rPr>
        <w:t>average increase of 5</w:t>
      </w:r>
      <w:r w:rsidR="00E44126" w:rsidRPr="00EF7D20">
        <w:rPr>
          <w:rFonts w:ascii="Arial" w:hAnsi="Arial" w:cs="Arial"/>
          <w:sz w:val="18"/>
          <w:szCs w:val="18"/>
        </w:rPr>
        <w:t>%</w:t>
      </w:r>
      <w:r w:rsidR="001A0FD0" w:rsidRPr="00EF7D20">
        <w:rPr>
          <w:rFonts w:ascii="Arial" w:hAnsi="Arial" w:cs="Arial"/>
          <w:sz w:val="18"/>
          <w:szCs w:val="18"/>
        </w:rPr>
        <w:t>.</w:t>
      </w:r>
      <w:r w:rsidR="001A0FD0">
        <w:rPr>
          <w:rFonts w:ascii="Arial" w:hAnsi="Arial" w:cs="Arial"/>
          <w:sz w:val="18"/>
          <w:szCs w:val="18"/>
        </w:rPr>
        <w:t xml:space="preserve"> </w:t>
      </w:r>
    </w:p>
    <w:p w14:paraId="7D0FDE12" w14:textId="77777777" w:rsidR="00220160" w:rsidRDefault="00220160" w:rsidP="00220160">
      <w:pPr>
        <w:jc w:val="both"/>
        <w:rPr>
          <w:rFonts w:ascii="Arial" w:hAnsi="Arial" w:cs="Arial"/>
          <w:sz w:val="18"/>
          <w:szCs w:val="18"/>
        </w:rPr>
      </w:pPr>
    </w:p>
    <w:p w14:paraId="7D0FDE13" w14:textId="77777777" w:rsidR="00220160" w:rsidRDefault="00220160" w:rsidP="00220160">
      <w:pPr>
        <w:jc w:val="both"/>
        <w:rPr>
          <w:rFonts w:ascii="Arial" w:hAnsi="Arial" w:cs="Arial"/>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1800"/>
        <w:gridCol w:w="1620"/>
        <w:gridCol w:w="2285"/>
        <w:gridCol w:w="1917"/>
      </w:tblGrid>
      <w:tr w:rsidR="00220160" w:rsidRPr="00B5265F" w14:paraId="7D0FDE1A" w14:textId="77777777" w:rsidTr="00220160">
        <w:trPr>
          <w:trHeight w:val="467"/>
        </w:trPr>
        <w:tc>
          <w:tcPr>
            <w:tcW w:w="2340" w:type="dxa"/>
            <w:noWrap/>
            <w:vAlign w:val="bottom"/>
          </w:tcPr>
          <w:p w14:paraId="7D0FDE14" w14:textId="77777777" w:rsidR="00220160" w:rsidRPr="00667788" w:rsidRDefault="00220160" w:rsidP="0092637B">
            <w:pPr>
              <w:jc w:val="center"/>
              <w:rPr>
                <w:rFonts w:ascii="Arial" w:hAnsi="Arial" w:cs="Arial"/>
                <w:b/>
                <w:bCs/>
                <w:color w:val="000000"/>
                <w:sz w:val="20"/>
                <w:szCs w:val="20"/>
              </w:rPr>
            </w:pPr>
            <w:r w:rsidRPr="00667788">
              <w:rPr>
                <w:rFonts w:ascii="Arial" w:hAnsi="Arial" w:cs="Arial"/>
                <w:b/>
                <w:bCs/>
                <w:color w:val="000000"/>
                <w:sz w:val="20"/>
                <w:szCs w:val="20"/>
              </w:rPr>
              <w:t>Auxiliary Unit</w:t>
            </w:r>
          </w:p>
        </w:tc>
        <w:tc>
          <w:tcPr>
            <w:tcW w:w="1800" w:type="dxa"/>
            <w:noWrap/>
            <w:vAlign w:val="bottom"/>
          </w:tcPr>
          <w:p w14:paraId="7D0FDE15" w14:textId="77777777" w:rsidR="00220160" w:rsidRPr="00667788" w:rsidRDefault="00220160" w:rsidP="0092637B">
            <w:pPr>
              <w:jc w:val="center"/>
              <w:rPr>
                <w:rFonts w:ascii="Arial" w:hAnsi="Arial" w:cs="Arial"/>
                <w:b/>
                <w:bCs/>
                <w:color w:val="000000"/>
                <w:sz w:val="20"/>
                <w:szCs w:val="20"/>
              </w:rPr>
            </w:pPr>
            <w:r w:rsidRPr="00667788">
              <w:rPr>
                <w:rFonts w:ascii="Arial" w:hAnsi="Arial" w:cs="Arial"/>
                <w:b/>
                <w:bCs/>
                <w:color w:val="000000"/>
                <w:sz w:val="20"/>
                <w:szCs w:val="20"/>
              </w:rPr>
              <w:t>Square Footage of Building</w:t>
            </w:r>
          </w:p>
        </w:tc>
        <w:tc>
          <w:tcPr>
            <w:tcW w:w="1620" w:type="dxa"/>
            <w:noWrap/>
            <w:vAlign w:val="bottom"/>
          </w:tcPr>
          <w:p w14:paraId="7D0FDE16" w14:textId="77777777" w:rsidR="00220160" w:rsidRPr="00667788" w:rsidRDefault="00220160" w:rsidP="0092637B">
            <w:pPr>
              <w:jc w:val="center"/>
              <w:rPr>
                <w:rFonts w:ascii="Arial" w:hAnsi="Arial" w:cs="Arial"/>
                <w:b/>
                <w:bCs/>
                <w:color w:val="000000"/>
                <w:sz w:val="20"/>
                <w:szCs w:val="20"/>
              </w:rPr>
            </w:pPr>
            <w:r w:rsidRPr="00667788">
              <w:rPr>
                <w:rFonts w:ascii="Arial" w:hAnsi="Arial" w:cs="Arial"/>
                <w:b/>
                <w:bCs/>
                <w:color w:val="000000"/>
                <w:sz w:val="20"/>
                <w:szCs w:val="20"/>
              </w:rPr>
              <w:t>Percentage</w:t>
            </w:r>
          </w:p>
        </w:tc>
        <w:tc>
          <w:tcPr>
            <w:tcW w:w="2285" w:type="dxa"/>
            <w:shd w:val="clear" w:color="auto" w:fill="BFBFBF"/>
            <w:noWrap/>
            <w:vAlign w:val="bottom"/>
          </w:tcPr>
          <w:p w14:paraId="7D0FDE17" w14:textId="77777777" w:rsidR="00220160" w:rsidRPr="00667788" w:rsidRDefault="00220160" w:rsidP="0092637B">
            <w:pPr>
              <w:jc w:val="center"/>
              <w:rPr>
                <w:rFonts w:ascii="Arial" w:hAnsi="Arial" w:cs="Arial"/>
                <w:b/>
                <w:bCs/>
                <w:color w:val="000000"/>
                <w:sz w:val="20"/>
                <w:szCs w:val="20"/>
              </w:rPr>
            </w:pPr>
            <w:r w:rsidRPr="00880000">
              <w:rPr>
                <w:rFonts w:ascii="Arial" w:hAnsi="Arial" w:cs="Arial"/>
                <w:b/>
                <w:bCs/>
                <w:color w:val="000000"/>
                <w:sz w:val="20"/>
                <w:szCs w:val="20"/>
              </w:rPr>
              <w:t>Property Premium</w:t>
            </w:r>
          </w:p>
        </w:tc>
        <w:tc>
          <w:tcPr>
            <w:tcW w:w="2143" w:type="dxa"/>
            <w:shd w:val="clear" w:color="auto" w:fill="BFBFBF"/>
          </w:tcPr>
          <w:p w14:paraId="7D0FDE18" w14:textId="77777777" w:rsidR="00220160" w:rsidRDefault="00220160" w:rsidP="00220160">
            <w:pPr>
              <w:rPr>
                <w:rFonts w:ascii="Arial" w:hAnsi="Arial" w:cs="Arial"/>
                <w:b/>
                <w:bCs/>
                <w:color w:val="000000"/>
                <w:sz w:val="20"/>
                <w:szCs w:val="20"/>
              </w:rPr>
            </w:pPr>
          </w:p>
          <w:p w14:paraId="7D0FDE19" w14:textId="77777777" w:rsidR="00220160" w:rsidRPr="00880000" w:rsidRDefault="00220160" w:rsidP="0092637B">
            <w:pPr>
              <w:jc w:val="center"/>
              <w:rPr>
                <w:rFonts w:ascii="Arial" w:hAnsi="Arial" w:cs="Arial"/>
                <w:b/>
                <w:bCs/>
                <w:color w:val="000000"/>
                <w:sz w:val="20"/>
                <w:szCs w:val="20"/>
              </w:rPr>
            </w:pPr>
            <w:r>
              <w:rPr>
                <w:rFonts w:ascii="Arial" w:hAnsi="Arial" w:cs="Arial"/>
                <w:b/>
                <w:bCs/>
                <w:color w:val="000000"/>
                <w:sz w:val="20"/>
                <w:szCs w:val="20"/>
              </w:rPr>
              <w:t>Municipal Services</w:t>
            </w:r>
          </w:p>
        </w:tc>
      </w:tr>
      <w:tr w:rsidR="00220160" w:rsidRPr="00B5265F" w14:paraId="7D0FDE20" w14:textId="77777777" w:rsidTr="0092637B">
        <w:trPr>
          <w:trHeight w:val="305"/>
        </w:trPr>
        <w:tc>
          <w:tcPr>
            <w:tcW w:w="2340" w:type="dxa"/>
            <w:noWrap/>
            <w:vAlign w:val="bottom"/>
          </w:tcPr>
          <w:p w14:paraId="7D0FDE1B" w14:textId="77777777" w:rsidR="00220160" w:rsidRPr="00667788" w:rsidRDefault="00220160" w:rsidP="0092637B">
            <w:pPr>
              <w:rPr>
                <w:rFonts w:ascii="Arial" w:hAnsi="Arial" w:cs="Arial"/>
                <w:b/>
                <w:color w:val="000000"/>
                <w:sz w:val="20"/>
                <w:szCs w:val="20"/>
              </w:rPr>
            </w:pPr>
            <w:r w:rsidRPr="00667788">
              <w:rPr>
                <w:rFonts w:ascii="Arial" w:hAnsi="Arial" w:cs="Arial"/>
                <w:b/>
                <w:color w:val="000000"/>
                <w:sz w:val="20"/>
                <w:szCs w:val="20"/>
              </w:rPr>
              <w:t>University Centers</w:t>
            </w:r>
          </w:p>
        </w:tc>
        <w:tc>
          <w:tcPr>
            <w:tcW w:w="1800" w:type="dxa"/>
            <w:noWrap/>
            <w:vAlign w:val="bottom"/>
          </w:tcPr>
          <w:p w14:paraId="7D0FDE1C" w14:textId="77777777" w:rsidR="00220160" w:rsidRPr="00667788" w:rsidRDefault="00220160" w:rsidP="0092637B">
            <w:pPr>
              <w:jc w:val="right"/>
              <w:rPr>
                <w:rFonts w:ascii="Arial" w:hAnsi="Arial" w:cs="Arial"/>
                <w:color w:val="000000"/>
                <w:sz w:val="20"/>
                <w:szCs w:val="20"/>
              </w:rPr>
            </w:pPr>
            <w:r>
              <w:rPr>
                <w:rFonts w:ascii="Arial" w:hAnsi="Arial" w:cs="Arial"/>
                <w:color w:val="000000"/>
                <w:sz w:val="20"/>
                <w:szCs w:val="20"/>
              </w:rPr>
              <w:t>159,691</w:t>
            </w:r>
          </w:p>
        </w:tc>
        <w:tc>
          <w:tcPr>
            <w:tcW w:w="1620" w:type="dxa"/>
            <w:noWrap/>
            <w:vAlign w:val="bottom"/>
          </w:tcPr>
          <w:p w14:paraId="7D0FDE1D" w14:textId="77777777" w:rsidR="00220160" w:rsidRPr="00667788" w:rsidRDefault="00220160" w:rsidP="0092637B">
            <w:pPr>
              <w:jc w:val="right"/>
              <w:rPr>
                <w:rFonts w:ascii="Arial" w:hAnsi="Arial" w:cs="Arial"/>
                <w:color w:val="000000"/>
                <w:sz w:val="20"/>
                <w:szCs w:val="20"/>
              </w:rPr>
            </w:pPr>
            <w:r>
              <w:rPr>
                <w:rFonts w:ascii="Arial" w:hAnsi="Arial" w:cs="Arial"/>
                <w:color w:val="000000"/>
                <w:sz w:val="20"/>
                <w:szCs w:val="20"/>
              </w:rPr>
              <w:t>12.36%</w:t>
            </w:r>
          </w:p>
        </w:tc>
        <w:tc>
          <w:tcPr>
            <w:tcW w:w="2285" w:type="dxa"/>
            <w:noWrap/>
            <w:vAlign w:val="bottom"/>
          </w:tcPr>
          <w:p w14:paraId="7D0FDE1E" w14:textId="77777777" w:rsidR="00220160" w:rsidRPr="00667788" w:rsidRDefault="00220160" w:rsidP="0092637B">
            <w:pPr>
              <w:jc w:val="right"/>
              <w:rPr>
                <w:rFonts w:ascii="Arial" w:hAnsi="Arial" w:cs="Arial"/>
                <w:color w:val="000000"/>
                <w:sz w:val="20"/>
                <w:szCs w:val="20"/>
              </w:rPr>
            </w:pPr>
            <w:r>
              <w:rPr>
                <w:rFonts w:ascii="Arial" w:hAnsi="Arial" w:cs="Arial"/>
                <w:color w:val="000000"/>
                <w:sz w:val="20"/>
                <w:szCs w:val="20"/>
              </w:rPr>
              <w:t>44,704</w:t>
            </w:r>
          </w:p>
        </w:tc>
        <w:tc>
          <w:tcPr>
            <w:tcW w:w="2143" w:type="dxa"/>
            <w:vAlign w:val="bottom"/>
          </w:tcPr>
          <w:p w14:paraId="7D0FDE1F" w14:textId="77777777" w:rsidR="00220160" w:rsidRDefault="00220160" w:rsidP="0092637B">
            <w:pPr>
              <w:jc w:val="right"/>
              <w:rPr>
                <w:rFonts w:ascii="Arial" w:hAnsi="Arial" w:cs="Arial"/>
                <w:color w:val="000000"/>
                <w:sz w:val="20"/>
                <w:szCs w:val="20"/>
              </w:rPr>
            </w:pPr>
            <w:r>
              <w:rPr>
                <w:rFonts w:ascii="Arial" w:hAnsi="Arial" w:cs="Arial"/>
                <w:color w:val="000000"/>
                <w:sz w:val="20"/>
                <w:szCs w:val="20"/>
              </w:rPr>
              <w:t>12,472</w:t>
            </w:r>
          </w:p>
        </w:tc>
      </w:tr>
      <w:tr w:rsidR="00220160" w:rsidRPr="00B5265F" w14:paraId="7D0FDE26" w14:textId="77777777" w:rsidTr="0092637B">
        <w:trPr>
          <w:trHeight w:val="350"/>
        </w:trPr>
        <w:tc>
          <w:tcPr>
            <w:tcW w:w="2340" w:type="dxa"/>
            <w:noWrap/>
            <w:vAlign w:val="bottom"/>
          </w:tcPr>
          <w:p w14:paraId="7D0FDE21" w14:textId="77777777" w:rsidR="00220160" w:rsidRPr="00667788" w:rsidRDefault="00220160" w:rsidP="0092637B">
            <w:pPr>
              <w:rPr>
                <w:rFonts w:ascii="Arial" w:hAnsi="Arial" w:cs="Arial"/>
                <w:b/>
                <w:color w:val="000000"/>
                <w:sz w:val="20"/>
                <w:szCs w:val="20"/>
              </w:rPr>
            </w:pPr>
            <w:r w:rsidRPr="00667788">
              <w:rPr>
                <w:rFonts w:ascii="Arial" w:hAnsi="Arial" w:cs="Arial"/>
                <w:b/>
                <w:color w:val="000000"/>
                <w:sz w:val="20"/>
                <w:szCs w:val="20"/>
              </w:rPr>
              <w:t>Food Service</w:t>
            </w:r>
          </w:p>
        </w:tc>
        <w:tc>
          <w:tcPr>
            <w:tcW w:w="1800" w:type="dxa"/>
            <w:noWrap/>
            <w:vAlign w:val="bottom"/>
          </w:tcPr>
          <w:p w14:paraId="7D0FDE22" w14:textId="77777777" w:rsidR="00220160" w:rsidRPr="00667788" w:rsidRDefault="00220160" w:rsidP="0092637B">
            <w:pPr>
              <w:jc w:val="right"/>
              <w:rPr>
                <w:rFonts w:ascii="Arial" w:hAnsi="Arial" w:cs="Arial"/>
                <w:color w:val="000000"/>
                <w:sz w:val="20"/>
                <w:szCs w:val="20"/>
              </w:rPr>
            </w:pPr>
            <w:r>
              <w:rPr>
                <w:rFonts w:ascii="Arial" w:hAnsi="Arial" w:cs="Arial"/>
                <w:color w:val="000000"/>
                <w:sz w:val="20"/>
                <w:szCs w:val="20"/>
              </w:rPr>
              <w:t>92,706</w:t>
            </w:r>
          </w:p>
        </w:tc>
        <w:tc>
          <w:tcPr>
            <w:tcW w:w="1620" w:type="dxa"/>
            <w:noWrap/>
            <w:vAlign w:val="bottom"/>
          </w:tcPr>
          <w:p w14:paraId="7D0FDE23" w14:textId="77777777" w:rsidR="00220160" w:rsidRPr="00667788" w:rsidRDefault="00220160" w:rsidP="0092637B">
            <w:pPr>
              <w:jc w:val="right"/>
              <w:rPr>
                <w:rFonts w:ascii="Arial" w:hAnsi="Arial" w:cs="Arial"/>
                <w:color w:val="000000"/>
                <w:sz w:val="20"/>
                <w:szCs w:val="20"/>
              </w:rPr>
            </w:pPr>
            <w:r>
              <w:rPr>
                <w:rFonts w:ascii="Arial" w:hAnsi="Arial" w:cs="Arial"/>
                <w:color w:val="000000"/>
                <w:sz w:val="20"/>
                <w:szCs w:val="20"/>
              </w:rPr>
              <w:t>7.17%</w:t>
            </w:r>
          </w:p>
        </w:tc>
        <w:tc>
          <w:tcPr>
            <w:tcW w:w="2285" w:type="dxa"/>
            <w:noWrap/>
            <w:vAlign w:val="bottom"/>
          </w:tcPr>
          <w:p w14:paraId="7D0FDE24" w14:textId="77777777" w:rsidR="00220160" w:rsidRPr="00667788" w:rsidRDefault="00220160" w:rsidP="0092637B">
            <w:pPr>
              <w:jc w:val="right"/>
              <w:rPr>
                <w:rFonts w:ascii="Arial" w:hAnsi="Arial" w:cs="Arial"/>
                <w:color w:val="000000"/>
                <w:sz w:val="20"/>
                <w:szCs w:val="20"/>
              </w:rPr>
            </w:pPr>
            <w:r>
              <w:rPr>
                <w:rFonts w:ascii="Arial" w:hAnsi="Arial" w:cs="Arial"/>
                <w:color w:val="000000"/>
                <w:sz w:val="20"/>
                <w:szCs w:val="20"/>
              </w:rPr>
              <w:t>25,952</w:t>
            </w:r>
          </w:p>
        </w:tc>
        <w:tc>
          <w:tcPr>
            <w:tcW w:w="2143" w:type="dxa"/>
            <w:vAlign w:val="bottom"/>
          </w:tcPr>
          <w:p w14:paraId="7D0FDE25" w14:textId="77777777" w:rsidR="00220160" w:rsidRDefault="00220160" w:rsidP="0092637B">
            <w:pPr>
              <w:jc w:val="right"/>
              <w:rPr>
                <w:rFonts w:ascii="Arial" w:hAnsi="Arial" w:cs="Arial"/>
                <w:color w:val="000000"/>
                <w:sz w:val="20"/>
                <w:szCs w:val="20"/>
              </w:rPr>
            </w:pPr>
            <w:r>
              <w:rPr>
                <w:rFonts w:ascii="Arial" w:hAnsi="Arial" w:cs="Arial"/>
                <w:color w:val="000000"/>
                <w:sz w:val="20"/>
                <w:szCs w:val="20"/>
              </w:rPr>
              <w:t>7,241</w:t>
            </w:r>
          </w:p>
        </w:tc>
      </w:tr>
      <w:tr w:rsidR="00220160" w:rsidRPr="00B5265F" w14:paraId="7D0FDE2C" w14:textId="77777777" w:rsidTr="0092637B">
        <w:trPr>
          <w:trHeight w:val="350"/>
        </w:trPr>
        <w:tc>
          <w:tcPr>
            <w:tcW w:w="2340" w:type="dxa"/>
            <w:noWrap/>
            <w:vAlign w:val="bottom"/>
          </w:tcPr>
          <w:p w14:paraId="7D0FDE27" w14:textId="77777777" w:rsidR="00220160" w:rsidRPr="00667788" w:rsidRDefault="00220160" w:rsidP="0092637B">
            <w:pPr>
              <w:rPr>
                <w:rFonts w:ascii="Arial" w:hAnsi="Arial" w:cs="Arial"/>
                <w:b/>
                <w:color w:val="000000"/>
                <w:sz w:val="20"/>
                <w:szCs w:val="20"/>
              </w:rPr>
            </w:pPr>
            <w:r>
              <w:rPr>
                <w:rFonts w:ascii="Arial" w:hAnsi="Arial" w:cs="Arial"/>
                <w:b/>
                <w:color w:val="000000"/>
                <w:sz w:val="20"/>
                <w:szCs w:val="20"/>
              </w:rPr>
              <w:t>Bookstore</w:t>
            </w:r>
          </w:p>
        </w:tc>
        <w:tc>
          <w:tcPr>
            <w:tcW w:w="1800" w:type="dxa"/>
            <w:noWrap/>
            <w:vAlign w:val="bottom"/>
          </w:tcPr>
          <w:p w14:paraId="7D0FDE28" w14:textId="77777777" w:rsidR="00220160" w:rsidRPr="00667788" w:rsidRDefault="00220160" w:rsidP="0092637B">
            <w:pPr>
              <w:jc w:val="right"/>
              <w:rPr>
                <w:rFonts w:ascii="Arial" w:hAnsi="Arial" w:cs="Arial"/>
                <w:color w:val="000000"/>
                <w:sz w:val="20"/>
                <w:szCs w:val="20"/>
              </w:rPr>
            </w:pPr>
            <w:r>
              <w:rPr>
                <w:rFonts w:ascii="Arial" w:hAnsi="Arial" w:cs="Arial"/>
                <w:color w:val="000000"/>
                <w:sz w:val="20"/>
                <w:szCs w:val="20"/>
              </w:rPr>
              <w:t>8,082</w:t>
            </w:r>
          </w:p>
        </w:tc>
        <w:tc>
          <w:tcPr>
            <w:tcW w:w="1620" w:type="dxa"/>
            <w:noWrap/>
            <w:vAlign w:val="bottom"/>
          </w:tcPr>
          <w:p w14:paraId="7D0FDE29" w14:textId="77777777" w:rsidR="00220160" w:rsidRDefault="00220160" w:rsidP="0092637B">
            <w:pPr>
              <w:jc w:val="right"/>
              <w:rPr>
                <w:rFonts w:ascii="Arial" w:hAnsi="Arial" w:cs="Arial"/>
                <w:color w:val="000000"/>
                <w:sz w:val="20"/>
                <w:szCs w:val="20"/>
              </w:rPr>
            </w:pPr>
            <w:r>
              <w:rPr>
                <w:rFonts w:ascii="Arial" w:hAnsi="Arial" w:cs="Arial"/>
                <w:color w:val="000000"/>
                <w:sz w:val="20"/>
                <w:szCs w:val="20"/>
              </w:rPr>
              <w:t>0.63%</w:t>
            </w:r>
          </w:p>
        </w:tc>
        <w:tc>
          <w:tcPr>
            <w:tcW w:w="2285" w:type="dxa"/>
            <w:noWrap/>
            <w:vAlign w:val="bottom"/>
          </w:tcPr>
          <w:p w14:paraId="7D0FDE2A" w14:textId="77777777" w:rsidR="00220160" w:rsidRDefault="00220160" w:rsidP="0092637B">
            <w:pPr>
              <w:jc w:val="right"/>
              <w:rPr>
                <w:rFonts w:ascii="Arial" w:hAnsi="Arial" w:cs="Arial"/>
                <w:color w:val="000000"/>
                <w:sz w:val="20"/>
                <w:szCs w:val="20"/>
              </w:rPr>
            </w:pPr>
            <w:r>
              <w:rPr>
                <w:rFonts w:ascii="Arial" w:hAnsi="Arial" w:cs="Arial"/>
                <w:color w:val="000000"/>
                <w:sz w:val="20"/>
                <w:szCs w:val="20"/>
              </w:rPr>
              <w:t>2,262</w:t>
            </w:r>
          </w:p>
        </w:tc>
        <w:tc>
          <w:tcPr>
            <w:tcW w:w="2143" w:type="dxa"/>
            <w:vAlign w:val="bottom"/>
          </w:tcPr>
          <w:p w14:paraId="7D0FDE2B" w14:textId="77777777" w:rsidR="00220160" w:rsidRDefault="00220160" w:rsidP="0092637B">
            <w:pPr>
              <w:jc w:val="right"/>
              <w:rPr>
                <w:rFonts w:ascii="Arial" w:hAnsi="Arial" w:cs="Arial"/>
                <w:color w:val="000000"/>
                <w:sz w:val="20"/>
                <w:szCs w:val="20"/>
              </w:rPr>
            </w:pPr>
            <w:r>
              <w:rPr>
                <w:rFonts w:ascii="Arial" w:hAnsi="Arial" w:cs="Arial"/>
                <w:color w:val="000000"/>
                <w:sz w:val="20"/>
                <w:szCs w:val="20"/>
              </w:rPr>
              <w:t>631</w:t>
            </w:r>
          </w:p>
        </w:tc>
      </w:tr>
      <w:tr w:rsidR="00220160" w:rsidRPr="00B5265F" w14:paraId="7D0FDE32" w14:textId="77777777" w:rsidTr="0092637B">
        <w:trPr>
          <w:trHeight w:val="350"/>
        </w:trPr>
        <w:tc>
          <w:tcPr>
            <w:tcW w:w="2340" w:type="dxa"/>
            <w:noWrap/>
            <w:vAlign w:val="bottom"/>
          </w:tcPr>
          <w:p w14:paraId="7D0FDE2D" w14:textId="77777777" w:rsidR="00220160" w:rsidRPr="00667788" w:rsidRDefault="00220160" w:rsidP="0092637B">
            <w:pPr>
              <w:rPr>
                <w:rFonts w:ascii="Arial" w:hAnsi="Arial" w:cs="Arial"/>
                <w:b/>
                <w:color w:val="000000"/>
                <w:sz w:val="20"/>
                <w:szCs w:val="20"/>
              </w:rPr>
            </w:pPr>
            <w:r>
              <w:rPr>
                <w:rFonts w:ascii="Arial" w:hAnsi="Arial" w:cs="Arial"/>
                <w:b/>
                <w:color w:val="000000"/>
                <w:sz w:val="20"/>
                <w:szCs w:val="20"/>
              </w:rPr>
              <w:t>Textbook Rental</w:t>
            </w:r>
          </w:p>
        </w:tc>
        <w:tc>
          <w:tcPr>
            <w:tcW w:w="1800" w:type="dxa"/>
            <w:noWrap/>
            <w:vAlign w:val="bottom"/>
          </w:tcPr>
          <w:p w14:paraId="7D0FDE2E" w14:textId="77777777" w:rsidR="00220160" w:rsidRPr="00667788" w:rsidRDefault="00220160" w:rsidP="0092637B">
            <w:pPr>
              <w:jc w:val="right"/>
              <w:rPr>
                <w:rFonts w:ascii="Arial" w:hAnsi="Arial" w:cs="Arial"/>
                <w:color w:val="000000"/>
                <w:sz w:val="20"/>
                <w:szCs w:val="20"/>
              </w:rPr>
            </w:pPr>
            <w:r>
              <w:rPr>
                <w:rFonts w:ascii="Arial" w:hAnsi="Arial" w:cs="Arial"/>
                <w:color w:val="000000"/>
                <w:sz w:val="20"/>
                <w:szCs w:val="20"/>
              </w:rPr>
              <w:t>7,733</w:t>
            </w:r>
          </w:p>
        </w:tc>
        <w:tc>
          <w:tcPr>
            <w:tcW w:w="1620" w:type="dxa"/>
            <w:noWrap/>
            <w:vAlign w:val="bottom"/>
          </w:tcPr>
          <w:p w14:paraId="7D0FDE2F" w14:textId="77777777" w:rsidR="00220160" w:rsidRDefault="00220160" w:rsidP="0092637B">
            <w:pPr>
              <w:jc w:val="right"/>
              <w:rPr>
                <w:rFonts w:ascii="Arial" w:hAnsi="Arial" w:cs="Arial"/>
                <w:color w:val="000000"/>
                <w:sz w:val="20"/>
                <w:szCs w:val="20"/>
              </w:rPr>
            </w:pPr>
            <w:r>
              <w:rPr>
                <w:rFonts w:ascii="Arial" w:hAnsi="Arial" w:cs="Arial"/>
                <w:color w:val="000000"/>
                <w:sz w:val="20"/>
                <w:szCs w:val="20"/>
              </w:rPr>
              <w:t>0.60%</w:t>
            </w:r>
          </w:p>
        </w:tc>
        <w:tc>
          <w:tcPr>
            <w:tcW w:w="2285" w:type="dxa"/>
            <w:noWrap/>
            <w:vAlign w:val="bottom"/>
          </w:tcPr>
          <w:p w14:paraId="7D0FDE30" w14:textId="77777777" w:rsidR="00220160" w:rsidRDefault="00220160" w:rsidP="0092637B">
            <w:pPr>
              <w:jc w:val="right"/>
              <w:rPr>
                <w:rFonts w:ascii="Arial" w:hAnsi="Arial" w:cs="Arial"/>
                <w:color w:val="000000"/>
                <w:sz w:val="20"/>
                <w:szCs w:val="20"/>
              </w:rPr>
            </w:pPr>
            <w:r>
              <w:rPr>
                <w:rFonts w:ascii="Arial" w:hAnsi="Arial" w:cs="Arial"/>
                <w:color w:val="000000"/>
                <w:sz w:val="20"/>
                <w:szCs w:val="20"/>
              </w:rPr>
              <w:t>2,165</w:t>
            </w:r>
          </w:p>
        </w:tc>
        <w:tc>
          <w:tcPr>
            <w:tcW w:w="2143" w:type="dxa"/>
            <w:vAlign w:val="bottom"/>
          </w:tcPr>
          <w:p w14:paraId="7D0FDE31" w14:textId="77777777" w:rsidR="00220160" w:rsidRDefault="00220160" w:rsidP="0092637B">
            <w:pPr>
              <w:jc w:val="right"/>
              <w:rPr>
                <w:rFonts w:ascii="Arial" w:hAnsi="Arial" w:cs="Arial"/>
                <w:color w:val="000000"/>
                <w:sz w:val="20"/>
                <w:szCs w:val="20"/>
              </w:rPr>
            </w:pPr>
            <w:r>
              <w:rPr>
                <w:rFonts w:ascii="Arial" w:hAnsi="Arial" w:cs="Arial"/>
                <w:color w:val="000000"/>
                <w:sz w:val="20"/>
                <w:szCs w:val="20"/>
              </w:rPr>
              <w:t>604</w:t>
            </w:r>
          </w:p>
        </w:tc>
      </w:tr>
      <w:tr w:rsidR="00220160" w:rsidRPr="00B5265F" w14:paraId="7D0FDE38" w14:textId="77777777" w:rsidTr="0092637B">
        <w:trPr>
          <w:trHeight w:val="350"/>
        </w:trPr>
        <w:tc>
          <w:tcPr>
            <w:tcW w:w="2340" w:type="dxa"/>
            <w:noWrap/>
            <w:vAlign w:val="bottom"/>
          </w:tcPr>
          <w:p w14:paraId="7D0FDE33" w14:textId="77777777" w:rsidR="00220160" w:rsidRPr="00667788" w:rsidRDefault="00220160" w:rsidP="0092637B">
            <w:pPr>
              <w:rPr>
                <w:rFonts w:ascii="Arial" w:hAnsi="Arial" w:cs="Arial"/>
                <w:b/>
                <w:color w:val="000000"/>
                <w:sz w:val="20"/>
                <w:szCs w:val="20"/>
              </w:rPr>
            </w:pPr>
            <w:r>
              <w:rPr>
                <w:rFonts w:ascii="Arial" w:hAnsi="Arial" w:cs="Arial"/>
                <w:b/>
                <w:color w:val="000000"/>
                <w:sz w:val="20"/>
                <w:szCs w:val="20"/>
              </w:rPr>
              <w:t>Credit Union</w:t>
            </w:r>
          </w:p>
        </w:tc>
        <w:tc>
          <w:tcPr>
            <w:tcW w:w="1800" w:type="dxa"/>
            <w:noWrap/>
            <w:vAlign w:val="bottom"/>
          </w:tcPr>
          <w:p w14:paraId="7D0FDE34" w14:textId="77777777" w:rsidR="00220160" w:rsidRPr="00667788" w:rsidRDefault="00220160" w:rsidP="0092637B">
            <w:pPr>
              <w:jc w:val="right"/>
              <w:rPr>
                <w:rFonts w:ascii="Arial" w:hAnsi="Arial" w:cs="Arial"/>
                <w:color w:val="000000"/>
                <w:sz w:val="20"/>
                <w:szCs w:val="20"/>
              </w:rPr>
            </w:pPr>
            <w:r>
              <w:rPr>
                <w:rFonts w:ascii="Arial" w:hAnsi="Arial" w:cs="Arial"/>
                <w:color w:val="000000"/>
                <w:sz w:val="20"/>
                <w:szCs w:val="20"/>
              </w:rPr>
              <w:t>888</w:t>
            </w:r>
          </w:p>
        </w:tc>
        <w:tc>
          <w:tcPr>
            <w:tcW w:w="1620" w:type="dxa"/>
            <w:noWrap/>
            <w:vAlign w:val="bottom"/>
          </w:tcPr>
          <w:p w14:paraId="7D0FDE35" w14:textId="77777777" w:rsidR="00220160" w:rsidRPr="00667788" w:rsidRDefault="00220160" w:rsidP="0092637B">
            <w:pPr>
              <w:jc w:val="right"/>
              <w:rPr>
                <w:rFonts w:ascii="Arial" w:hAnsi="Arial" w:cs="Arial"/>
                <w:color w:val="000000"/>
                <w:sz w:val="20"/>
                <w:szCs w:val="20"/>
              </w:rPr>
            </w:pPr>
            <w:r>
              <w:rPr>
                <w:rFonts w:ascii="Arial" w:hAnsi="Arial" w:cs="Arial"/>
                <w:color w:val="000000"/>
                <w:sz w:val="20"/>
                <w:szCs w:val="20"/>
              </w:rPr>
              <w:t>0.07%</w:t>
            </w:r>
          </w:p>
        </w:tc>
        <w:tc>
          <w:tcPr>
            <w:tcW w:w="2285" w:type="dxa"/>
            <w:noWrap/>
            <w:vAlign w:val="bottom"/>
          </w:tcPr>
          <w:p w14:paraId="7D0FDE36" w14:textId="77777777" w:rsidR="00220160" w:rsidRPr="00667788" w:rsidRDefault="00220160" w:rsidP="0092637B">
            <w:pPr>
              <w:jc w:val="right"/>
              <w:rPr>
                <w:rFonts w:ascii="Arial" w:hAnsi="Arial" w:cs="Arial"/>
                <w:color w:val="000000"/>
                <w:sz w:val="20"/>
                <w:szCs w:val="20"/>
              </w:rPr>
            </w:pPr>
            <w:r>
              <w:rPr>
                <w:rFonts w:ascii="Arial" w:hAnsi="Arial" w:cs="Arial"/>
                <w:color w:val="000000"/>
                <w:sz w:val="20"/>
                <w:szCs w:val="20"/>
              </w:rPr>
              <w:t>249</w:t>
            </w:r>
          </w:p>
        </w:tc>
        <w:tc>
          <w:tcPr>
            <w:tcW w:w="2143" w:type="dxa"/>
            <w:vAlign w:val="bottom"/>
          </w:tcPr>
          <w:p w14:paraId="7D0FDE37" w14:textId="77777777" w:rsidR="00220160" w:rsidRDefault="00220160" w:rsidP="0092637B">
            <w:pPr>
              <w:jc w:val="right"/>
              <w:rPr>
                <w:rFonts w:ascii="Arial" w:hAnsi="Arial" w:cs="Arial"/>
                <w:color w:val="000000"/>
                <w:sz w:val="20"/>
                <w:szCs w:val="20"/>
              </w:rPr>
            </w:pPr>
            <w:r>
              <w:rPr>
                <w:rFonts w:ascii="Arial" w:hAnsi="Arial" w:cs="Arial"/>
                <w:color w:val="000000"/>
                <w:sz w:val="20"/>
                <w:szCs w:val="20"/>
              </w:rPr>
              <w:t>69</w:t>
            </w:r>
          </w:p>
        </w:tc>
      </w:tr>
      <w:tr w:rsidR="00220160" w:rsidRPr="00B5265F" w14:paraId="7D0FDE3E" w14:textId="77777777" w:rsidTr="0092637B">
        <w:trPr>
          <w:trHeight w:val="350"/>
        </w:trPr>
        <w:tc>
          <w:tcPr>
            <w:tcW w:w="2340" w:type="dxa"/>
            <w:noWrap/>
            <w:vAlign w:val="bottom"/>
          </w:tcPr>
          <w:p w14:paraId="7D0FDE39" w14:textId="77777777" w:rsidR="00220160" w:rsidRPr="00667788" w:rsidRDefault="00220160" w:rsidP="0092637B">
            <w:pPr>
              <w:rPr>
                <w:rFonts w:ascii="Arial" w:hAnsi="Arial" w:cs="Arial"/>
                <w:b/>
                <w:color w:val="000000"/>
                <w:sz w:val="20"/>
                <w:szCs w:val="20"/>
              </w:rPr>
            </w:pPr>
            <w:r w:rsidRPr="00667788">
              <w:rPr>
                <w:rFonts w:ascii="Arial" w:hAnsi="Arial" w:cs="Arial"/>
                <w:b/>
                <w:color w:val="000000"/>
                <w:sz w:val="20"/>
                <w:szCs w:val="20"/>
              </w:rPr>
              <w:t>REC Center</w:t>
            </w:r>
          </w:p>
        </w:tc>
        <w:tc>
          <w:tcPr>
            <w:tcW w:w="1800" w:type="dxa"/>
            <w:noWrap/>
            <w:vAlign w:val="bottom"/>
          </w:tcPr>
          <w:p w14:paraId="7D0FDE3A" w14:textId="77777777" w:rsidR="00220160" w:rsidRPr="00667788" w:rsidRDefault="00220160" w:rsidP="0092637B">
            <w:pPr>
              <w:jc w:val="right"/>
              <w:rPr>
                <w:rFonts w:ascii="Arial" w:hAnsi="Arial" w:cs="Arial"/>
                <w:color w:val="000000"/>
                <w:sz w:val="20"/>
                <w:szCs w:val="20"/>
              </w:rPr>
            </w:pPr>
            <w:r w:rsidRPr="00667788">
              <w:rPr>
                <w:rFonts w:ascii="Arial" w:hAnsi="Arial" w:cs="Arial"/>
                <w:color w:val="000000"/>
                <w:sz w:val="20"/>
                <w:szCs w:val="20"/>
              </w:rPr>
              <w:t>100,153</w:t>
            </w:r>
          </w:p>
        </w:tc>
        <w:tc>
          <w:tcPr>
            <w:tcW w:w="1620" w:type="dxa"/>
            <w:noWrap/>
            <w:vAlign w:val="bottom"/>
          </w:tcPr>
          <w:p w14:paraId="7D0FDE3B" w14:textId="77777777" w:rsidR="00220160" w:rsidRPr="00667788" w:rsidRDefault="00220160" w:rsidP="0092637B">
            <w:pPr>
              <w:jc w:val="right"/>
              <w:rPr>
                <w:rFonts w:ascii="Arial" w:hAnsi="Arial" w:cs="Arial"/>
                <w:color w:val="000000"/>
                <w:sz w:val="20"/>
                <w:szCs w:val="20"/>
              </w:rPr>
            </w:pPr>
            <w:r>
              <w:rPr>
                <w:rFonts w:ascii="Arial" w:hAnsi="Arial" w:cs="Arial"/>
                <w:color w:val="000000"/>
                <w:sz w:val="20"/>
                <w:szCs w:val="20"/>
              </w:rPr>
              <w:t>7.75%</w:t>
            </w:r>
          </w:p>
        </w:tc>
        <w:tc>
          <w:tcPr>
            <w:tcW w:w="2285" w:type="dxa"/>
            <w:noWrap/>
            <w:vAlign w:val="bottom"/>
          </w:tcPr>
          <w:p w14:paraId="7D0FDE3C" w14:textId="77777777" w:rsidR="00220160" w:rsidRPr="00667788" w:rsidRDefault="00220160" w:rsidP="0092637B">
            <w:pPr>
              <w:jc w:val="right"/>
              <w:rPr>
                <w:rFonts w:ascii="Arial" w:hAnsi="Arial" w:cs="Arial"/>
                <w:color w:val="000000"/>
                <w:sz w:val="20"/>
                <w:szCs w:val="20"/>
              </w:rPr>
            </w:pPr>
            <w:r>
              <w:rPr>
                <w:rFonts w:ascii="Arial" w:hAnsi="Arial" w:cs="Arial"/>
                <w:color w:val="000000"/>
                <w:sz w:val="20"/>
                <w:szCs w:val="20"/>
              </w:rPr>
              <w:t>28,037</w:t>
            </w:r>
          </w:p>
        </w:tc>
        <w:tc>
          <w:tcPr>
            <w:tcW w:w="2143" w:type="dxa"/>
            <w:vAlign w:val="bottom"/>
          </w:tcPr>
          <w:p w14:paraId="7D0FDE3D" w14:textId="77777777" w:rsidR="00220160" w:rsidRDefault="00220160" w:rsidP="0092637B">
            <w:pPr>
              <w:jc w:val="right"/>
              <w:rPr>
                <w:rFonts w:ascii="Arial" w:hAnsi="Arial" w:cs="Arial"/>
                <w:color w:val="000000"/>
                <w:sz w:val="20"/>
                <w:szCs w:val="20"/>
              </w:rPr>
            </w:pPr>
            <w:r>
              <w:rPr>
                <w:rFonts w:ascii="Arial" w:hAnsi="Arial" w:cs="Arial"/>
                <w:color w:val="000000"/>
                <w:sz w:val="20"/>
                <w:szCs w:val="20"/>
              </w:rPr>
              <w:t>7,822</w:t>
            </w:r>
          </w:p>
        </w:tc>
      </w:tr>
      <w:tr w:rsidR="00220160" w:rsidRPr="00B5265F" w14:paraId="7D0FDE44" w14:textId="77777777" w:rsidTr="0092637B">
        <w:trPr>
          <w:trHeight w:val="332"/>
        </w:trPr>
        <w:tc>
          <w:tcPr>
            <w:tcW w:w="2340" w:type="dxa"/>
            <w:noWrap/>
            <w:vAlign w:val="bottom"/>
          </w:tcPr>
          <w:p w14:paraId="7D0FDE3F" w14:textId="77777777" w:rsidR="00220160" w:rsidRPr="00667788" w:rsidRDefault="00220160" w:rsidP="0092637B">
            <w:pPr>
              <w:rPr>
                <w:rFonts w:ascii="Arial" w:hAnsi="Arial" w:cs="Arial"/>
                <w:b/>
                <w:color w:val="000000"/>
                <w:sz w:val="20"/>
                <w:szCs w:val="20"/>
              </w:rPr>
            </w:pPr>
            <w:r w:rsidRPr="00667788">
              <w:rPr>
                <w:rFonts w:ascii="Arial" w:hAnsi="Arial" w:cs="Arial"/>
                <w:b/>
                <w:color w:val="000000"/>
                <w:sz w:val="20"/>
                <w:szCs w:val="20"/>
              </w:rPr>
              <w:t>Athletics</w:t>
            </w:r>
          </w:p>
        </w:tc>
        <w:tc>
          <w:tcPr>
            <w:tcW w:w="1800" w:type="dxa"/>
            <w:noWrap/>
            <w:vAlign w:val="bottom"/>
          </w:tcPr>
          <w:p w14:paraId="7D0FDE40" w14:textId="77777777" w:rsidR="00220160" w:rsidRPr="00667788" w:rsidRDefault="00220160" w:rsidP="0092637B">
            <w:pPr>
              <w:jc w:val="right"/>
              <w:rPr>
                <w:rFonts w:ascii="Arial" w:hAnsi="Arial" w:cs="Arial"/>
                <w:color w:val="000000"/>
                <w:sz w:val="20"/>
                <w:szCs w:val="20"/>
              </w:rPr>
            </w:pPr>
            <w:r w:rsidRPr="00667788">
              <w:rPr>
                <w:rFonts w:ascii="Arial" w:hAnsi="Arial" w:cs="Arial"/>
                <w:color w:val="000000"/>
                <w:sz w:val="20"/>
                <w:szCs w:val="20"/>
              </w:rPr>
              <w:t>42,568</w:t>
            </w:r>
          </w:p>
        </w:tc>
        <w:tc>
          <w:tcPr>
            <w:tcW w:w="1620" w:type="dxa"/>
            <w:noWrap/>
            <w:vAlign w:val="bottom"/>
          </w:tcPr>
          <w:p w14:paraId="7D0FDE41" w14:textId="77777777" w:rsidR="00220160" w:rsidRPr="00667788" w:rsidRDefault="00220160" w:rsidP="0092637B">
            <w:pPr>
              <w:jc w:val="right"/>
              <w:rPr>
                <w:rFonts w:ascii="Arial" w:hAnsi="Arial" w:cs="Arial"/>
                <w:color w:val="000000"/>
                <w:sz w:val="20"/>
                <w:szCs w:val="20"/>
              </w:rPr>
            </w:pPr>
            <w:r>
              <w:rPr>
                <w:rFonts w:ascii="Arial" w:hAnsi="Arial" w:cs="Arial"/>
                <w:color w:val="000000"/>
                <w:sz w:val="20"/>
                <w:szCs w:val="20"/>
              </w:rPr>
              <w:t>3.29%</w:t>
            </w:r>
          </w:p>
        </w:tc>
        <w:tc>
          <w:tcPr>
            <w:tcW w:w="2285" w:type="dxa"/>
            <w:noWrap/>
            <w:vAlign w:val="bottom"/>
          </w:tcPr>
          <w:p w14:paraId="7D0FDE42" w14:textId="77777777" w:rsidR="00220160" w:rsidRPr="00667788" w:rsidRDefault="00220160" w:rsidP="0092637B">
            <w:pPr>
              <w:jc w:val="right"/>
              <w:rPr>
                <w:rFonts w:ascii="Arial" w:hAnsi="Arial" w:cs="Arial"/>
                <w:color w:val="000000"/>
                <w:sz w:val="20"/>
                <w:szCs w:val="20"/>
              </w:rPr>
            </w:pPr>
            <w:r>
              <w:rPr>
                <w:rFonts w:ascii="Arial" w:hAnsi="Arial" w:cs="Arial"/>
                <w:color w:val="000000"/>
                <w:sz w:val="20"/>
                <w:szCs w:val="20"/>
              </w:rPr>
              <w:t>11,916</w:t>
            </w:r>
          </w:p>
        </w:tc>
        <w:tc>
          <w:tcPr>
            <w:tcW w:w="2143" w:type="dxa"/>
            <w:vAlign w:val="bottom"/>
          </w:tcPr>
          <w:p w14:paraId="7D0FDE43" w14:textId="77777777" w:rsidR="00220160" w:rsidRDefault="00220160" w:rsidP="0092637B">
            <w:pPr>
              <w:jc w:val="right"/>
              <w:rPr>
                <w:rFonts w:ascii="Arial" w:hAnsi="Arial" w:cs="Arial"/>
                <w:color w:val="000000"/>
                <w:sz w:val="20"/>
                <w:szCs w:val="20"/>
              </w:rPr>
            </w:pPr>
            <w:r>
              <w:rPr>
                <w:rFonts w:ascii="Arial" w:hAnsi="Arial" w:cs="Arial"/>
                <w:color w:val="000000"/>
                <w:sz w:val="20"/>
                <w:szCs w:val="20"/>
              </w:rPr>
              <w:t>3,325</w:t>
            </w:r>
          </w:p>
        </w:tc>
      </w:tr>
      <w:tr w:rsidR="00220160" w:rsidRPr="00B5265F" w14:paraId="7D0FDE4A" w14:textId="77777777" w:rsidTr="0092637B">
        <w:trPr>
          <w:trHeight w:val="368"/>
        </w:trPr>
        <w:tc>
          <w:tcPr>
            <w:tcW w:w="2340" w:type="dxa"/>
            <w:noWrap/>
            <w:vAlign w:val="bottom"/>
          </w:tcPr>
          <w:p w14:paraId="7D0FDE45" w14:textId="77777777" w:rsidR="00220160" w:rsidRPr="00667788" w:rsidRDefault="00220160" w:rsidP="0092637B">
            <w:pPr>
              <w:rPr>
                <w:rFonts w:ascii="Arial" w:hAnsi="Arial" w:cs="Arial"/>
                <w:b/>
                <w:color w:val="000000"/>
                <w:sz w:val="20"/>
                <w:szCs w:val="20"/>
              </w:rPr>
            </w:pPr>
            <w:r w:rsidRPr="00667788">
              <w:rPr>
                <w:rFonts w:ascii="Arial" w:hAnsi="Arial" w:cs="Arial"/>
                <w:b/>
                <w:color w:val="000000"/>
                <w:sz w:val="20"/>
                <w:szCs w:val="20"/>
              </w:rPr>
              <w:t>Child Care Center</w:t>
            </w:r>
          </w:p>
        </w:tc>
        <w:tc>
          <w:tcPr>
            <w:tcW w:w="1800" w:type="dxa"/>
            <w:noWrap/>
            <w:vAlign w:val="bottom"/>
          </w:tcPr>
          <w:p w14:paraId="7D0FDE46" w14:textId="77777777" w:rsidR="00220160" w:rsidRPr="00667788" w:rsidRDefault="00220160" w:rsidP="0092637B">
            <w:pPr>
              <w:jc w:val="right"/>
              <w:rPr>
                <w:rFonts w:ascii="Arial" w:hAnsi="Arial" w:cs="Arial"/>
                <w:color w:val="000000"/>
                <w:sz w:val="20"/>
                <w:szCs w:val="20"/>
              </w:rPr>
            </w:pPr>
            <w:r w:rsidRPr="00667788">
              <w:rPr>
                <w:rFonts w:ascii="Arial" w:hAnsi="Arial" w:cs="Arial"/>
                <w:color w:val="000000"/>
                <w:sz w:val="20"/>
                <w:szCs w:val="20"/>
              </w:rPr>
              <w:t>8,585</w:t>
            </w:r>
          </w:p>
        </w:tc>
        <w:tc>
          <w:tcPr>
            <w:tcW w:w="1620" w:type="dxa"/>
            <w:noWrap/>
            <w:vAlign w:val="bottom"/>
          </w:tcPr>
          <w:p w14:paraId="7D0FDE47" w14:textId="77777777" w:rsidR="00220160" w:rsidRPr="00667788" w:rsidRDefault="00220160" w:rsidP="0092637B">
            <w:pPr>
              <w:jc w:val="right"/>
              <w:rPr>
                <w:rFonts w:ascii="Arial" w:hAnsi="Arial" w:cs="Arial"/>
                <w:color w:val="000000"/>
                <w:sz w:val="20"/>
                <w:szCs w:val="20"/>
              </w:rPr>
            </w:pPr>
            <w:r>
              <w:rPr>
                <w:rFonts w:ascii="Arial" w:hAnsi="Arial" w:cs="Arial"/>
                <w:color w:val="000000"/>
                <w:sz w:val="20"/>
                <w:szCs w:val="20"/>
              </w:rPr>
              <w:t>0.66%</w:t>
            </w:r>
          </w:p>
        </w:tc>
        <w:tc>
          <w:tcPr>
            <w:tcW w:w="2285" w:type="dxa"/>
            <w:noWrap/>
            <w:vAlign w:val="bottom"/>
          </w:tcPr>
          <w:p w14:paraId="7D0FDE48" w14:textId="77777777" w:rsidR="00220160" w:rsidRPr="00667788" w:rsidRDefault="00220160" w:rsidP="0092637B">
            <w:pPr>
              <w:jc w:val="right"/>
              <w:rPr>
                <w:rFonts w:ascii="Arial" w:hAnsi="Arial" w:cs="Arial"/>
                <w:color w:val="000000"/>
                <w:sz w:val="20"/>
                <w:szCs w:val="20"/>
              </w:rPr>
            </w:pPr>
            <w:r>
              <w:rPr>
                <w:rFonts w:ascii="Arial" w:hAnsi="Arial" w:cs="Arial"/>
                <w:color w:val="000000"/>
                <w:sz w:val="20"/>
                <w:szCs w:val="20"/>
              </w:rPr>
              <w:t>2,403</w:t>
            </w:r>
          </w:p>
        </w:tc>
        <w:tc>
          <w:tcPr>
            <w:tcW w:w="2143" w:type="dxa"/>
            <w:vAlign w:val="bottom"/>
          </w:tcPr>
          <w:p w14:paraId="7D0FDE49" w14:textId="77777777" w:rsidR="00220160" w:rsidRDefault="00220160" w:rsidP="0092637B">
            <w:pPr>
              <w:jc w:val="right"/>
              <w:rPr>
                <w:rFonts w:ascii="Arial" w:hAnsi="Arial" w:cs="Arial"/>
                <w:color w:val="000000"/>
                <w:sz w:val="20"/>
                <w:szCs w:val="20"/>
              </w:rPr>
            </w:pPr>
            <w:r>
              <w:rPr>
                <w:rFonts w:ascii="Arial" w:hAnsi="Arial" w:cs="Arial"/>
                <w:color w:val="000000"/>
                <w:sz w:val="20"/>
                <w:szCs w:val="20"/>
              </w:rPr>
              <w:t>671</w:t>
            </w:r>
          </w:p>
        </w:tc>
      </w:tr>
      <w:tr w:rsidR="00220160" w:rsidRPr="00B5265F" w14:paraId="7D0FDE50" w14:textId="77777777" w:rsidTr="0092637B">
        <w:trPr>
          <w:trHeight w:val="332"/>
        </w:trPr>
        <w:tc>
          <w:tcPr>
            <w:tcW w:w="2340" w:type="dxa"/>
            <w:noWrap/>
            <w:vAlign w:val="bottom"/>
          </w:tcPr>
          <w:p w14:paraId="7D0FDE4B" w14:textId="77777777" w:rsidR="00220160" w:rsidRPr="00667788" w:rsidRDefault="00220160" w:rsidP="0092637B">
            <w:pPr>
              <w:rPr>
                <w:rFonts w:ascii="Arial" w:hAnsi="Arial" w:cs="Arial"/>
                <w:b/>
                <w:color w:val="000000"/>
                <w:sz w:val="20"/>
                <w:szCs w:val="20"/>
              </w:rPr>
            </w:pPr>
            <w:r w:rsidRPr="00667788">
              <w:rPr>
                <w:rFonts w:ascii="Arial" w:hAnsi="Arial" w:cs="Arial"/>
                <w:b/>
                <w:color w:val="000000"/>
                <w:sz w:val="20"/>
                <w:szCs w:val="20"/>
              </w:rPr>
              <w:t>Residence Life</w:t>
            </w:r>
          </w:p>
        </w:tc>
        <w:tc>
          <w:tcPr>
            <w:tcW w:w="1800" w:type="dxa"/>
            <w:noWrap/>
            <w:vAlign w:val="bottom"/>
          </w:tcPr>
          <w:p w14:paraId="7D0FDE4C" w14:textId="77777777" w:rsidR="00220160" w:rsidRPr="00667788" w:rsidRDefault="00220160" w:rsidP="0092637B">
            <w:pPr>
              <w:jc w:val="right"/>
              <w:rPr>
                <w:rFonts w:ascii="Arial" w:hAnsi="Arial" w:cs="Arial"/>
                <w:color w:val="000000"/>
                <w:sz w:val="20"/>
                <w:szCs w:val="20"/>
              </w:rPr>
            </w:pPr>
            <w:r>
              <w:rPr>
                <w:rFonts w:ascii="Arial" w:hAnsi="Arial" w:cs="Arial"/>
                <w:color w:val="000000"/>
                <w:sz w:val="20"/>
                <w:szCs w:val="20"/>
              </w:rPr>
              <w:t>840,317</w:t>
            </w:r>
          </w:p>
        </w:tc>
        <w:tc>
          <w:tcPr>
            <w:tcW w:w="1620" w:type="dxa"/>
            <w:noWrap/>
            <w:vAlign w:val="bottom"/>
          </w:tcPr>
          <w:p w14:paraId="7D0FDE4D" w14:textId="77777777" w:rsidR="00220160" w:rsidRPr="00667788" w:rsidRDefault="00220160" w:rsidP="0092637B">
            <w:pPr>
              <w:jc w:val="right"/>
              <w:rPr>
                <w:rFonts w:ascii="Arial" w:hAnsi="Arial" w:cs="Arial"/>
                <w:color w:val="000000"/>
                <w:sz w:val="20"/>
                <w:szCs w:val="20"/>
              </w:rPr>
            </w:pPr>
            <w:r>
              <w:rPr>
                <w:rFonts w:ascii="Arial" w:hAnsi="Arial" w:cs="Arial"/>
                <w:color w:val="000000"/>
                <w:sz w:val="20"/>
                <w:szCs w:val="20"/>
              </w:rPr>
              <w:t>65.03%</w:t>
            </w:r>
          </w:p>
        </w:tc>
        <w:tc>
          <w:tcPr>
            <w:tcW w:w="2285" w:type="dxa"/>
            <w:noWrap/>
            <w:vAlign w:val="bottom"/>
          </w:tcPr>
          <w:p w14:paraId="7D0FDE4E" w14:textId="77777777" w:rsidR="00220160" w:rsidRPr="00667788" w:rsidRDefault="00220160" w:rsidP="0092637B">
            <w:pPr>
              <w:jc w:val="right"/>
              <w:rPr>
                <w:rFonts w:ascii="Arial" w:hAnsi="Arial" w:cs="Arial"/>
                <w:color w:val="000000"/>
                <w:sz w:val="20"/>
                <w:szCs w:val="20"/>
              </w:rPr>
            </w:pPr>
            <w:r>
              <w:rPr>
                <w:rFonts w:ascii="Arial" w:hAnsi="Arial" w:cs="Arial"/>
                <w:color w:val="000000"/>
                <w:sz w:val="20"/>
                <w:szCs w:val="20"/>
              </w:rPr>
              <w:t>235,239</w:t>
            </w:r>
          </w:p>
        </w:tc>
        <w:tc>
          <w:tcPr>
            <w:tcW w:w="2143" w:type="dxa"/>
            <w:vAlign w:val="bottom"/>
          </w:tcPr>
          <w:p w14:paraId="7D0FDE4F" w14:textId="77777777" w:rsidR="00220160" w:rsidRDefault="00220160" w:rsidP="0092637B">
            <w:pPr>
              <w:jc w:val="right"/>
              <w:rPr>
                <w:rFonts w:ascii="Arial" w:hAnsi="Arial" w:cs="Arial"/>
                <w:color w:val="000000"/>
                <w:sz w:val="20"/>
                <w:szCs w:val="20"/>
              </w:rPr>
            </w:pPr>
            <w:r>
              <w:rPr>
                <w:rFonts w:ascii="Arial" w:hAnsi="Arial" w:cs="Arial"/>
                <w:color w:val="000000"/>
                <w:sz w:val="20"/>
                <w:szCs w:val="20"/>
              </w:rPr>
              <w:t>65,631</w:t>
            </w:r>
          </w:p>
        </w:tc>
      </w:tr>
      <w:tr w:rsidR="00220160" w:rsidRPr="00B5265F" w14:paraId="7D0FDE56" w14:textId="77777777" w:rsidTr="0092637B">
        <w:trPr>
          <w:trHeight w:val="332"/>
        </w:trPr>
        <w:tc>
          <w:tcPr>
            <w:tcW w:w="2340" w:type="dxa"/>
            <w:noWrap/>
            <w:vAlign w:val="bottom"/>
          </w:tcPr>
          <w:p w14:paraId="7D0FDE51" w14:textId="77777777" w:rsidR="00220160" w:rsidRPr="00667788" w:rsidRDefault="00220160" w:rsidP="0092637B">
            <w:pPr>
              <w:rPr>
                <w:rFonts w:ascii="Arial" w:hAnsi="Arial" w:cs="Arial"/>
                <w:b/>
                <w:color w:val="000000"/>
                <w:sz w:val="20"/>
                <w:szCs w:val="20"/>
              </w:rPr>
            </w:pPr>
            <w:r>
              <w:rPr>
                <w:rFonts w:ascii="Arial" w:hAnsi="Arial" w:cs="Arial"/>
                <w:b/>
                <w:color w:val="000000"/>
                <w:sz w:val="20"/>
                <w:szCs w:val="20"/>
              </w:rPr>
              <w:t xml:space="preserve">Stadium </w:t>
            </w:r>
          </w:p>
        </w:tc>
        <w:tc>
          <w:tcPr>
            <w:tcW w:w="1800" w:type="dxa"/>
            <w:noWrap/>
            <w:vAlign w:val="bottom"/>
          </w:tcPr>
          <w:p w14:paraId="7D0FDE52" w14:textId="77777777" w:rsidR="00220160" w:rsidRDefault="00220160" w:rsidP="0092637B">
            <w:pPr>
              <w:jc w:val="right"/>
              <w:rPr>
                <w:rFonts w:ascii="Arial" w:hAnsi="Arial" w:cs="Arial"/>
                <w:color w:val="000000"/>
                <w:sz w:val="20"/>
                <w:szCs w:val="20"/>
              </w:rPr>
            </w:pPr>
            <w:r>
              <w:rPr>
                <w:rFonts w:ascii="Arial" w:hAnsi="Arial" w:cs="Arial"/>
                <w:color w:val="000000"/>
                <w:sz w:val="20"/>
                <w:szCs w:val="20"/>
              </w:rPr>
              <w:t>31,507</w:t>
            </w:r>
          </w:p>
        </w:tc>
        <w:tc>
          <w:tcPr>
            <w:tcW w:w="1620" w:type="dxa"/>
            <w:noWrap/>
            <w:vAlign w:val="bottom"/>
          </w:tcPr>
          <w:p w14:paraId="7D0FDE53" w14:textId="77777777" w:rsidR="00220160" w:rsidRDefault="00220160" w:rsidP="0092637B">
            <w:pPr>
              <w:jc w:val="right"/>
              <w:rPr>
                <w:rFonts w:ascii="Arial" w:hAnsi="Arial" w:cs="Arial"/>
                <w:color w:val="000000"/>
                <w:sz w:val="20"/>
                <w:szCs w:val="20"/>
              </w:rPr>
            </w:pPr>
            <w:r>
              <w:rPr>
                <w:rFonts w:ascii="Arial" w:hAnsi="Arial" w:cs="Arial"/>
                <w:color w:val="000000"/>
                <w:sz w:val="20"/>
                <w:szCs w:val="20"/>
              </w:rPr>
              <w:t>2.44%</w:t>
            </w:r>
          </w:p>
        </w:tc>
        <w:tc>
          <w:tcPr>
            <w:tcW w:w="2285" w:type="dxa"/>
            <w:noWrap/>
            <w:vAlign w:val="bottom"/>
          </w:tcPr>
          <w:p w14:paraId="7D0FDE54" w14:textId="77777777" w:rsidR="00220160" w:rsidRDefault="00220160" w:rsidP="0092637B">
            <w:pPr>
              <w:jc w:val="right"/>
              <w:rPr>
                <w:rFonts w:ascii="Arial" w:hAnsi="Arial" w:cs="Arial"/>
                <w:color w:val="000000"/>
                <w:sz w:val="20"/>
                <w:szCs w:val="20"/>
              </w:rPr>
            </w:pPr>
            <w:r>
              <w:rPr>
                <w:rFonts w:ascii="Arial" w:hAnsi="Arial" w:cs="Arial"/>
                <w:color w:val="000000"/>
                <w:sz w:val="20"/>
                <w:szCs w:val="20"/>
              </w:rPr>
              <w:t>8,820</w:t>
            </w:r>
          </w:p>
        </w:tc>
        <w:tc>
          <w:tcPr>
            <w:tcW w:w="2143" w:type="dxa"/>
            <w:vAlign w:val="bottom"/>
          </w:tcPr>
          <w:p w14:paraId="7D0FDE55" w14:textId="77777777" w:rsidR="00220160" w:rsidRDefault="00220160" w:rsidP="0092637B">
            <w:pPr>
              <w:jc w:val="right"/>
              <w:rPr>
                <w:rFonts w:ascii="Arial" w:hAnsi="Arial" w:cs="Arial"/>
                <w:color w:val="000000"/>
                <w:sz w:val="20"/>
                <w:szCs w:val="20"/>
              </w:rPr>
            </w:pPr>
            <w:r>
              <w:rPr>
                <w:rFonts w:ascii="Arial" w:hAnsi="Arial" w:cs="Arial"/>
                <w:color w:val="000000"/>
                <w:sz w:val="20"/>
                <w:szCs w:val="20"/>
              </w:rPr>
              <w:t>2,461</w:t>
            </w:r>
          </w:p>
        </w:tc>
      </w:tr>
      <w:tr w:rsidR="00220160" w:rsidRPr="00B5265F" w14:paraId="7D0FDE5C" w14:textId="77777777" w:rsidTr="0092637B">
        <w:trPr>
          <w:trHeight w:val="323"/>
        </w:trPr>
        <w:tc>
          <w:tcPr>
            <w:tcW w:w="2340" w:type="dxa"/>
            <w:tcBorders>
              <w:bottom w:val="single" w:sz="4" w:space="0" w:color="auto"/>
            </w:tcBorders>
            <w:vAlign w:val="bottom"/>
          </w:tcPr>
          <w:p w14:paraId="7D0FDE57" w14:textId="77777777" w:rsidR="00220160" w:rsidRPr="00667788" w:rsidRDefault="00220160" w:rsidP="0092637B">
            <w:pPr>
              <w:rPr>
                <w:rFonts w:ascii="Arial" w:hAnsi="Arial" w:cs="Arial"/>
                <w:b/>
                <w:sz w:val="20"/>
                <w:szCs w:val="20"/>
              </w:rPr>
            </w:pPr>
            <w:r>
              <w:rPr>
                <w:rFonts w:ascii="Arial" w:hAnsi="Arial" w:cs="Arial"/>
                <w:b/>
                <w:sz w:val="20"/>
                <w:szCs w:val="20"/>
              </w:rPr>
              <w:t>Municipal Seg Fee</w:t>
            </w:r>
          </w:p>
        </w:tc>
        <w:tc>
          <w:tcPr>
            <w:tcW w:w="1800" w:type="dxa"/>
            <w:tcBorders>
              <w:bottom w:val="single" w:sz="4" w:space="0" w:color="auto"/>
            </w:tcBorders>
            <w:vAlign w:val="bottom"/>
          </w:tcPr>
          <w:p w14:paraId="7D0FDE58" w14:textId="77777777" w:rsidR="00220160" w:rsidRDefault="00220160" w:rsidP="0092637B">
            <w:pPr>
              <w:jc w:val="right"/>
              <w:rPr>
                <w:rFonts w:ascii="Arial" w:hAnsi="Arial" w:cs="Arial"/>
                <w:b/>
                <w:bCs/>
                <w:color w:val="000000"/>
                <w:sz w:val="20"/>
                <w:szCs w:val="20"/>
              </w:rPr>
            </w:pPr>
            <w:r>
              <w:rPr>
                <w:rFonts w:ascii="Arial" w:hAnsi="Arial" w:cs="Arial"/>
                <w:b/>
                <w:bCs/>
                <w:color w:val="000000"/>
                <w:sz w:val="20"/>
                <w:szCs w:val="20"/>
              </w:rPr>
              <w:t>-</w:t>
            </w:r>
          </w:p>
        </w:tc>
        <w:tc>
          <w:tcPr>
            <w:tcW w:w="1620" w:type="dxa"/>
            <w:tcBorders>
              <w:bottom w:val="single" w:sz="4" w:space="0" w:color="auto"/>
            </w:tcBorders>
            <w:vAlign w:val="bottom"/>
          </w:tcPr>
          <w:p w14:paraId="7D0FDE59" w14:textId="77777777" w:rsidR="00220160" w:rsidRPr="009B28AA" w:rsidRDefault="00220160" w:rsidP="0092637B">
            <w:pPr>
              <w:jc w:val="right"/>
              <w:rPr>
                <w:rFonts w:ascii="Arial" w:hAnsi="Arial" w:cs="Arial"/>
                <w:bCs/>
                <w:color w:val="000000"/>
                <w:sz w:val="20"/>
                <w:szCs w:val="20"/>
              </w:rPr>
            </w:pPr>
          </w:p>
        </w:tc>
        <w:tc>
          <w:tcPr>
            <w:tcW w:w="2285" w:type="dxa"/>
            <w:tcBorders>
              <w:bottom w:val="single" w:sz="4" w:space="0" w:color="auto"/>
            </w:tcBorders>
            <w:vAlign w:val="bottom"/>
          </w:tcPr>
          <w:p w14:paraId="7D0FDE5A" w14:textId="77777777" w:rsidR="00220160" w:rsidRPr="009B28AA" w:rsidRDefault="00220160" w:rsidP="0092637B">
            <w:pPr>
              <w:jc w:val="right"/>
              <w:rPr>
                <w:rFonts w:ascii="Arial" w:hAnsi="Arial" w:cs="Arial"/>
                <w:bCs/>
                <w:color w:val="000000"/>
                <w:sz w:val="20"/>
                <w:szCs w:val="20"/>
              </w:rPr>
            </w:pPr>
          </w:p>
        </w:tc>
        <w:tc>
          <w:tcPr>
            <w:tcW w:w="2143" w:type="dxa"/>
            <w:tcBorders>
              <w:bottom w:val="single" w:sz="4" w:space="0" w:color="auto"/>
            </w:tcBorders>
            <w:vAlign w:val="bottom"/>
          </w:tcPr>
          <w:p w14:paraId="7D0FDE5B" w14:textId="77777777" w:rsidR="00220160" w:rsidRPr="009B28AA" w:rsidRDefault="00220160" w:rsidP="0092637B">
            <w:pPr>
              <w:jc w:val="right"/>
              <w:rPr>
                <w:rFonts w:ascii="Arial" w:hAnsi="Arial" w:cs="Arial"/>
                <w:bCs/>
                <w:color w:val="000000"/>
                <w:sz w:val="20"/>
                <w:szCs w:val="20"/>
              </w:rPr>
            </w:pPr>
            <w:r>
              <w:rPr>
                <w:rFonts w:ascii="Arial" w:hAnsi="Arial" w:cs="Arial"/>
                <w:bCs/>
                <w:color w:val="000000"/>
                <w:sz w:val="20"/>
                <w:szCs w:val="20"/>
              </w:rPr>
              <w:t>109,337</w:t>
            </w:r>
          </w:p>
        </w:tc>
      </w:tr>
      <w:tr w:rsidR="00220160" w:rsidRPr="00B5265F" w14:paraId="7D0FDE62" w14:textId="77777777" w:rsidTr="0092637B">
        <w:trPr>
          <w:trHeight w:val="377"/>
        </w:trPr>
        <w:tc>
          <w:tcPr>
            <w:tcW w:w="2340" w:type="dxa"/>
            <w:shd w:val="clear" w:color="auto" w:fill="D9D9D9" w:themeFill="background1" w:themeFillShade="D9"/>
            <w:vAlign w:val="bottom"/>
          </w:tcPr>
          <w:p w14:paraId="7D0FDE5D" w14:textId="77777777" w:rsidR="00220160" w:rsidRPr="00667788" w:rsidRDefault="00220160" w:rsidP="0092637B">
            <w:pPr>
              <w:jc w:val="center"/>
              <w:rPr>
                <w:rFonts w:ascii="Arial" w:hAnsi="Arial" w:cs="Arial"/>
                <w:b/>
                <w:sz w:val="20"/>
                <w:szCs w:val="20"/>
              </w:rPr>
            </w:pPr>
            <w:r w:rsidRPr="00667788">
              <w:rPr>
                <w:rFonts w:ascii="Arial" w:hAnsi="Arial" w:cs="Arial"/>
                <w:b/>
                <w:sz w:val="20"/>
                <w:szCs w:val="20"/>
              </w:rPr>
              <w:t>TOTAL</w:t>
            </w:r>
          </w:p>
        </w:tc>
        <w:tc>
          <w:tcPr>
            <w:tcW w:w="1800" w:type="dxa"/>
            <w:shd w:val="clear" w:color="auto" w:fill="D9D9D9" w:themeFill="background1" w:themeFillShade="D9"/>
            <w:vAlign w:val="bottom"/>
          </w:tcPr>
          <w:p w14:paraId="7D0FDE5E" w14:textId="77777777" w:rsidR="00220160" w:rsidRPr="00667788" w:rsidRDefault="00220160" w:rsidP="0092637B">
            <w:pPr>
              <w:jc w:val="right"/>
              <w:rPr>
                <w:rFonts w:ascii="Arial" w:hAnsi="Arial" w:cs="Arial"/>
                <w:b/>
                <w:bCs/>
                <w:color w:val="000000"/>
                <w:sz w:val="20"/>
                <w:szCs w:val="20"/>
              </w:rPr>
            </w:pPr>
            <w:r>
              <w:rPr>
                <w:rFonts w:ascii="Arial" w:hAnsi="Arial" w:cs="Arial"/>
                <w:b/>
                <w:bCs/>
                <w:color w:val="000000"/>
                <w:sz w:val="20"/>
                <w:szCs w:val="20"/>
              </w:rPr>
              <w:t>1,292,229</w:t>
            </w:r>
          </w:p>
        </w:tc>
        <w:tc>
          <w:tcPr>
            <w:tcW w:w="1620" w:type="dxa"/>
            <w:shd w:val="clear" w:color="auto" w:fill="D9D9D9" w:themeFill="background1" w:themeFillShade="D9"/>
            <w:vAlign w:val="bottom"/>
          </w:tcPr>
          <w:p w14:paraId="7D0FDE5F" w14:textId="77777777" w:rsidR="00220160" w:rsidRPr="00667788" w:rsidRDefault="00220160" w:rsidP="0092637B">
            <w:pPr>
              <w:jc w:val="right"/>
              <w:rPr>
                <w:rFonts w:ascii="Arial" w:hAnsi="Arial" w:cs="Arial"/>
                <w:b/>
                <w:bCs/>
                <w:color w:val="000000"/>
                <w:sz w:val="20"/>
                <w:szCs w:val="20"/>
              </w:rPr>
            </w:pPr>
            <w:r>
              <w:rPr>
                <w:rFonts w:ascii="Arial" w:hAnsi="Arial" w:cs="Arial"/>
                <w:b/>
                <w:bCs/>
                <w:color w:val="000000"/>
                <w:sz w:val="20"/>
                <w:szCs w:val="20"/>
              </w:rPr>
              <w:t>100.00%</w:t>
            </w:r>
          </w:p>
        </w:tc>
        <w:tc>
          <w:tcPr>
            <w:tcW w:w="2285" w:type="dxa"/>
            <w:shd w:val="clear" w:color="auto" w:fill="D9D9D9" w:themeFill="background1" w:themeFillShade="D9"/>
            <w:vAlign w:val="bottom"/>
          </w:tcPr>
          <w:p w14:paraId="7D0FDE60" w14:textId="77777777" w:rsidR="00220160" w:rsidRPr="00667788" w:rsidRDefault="00220160" w:rsidP="0092637B">
            <w:pPr>
              <w:jc w:val="right"/>
              <w:rPr>
                <w:rFonts w:ascii="Arial" w:hAnsi="Arial" w:cs="Arial"/>
                <w:b/>
                <w:bCs/>
                <w:color w:val="000000"/>
                <w:sz w:val="20"/>
                <w:szCs w:val="20"/>
              </w:rPr>
            </w:pPr>
            <w:r>
              <w:rPr>
                <w:rFonts w:ascii="Arial" w:hAnsi="Arial" w:cs="Arial"/>
                <w:b/>
                <w:bCs/>
                <w:color w:val="000000"/>
                <w:sz w:val="20"/>
                <w:szCs w:val="20"/>
              </w:rPr>
              <w:t>361,747</w:t>
            </w:r>
          </w:p>
        </w:tc>
        <w:tc>
          <w:tcPr>
            <w:tcW w:w="2143" w:type="dxa"/>
            <w:shd w:val="clear" w:color="auto" w:fill="D9D9D9" w:themeFill="background1" w:themeFillShade="D9"/>
            <w:vAlign w:val="bottom"/>
          </w:tcPr>
          <w:p w14:paraId="7D0FDE61" w14:textId="77777777" w:rsidR="00220160" w:rsidRDefault="00220160" w:rsidP="0092637B">
            <w:pPr>
              <w:jc w:val="right"/>
              <w:rPr>
                <w:rFonts w:ascii="Arial" w:hAnsi="Arial" w:cs="Arial"/>
                <w:b/>
                <w:bCs/>
                <w:color w:val="000000"/>
                <w:sz w:val="20"/>
                <w:szCs w:val="20"/>
              </w:rPr>
            </w:pPr>
            <w:r>
              <w:rPr>
                <w:rFonts w:ascii="Arial" w:hAnsi="Arial" w:cs="Arial"/>
                <w:b/>
                <w:bCs/>
                <w:color w:val="000000"/>
                <w:sz w:val="20"/>
                <w:szCs w:val="20"/>
              </w:rPr>
              <w:t>210,264</w:t>
            </w:r>
          </w:p>
        </w:tc>
      </w:tr>
    </w:tbl>
    <w:p w14:paraId="7D0FDE63" w14:textId="77777777" w:rsidR="00220160" w:rsidRPr="00243A35" w:rsidRDefault="00220160" w:rsidP="00220160">
      <w:pPr>
        <w:ind w:left="720"/>
        <w:jc w:val="both"/>
        <w:rPr>
          <w:rFonts w:ascii="Arial" w:hAnsi="Arial" w:cs="Arial"/>
          <w:sz w:val="18"/>
          <w:szCs w:val="18"/>
        </w:rPr>
      </w:pPr>
      <w:r w:rsidRPr="00246D00">
        <w:rPr>
          <w:rFonts w:ascii="Arial" w:hAnsi="Arial" w:cs="Arial"/>
          <w:sz w:val="18"/>
          <w:szCs w:val="18"/>
        </w:rPr>
        <w:t>*FY16 Actual charges for Property Premium: $318,444 with a projected decrease of 21% and Municipal Services actual charge of $196,636 with a projected decrease of 3% Union, Bookstore, Open Dining, Credit Union and Textbook assessments are based on the new Student Union assigned square footage.</w:t>
      </w:r>
      <w:r>
        <w:rPr>
          <w:rFonts w:ascii="Arial" w:hAnsi="Arial" w:cs="Arial"/>
          <w:sz w:val="18"/>
          <w:szCs w:val="18"/>
        </w:rPr>
        <w:t xml:space="preserve"> </w:t>
      </w:r>
    </w:p>
    <w:p w14:paraId="7D0FDE64" w14:textId="77777777" w:rsidR="00220160" w:rsidRDefault="00220160" w:rsidP="00220160">
      <w:pPr>
        <w:jc w:val="both"/>
        <w:rPr>
          <w:rFonts w:ascii="Arial" w:hAnsi="Arial" w:cs="Arial"/>
          <w:sz w:val="18"/>
          <w:szCs w:val="18"/>
        </w:rPr>
      </w:pPr>
    </w:p>
    <w:p w14:paraId="7D0FDE65" w14:textId="77777777" w:rsidR="00220160" w:rsidRDefault="00220160" w:rsidP="00220160">
      <w:pPr>
        <w:jc w:val="both"/>
        <w:rPr>
          <w:rFonts w:ascii="Arial" w:hAnsi="Arial" w:cs="Arial"/>
          <w:sz w:val="18"/>
          <w:szCs w:val="18"/>
        </w:rPr>
      </w:pPr>
    </w:p>
    <w:p w14:paraId="7D0FDE66" w14:textId="77777777" w:rsidR="00220160" w:rsidRDefault="00220160" w:rsidP="00220160">
      <w:pPr>
        <w:jc w:val="both"/>
        <w:rPr>
          <w:rFonts w:ascii="Arial" w:hAnsi="Arial" w:cs="Arial"/>
          <w:sz w:val="18"/>
          <w:szCs w:val="18"/>
        </w:rPr>
      </w:pPr>
    </w:p>
    <w:p w14:paraId="7D0FDE67" w14:textId="77777777" w:rsidR="00220160" w:rsidRDefault="00220160" w:rsidP="00220160">
      <w:pPr>
        <w:jc w:val="both"/>
        <w:rPr>
          <w:rFonts w:ascii="Arial" w:hAnsi="Arial" w:cs="Arial"/>
          <w:sz w:val="18"/>
          <w:szCs w:val="18"/>
        </w:rPr>
      </w:pPr>
    </w:p>
    <w:p w14:paraId="7D0FDE68" w14:textId="77777777" w:rsidR="00220160" w:rsidRPr="00220160" w:rsidRDefault="00220160" w:rsidP="00220160">
      <w:pPr>
        <w:jc w:val="both"/>
        <w:rPr>
          <w:rFonts w:ascii="Arial" w:hAnsi="Arial" w:cs="Arial"/>
          <w:sz w:val="18"/>
          <w:szCs w:val="18"/>
        </w:rPr>
      </w:pPr>
    </w:p>
    <w:tbl>
      <w:tblPr>
        <w:tblW w:w="7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50"/>
        <w:gridCol w:w="1710"/>
        <w:gridCol w:w="1634"/>
      </w:tblGrid>
      <w:tr w:rsidR="00FE4486" w:rsidRPr="00B5265F" w14:paraId="7D0FDE6E" w14:textId="77777777" w:rsidTr="00EF7D20">
        <w:trPr>
          <w:trHeight w:val="530"/>
          <w:jc w:val="center"/>
        </w:trPr>
        <w:tc>
          <w:tcPr>
            <w:tcW w:w="2268" w:type="dxa"/>
            <w:noWrap/>
            <w:vAlign w:val="bottom"/>
          </w:tcPr>
          <w:p w14:paraId="7D0FDE69" w14:textId="77777777" w:rsidR="00FE4486" w:rsidRPr="00667788" w:rsidRDefault="00FE4486" w:rsidP="002B6DC5">
            <w:pPr>
              <w:jc w:val="center"/>
              <w:rPr>
                <w:rFonts w:ascii="Arial" w:hAnsi="Arial" w:cs="Arial"/>
                <w:b/>
                <w:bCs/>
                <w:color w:val="000000"/>
                <w:sz w:val="20"/>
                <w:szCs w:val="20"/>
              </w:rPr>
            </w:pPr>
            <w:r w:rsidRPr="00667788">
              <w:rPr>
                <w:rFonts w:ascii="Arial" w:hAnsi="Arial" w:cs="Arial"/>
                <w:b/>
                <w:bCs/>
                <w:color w:val="000000"/>
                <w:sz w:val="20"/>
                <w:szCs w:val="20"/>
              </w:rPr>
              <w:t>Auxiliary Unit</w:t>
            </w:r>
          </w:p>
        </w:tc>
        <w:tc>
          <w:tcPr>
            <w:tcW w:w="2250" w:type="dxa"/>
            <w:noWrap/>
            <w:vAlign w:val="bottom"/>
          </w:tcPr>
          <w:p w14:paraId="7D0FDE6A" w14:textId="77777777" w:rsidR="00FE4486" w:rsidRPr="00667788" w:rsidRDefault="00FE4486" w:rsidP="002B6DC5">
            <w:pPr>
              <w:jc w:val="center"/>
              <w:rPr>
                <w:rFonts w:ascii="Arial" w:hAnsi="Arial" w:cs="Arial"/>
                <w:b/>
                <w:bCs/>
                <w:color w:val="000000"/>
                <w:sz w:val="20"/>
                <w:szCs w:val="20"/>
              </w:rPr>
            </w:pPr>
            <w:r w:rsidRPr="00667788">
              <w:rPr>
                <w:rFonts w:ascii="Arial" w:hAnsi="Arial" w:cs="Arial"/>
                <w:b/>
                <w:bCs/>
                <w:color w:val="000000"/>
                <w:sz w:val="20"/>
                <w:szCs w:val="20"/>
              </w:rPr>
              <w:t>Total Revenue</w:t>
            </w:r>
          </w:p>
          <w:p w14:paraId="7D0FDE6B" w14:textId="77777777" w:rsidR="00FE4486" w:rsidRPr="00667788" w:rsidRDefault="00243A35" w:rsidP="00243A35">
            <w:pPr>
              <w:jc w:val="center"/>
              <w:rPr>
                <w:rFonts w:ascii="Arial" w:hAnsi="Arial" w:cs="Arial"/>
                <w:b/>
                <w:bCs/>
                <w:color w:val="000000"/>
                <w:sz w:val="20"/>
                <w:szCs w:val="20"/>
              </w:rPr>
            </w:pPr>
            <w:r>
              <w:rPr>
                <w:rFonts w:ascii="Arial" w:hAnsi="Arial" w:cs="Arial"/>
                <w:b/>
                <w:bCs/>
                <w:color w:val="000000"/>
                <w:sz w:val="20"/>
                <w:szCs w:val="20"/>
              </w:rPr>
              <w:t>(</w:t>
            </w:r>
            <w:r w:rsidR="00C12110">
              <w:rPr>
                <w:rFonts w:ascii="Arial" w:hAnsi="Arial" w:cs="Arial"/>
                <w:b/>
                <w:bCs/>
                <w:color w:val="000000"/>
                <w:sz w:val="20"/>
                <w:szCs w:val="20"/>
              </w:rPr>
              <w:t>FY16</w:t>
            </w:r>
            <w:r>
              <w:rPr>
                <w:rFonts w:ascii="Arial" w:hAnsi="Arial" w:cs="Arial"/>
                <w:b/>
                <w:bCs/>
                <w:color w:val="000000"/>
                <w:sz w:val="20"/>
                <w:szCs w:val="20"/>
              </w:rPr>
              <w:t xml:space="preserve"> </w:t>
            </w:r>
            <w:r w:rsidR="00FE4486" w:rsidRPr="00667788">
              <w:rPr>
                <w:rFonts w:ascii="Arial" w:hAnsi="Arial" w:cs="Arial"/>
                <w:b/>
                <w:bCs/>
                <w:color w:val="000000"/>
                <w:sz w:val="20"/>
                <w:szCs w:val="20"/>
              </w:rPr>
              <w:t>Totals)</w:t>
            </w:r>
          </w:p>
        </w:tc>
        <w:tc>
          <w:tcPr>
            <w:tcW w:w="1710" w:type="dxa"/>
            <w:noWrap/>
            <w:vAlign w:val="bottom"/>
          </w:tcPr>
          <w:p w14:paraId="7D0FDE6C" w14:textId="77777777" w:rsidR="00FE4486" w:rsidRPr="00667788" w:rsidRDefault="00FE4486" w:rsidP="002B6DC5">
            <w:pPr>
              <w:jc w:val="center"/>
              <w:rPr>
                <w:rFonts w:ascii="Arial" w:hAnsi="Arial" w:cs="Arial"/>
                <w:b/>
                <w:bCs/>
                <w:color w:val="000000"/>
                <w:sz w:val="20"/>
                <w:szCs w:val="20"/>
              </w:rPr>
            </w:pPr>
            <w:r w:rsidRPr="00667788">
              <w:rPr>
                <w:rFonts w:ascii="Arial" w:hAnsi="Arial" w:cs="Arial"/>
                <w:b/>
                <w:bCs/>
                <w:color w:val="000000"/>
                <w:sz w:val="20"/>
                <w:szCs w:val="20"/>
              </w:rPr>
              <w:t>Percentage</w:t>
            </w:r>
          </w:p>
        </w:tc>
        <w:tc>
          <w:tcPr>
            <w:tcW w:w="1634" w:type="dxa"/>
            <w:tcBorders>
              <w:bottom w:val="single" w:sz="4" w:space="0" w:color="auto"/>
            </w:tcBorders>
            <w:shd w:val="clear" w:color="auto" w:fill="BFBFBF"/>
            <w:vAlign w:val="bottom"/>
          </w:tcPr>
          <w:p w14:paraId="7D0FDE6D" w14:textId="77777777" w:rsidR="00FE4486" w:rsidRPr="00667788" w:rsidRDefault="00FE4486" w:rsidP="002B6DC5">
            <w:pPr>
              <w:jc w:val="center"/>
              <w:rPr>
                <w:rFonts w:ascii="Arial" w:hAnsi="Arial" w:cs="Arial"/>
                <w:b/>
                <w:bCs/>
                <w:color w:val="000000"/>
                <w:sz w:val="20"/>
                <w:szCs w:val="20"/>
                <w:highlight w:val="yellow"/>
              </w:rPr>
            </w:pPr>
            <w:r w:rsidRPr="00667788">
              <w:rPr>
                <w:rFonts w:ascii="Arial" w:hAnsi="Arial" w:cs="Arial"/>
                <w:b/>
                <w:bCs/>
                <w:color w:val="000000"/>
                <w:sz w:val="20"/>
                <w:szCs w:val="20"/>
              </w:rPr>
              <w:t>Auxiliary Chargeback</w:t>
            </w:r>
          </w:p>
        </w:tc>
      </w:tr>
      <w:tr w:rsidR="00EF7D20" w:rsidRPr="00B5265F" w14:paraId="7D0FDE73" w14:textId="77777777" w:rsidTr="00EF7D20">
        <w:trPr>
          <w:trHeight w:val="350"/>
          <w:jc w:val="center"/>
        </w:trPr>
        <w:tc>
          <w:tcPr>
            <w:tcW w:w="2268" w:type="dxa"/>
            <w:noWrap/>
            <w:vAlign w:val="bottom"/>
          </w:tcPr>
          <w:p w14:paraId="7D0FDE6F" w14:textId="77777777" w:rsidR="00EF7D20" w:rsidRPr="00667788" w:rsidRDefault="00EF7D20" w:rsidP="00EF7D20">
            <w:pPr>
              <w:rPr>
                <w:rFonts w:ascii="Arial" w:hAnsi="Arial" w:cs="Arial"/>
                <w:b/>
                <w:bCs/>
                <w:color w:val="000000"/>
                <w:sz w:val="20"/>
                <w:szCs w:val="20"/>
              </w:rPr>
            </w:pPr>
            <w:r w:rsidRPr="00667788">
              <w:rPr>
                <w:rFonts w:ascii="Arial" w:hAnsi="Arial" w:cs="Arial"/>
                <w:b/>
                <w:bCs/>
                <w:color w:val="000000"/>
                <w:sz w:val="20"/>
                <w:szCs w:val="20"/>
              </w:rPr>
              <w:t>Residence Life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FDE70"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12,666,239 </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D0FDE71"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35.22%</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72"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582,398 </w:t>
            </w:r>
          </w:p>
        </w:tc>
      </w:tr>
      <w:tr w:rsidR="00EF7D20" w:rsidRPr="00B5265F" w14:paraId="7D0FDE78" w14:textId="77777777" w:rsidTr="00EF7D20">
        <w:trPr>
          <w:trHeight w:val="350"/>
          <w:jc w:val="center"/>
        </w:trPr>
        <w:tc>
          <w:tcPr>
            <w:tcW w:w="2268" w:type="dxa"/>
            <w:noWrap/>
            <w:vAlign w:val="bottom"/>
          </w:tcPr>
          <w:p w14:paraId="7D0FDE74" w14:textId="77777777" w:rsidR="00EF7D20" w:rsidRPr="00667788" w:rsidRDefault="00EF7D20" w:rsidP="00EF7D20">
            <w:pPr>
              <w:rPr>
                <w:rFonts w:ascii="Arial" w:hAnsi="Arial" w:cs="Arial"/>
                <w:b/>
                <w:bCs/>
                <w:color w:val="000000"/>
                <w:sz w:val="20"/>
                <w:szCs w:val="20"/>
              </w:rPr>
            </w:pPr>
            <w:r w:rsidRPr="00667788">
              <w:rPr>
                <w:rFonts w:ascii="Arial" w:hAnsi="Arial" w:cs="Arial"/>
                <w:b/>
                <w:bCs/>
                <w:color w:val="000000"/>
                <w:sz w:val="20"/>
                <w:szCs w:val="20"/>
              </w:rPr>
              <w:t>University Center</w:t>
            </w:r>
            <w:r>
              <w:rPr>
                <w:rFonts w:ascii="Arial" w:hAnsi="Arial" w:cs="Arial"/>
                <w:b/>
                <w:bCs/>
                <w:color w:val="000000"/>
                <w:sz w:val="20"/>
                <w:szCs w:val="20"/>
              </w:rPr>
              <w:t>s</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75"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3,119,647 </w:t>
            </w:r>
          </w:p>
        </w:tc>
        <w:tc>
          <w:tcPr>
            <w:tcW w:w="1710" w:type="dxa"/>
            <w:tcBorders>
              <w:top w:val="nil"/>
              <w:left w:val="nil"/>
              <w:bottom w:val="single" w:sz="4" w:space="0" w:color="auto"/>
              <w:right w:val="single" w:sz="4" w:space="0" w:color="auto"/>
            </w:tcBorders>
            <w:shd w:val="clear" w:color="auto" w:fill="auto"/>
            <w:noWrap/>
            <w:vAlign w:val="bottom"/>
          </w:tcPr>
          <w:p w14:paraId="7D0FDE76"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8.67%</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77"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143,442 </w:t>
            </w:r>
          </w:p>
        </w:tc>
      </w:tr>
      <w:tr w:rsidR="00EF7D20" w:rsidRPr="00B5265F" w14:paraId="7D0FDE7D" w14:textId="77777777" w:rsidTr="00EF7D20">
        <w:trPr>
          <w:trHeight w:val="350"/>
          <w:jc w:val="center"/>
        </w:trPr>
        <w:tc>
          <w:tcPr>
            <w:tcW w:w="2268" w:type="dxa"/>
            <w:noWrap/>
            <w:vAlign w:val="bottom"/>
          </w:tcPr>
          <w:p w14:paraId="7D0FDE79" w14:textId="77777777" w:rsidR="00EF7D20" w:rsidRPr="00667788" w:rsidRDefault="00EF7D20" w:rsidP="00EF7D20">
            <w:pPr>
              <w:rPr>
                <w:rFonts w:ascii="Arial" w:hAnsi="Arial" w:cs="Arial"/>
                <w:b/>
                <w:bCs/>
                <w:color w:val="000000"/>
                <w:sz w:val="20"/>
                <w:szCs w:val="20"/>
              </w:rPr>
            </w:pPr>
            <w:r w:rsidRPr="00667788">
              <w:rPr>
                <w:rFonts w:ascii="Arial" w:hAnsi="Arial" w:cs="Arial"/>
                <w:b/>
                <w:bCs/>
                <w:color w:val="000000"/>
                <w:sz w:val="20"/>
                <w:szCs w:val="20"/>
              </w:rPr>
              <w:t>Food Service</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7A"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9,100,556 </w:t>
            </w:r>
          </w:p>
        </w:tc>
        <w:tc>
          <w:tcPr>
            <w:tcW w:w="1710" w:type="dxa"/>
            <w:tcBorders>
              <w:top w:val="nil"/>
              <w:left w:val="nil"/>
              <w:bottom w:val="single" w:sz="4" w:space="0" w:color="auto"/>
              <w:right w:val="single" w:sz="4" w:space="0" w:color="auto"/>
            </w:tcBorders>
            <w:shd w:val="clear" w:color="auto" w:fill="auto"/>
            <w:noWrap/>
            <w:vAlign w:val="bottom"/>
          </w:tcPr>
          <w:p w14:paraId="7D0FDE7B"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25.31%</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7C"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418,447 </w:t>
            </w:r>
          </w:p>
        </w:tc>
      </w:tr>
      <w:tr w:rsidR="00EF7D20" w:rsidRPr="00B5265F" w14:paraId="7D0FDE82" w14:textId="77777777" w:rsidTr="00EF7D20">
        <w:trPr>
          <w:trHeight w:val="350"/>
          <w:jc w:val="center"/>
        </w:trPr>
        <w:tc>
          <w:tcPr>
            <w:tcW w:w="2268" w:type="dxa"/>
            <w:noWrap/>
            <w:vAlign w:val="bottom"/>
          </w:tcPr>
          <w:p w14:paraId="7D0FDE7E" w14:textId="77777777" w:rsidR="00EF7D20" w:rsidRPr="00667788" w:rsidRDefault="00EF7D20" w:rsidP="00EF7D20">
            <w:pPr>
              <w:rPr>
                <w:rFonts w:ascii="Arial" w:hAnsi="Arial" w:cs="Arial"/>
                <w:b/>
                <w:bCs/>
                <w:color w:val="000000"/>
                <w:sz w:val="20"/>
                <w:szCs w:val="20"/>
              </w:rPr>
            </w:pPr>
            <w:r w:rsidRPr="00667788">
              <w:rPr>
                <w:rFonts w:ascii="Arial" w:hAnsi="Arial" w:cs="Arial"/>
                <w:b/>
                <w:bCs/>
                <w:color w:val="000000"/>
                <w:sz w:val="20"/>
                <w:szCs w:val="20"/>
              </w:rPr>
              <w:t>Child Care</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7F"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509,592 </w:t>
            </w:r>
          </w:p>
        </w:tc>
        <w:tc>
          <w:tcPr>
            <w:tcW w:w="1710" w:type="dxa"/>
            <w:tcBorders>
              <w:top w:val="nil"/>
              <w:left w:val="nil"/>
              <w:bottom w:val="single" w:sz="4" w:space="0" w:color="auto"/>
              <w:right w:val="single" w:sz="4" w:space="0" w:color="auto"/>
            </w:tcBorders>
            <w:shd w:val="clear" w:color="auto" w:fill="auto"/>
            <w:noWrap/>
            <w:vAlign w:val="bottom"/>
          </w:tcPr>
          <w:p w14:paraId="7D0FDE80"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1.42%</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81"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23,431 </w:t>
            </w:r>
          </w:p>
        </w:tc>
      </w:tr>
      <w:tr w:rsidR="00EF7D20" w:rsidRPr="00B5265F" w14:paraId="7D0FDE87" w14:textId="77777777" w:rsidTr="00EF7D20">
        <w:trPr>
          <w:trHeight w:val="350"/>
          <w:jc w:val="center"/>
        </w:trPr>
        <w:tc>
          <w:tcPr>
            <w:tcW w:w="2268" w:type="dxa"/>
            <w:noWrap/>
            <w:vAlign w:val="bottom"/>
          </w:tcPr>
          <w:p w14:paraId="7D0FDE83" w14:textId="77777777" w:rsidR="00EF7D20" w:rsidRPr="00667788" w:rsidRDefault="00EF7D20" w:rsidP="00EF7D20">
            <w:pPr>
              <w:rPr>
                <w:rFonts w:ascii="Arial" w:hAnsi="Arial" w:cs="Arial"/>
                <w:b/>
                <w:bCs/>
                <w:color w:val="000000"/>
                <w:sz w:val="20"/>
                <w:szCs w:val="20"/>
              </w:rPr>
            </w:pPr>
            <w:r w:rsidRPr="00667788">
              <w:rPr>
                <w:rFonts w:ascii="Arial" w:hAnsi="Arial" w:cs="Arial"/>
                <w:b/>
                <w:bCs/>
                <w:color w:val="000000"/>
                <w:sz w:val="20"/>
                <w:szCs w:val="20"/>
              </w:rPr>
              <w:t>REC Center</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84"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2,023,423 </w:t>
            </w:r>
          </w:p>
        </w:tc>
        <w:tc>
          <w:tcPr>
            <w:tcW w:w="1710" w:type="dxa"/>
            <w:tcBorders>
              <w:top w:val="nil"/>
              <w:left w:val="nil"/>
              <w:bottom w:val="single" w:sz="4" w:space="0" w:color="auto"/>
              <w:right w:val="single" w:sz="4" w:space="0" w:color="auto"/>
            </w:tcBorders>
            <w:shd w:val="clear" w:color="auto" w:fill="auto"/>
            <w:noWrap/>
            <w:vAlign w:val="bottom"/>
          </w:tcPr>
          <w:p w14:paraId="7D0FDE85"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5.63%</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86"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93,038 </w:t>
            </w:r>
          </w:p>
        </w:tc>
      </w:tr>
      <w:tr w:rsidR="00EF7D20" w:rsidRPr="00B5265F" w14:paraId="7D0FDE8C" w14:textId="77777777" w:rsidTr="00EF7D20">
        <w:trPr>
          <w:trHeight w:val="350"/>
          <w:jc w:val="center"/>
        </w:trPr>
        <w:tc>
          <w:tcPr>
            <w:tcW w:w="2268" w:type="dxa"/>
            <w:noWrap/>
            <w:vAlign w:val="bottom"/>
          </w:tcPr>
          <w:p w14:paraId="7D0FDE88" w14:textId="77777777" w:rsidR="00EF7D20" w:rsidRPr="00667788" w:rsidRDefault="00EF7D20" w:rsidP="00EF7D20">
            <w:pPr>
              <w:rPr>
                <w:rFonts w:ascii="Arial" w:hAnsi="Arial" w:cs="Arial"/>
                <w:b/>
                <w:bCs/>
                <w:color w:val="000000"/>
                <w:sz w:val="20"/>
                <w:szCs w:val="20"/>
              </w:rPr>
            </w:pPr>
            <w:r w:rsidRPr="00667788">
              <w:rPr>
                <w:rFonts w:ascii="Arial" w:hAnsi="Arial" w:cs="Arial"/>
                <w:b/>
                <w:bCs/>
                <w:color w:val="000000"/>
                <w:sz w:val="20"/>
                <w:szCs w:val="20"/>
              </w:rPr>
              <w:t>Rec Sports</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89"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431,116 </w:t>
            </w:r>
          </w:p>
        </w:tc>
        <w:tc>
          <w:tcPr>
            <w:tcW w:w="1710" w:type="dxa"/>
            <w:tcBorders>
              <w:top w:val="nil"/>
              <w:left w:val="nil"/>
              <w:bottom w:val="single" w:sz="4" w:space="0" w:color="auto"/>
              <w:right w:val="single" w:sz="4" w:space="0" w:color="auto"/>
            </w:tcBorders>
            <w:shd w:val="clear" w:color="auto" w:fill="auto"/>
            <w:noWrap/>
            <w:vAlign w:val="bottom"/>
          </w:tcPr>
          <w:p w14:paraId="7D0FDE8A"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1.20%</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8B"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19,823 </w:t>
            </w:r>
          </w:p>
        </w:tc>
      </w:tr>
      <w:tr w:rsidR="00EF7D20" w:rsidRPr="00B5265F" w14:paraId="7D0FDE91" w14:textId="77777777" w:rsidTr="00EF7D20">
        <w:trPr>
          <w:trHeight w:val="350"/>
          <w:jc w:val="center"/>
        </w:trPr>
        <w:tc>
          <w:tcPr>
            <w:tcW w:w="2268" w:type="dxa"/>
            <w:noWrap/>
            <w:vAlign w:val="bottom"/>
          </w:tcPr>
          <w:p w14:paraId="7D0FDE8D" w14:textId="77777777" w:rsidR="00EF7D20" w:rsidRPr="00667788" w:rsidRDefault="00EF7D20" w:rsidP="00EF7D20">
            <w:pPr>
              <w:rPr>
                <w:rFonts w:ascii="Arial" w:hAnsi="Arial" w:cs="Arial"/>
                <w:b/>
                <w:bCs/>
                <w:color w:val="000000"/>
                <w:sz w:val="20"/>
                <w:szCs w:val="20"/>
              </w:rPr>
            </w:pPr>
            <w:r w:rsidRPr="00667788">
              <w:rPr>
                <w:rFonts w:ascii="Arial" w:hAnsi="Arial" w:cs="Arial"/>
                <w:b/>
                <w:bCs/>
                <w:color w:val="000000"/>
                <w:sz w:val="20"/>
                <w:szCs w:val="20"/>
              </w:rPr>
              <w:t>Counseling Center</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8E"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795,424 </w:t>
            </w:r>
          </w:p>
        </w:tc>
        <w:tc>
          <w:tcPr>
            <w:tcW w:w="1710" w:type="dxa"/>
            <w:tcBorders>
              <w:top w:val="nil"/>
              <w:left w:val="nil"/>
              <w:bottom w:val="single" w:sz="4" w:space="0" w:color="auto"/>
              <w:right w:val="single" w:sz="4" w:space="0" w:color="auto"/>
            </w:tcBorders>
            <w:shd w:val="clear" w:color="auto" w:fill="auto"/>
            <w:noWrap/>
            <w:vAlign w:val="bottom"/>
          </w:tcPr>
          <w:p w14:paraId="7D0FDE8F"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2.21%</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90"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36,574 </w:t>
            </w:r>
          </w:p>
        </w:tc>
      </w:tr>
      <w:tr w:rsidR="00EF7D20" w:rsidRPr="00B5265F" w14:paraId="7D0FDE96" w14:textId="77777777" w:rsidTr="00EF7D20">
        <w:trPr>
          <w:trHeight w:val="377"/>
          <w:jc w:val="center"/>
        </w:trPr>
        <w:tc>
          <w:tcPr>
            <w:tcW w:w="2268" w:type="dxa"/>
            <w:noWrap/>
            <w:vAlign w:val="bottom"/>
          </w:tcPr>
          <w:p w14:paraId="7D0FDE92" w14:textId="77777777" w:rsidR="00EF7D20" w:rsidRPr="00667788" w:rsidRDefault="00EF7D20" w:rsidP="00EF7D20">
            <w:pPr>
              <w:rPr>
                <w:rFonts w:ascii="Arial" w:hAnsi="Arial" w:cs="Arial"/>
                <w:b/>
                <w:bCs/>
                <w:color w:val="000000"/>
                <w:sz w:val="20"/>
                <w:szCs w:val="20"/>
              </w:rPr>
            </w:pPr>
            <w:r w:rsidRPr="00667788">
              <w:rPr>
                <w:rFonts w:ascii="Arial" w:hAnsi="Arial" w:cs="Arial"/>
                <w:b/>
                <w:bCs/>
                <w:color w:val="000000"/>
                <w:sz w:val="20"/>
                <w:szCs w:val="20"/>
              </w:rPr>
              <w:t>Health Center</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93"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2,204,944 </w:t>
            </w:r>
          </w:p>
        </w:tc>
        <w:tc>
          <w:tcPr>
            <w:tcW w:w="1710" w:type="dxa"/>
            <w:tcBorders>
              <w:top w:val="nil"/>
              <w:left w:val="nil"/>
              <w:bottom w:val="single" w:sz="4" w:space="0" w:color="auto"/>
              <w:right w:val="single" w:sz="4" w:space="0" w:color="auto"/>
            </w:tcBorders>
            <w:shd w:val="clear" w:color="auto" w:fill="auto"/>
            <w:noWrap/>
            <w:vAlign w:val="bottom"/>
          </w:tcPr>
          <w:p w14:paraId="7D0FDE94"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6.13%</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95"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101,384 </w:t>
            </w:r>
          </w:p>
        </w:tc>
      </w:tr>
      <w:tr w:rsidR="00EF7D20" w:rsidRPr="00B5265F" w14:paraId="7D0FDE9B" w14:textId="77777777" w:rsidTr="00EF7D20">
        <w:trPr>
          <w:trHeight w:val="350"/>
          <w:jc w:val="center"/>
        </w:trPr>
        <w:tc>
          <w:tcPr>
            <w:tcW w:w="2268" w:type="dxa"/>
            <w:noWrap/>
            <w:vAlign w:val="bottom"/>
          </w:tcPr>
          <w:p w14:paraId="7D0FDE97" w14:textId="77777777" w:rsidR="00EF7D20" w:rsidRPr="00667788" w:rsidRDefault="00EF7D20" w:rsidP="00EF7D20">
            <w:pPr>
              <w:rPr>
                <w:rFonts w:ascii="Arial" w:hAnsi="Arial" w:cs="Arial"/>
                <w:b/>
                <w:bCs/>
                <w:color w:val="000000"/>
                <w:sz w:val="20"/>
                <w:szCs w:val="20"/>
              </w:rPr>
            </w:pPr>
            <w:r w:rsidRPr="00667788">
              <w:rPr>
                <w:rFonts w:ascii="Arial" w:hAnsi="Arial" w:cs="Arial"/>
                <w:b/>
                <w:bCs/>
                <w:color w:val="000000"/>
                <w:sz w:val="20"/>
                <w:szCs w:val="20"/>
              </w:rPr>
              <w:t>Athletics</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98"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993,067 </w:t>
            </w:r>
          </w:p>
        </w:tc>
        <w:tc>
          <w:tcPr>
            <w:tcW w:w="1710" w:type="dxa"/>
            <w:tcBorders>
              <w:top w:val="nil"/>
              <w:left w:val="nil"/>
              <w:bottom w:val="single" w:sz="4" w:space="0" w:color="auto"/>
              <w:right w:val="single" w:sz="4" w:space="0" w:color="auto"/>
            </w:tcBorders>
            <w:shd w:val="clear" w:color="auto" w:fill="auto"/>
            <w:noWrap/>
            <w:vAlign w:val="bottom"/>
          </w:tcPr>
          <w:p w14:paraId="7D0FDE99"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2.76%</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9A"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45,662 </w:t>
            </w:r>
          </w:p>
        </w:tc>
      </w:tr>
      <w:tr w:rsidR="00EF7D20" w:rsidRPr="00B5265F" w14:paraId="7D0FDEA0" w14:textId="77777777" w:rsidTr="00EF7D20">
        <w:trPr>
          <w:trHeight w:val="323"/>
          <w:jc w:val="center"/>
        </w:trPr>
        <w:tc>
          <w:tcPr>
            <w:tcW w:w="2268" w:type="dxa"/>
            <w:noWrap/>
            <w:vAlign w:val="bottom"/>
          </w:tcPr>
          <w:p w14:paraId="7D0FDE9C" w14:textId="77777777" w:rsidR="00EF7D20" w:rsidRPr="00667788" w:rsidRDefault="00EF7D20" w:rsidP="00EF7D20">
            <w:pPr>
              <w:rPr>
                <w:rFonts w:ascii="Arial" w:hAnsi="Arial" w:cs="Arial"/>
                <w:b/>
                <w:bCs/>
                <w:color w:val="000000"/>
                <w:sz w:val="20"/>
                <w:szCs w:val="20"/>
              </w:rPr>
            </w:pPr>
            <w:r w:rsidRPr="00667788">
              <w:rPr>
                <w:rFonts w:ascii="Arial" w:hAnsi="Arial" w:cs="Arial"/>
                <w:b/>
                <w:bCs/>
                <w:color w:val="000000"/>
                <w:sz w:val="20"/>
                <w:szCs w:val="20"/>
              </w:rPr>
              <w:t>Stadium Complex</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9D"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613,985 </w:t>
            </w:r>
          </w:p>
        </w:tc>
        <w:tc>
          <w:tcPr>
            <w:tcW w:w="1710" w:type="dxa"/>
            <w:tcBorders>
              <w:top w:val="nil"/>
              <w:left w:val="nil"/>
              <w:bottom w:val="single" w:sz="4" w:space="0" w:color="auto"/>
              <w:right w:val="single" w:sz="4" w:space="0" w:color="auto"/>
            </w:tcBorders>
            <w:shd w:val="clear" w:color="auto" w:fill="auto"/>
            <w:noWrap/>
            <w:vAlign w:val="bottom"/>
          </w:tcPr>
          <w:p w14:paraId="7D0FDE9E"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1.71%</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9F"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28,231 </w:t>
            </w:r>
          </w:p>
        </w:tc>
      </w:tr>
      <w:tr w:rsidR="00EF7D20" w:rsidRPr="00B5265F" w14:paraId="7D0FDEA5" w14:textId="77777777" w:rsidTr="00EF7D20">
        <w:trPr>
          <w:trHeight w:val="377"/>
          <w:jc w:val="center"/>
        </w:trPr>
        <w:tc>
          <w:tcPr>
            <w:tcW w:w="2268" w:type="dxa"/>
            <w:noWrap/>
            <w:vAlign w:val="bottom"/>
          </w:tcPr>
          <w:p w14:paraId="7D0FDEA1" w14:textId="77777777" w:rsidR="00EF7D20" w:rsidRPr="00667788" w:rsidRDefault="00EF7D20" w:rsidP="00EF7D20">
            <w:pPr>
              <w:rPr>
                <w:rFonts w:ascii="Arial" w:hAnsi="Arial" w:cs="Arial"/>
                <w:b/>
                <w:bCs/>
                <w:color w:val="000000"/>
                <w:sz w:val="20"/>
                <w:szCs w:val="20"/>
              </w:rPr>
            </w:pPr>
            <w:r w:rsidRPr="00667788">
              <w:rPr>
                <w:rFonts w:ascii="Arial" w:hAnsi="Arial" w:cs="Arial"/>
                <w:b/>
                <w:bCs/>
                <w:color w:val="000000"/>
                <w:sz w:val="20"/>
                <w:szCs w:val="20"/>
              </w:rPr>
              <w:t>Parking</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A2"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679,951 </w:t>
            </w:r>
          </w:p>
        </w:tc>
        <w:tc>
          <w:tcPr>
            <w:tcW w:w="1710" w:type="dxa"/>
            <w:tcBorders>
              <w:top w:val="nil"/>
              <w:left w:val="nil"/>
              <w:bottom w:val="single" w:sz="4" w:space="0" w:color="auto"/>
              <w:right w:val="single" w:sz="4" w:space="0" w:color="auto"/>
            </w:tcBorders>
            <w:shd w:val="clear" w:color="auto" w:fill="auto"/>
            <w:noWrap/>
            <w:vAlign w:val="bottom"/>
          </w:tcPr>
          <w:p w14:paraId="7D0FDEA3"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1.89%</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A4"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31,264 </w:t>
            </w:r>
          </w:p>
        </w:tc>
      </w:tr>
      <w:tr w:rsidR="00EF7D20" w:rsidRPr="00B5265F" w14:paraId="7D0FDEAA" w14:textId="77777777" w:rsidTr="00EF7D20">
        <w:trPr>
          <w:trHeight w:val="377"/>
          <w:jc w:val="center"/>
        </w:trPr>
        <w:tc>
          <w:tcPr>
            <w:tcW w:w="2268" w:type="dxa"/>
            <w:noWrap/>
            <w:vAlign w:val="bottom"/>
          </w:tcPr>
          <w:p w14:paraId="7D0FDEA6" w14:textId="77777777" w:rsidR="00EF7D20" w:rsidRPr="00667788" w:rsidRDefault="00EF7D20" w:rsidP="00EF7D20">
            <w:pPr>
              <w:rPr>
                <w:rFonts w:ascii="Arial" w:hAnsi="Arial" w:cs="Arial"/>
                <w:b/>
                <w:bCs/>
                <w:color w:val="000000"/>
                <w:sz w:val="20"/>
                <w:szCs w:val="20"/>
              </w:rPr>
            </w:pPr>
            <w:r w:rsidRPr="00667788">
              <w:rPr>
                <w:rFonts w:ascii="Arial" w:hAnsi="Arial" w:cs="Arial"/>
                <w:b/>
                <w:bCs/>
                <w:color w:val="000000"/>
                <w:sz w:val="20"/>
                <w:szCs w:val="20"/>
              </w:rPr>
              <w:t>Bookstore</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A7"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210,714 </w:t>
            </w:r>
          </w:p>
        </w:tc>
        <w:tc>
          <w:tcPr>
            <w:tcW w:w="1710" w:type="dxa"/>
            <w:tcBorders>
              <w:top w:val="nil"/>
              <w:left w:val="nil"/>
              <w:bottom w:val="single" w:sz="4" w:space="0" w:color="auto"/>
              <w:right w:val="single" w:sz="4" w:space="0" w:color="auto"/>
            </w:tcBorders>
            <w:shd w:val="clear" w:color="auto" w:fill="auto"/>
            <w:noWrap/>
            <w:vAlign w:val="bottom"/>
          </w:tcPr>
          <w:p w14:paraId="7D0FDEA8"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0.59%</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A9"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9,689 </w:t>
            </w:r>
          </w:p>
        </w:tc>
      </w:tr>
      <w:tr w:rsidR="00EF7D20" w:rsidRPr="00B5265F" w14:paraId="7D0FDEAF" w14:textId="77777777" w:rsidTr="00EF7D20">
        <w:trPr>
          <w:trHeight w:val="377"/>
          <w:jc w:val="center"/>
        </w:trPr>
        <w:tc>
          <w:tcPr>
            <w:tcW w:w="2268" w:type="dxa"/>
            <w:noWrap/>
            <w:vAlign w:val="bottom"/>
          </w:tcPr>
          <w:p w14:paraId="7D0FDEAB" w14:textId="77777777" w:rsidR="00EF7D20" w:rsidRPr="00667788" w:rsidRDefault="00EF7D20" w:rsidP="00EF7D20">
            <w:pPr>
              <w:rPr>
                <w:rFonts w:ascii="Arial" w:hAnsi="Arial" w:cs="Arial"/>
                <w:b/>
                <w:bCs/>
                <w:color w:val="000000"/>
                <w:sz w:val="20"/>
                <w:szCs w:val="20"/>
              </w:rPr>
            </w:pPr>
            <w:r w:rsidRPr="00667788">
              <w:rPr>
                <w:rFonts w:ascii="Arial" w:hAnsi="Arial" w:cs="Arial"/>
                <w:b/>
                <w:bCs/>
                <w:color w:val="000000"/>
                <w:sz w:val="20"/>
                <w:szCs w:val="20"/>
              </w:rPr>
              <w:t>Textbook</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AC"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1,820,767 </w:t>
            </w:r>
          </w:p>
        </w:tc>
        <w:tc>
          <w:tcPr>
            <w:tcW w:w="1710" w:type="dxa"/>
            <w:tcBorders>
              <w:top w:val="nil"/>
              <w:left w:val="nil"/>
              <w:bottom w:val="single" w:sz="4" w:space="0" w:color="auto"/>
              <w:right w:val="single" w:sz="4" w:space="0" w:color="auto"/>
            </w:tcBorders>
            <w:shd w:val="clear" w:color="auto" w:fill="auto"/>
            <w:noWrap/>
            <w:vAlign w:val="bottom"/>
          </w:tcPr>
          <w:p w14:paraId="7D0FDEAD"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5.06%</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AE"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83,720 </w:t>
            </w:r>
          </w:p>
        </w:tc>
      </w:tr>
      <w:tr w:rsidR="00EF7D20" w:rsidRPr="00B5265F" w14:paraId="7D0FDEB4" w14:textId="77777777" w:rsidTr="00EF7D20">
        <w:trPr>
          <w:trHeight w:val="377"/>
          <w:jc w:val="center"/>
        </w:trPr>
        <w:tc>
          <w:tcPr>
            <w:tcW w:w="2268" w:type="dxa"/>
            <w:tcBorders>
              <w:bottom w:val="single" w:sz="4" w:space="0" w:color="auto"/>
            </w:tcBorders>
            <w:noWrap/>
            <w:vAlign w:val="bottom"/>
          </w:tcPr>
          <w:p w14:paraId="7D0FDEB0" w14:textId="77777777" w:rsidR="00EF7D20" w:rsidRPr="00667788" w:rsidRDefault="00EF7D20" w:rsidP="00EF7D20">
            <w:pPr>
              <w:rPr>
                <w:rFonts w:ascii="Arial" w:hAnsi="Arial" w:cs="Arial"/>
                <w:b/>
                <w:bCs/>
                <w:color w:val="000000"/>
                <w:sz w:val="20"/>
                <w:szCs w:val="20"/>
              </w:rPr>
            </w:pPr>
            <w:r>
              <w:rPr>
                <w:rFonts w:ascii="Arial" w:hAnsi="Arial" w:cs="Arial"/>
                <w:b/>
                <w:bCs/>
                <w:color w:val="000000"/>
                <w:sz w:val="20"/>
                <w:szCs w:val="20"/>
              </w:rPr>
              <w:t>Continuing Ed</w:t>
            </w:r>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7D0FDEB1"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791,980 </w:t>
            </w:r>
          </w:p>
        </w:tc>
        <w:tc>
          <w:tcPr>
            <w:tcW w:w="1710" w:type="dxa"/>
            <w:tcBorders>
              <w:top w:val="nil"/>
              <w:left w:val="nil"/>
              <w:bottom w:val="single" w:sz="4" w:space="0" w:color="auto"/>
              <w:right w:val="single" w:sz="4" w:space="0" w:color="auto"/>
            </w:tcBorders>
            <w:shd w:val="clear" w:color="auto" w:fill="auto"/>
            <w:noWrap/>
            <w:vAlign w:val="bottom"/>
          </w:tcPr>
          <w:p w14:paraId="7D0FDEB2"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2.20%</w:t>
            </w:r>
          </w:p>
        </w:tc>
        <w:tc>
          <w:tcPr>
            <w:tcW w:w="1634"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7D0FDEB3" w14:textId="77777777" w:rsidR="00EF7D20" w:rsidRDefault="00EF7D20" w:rsidP="00EF7D20">
            <w:pPr>
              <w:jc w:val="right"/>
              <w:rPr>
                <w:rFonts w:ascii="Arial" w:hAnsi="Arial" w:cs="Arial"/>
                <w:color w:val="000000"/>
                <w:sz w:val="20"/>
                <w:szCs w:val="20"/>
              </w:rPr>
            </w:pPr>
            <w:r>
              <w:rPr>
                <w:rFonts w:ascii="Arial" w:hAnsi="Arial" w:cs="Arial"/>
                <w:color w:val="000000"/>
                <w:sz w:val="20"/>
                <w:szCs w:val="20"/>
              </w:rPr>
              <w:t xml:space="preserve">                            36,416 </w:t>
            </w:r>
          </w:p>
        </w:tc>
      </w:tr>
      <w:tr w:rsidR="00EF7D20" w:rsidRPr="00B5265F" w14:paraId="7D0FDEB9" w14:textId="77777777" w:rsidTr="00EF7D20">
        <w:trPr>
          <w:trHeight w:val="341"/>
          <w:jc w:val="center"/>
        </w:trPr>
        <w:tc>
          <w:tcPr>
            <w:tcW w:w="2268" w:type="dxa"/>
            <w:tcBorders>
              <w:top w:val="single" w:sz="4" w:space="0" w:color="auto"/>
            </w:tcBorders>
            <w:shd w:val="pct10" w:color="auto" w:fill="auto"/>
            <w:noWrap/>
            <w:vAlign w:val="bottom"/>
          </w:tcPr>
          <w:p w14:paraId="7D0FDEB5" w14:textId="77777777" w:rsidR="00EF7D20" w:rsidRPr="00667788" w:rsidRDefault="00EF7D20" w:rsidP="00EF7D20">
            <w:pPr>
              <w:jc w:val="center"/>
              <w:rPr>
                <w:rFonts w:ascii="Arial" w:hAnsi="Arial" w:cs="Arial"/>
                <w:b/>
                <w:bCs/>
                <w:color w:val="000000"/>
                <w:sz w:val="20"/>
                <w:szCs w:val="20"/>
              </w:rPr>
            </w:pPr>
            <w:r w:rsidRPr="00667788">
              <w:rPr>
                <w:rFonts w:ascii="Arial" w:hAnsi="Arial" w:cs="Arial"/>
                <w:b/>
                <w:bCs/>
                <w:color w:val="000000"/>
                <w:sz w:val="20"/>
                <w:szCs w:val="20"/>
              </w:rPr>
              <w:t>Total</w:t>
            </w:r>
          </w:p>
        </w:tc>
        <w:tc>
          <w:tcPr>
            <w:tcW w:w="2250" w:type="dxa"/>
            <w:tcBorders>
              <w:top w:val="single" w:sz="4" w:space="0" w:color="auto"/>
              <w:left w:val="single" w:sz="4" w:space="0" w:color="auto"/>
              <w:bottom w:val="single" w:sz="4" w:space="0" w:color="auto"/>
              <w:right w:val="single" w:sz="4" w:space="0" w:color="auto"/>
            </w:tcBorders>
            <w:shd w:val="pct10" w:color="auto" w:fill="auto"/>
            <w:noWrap/>
            <w:vAlign w:val="bottom"/>
          </w:tcPr>
          <w:p w14:paraId="7D0FDEB6" w14:textId="77777777" w:rsidR="00EF7D20" w:rsidRDefault="00EF7D20" w:rsidP="00EF7D20">
            <w:pPr>
              <w:jc w:val="right"/>
              <w:rPr>
                <w:rFonts w:ascii="Arial" w:hAnsi="Arial" w:cs="Arial"/>
                <w:b/>
                <w:bCs/>
                <w:color w:val="000000"/>
                <w:sz w:val="20"/>
                <w:szCs w:val="20"/>
              </w:rPr>
            </w:pPr>
            <w:r>
              <w:rPr>
                <w:rFonts w:ascii="Arial" w:hAnsi="Arial" w:cs="Arial"/>
                <w:b/>
                <w:bCs/>
                <w:color w:val="000000"/>
                <w:sz w:val="20"/>
                <w:szCs w:val="20"/>
              </w:rPr>
              <w:t xml:space="preserve">          35,961,405.00 </w:t>
            </w:r>
          </w:p>
        </w:tc>
        <w:tc>
          <w:tcPr>
            <w:tcW w:w="1710" w:type="dxa"/>
            <w:tcBorders>
              <w:top w:val="single" w:sz="4" w:space="0" w:color="auto"/>
              <w:left w:val="nil"/>
              <w:bottom w:val="single" w:sz="4" w:space="0" w:color="auto"/>
              <w:right w:val="single" w:sz="4" w:space="0" w:color="auto"/>
            </w:tcBorders>
            <w:shd w:val="pct10" w:color="auto" w:fill="auto"/>
            <w:noWrap/>
            <w:vAlign w:val="bottom"/>
          </w:tcPr>
          <w:p w14:paraId="7D0FDEB7" w14:textId="77777777" w:rsidR="00EF7D20" w:rsidRDefault="00EF7D20" w:rsidP="00EF7D20">
            <w:pPr>
              <w:jc w:val="right"/>
              <w:rPr>
                <w:rFonts w:ascii="Arial" w:hAnsi="Arial" w:cs="Arial"/>
                <w:b/>
                <w:bCs/>
                <w:color w:val="000000"/>
                <w:sz w:val="20"/>
                <w:szCs w:val="20"/>
              </w:rPr>
            </w:pPr>
            <w:r>
              <w:rPr>
                <w:rFonts w:ascii="Arial" w:hAnsi="Arial" w:cs="Arial"/>
                <w:b/>
                <w:bCs/>
                <w:color w:val="000000"/>
                <w:sz w:val="20"/>
                <w:szCs w:val="20"/>
              </w:rPr>
              <w:t>100.00%</w:t>
            </w:r>
          </w:p>
        </w:tc>
        <w:tc>
          <w:tcPr>
            <w:tcW w:w="1634" w:type="dxa"/>
            <w:tcBorders>
              <w:top w:val="single" w:sz="4" w:space="0" w:color="auto"/>
              <w:left w:val="nil"/>
              <w:bottom w:val="single" w:sz="4" w:space="0" w:color="auto"/>
              <w:right w:val="single" w:sz="4" w:space="0" w:color="auto"/>
            </w:tcBorders>
            <w:shd w:val="pct10" w:color="auto" w:fill="auto"/>
            <w:vAlign w:val="bottom"/>
          </w:tcPr>
          <w:p w14:paraId="7D0FDEB8" w14:textId="77777777" w:rsidR="00EF7D20" w:rsidRDefault="00EF7D20" w:rsidP="00EF7D20">
            <w:pPr>
              <w:jc w:val="right"/>
              <w:rPr>
                <w:rFonts w:ascii="Arial" w:hAnsi="Arial" w:cs="Arial"/>
                <w:b/>
                <w:bCs/>
                <w:color w:val="000000"/>
                <w:sz w:val="20"/>
                <w:szCs w:val="20"/>
              </w:rPr>
            </w:pPr>
            <w:r>
              <w:rPr>
                <w:rFonts w:ascii="Arial" w:hAnsi="Arial" w:cs="Arial"/>
                <w:b/>
                <w:bCs/>
                <w:color w:val="000000"/>
                <w:sz w:val="20"/>
                <w:szCs w:val="20"/>
              </w:rPr>
              <w:t xml:space="preserve">                       1,653,519 </w:t>
            </w:r>
          </w:p>
        </w:tc>
      </w:tr>
    </w:tbl>
    <w:p w14:paraId="7D0FDEBA" w14:textId="77777777" w:rsidR="00820730" w:rsidRPr="00B5265F" w:rsidRDefault="00820730" w:rsidP="00B81B65">
      <w:pPr>
        <w:jc w:val="both"/>
        <w:rPr>
          <w:rFonts w:ascii="Arial" w:hAnsi="Arial" w:cs="Arial"/>
          <w:sz w:val="20"/>
          <w:szCs w:val="20"/>
        </w:rPr>
      </w:pPr>
    </w:p>
    <w:p w14:paraId="7D0FDEBB" w14:textId="77777777" w:rsidR="00820730" w:rsidRPr="00B5265F" w:rsidRDefault="00820730" w:rsidP="00B81B65">
      <w:pPr>
        <w:spacing w:line="120" w:lineRule="auto"/>
        <w:jc w:val="both"/>
        <w:rPr>
          <w:rFonts w:ascii="Arial" w:hAnsi="Arial" w:cs="Arial"/>
          <w:sz w:val="22"/>
          <w:szCs w:val="22"/>
        </w:rPr>
      </w:pPr>
    </w:p>
    <w:tbl>
      <w:tblPr>
        <w:tblW w:w="7037" w:type="dxa"/>
        <w:tblInd w:w="1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1"/>
        <w:gridCol w:w="1816"/>
        <w:gridCol w:w="1350"/>
        <w:gridCol w:w="1620"/>
      </w:tblGrid>
      <w:tr w:rsidR="00A8784D" w:rsidRPr="00667788" w14:paraId="5CB91E94" w14:textId="77777777" w:rsidTr="004C4044">
        <w:trPr>
          <w:trHeight w:val="332"/>
        </w:trPr>
        <w:tc>
          <w:tcPr>
            <w:tcW w:w="2251" w:type="dxa"/>
            <w:noWrap/>
            <w:vAlign w:val="bottom"/>
          </w:tcPr>
          <w:p w14:paraId="682FCD97" w14:textId="77777777" w:rsidR="00A8784D" w:rsidRPr="00667788" w:rsidRDefault="00A8784D" w:rsidP="004C4044">
            <w:pPr>
              <w:jc w:val="center"/>
              <w:rPr>
                <w:rFonts w:ascii="Arial" w:hAnsi="Arial" w:cs="Arial"/>
                <w:b/>
                <w:bCs/>
                <w:color w:val="000000"/>
                <w:sz w:val="20"/>
                <w:szCs w:val="20"/>
              </w:rPr>
            </w:pPr>
            <w:r w:rsidRPr="00667788">
              <w:rPr>
                <w:rFonts w:ascii="Arial" w:hAnsi="Arial" w:cs="Arial"/>
                <w:b/>
                <w:bCs/>
                <w:color w:val="000000"/>
                <w:sz w:val="20"/>
                <w:szCs w:val="20"/>
              </w:rPr>
              <w:t>Auxiliary Unit</w:t>
            </w:r>
          </w:p>
        </w:tc>
        <w:tc>
          <w:tcPr>
            <w:tcW w:w="1816" w:type="dxa"/>
            <w:noWrap/>
            <w:vAlign w:val="bottom"/>
          </w:tcPr>
          <w:p w14:paraId="0CEEFF63" w14:textId="77777777" w:rsidR="00A8784D" w:rsidRPr="00667788" w:rsidRDefault="00A8784D" w:rsidP="004C4044">
            <w:pPr>
              <w:jc w:val="center"/>
              <w:rPr>
                <w:rFonts w:ascii="Arial" w:hAnsi="Arial" w:cs="Arial"/>
                <w:b/>
                <w:bCs/>
                <w:color w:val="000000"/>
                <w:sz w:val="20"/>
                <w:szCs w:val="20"/>
              </w:rPr>
            </w:pPr>
            <w:r w:rsidRPr="00667788">
              <w:rPr>
                <w:rFonts w:ascii="Arial" w:hAnsi="Arial" w:cs="Arial"/>
                <w:b/>
                <w:bCs/>
                <w:color w:val="000000"/>
                <w:sz w:val="20"/>
                <w:szCs w:val="20"/>
              </w:rPr>
              <w:t xml:space="preserve">Total </w:t>
            </w:r>
            <w:r>
              <w:rPr>
                <w:rFonts w:ascii="Arial" w:hAnsi="Arial" w:cs="Arial"/>
                <w:b/>
                <w:bCs/>
                <w:color w:val="000000"/>
                <w:sz w:val="20"/>
                <w:szCs w:val="20"/>
              </w:rPr>
              <w:t>MBE Base</w:t>
            </w:r>
          </w:p>
          <w:p w14:paraId="47C83129" w14:textId="77777777" w:rsidR="00A8784D" w:rsidRPr="00667788" w:rsidRDefault="00A8784D" w:rsidP="004C4044">
            <w:pPr>
              <w:jc w:val="center"/>
              <w:rPr>
                <w:rFonts w:ascii="Arial" w:hAnsi="Arial" w:cs="Arial"/>
                <w:b/>
                <w:bCs/>
                <w:color w:val="000000"/>
                <w:sz w:val="20"/>
                <w:szCs w:val="20"/>
              </w:rPr>
            </w:pPr>
            <w:r>
              <w:rPr>
                <w:rFonts w:ascii="Arial" w:hAnsi="Arial" w:cs="Arial"/>
                <w:b/>
                <w:bCs/>
                <w:color w:val="000000"/>
                <w:sz w:val="20"/>
                <w:szCs w:val="20"/>
              </w:rPr>
              <w:t>(FY16</w:t>
            </w:r>
            <w:r w:rsidRPr="00667788">
              <w:rPr>
                <w:rFonts w:ascii="Arial" w:hAnsi="Arial" w:cs="Arial"/>
                <w:b/>
                <w:bCs/>
                <w:color w:val="000000"/>
                <w:sz w:val="20"/>
                <w:szCs w:val="20"/>
              </w:rPr>
              <w:t xml:space="preserve"> Totals)</w:t>
            </w:r>
          </w:p>
        </w:tc>
        <w:tc>
          <w:tcPr>
            <w:tcW w:w="1350" w:type="dxa"/>
            <w:noWrap/>
            <w:vAlign w:val="bottom"/>
          </w:tcPr>
          <w:p w14:paraId="6612D493" w14:textId="77777777" w:rsidR="00A8784D" w:rsidRPr="00667788" w:rsidRDefault="00A8784D" w:rsidP="004C4044">
            <w:pPr>
              <w:jc w:val="center"/>
              <w:rPr>
                <w:rFonts w:ascii="Arial" w:hAnsi="Arial" w:cs="Arial"/>
                <w:b/>
                <w:bCs/>
                <w:color w:val="000000"/>
                <w:sz w:val="20"/>
                <w:szCs w:val="20"/>
              </w:rPr>
            </w:pPr>
            <w:r w:rsidRPr="00667788">
              <w:rPr>
                <w:rFonts w:ascii="Arial" w:hAnsi="Arial" w:cs="Arial"/>
                <w:b/>
                <w:bCs/>
                <w:color w:val="000000"/>
                <w:sz w:val="20"/>
                <w:szCs w:val="20"/>
              </w:rPr>
              <w:t>Percentage</w:t>
            </w:r>
          </w:p>
        </w:tc>
        <w:tc>
          <w:tcPr>
            <w:tcW w:w="1620" w:type="dxa"/>
            <w:shd w:val="clear" w:color="auto" w:fill="BFBFBF"/>
            <w:noWrap/>
            <w:vAlign w:val="bottom"/>
          </w:tcPr>
          <w:p w14:paraId="7B71EDB4" w14:textId="77777777" w:rsidR="00A8784D" w:rsidRPr="00667788" w:rsidRDefault="00A8784D" w:rsidP="004C4044">
            <w:pPr>
              <w:jc w:val="center"/>
              <w:rPr>
                <w:rFonts w:ascii="Arial" w:hAnsi="Arial" w:cs="Arial"/>
                <w:b/>
                <w:bCs/>
                <w:color w:val="000000"/>
                <w:sz w:val="20"/>
                <w:szCs w:val="20"/>
              </w:rPr>
            </w:pPr>
            <w:r>
              <w:rPr>
                <w:rFonts w:ascii="Arial" w:hAnsi="Arial" w:cs="Arial"/>
                <w:b/>
                <w:bCs/>
                <w:color w:val="000000"/>
                <w:sz w:val="20"/>
                <w:szCs w:val="20"/>
              </w:rPr>
              <w:t>Procurement Assessment</w:t>
            </w:r>
          </w:p>
        </w:tc>
      </w:tr>
      <w:tr w:rsidR="00A8784D" w14:paraId="20347420" w14:textId="77777777" w:rsidTr="004C4044">
        <w:trPr>
          <w:trHeight w:val="350"/>
        </w:trPr>
        <w:tc>
          <w:tcPr>
            <w:tcW w:w="2251" w:type="dxa"/>
            <w:noWrap/>
            <w:vAlign w:val="bottom"/>
          </w:tcPr>
          <w:p w14:paraId="44D70E46" w14:textId="77777777" w:rsidR="00A8784D" w:rsidRPr="00667788" w:rsidRDefault="00A8784D" w:rsidP="004C4044">
            <w:pPr>
              <w:rPr>
                <w:rFonts w:ascii="Arial" w:hAnsi="Arial" w:cs="Arial"/>
                <w:b/>
                <w:bCs/>
                <w:color w:val="000000"/>
                <w:sz w:val="20"/>
                <w:szCs w:val="20"/>
              </w:rPr>
            </w:pPr>
            <w:r w:rsidRPr="00667788">
              <w:rPr>
                <w:rFonts w:ascii="Arial" w:hAnsi="Arial" w:cs="Arial"/>
                <w:b/>
                <w:bCs/>
                <w:color w:val="000000"/>
                <w:sz w:val="20"/>
                <w:szCs w:val="20"/>
              </w:rPr>
              <w:t>Residence Life</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B6C99"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841,787</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D91E2E7"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9.52%</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0BA9008"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3,842</w:t>
            </w:r>
          </w:p>
        </w:tc>
      </w:tr>
      <w:tr w:rsidR="00A8784D" w14:paraId="6765A0A3" w14:textId="77777777" w:rsidTr="004C4044">
        <w:trPr>
          <w:trHeight w:val="350"/>
        </w:trPr>
        <w:tc>
          <w:tcPr>
            <w:tcW w:w="2251" w:type="dxa"/>
            <w:noWrap/>
            <w:vAlign w:val="bottom"/>
          </w:tcPr>
          <w:p w14:paraId="1757B4B6" w14:textId="77777777" w:rsidR="00A8784D" w:rsidRPr="00667788" w:rsidRDefault="00A8784D" w:rsidP="004C4044">
            <w:pPr>
              <w:rPr>
                <w:rFonts w:ascii="Arial" w:hAnsi="Arial" w:cs="Arial"/>
                <w:b/>
                <w:bCs/>
                <w:color w:val="000000"/>
                <w:sz w:val="20"/>
                <w:szCs w:val="20"/>
              </w:rPr>
            </w:pPr>
            <w:r w:rsidRPr="00667788">
              <w:rPr>
                <w:rFonts w:ascii="Arial" w:hAnsi="Arial" w:cs="Arial"/>
                <w:b/>
                <w:bCs/>
                <w:color w:val="000000"/>
                <w:sz w:val="20"/>
                <w:szCs w:val="20"/>
              </w:rPr>
              <w:t>University Center</w:t>
            </w:r>
            <w:r>
              <w:rPr>
                <w:rFonts w:ascii="Arial" w:hAnsi="Arial" w:cs="Arial"/>
                <w:b/>
                <w:bCs/>
                <w:color w:val="000000"/>
                <w:sz w:val="20"/>
                <w:szCs w:val="20"/>
              </w:rPr>
              <w:t>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1ABC6FBA"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253,872</w:t>
            </w:r>
          </w:p>
        </w:tc>
        <w:tc>
          <w:tcPr>
            <w:tcW w:w="1350" w:type="dxa"/>
            <w:tcBorders>
              <w:top w:val="nil"/>
              <w:left w:val="nil"/>
              <w:bottom w:val="single" w:sz="4" w:space="0" w:color="auto"/>
              <w:right w:val="single" w:sz="4" w:space="0" w:color="auto"/>
            </w:tcBorders>
            <w:shd w:val="clear" w:color="auto" w:fill="auto"/>
            <w:noWrap/>
            <w:vAlign w:val="bottom"/>
          </w:tcPr>
          <w:p w14:paraId="4A170298"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2.87%</w:t>
            </w:r>
          </w:p>
        </w:tc>
        <w:tc>
          <w:tcPr>
            <w:tcW w:w="1620" w:type="dxa"/>
            <w:tcBorders>
              <w:top w:val="nil"/>
              <w:left w:val="nil"/>
              <w:bottom w:val="single" w:sz="4" w:space="0" w:color="auto"/>
              <w:right w:val="single" w:sz="4" w:space="0" w:color="auto"/>
            </w:tcBorders>
            <w:shd w:val="clear" w:color="auto" w:fill="auto"/>
            <w:noWrap/>
            <w:vAlign w:val="bottom"/>
          </w:tcPr>
          <w:p w14:paraId="6FCB5AC1"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1,159</w:t>
            </w:r>
          </w:p>
        </w:tc>
      </w:tr>
      <w:tr w:rsidR="00A8784D" w14:paraId="3464CAD5" w14:textId="77777777" w:rsidTr="004C4044">
        <w:trPr>
          <w:trHeight w:val="350"/>
        </w:trPr>
        <w:tc>
          <w:tcPr>
            <w:tcW w:w="2251" w:type="dxa"/>
            <w:noWrap/>
            <w:vAlign w:val="bottom"/>
          </w:tcPr>
          <w:p w14:paraId="40D0773D" w14:textId="77777777" w:rsidR="00A8784D" w:rsidRPr="00667788" w:rsidRDefault="00A8784D" w:rsidP="004C4044">
            <w:pPr>
              <w:rPr>
                <w:rFonts w:ascii="Arial" w:hAnsi="Arial" w:cs="Arial"/>
                <w:b/>
                <w:bCs/>
                <w:color w:val="000000"/>
                <w:sz w:val="20"/>
                <w:szCs w:val="20"/>
              </w:rPr>
            </w:pPr>
            <w:r w:rsidRPr="00667788">
              <w:rPr>
                <w:rFonts w:ascii="Arial" w:hAnsi="Arial" w:cs="Arial"/>
                <w:b/>
                <w:bCs/>
                <w:color w:val="000000"/>
                <w:sz w:val="20"/>
                <w:szCs w:val="20"/>
              </w:rPr>
              <w:t>Food Service</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187B39D3"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6,651,610</w:t>
            </w:r>
          </w:p>
        </w:tc>
        <w:tc>
          <w:tcPr>
            <w:tcW w:w="1350" w:type="dxa"/>
            <w:tcBorders>
              <w:top w:val="nil"/>
              <w:left w:val="nil"/>
              <w:bottom w:val="single" w:sz="4" w:space="0" w:color="auto"/>
              <w:right w:val="single" w:sz="4" w:space="0" w:color="auto"/>
            </w:tcBorders>
            <w:shd w:val="clear" w:color="auto" w:fill="auto"/>
            <w:noWrap/>
            <w:vAlign w:val="bottom"/>
          </w:tcPr>
          <w:p w14:paraId="4A662540"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75.25%</w:t>
            </w:r>
          </w:p>
        </w:tc>
        <w:tc>
          <w:tcPr>
            <w:tcW w:w="1620" w:type="dxa"/>
            <w:tcBorders>
              <w:top w:val="nil"/>
              <w:left w:val="nil"/>
              <w:bottom w:val="single" w:sz="4" w:space="0" w:color="auto"/>
              <w:right w:val="single" w:sz="4" w:space="0" w:color="auto"/>
            </w:tcBorders>
            <w:shd w:val="clear" w:color="auto" w:fill="auto"/>
            <w:noWrap/>
            <w:vAlign w:val="bottom"/>
          </w:tcPr>
          <w:p w14:paraId="4BAFDAAC"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30,361</w:t>
            </w:r>
          </w:p>
        </w:tc>
      </w:tr>
      <w:tr w:rsidR="00A8784D" w14:paraId="289F7D34" w14:textId="77777777" w:rsidTr="004C4044">
        <w:trPr>
          <w:trHeight w:val="350"/>
        </w:trPr>
        <w:tc>
          <w:tcPr>
            <w:tcW w:w="2251" w:type="dxa"/>
            <w:noWrap/>
            <w:vAlign w:val="bottom"/>
          </w:tcPr>
          <w:p w14:paraId="19C618C2" w14:textId="77777777" w:rsidR="00A8784D" w:rsidRPr="00667788" w:rsidRDefault="00A8784D" w:rsidP="004C4044">
            <w:pPr>
              <w:rPr>
                <w:rFonts w:ascii="Arial" w:hAnsi="Arial" w:cs="Arial"/>
                <w:b/>
                <w:bCs/>
                <w:color w:val="000000"/>
                <w:sz w:val="20"/>
                <w:szCs w:val="20"/>
              </w:rPr>
            </w:pPr>
            <w:r w:rsidRPr="00667788">
              <w:rPr>
                <w:rFonts w:ascii="Arial" w:hAnsi="Arial" w:cs="Arial"/>
                <w:b/>
                <w:bCs/>
                <w:color w:val="000000"/>
                <w:sz w:val="20"/>
                <w:szCs w:val="20"/>
              </w:rPr>
              <w:t>Child Care</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5FB099F9"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40,061</w:t>
            </w:r>
          </w:p>
        </w:tc>
        <w:tc>
          <w:tcPr>
            <w:tcW w:w="1350" w:type="dxa"/>
            <w:tcBorders>
              <w:top w:val="nil"/>
              <w:left w:val="nil"/>
              <w:bottom w:val="single" w:sz="4" w:space="0" w:color="auto"/>
              <w:right w:val="single" w:sz="4" w:space="0" w:color="auto"/>
            </w:tcBorders>
            <w:shd w:val="clear" w:color="auto" w:fill="auto"/>
            <w:noWrap/>
            <w:vAlign w:val="bottom"/>
          </w:tcPr>
          <w:p w14:paraId="150FDAF3"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0.45%</w:t>
            </w:r>
          </w:p>
        </w:tc>
        <w:tc>
          <w:tcPr>
            <w:tcW w:w="1620" w:type="dxa"/>
            <w:tcBorders>
              <w:top w:val="nil"/>
              <w:left w:val="nil"/>
              <w:bottom w:val="single" w:sz="4" w:space="0" w:color="auto"/>
              <w:right w:val="single" w:sz="4" w:space="0" w:color="auto"/>
            </w:tcBorders>
            <w:shd w:val="clear" w:color="auto" w:fill="auto"/>
            <w:noWrap/>
            <w:vAlign w:val="bottom"/>
          </w:tcPr>
          <w:p w14:paraId="1C4F4890"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183</w:t>
            </w:r>
          </w:p>
        </w:tc>
      </w:tr>
      <w:tr w:rsidR="00A8784D" w14:paraId="73DB9343" w14:textId="77777777" w:rsidTr="004C4044">
        <w:trPr>
          <w:trHeight w:val="350"/>
        </w:trPr>
        <w:tc>
          <w:tcPr>
            <w:tcW w:w="2251" w:type="dxa"/>
            <w:noWrap/>
            <w:vAlign w:val="bottom"/>
          </w:tcPr>
          <w:p w14:paraId="0992F2E9" w14:textId="77777777" w:rsidR="00A8784D" w:rsidRPr="00667788" w:rsidRDefault="00A8784D" w:rsidP="004C4044">
            <w:pPr>
              <w:rPr>
                <w:rFonts w:ascii="Arial" w:hAnsi="Arial" w:cs="Arial"/>
                <w:b/>
                <w:bCs/>
                <w:color w:val="000000"/>
                <w:sz w:val="20"/>
                <w:szCs w:val="20"/>
              </w:rPr>
            </w:pPr>
            <w:r w:rsidRPr="00667788">
              <w:rPr>
                <w:rFonts w:ascii="Arial" w:hAnsi="Arial" w:cs="Arial"/>
                <w:b/>
                <w:bCs/>
                <w:color w:val="000000"/>
                <w:sz w:val="20"/>
                <w:szCs w:val="20"/>
              </w:rPr>
              <w:t>REC Center</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657D7EE7"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100,014</w:t>
            </w:r>
          </w:p>
        </w:tc>
        <w:tc>
          <w:tcPr>
            <w:tcW w:w="1350" w:type="dxa"/>
            <w:tcBorders>
              <w:top w:val="nil"/>
              <w:left w:val="nil"/>
              <w:bottom w:val="single" w:sz="4" w:space="0" w:color="auto"/>
              <w:right w:val="single" w:sz="4" w:space="0" w:color="auto"/>
            </w:tcBorders>
            <w:shd w:val="clear" w:color="auto" w:fill="auto"/>
            <w:noWrap/>
            <w:vAlign w:val="bottom"/>
          </w:tcPr>
          <w:p w14:paraId="1A7A4ED8"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1.13%</w:t>
            </w:r>
          </w:p>
        </w:tc>
        <w:tc>
          <w:tcPr>
            <w:tcW w:w="1620" w:type="dxa"/>
            <w:tcBorders>
              <w:top w:val="nil"/>
              <w:left w:val="nil"/>
              <w:bottom w:val="single" w:sz="4" w:space="0" w:color="auto"/>
              <w:right w:val="single" w:sz="4" w:space="0" w:color="auto"/>
            </w:tcBorders>
            <w:shd w:val="clear" w:color="auto" w:fill="auto"/>
            <w:noWrap/>
            <w:vAlign w:val="bottom"/>
          </w:tcPr>
          <w:p w14:paraId="612F6FA9"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457</w:t>
            </w:r>
          </w:p>
        </w:tc>
      </w:tr>
      <w:tr w:rsidR="00A8784D" w14:paraId="0BFC1ECA" w14:textId="77777777" w:rsidTr="004C4044">
        <w:trPr>
          <w:trHeight w:val="503"/>
        </w:trPr>
        <w:tc>
          <w:tcPr>
            <w:tcW w:w="2251" w:type="dxa"/>
            <w:noWrap/>
            <w:vAlign w:val="bottom"/>
          </w:tcPr>
          <w:p w14:paraId="49AD6E9F" w14:textId="77777777" w:rsidR="00A8784D" w:rsidRPr="00667788" w:rsidRDefault="00A8784D" w:rsidP="004C4044">
            <w:pPr>
              <w:rPr>
                <w:rFonts w:ascii="Arial" w:hAnsi="Arial" w:cs="Arial"/>
                <w:b/>
                <w:bCs/>
                <w:color w:val="000000"/>
                <w:sz w:val="20"/>
                <w:szCs w:val="20"/>
              </w:rPr>
            </w:pPr>
            <w:r w:rsidRPr="00667788">
              <w:rPr>
                <w:rFonts w:ascii="Arial" w:hAnsi="Arial" w:cs="Arial"/>
                <w:b/>
                <w:bCs/>
                <w:color w:val="000000"/>
                <w:sz w:val="20"/>
                <w:szCs w:val="20"/>
              </w:rPr>
              <w:t>Rec Sports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1D799837"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16,979</w:t>
            </w:r>
          </w:p>
        </w:tc>
        <w:tc>
          <w:tcPr>
            <w:tcW w:w="1350" w:type="dxa"/>
            <w:tcBorders>
              <w:top w:val="nil"/>
              <w:left w:val="nil"/>
              <w:bottom w:val="single" w:sz="4" w:space="0" w:color="auto"/>
              <w:right w:val="single" w:sz="4" w:space="0" w:color="auto"/>
            </w:tcBorders>
            <w:shd w:val="clear" w:color="auto" w:fill="auto"/>
            <w:noWrap/>
            <w:vAlign w:val="bottom"/>
          </w:tcPr>
          <w:p w14:paraId="5CD13046"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0.19%</w:t>
            </w:r>
          </w:p>
        </w:tc>
        <w:tc>
          <w:tcPr>
            <w:tcW w:w="1620" w:type="dxa"/>
            <w:tcBorders>
              <w:top w:val="nil"/>
              <w:left w:val="nil"/>
              <w:bottom w:val="single" w:sz="4" w:space="0" w:color="auto"/>
              <w:right w:val="single" w:sz="4" w:space="0" w:color="auto"/>
            </w:tcBorders>
            <w:shd w:val="clear" w:color="auto" w:fill="auto"/>
            <w:noWrap/>
            <w:vAlign w:val="bottom"/>
          </w:tcPr>
          <w:p w14:paraId="6035D368"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78</w:t>
            </w:r>
          </w:p>
        </w:tc>
      </w:tr>
      <w:tr w:rsidR="00A8784D" w14:paraId="28F62702" w14:textId="77777777" w:rsidTr="004C4044">
        <w:trPr>
          <w:trHeight w:val="350"/>
        </w:trPr>
        <w:tc>
          <w:tcPr>
            <w:tcW w:w="2251" w:type="dxa"/>
            <w:noWrap/>
            <w:vAlign w:val="bottom"/>
          </w:tcPr>
          <w:p w14:paraId="6235F556" w14:textId="77777777" w:rsidR="00A8784D" w:rsidRPr="00667788" w:rsidRDefault="00A8784D" w:rsidP="004C4044">
            <w:pPr>
              <w:rPr>
                <w:rFonts w:ascii="Arial" w:hAnsi="Arial" w:cs="Arial"/>
                <w:b/>
                <w:bCs/>
                <w:color w:val="000000"/>
                <w:sz w:val="20"/>
                <w:szCs w:val="20"/>
              </w:rPr>
            </w:pPr>
            <w:r w:rsidRPr="00667788">
              <w:rPr>
                <w:rFonts w:ascii="Arial" w:hAnsi="Arial" w:cs="Arial"/>
                <w:b/>
                <w:bCs/>
                <w:color w:val="000000"/>
                <w:sz w:val="20"/>
                <w:szCs w:val="20"/>
              </w:rPr>
              <w:t>Counseling Center</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4B11C8CC"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14,238</w:t>
            </w:r>
          </w:p>
        </w:tc>
        <w:tc>
          <w:tcPr>
            <w:tcW w:w="1350" w:type="dxa"/>
            <w:tcBorders>
              <w:top w:val="nil"/>
              <w:left w:val="nil"/>
              <w:bottom w:val="single" w:sz="4" w:space="0" w:color="auto"/>
              <w:right w:val="single" w:sz="4" w:space="0" w:color="auto"/>
            </w:tcBorders>
            <w:shd w:val="clear" w:color="auto" w:fill="auto"/>
            <w:noWrap/>
            <w:vAlign w:val="bottom"/>
          </w:tcPr>
          <w:p w14:paraId="04510AD0"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0.16%</w:t>
            </w:r>
          </w:p>
        </w:tc>
        <w:tc>
          <w:tcPr>
            <w:tcW w:w="1620" w:type="dxa"/>
            <w:tcBorders>
              <w:top w:val="nil"/>
              <w:left w:val="nil"/>
              <w:bottom w:val="single" w:sz="4" w:space="0" w:color="auto"/>
              <w:right w:val="single" w:sz="4" w:space="0" w:color="auto"/>
            </w:tcBorders>
            <w:shd w:val="clear" w:color="auto" w:fill="auto"/>
            <w:noWrap/>
            <w:vAlign w:val="bottom"/>
          </w:tcPr>
          <w:p w14:paraId="341872BA"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65</w:t>
            </w:r>
          </w:p>
        </w:tc>
      </w:tr>
      <w:tr w:rsidR="00A8784D" w14:paraId="58C664B8" w14:textId="77777777" w:rsidTr="004C4044">
        <w:trPr>
          <w:trHeight w:val="350"/>
        </w:trPr>
        <w:tc>
          <w:tcPr>
            <w:tcW w:w="2251" w:type="dxa"/>
            <w:noWrap/>
            <w:vAlign w:val="bottom"/>
          </w:tcPr>
          <w:p w14:paraId="06433E9D" w14:textId="77777777" w:rsidR="00A8784D" w:rsidRPr="00667788" w:rsidRDefault="00A8784D" w:rsidP="004C4044">
            <w:pPr>
              <w:rPr>
                <w:rFonts w:ascii="Arial" w:hAnsi="Arial" w:cs="Arial"/>
                <w:b/>
                <w:bCs/>
                <w:color w:val="000000"/>
                <w:sz w:val="20"/>
                <w:szCs w:val="20"/>
              </w:rPr>
            </w:pPr>
            <w:r w:rsidRPr="00667788">
              <w:rPr>
                <w:rFonts w:ascii="Arial" w:hAnsi="Arial" w:cs="Arial"/>
                <w:b/>
                <w:bCs/>
                <w:color w:val="000000"/>
                <w:sz w:val="20"/>
                <w:szCs w:val="20"/>
              </w:rPr>
              <w:t>Health Center</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5CC5BA11"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250,877</w:t>
            </w:r>
          </w:p>
        </w:tc>
        <w:tc>
          <w:tcPr>
            <w:tcW w:w="1350" w:type="dxa"/>
            <w:tcBorders>
              <w:top w:val="nil"/>
              <w:left w:val="nil"/>
              <w:bottom w:val="single" w:sz="4" w:space="0" w:color="auto"/>
              <w:right w:val="single" w:sz="4" w:space="0" w:color="auto"/>
            </w:tcBorders>
            <w:shd w:val="clear" w:color="auto" w:fill="auto"/>
            <w:noWrap/>
            <w:vAlign w:val="bottom"/>
          </w:tcPr>
          <w:p w14:paraId="287FFE63"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2.84%</w:t>
            </w:r>
          </w:p>
        </w:tc>
        <w:tc>
          <w:tcPr>
            <w:tcW w:w="1620" w:type="dxa"/>
            <w:tcBorders>
              <w:top w:val="nil"/>
              <w:left w:val="nil"/>
              <w:bottom w:val="single" w:sz="4" w:space="0" w:color="auto"/>
              <w:right w:val="single" w:sz="4" w:space="0" w:color="auto"/>
            </w:tcBorders>
            <w:shd w:val="clear" w:color="auto" w:fill="auto"/>
            <w:noWrap/>
            <w:vAlign w:val="bottom"/>
          </w:tcPr>
          <w:p w14:paraId="514ED822"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1,145</w:t>
            </w:r>
          </w:p>
        </w:tc>
      </w:tr>
      <w:tr w:rsidR="00A8784D" w14:paraId="3C2D2C59" w14:textId="77777777" w:rsidTr="004C4044">
        <w:trPr>
          <w:trHeight w:val="350"/>
        </w:trPr>
        <w:tc>
          <w:tcPr>
            <w:tcW w:w="2251" w:type="dxa"/>
            <w:noWrap/>
            <w:vAlign w:val="bottom"/>
          </w:tcPr>
          <w:p w14:paraId="4E12D4EA" w14:textId="77777777" w:rsidR="00A8784D" w:rsidRPr="00667788" w:rsidRDefault="00A8784D" w:rsidP="004C4044">
            <w:pPr>
              <w:rPr>
                <w:rFonts w:ascii="Arial" w:hAnsi="Arial" w:cs="Arial"/>
                <w:b/>
                <w:bCs/>
                <w:color w:val="000000"/>
                <w:sz w:val="20"/>
                <w:szCs w:val="20"/>
              </w:rPr>
            </w:pPr>
            <w:r w:rsidRPr="00667788">
              <w:rPr>
                <w:rFonts w:ascii="Arial" w:hAnsi="Arial" w:cs="Arial"/>
                <w:b/>
                <w:bCs/>
                <w:color w:val="000000"/>
                <w:sz w:val="20"/>
                <w:szCs w:val="20"/>
              </w:rPr>
              <w:t>Athletics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437EE854"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103,125</w:t>
            </w:r>
          </w:p>
        </w:tc>
        <w:tc>
          <w:tcPr>
            <w:tcW w:w="1350" w:type="dxa"/>
            <w:tcBorders>
              <w:top w:val="nil"/>
              <w:left w:val="nil"/>
              <w:bottom w:val="single" w:sz="4" w:space="0" w:color="auto"/>
              <w:right w:val="single" w:sz="4" w:space="0" w:color="auto"/>
            </w:tcBorders>
            <w:shd w:val="clear" w:color="auto" w:fill="auto"/>
            <w:noWrap/>
            <w:vAlign w:val="bottom"/>
          </w:tcPr>
          <w:p w14:paraId="76A3B7C1"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1.17%</w:t>
            </w:r>
          </w:p>
        </w:tc>
        <w:tc>
          <w:tcPr>
            <w:tcW w:w="1620" w:type="dxa"/>
            <w:tcBorders>
              <w:top w:val="nil"/>
              <w:left w:val="nil"/>
              <w:bottom w:val="single" w:sz="4" w:space="0" w:color="auto"/>
              <w:right w:val="single" w:sz="4" w:space="0" w:color="auto"/>
            </w:tcBorders>
            <w:shd w:val="clear" w:color="auto" w:fill="auto"/>
            <w:noWrap/>
            <w:vAlign w:val="bottom"/>
          </w:tcPr>
          <w:p w14:paraId="01CD4DC5"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471</w:t>
            </w:r>
          </w:p>
        </w:tc>
      </w:tr>
      <w:tr w:rsidR="00A8784D" w14:paraId="0895AE8D" w14:textId="77777777" w:rsidTr="004C4044">
        <w:trPr>
          <w:trHeight w:val="350"/>
        </w:trPr>
        <w:tc>
          <w:tcPr>
            <w:tcW w:w="2251" w:type="dxa"/>
            <w:noWrap/>
            <w:vAlign w:val="bottom"/>
          </w:tcPr>
          <w:p w14:paraId="2C0B2B80" w14:textId="77777777" w:rsidR="00A8784D" w:rsidRPr="00667788" w:rsidRDefault="00A8784D" w:rsidP="004C4044">
            <w:pPr>
              <w:rPr>
                <w:rFonts w:ascii="Arial" w:hAnsi="Arial" w:cs="Arial"/>
                <w:b/>
                <w:bCs/>
                <w:color w:val="000000"/>
                <w:sz w:val="20"/>
                <w:szCs w:val="20"/>
              </w:rPr>
            </w:pPr>
            <w:r w:rsidRPr="00667788">
              <w:rPr>
                <w:rFonts w:ascii="Arial" w:hAnsi="Arial" w:cs="Arial"/>
                <w:b/>
                <w:bCs/>
                <w:color w:val="000000"/>
                <w:sz w:val="20"/>
                <w:szCs w:val="20"/>
              </w:rPr>
              <w:t>Stadium Complex</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43909DD3"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58,852</w:t>
            </w:r>
          </w:p>
        </w:tc>
        <w:tc>
          <w:tcPr>
            <w:tcW w:w="1350" w:type="dxa"/>
            <w:tcBorders>
              <w:top w:val="nil"/>
              <w:left w:val="nil"/>
              <w:bottom w:val="single" w:sz="4" w:space="0" w:color="auto"/>
              <w:right w:val="single" w:sz="4" w:space="0" w:color="auto"/>
            </w:tcBorders>
            <w:shd w:val="clear" w:color="auto" w:fill="auto"/>
            <w:noWrap/>
            <w:vAlign w:val="bottom"/>
          </w:tcPr>
          <w:p w14:paraId="1E0376B4"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0.67%</w:t>
            </w:r>
          </w:p>
        </w:tc>
        <w:tc>
          <w:tcPr>
            <w:tcW w:w="1620" w:type="dxa"/>
            <w:tcBorders>
              <w:top w:val="nil"/>
              <w:left w:val="nil"/>
              <w:bottom w:val="single" w:sz="4" w:space="0" w:color="auto"/>
              <w:right w:val="single" w:sz="4" w:space="0" w:color="auto"/>
            </w:tcBorders>
            <w:shd w:val="clear" w:color="auto" w:fill="auto"/>
            <w:noWrap/>
            <w:vAlign w:val="bottom"/>
          </w:tcPr>
          <w:p w14:paraId="05EDA312"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269</w:t>
            </w:r>
          </w:p>
        </w:tc>
      </w:tr>
      <w:tr w:rsidR="00A8784D" w14:paraId="07A4D3B6" w14:textId="77777777" w:rsidTr="004C4044">
        <w:trPr>
          <w:trHeight w:val="350"/>
        </w:trPr>
        <w:tc>
          <w:tcPr>
            <w:tcW w:w="2251" w:type="dxa"/>
            <w:noWrap/>
            <w:vAlign w:val="bottom"/>
          </w:tcPr>
          <w:p w14:paraId="715615DC" w14:textId="77777777" w:rsidR="00A8784D" w:rsidRPr="00667788" w:rsidRDefault="00A8784D" w:rsidP="004C4044">
            <w:pPr>
              <w:rPr>
                <w:rFonts w:ascii="Arial" w:hAnsi="Arial" w:cs="Arial"/>
                <w:b/>
                <w:bCs/>
                <w:color w:val="000000"/>
                <w:sz w:val="20"/>
                <w:szCs w:val="20"/>
              </w:rPr>
            </w:pPr>
            <w:r w:rsidRPr="00667788">
              <w:rPr>
                <w:rFonts w:ascii="Arial" w:hAnsi="Arial" w:cs="Arial"/>
                <w:b/>
                <w:bCs/>
                <w:color w:val="000000"/>
                <w:sz w:val="20"/>
                <w:szCs w:val="20"/>
              </w:rPr>
              <w:t>Parking</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0E91936F"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200,138</w:t>
            </w:r>
          </w:p>
        </w:tc>
        <w:tc>
          <w:tcPr>
            <w:tcW w:w="1350" w:type="dxa"/>
            <w:tcBorders>
              <w:top w:val="nil"/>
              <w:left w:val="nil"/>
              <w:bottom w:val="single" w:sz="4" w:space="0" w:color="auto"/>
              <w:right w:val="single" w:sz="4" w:space="0" w:color="auto"/>
            </w:tcBorders>
            <w:shd w:val="clear" w:color="auto" w:fill="auto"/>
            <w:noWrap/>
            <w:vAlign w:val="bottom"/>
          </w:tcPr>
          <w:p w14:paraId="01D1BC34"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2.26%</w:t>
            </w:r>
          </w:p>
        </w:tc>
        <w:tc>
          <w:tcPr>
            <w:tcW w:w="1620" w:type="dxa"/>
            <w:tcBorders>
              <w:top w:val="nil"/>
              <w:left w:val="nil"/>
              <w:bottom w:val="single" w:sz="4" w:space="0" w:color="auto"/>
              <w:right w:val="single" w:sz="4" w:space="0" w:color="auto"/>
            </w:tcBorders>
            <w:shd w:val="clear" w:color="auto" w:fill="auto"/>
            <w:noWrap/>
            <w:vAlign w:val="bottom"/>
          </w:tcPr>
          <w:p w14:paraId="662DD72D"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914</w:t>
            </w:r>
          </w:p>
        </w:tc>
      </w:tr>
      <w:tr w:rsidR="00A8784D" w14:paraId="0F4CCC1F" w14:textId="77777777" w:rsidTr="004C4044">
        <w:trPr>
          <w:trHeight w:val="368"/>
        </w:trPr>
        <w:tc>
          <w:tcPr>
            <w:tcW w:w="2251" w:type="dxa"/>
            <w:tcBorders>
              <w:bottom w:val="single" w:sz="4" w:space="0" w:color="auto"/>
            </w:tcBorders>
            <w:noWrap/>
            <w:vAlign w:val="bottom"/>
          </w:tcPr>
          <w:p w14:paraId="595AA8FC" w14:textId="77777777" w:rsidR="00A8784D" w:rsidRPr="00CA35B0" w:rsidRDefault="00A8784D" w:rsidP="004C4044">
            <w:pPr>
              <w:rPr>
                <w:rFonts w:ascii="Arial" w:hAnsi="Arial" w:cs="Arial"/>
                <w:b/>
                <w:color w:val="000000"/>
                <w:sz w:val="20"/>
                <w:szCs w:val="20"/>
              </w:rPr>
            </w:pPr>
            <w:r w:rsidRPr="00CA35B0">
              <w:rPr>
                <w:rFonts w:ascii="Arial" w:hAnsi="Arial" w:cs="Arial"/>
                <w:b/>
                <w:color w:val="000000"/>
                <w:sz w:val="20"/>
                <w:szCs w:val="20"/>
              </w:rPr>
              <w:t>Continuing Ed</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0611AA69"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307,849</w:t>
            </w:r>
          </w:p>
        </w:tc>
        <w:tc>
          <w:tcPr>
            <w:tcW w:w="1350" w:type="dxa"/>
            <w:tcBorders>
              <w:top w:val="nil"/>
              <w:left w:val="nil"/>
              <w:bottom w:val="single" w:sz="4" w:space="0" w:color="auto"/>
              <w:right w:val="single" w:sz="4" w:space="0" w:color="auto"/>
            </w:tcBorders>
            <w:shd w:val="clear" w:color="auto" w:fill="auto"/>
            <w:noWrap/>
            <w:vAlign w:val="bottom"/>
          </w:tcPr>
          <w:p w14:paraId="6EC32FF8"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3.48%</w:t>
            </w:r>
          </w:p>
        </w:tc>
        <w:tc>
          <w:tcPr>
            <w:tcW w:w="1620" w:type="dxa"/>
            <w:tcBorders>
              <w:top w:val="nil"/>
              <w:left w:val="nil"/>
              <w:bottom w:val="single" w:sz="4" w:space="0" w:color="auto"/>
              <w:right w:val="single" w:sz="4" w:space="0" w:color="auto"/>
            </w:tcBorders>
            <w:shd w:val="clear" w:color="auto" w:fill="auto"/>
            <w:noWrap/>
            <w:vAlign w:val="bottom"/>
          </w:tcPr>
          <w:p w14:paraId="51143547" w14:textId="77777777" w:rsidR="00A8784D" w:rsidRDefault="00A8784D" w:rsidP="004C4044">
            <w:pPr>
              <w:jc w:val="right"/>
              <w:rPr>
                <w:rFonts w:ascii="Arial" w:hAnsi="Arial" w:cs="Arial"/>
                <w:color w:val="000000"/>
                <w:sz w:val="20"/>
                <w:szCs w:val="20"/>
              </w:rPr>
            </w:pPr>
            <w:r>
              <w:rPr>
                <w:rFonts w:ascii="Arial" w:hAnsi="Arial" w:cs="Arial"/>
                <w:color w:val="000000"/>
                <w:sz w:val="20"/>
                <w:szCs w:val="20"/>
              </w:rPr>
              <w:t>1,405</w:t>
            </w:r>
          </w:p>
        </w:tc>
      </w:tr>
      <w:tr w:rsidR="00A8784D" w14:paraId="7F6A7423" w14:textId="77777777" w:rsidTr="004C4044">
        <w:trPr>
          <w:trHeight w:val="350"/>
        </w:trPr>
        <w:tc>
          <w:tcPr>
            <w:tcW w:w="2251" w:type="dxa"/>
            <w:shd w:val="clear" w:color="auto" w:fill="D9D9D9" w:themeFill="background1" w:themeFillShade="D9"/>
            <w:noWrap/>
            <w:vAlign w:val="bottom"/>
          </w:tcPr>
          <w:p w14:paraId="103F873F" w14:textId="77777777" w:rsidR="00A8784D" w:rsidRPr="00667788" w:rsidRDefault="00A8784D" w:rsidP="004C4044">
            <w:pPr>
              <w:jc w:val="center"/>
              <w:rPr>
                <w:rFonts w:ascii="Arial" w:hAnsi="Arial" w:cs="Arial"/>
                <w:b/>
                <w:bCs/>
                <w:color w:val="000000"/>
                <w:sz w:val="20"/>
                <w:szCs w:val="20"/>
              </w:rPr>
            </w:pPr>
            <w:r w:rsidRPr="00667788">
              <w:rPr>
                <w:rFonts w:ascii="Arial" w:hAnsi="Arial" w:cs="Arial"/>
                <w:b/>
                <w:bCs/>
                <w:color w:val="000000"/>
                <w:sz w:val="20"/>
                <w:szCs w:val="20"/>
              </w:rPr>
              <w:t>Total</w:t>
            </w:r>
          </w:p>
        </w:tc>
        <w:tc>
          <w:tcPr>
            <w:tcW w:w="181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70344863" w14:textId="77777777" w:rsidR="00A8784D" w:rsidRDefault="00A8784D" w:rsidP="004C4044">
            <w:pPr>
              <w:jc w:val="right"/>
              <w:rPr>
                <w:rFonts w:ascii="Arial" w:hAnsi="Arial" w:cs="Arial"/>
                <w:b/>
                <w:bCs/>
                <w:color w:val="000000"/>
                <w:sz w:val="20"/>
                <w:szCs w:val="20"/>
              </w:rPr>
            </w:pPr>
            <w:r>
              <w:rPr>
                <w:rFonts w:ascii="Arial" w:hAnsi="Arial" w:cs="Arial"/>
                <w:b/>
                <w:bCs/>
                <w:color w:val="000000"/>
                <w:sz w:val="20"/>
                <w:szCs w:val="20"/>
              </w:rPr>
              <w:t>8,839,404</w:t>
            </w:r>
          </w:p>
        </w:tc>
        <w:tc>
          <w:tcPr>
            <w:tcW w:w="1350" w:type="dxa"/>
            <w:tcBorders>
              <w:top w:val="single" w:sz="4" w:space="0" w:color="auto"/>
              <w:left w:val="nil"/>
              <w:bottom w:val="single" w:sz="4" w:space="0" w:color="auto"/>
              <w:right w:val="single" w:sz="4" w:space="0" w:color="auto"/>
            </w:tcBorders>
            <w:shd w:val="clear" w:color="000000" w:fill="D9D9D9"/>
            <w:noWrap/>
            <w:vAlign w:val="bottom"/>
          </w:tcPr>
          <w:p w14:paraId="20C9E944" w14:textId="77777777" w:rsidR="00A8784D" w:rsidRDefault="00A8784D" w:rsidP="004C4044">
            <w:pPr>
              <w:jc w:val="right"/>
              <w:rPr>
                <w:rFonts w:ascii="Arial" w:hAnsi="Arial" w:cs="Arial"/>
                <w:b/>
                <w:bCs/>
                <w:color w:val="000000"/>
                <w:sz w:val="20"/>
                <w:szCs w:val="20"/>
              </w:rPr>
            </w:pPr>
            <w:r>
              <w:rPr>
                <w:rFonts w:ascii="Arial" w:hAnsi="Arial" w:cs="Arial"/>
                <w:b/>
                <w:bCs/>
                <w:color w:val="000000"/>
                <w:sz w:val="20"/>
                <w:szCs w:val="20"/>
              </w:rPr>
              <w:t>100.00%</w:t>
            </w:r>
          </w:p>
        </w:tc>
        <w:tc>
          <w:tcPr>
            <w:tcW w:w="1620" w:type="dxa"/>
            <w:tcBorders>
              <w:top w:val="single" w:sz="4" w:space="0" w:color="auto"/>
              <w:left w:val="nil"/>
              <w:bottom w:val="single" w:sz="4" w:space="0" w:color="auto"/>
              <w:right w:val="single" w:sz="4" w:space="0" w:color="auto"/>
            </w:tcBorders>
            <w:shd w:val="clear" w:color="000000" w:fill="D9D9D9"/>
            <w:noWrap/>
            <w:vAlign w:val="bottom"/>
          </w:tcPr>
          <w:p w14:paraId="7D068D5F" w14:textId="77777777" w:rsidR="00A8784D" w:rsidRDefault="00A8784D" w:rsidP="004C4044">
            <w:pPr>
              <w:jc w:val="right"/>
              <w:rPr>
                <w:rFonts w:ascii="Arial" w:hAnsi="Arial" w:cs="Arial"/>
                <w:b/>
                <w:bCs/>
                <w:color w:val="000000"/>
                <w:sz w:val="20"/>
                <w:szCs w:val="20"/>
              </w:rPr>
            </w:pPr>
            <w:r>
              <w:rPr>
                <w:rFonts w:ascii="Arial" w:hAnsi="Arial" w:cs="Arial"/>
                <w:b/>
                <w:bCs/>
                <w:color w:val="000000"/>
                <w:sz w:val="20"/>
                <w:szCs w:val="20"/>
              </w:rPr>
              <w:t>40,349</w:t>
            </w:r>
          </w:p>
        </w:tc>
      </w:tr>
    </w:tbl>
    <w:p w14:paraId="7D0FDED1" w14:textId="7E907B64" w:rsidR="00220160" w:rsidRPr="00A8784D" w:rsidRDefault="00A8784D" w:rsidP="00A8784D">
      <w:pPr>
        <w:ind w:left="720"/>
        <w:jc w:val="both"/>
        <w:rPr>
          <w:rFonts w:ascii="Arial" w:hAnsi="Arial" w:cs="Arial"/>
          <w:sz w:val="18"/>
          <w:szCs w:val="18"/>
        </w:rPr>
      </w:pPr>
      <w:r>
        <w:rPr>
          <w:rFonts w:ascii="Arial" w:hAnsi="Arial" w:cs="Arial"/>
          <w:sz w:val="18"/>
          <w:szCs w:val="18"/>
        </w:rPr>
        <w:t xml:space="preserve">*The Procurement Assessment pays for the State Bureau of Procurement’s operations, including their personnel on staff, the use of State contracts and technology. The total cost of SBOP is charged back to the state agencies and we are assessed a percentage of that cost based on our total annual spend reported to DOA. MBE Base refers to the AP and Shop@UW transactions for specific class codes determined by DOA/System. </w:t>
      </w:r>
    </w:p>
    <w:p w14:paraId="7D0FDED2" w14:textId="77777777" w:rsidR="00220160" w:rsidRDefault="00220160" w:rsidP="00C917CE">
      <w:pPr>
        <w:rPr>
          <w:rFonts w:ascii="Arial" w:hAnsi="Arial" w:cs="Arial"/>
          <w:sz w:val="22"/>
          <w:szCs w:val="22"/>
        </w:rPr>
      </w:pPr>
    </w:p>
    <w:p w14:paraId="7D0FDED3" w14:textId="77777777" w:rsidR="00220160" w:rsidRPr="00B5265F" w:rsidRDefault="00220160" w:rsidP="00C917CE">
      <w:pPr>
        <w:rPr>
          <w:rFonts w:ascii="Arial" w:hAnsi="Arial" w:cs="Arial"/>
          <w:sz w:val="22"/>
          <w:szCs w:val="22"/>
        </w:rPr>
      </w:pPr>
    </w:p>
    <w:tbl>
      <w:tblPr>
        <w:tblW w:w="8747"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1"/>
        <w:gridCol w:w="1816"/>
        <w:gridCol w:w="1350"/>
        <w:gridCol w:w="1620"/>
        <w:gridCol w:w="1710"/>
      </w:tblGrid>
      <w:tr w:rsidR="00820730" w:rsidRPr="00B5265F" w14:paraId="7D0FDEDA" w14:textId="77777777" w:rsidTr="001E00EC">
        <w:trPr>
          <w:trHeight w:val="332"/>
        </w:trPr>
        <w:tc>
          <w:tcPr>
            <w:tcW w:w="2251" w:type="dxa"/>
            <w:noWrap/>
            <w:vAlign w:val="bottom"/>
          </w:tcPr>
          <w:p w14:paraId="7D0FDED4" w14:textId="77777777" w:rsidR="00820730" w:rsidRPr="00667788" w:rsidRDefault="00820730" w:rsidP="00CA35B0">
            <w:pPr>
              <w:jc w:val="center"/>
              <w:rPr>
                <w:rFonts w:ascii="Arial" w:hAnsi="Arial" w:cs="Arial"/>
                <w:b/>
                <w:bCs/>
                <w:color w:val="000000"/>
                <w:sz w:val="20"/>
                <w:szCs w:val="20"/>
              </w:rPr>
            </w:pPr>
            <w:r w:rsidRPr="00667788">
              <w:rPr>
                <w:rFonts w:ascii="Arial" w:hAnsi="Arial" w:cs="Arial"/>
                <w:b/>
                <w:bCs/>
                <w:color w:val="000000"/>
                <w:sz w:val="20"/>
                <w:szCs w:val="20"/>
              </w:rPr>
              <w:t>Auxiliary Unit</w:t>
            </w:r>
          </w:p>
        </w:tc>
        <w:tc>
          <w:tcPr>
            <w:tcW w:w="1816" w:type="dxa"/>
            <w:noWrap/>
            <w:vAlign w:val="bottom"/>
          </w:tcPr>
          <w:p w14:paraId="7D0FDED5" w14:textId="77777777" w:rsidR="00820730" w:rsidRPr="00667788" w:rsidRDefault="00820730" w:rsidP="00CA35B0">
            <w:pPr>
              <w:jc w:val="center"/>
              <w:rPr>
                <w:rFonts w:ascii="Arial" w:hAnsi="Arial" w:cs="Arial"/>
                <w:b/>
                <w:bCs/>
                <w:color w:val="000000"/>
                <w:sz w:val="20"/>
                <w:szCs w:val="20"/>
              </w:rPr>
            </w:pPr>
            <w:r w:rsidRPr="00667788">
              <w:rPr>
                <w:rFonts w:ascii="Arial" w:hAnsi="Arial" w:cs="Arial"/>
                <w:b/>
                <w:bCs/>
                <w:color w:val="000000"/>
                <w:sz w:val="20"/>
                <w:szCs w:val="20"/>
              </w:rPr>
              <w:t>Total Supplies/Capital</w:t>
            </w:r>
          </w:p>
          <w:p w14:paraId="7D0FDED6" w14:textId="77777777" w:rsidR="00820730" w:rsidRPr="00667788" w:rsidRDefault="00C12110" w:rsidP="00CA35B0">
            <w:pPr>
              <w:jc w:val="center"/>
              <w:rPr>
                <w:rFonts w:ascii="Arial" w:hAnsi="Arial" w:cs="Arial"/>
                <w:b/>
                <w:bCs/>
                <w:color w:val="000000"/>
                <w:sz w:val="20"/>
                <w:szCs w:val="20"/>
              </w:rPr>
            </w:pPr>
            <w:r>
              <w:rPr>
                <w:rFonts w:ascii="Arial" w:hAnsi="Arial" w:cs="Arial"/>
                <w:b/>
                <w:bCs/>
                <w:color w:val="000000"/>
                <w:sz w:val="20"/>
                <w:szCs w:val="20"/>
              </w:rPr>
              <w:t>(FY16</w:t>
            </w:r>
            <w:r w:rsidR="00820730" w:rsidRPr="00667788">
              <w:rPr>
                <w:rFonts w:ascii="Arial" w:hAnsi="Arial" w:cs="Arial"/>
                <w:b/>
                <w:bCs/>
                <w:color w:val="000000"/>
                <w:sz w:val="20"/>
                <w:szCs w:val="20"/>
              </w:rPr>
              <w:t xml:space="preserve"> Totals)</w:t>
            </w:r>
          </w:p>
        </w:tc>
        <w:tc>
          <w:tcPr>
            <w:tcW w:w="1350" w:type="dxa"/>
            <w:noWrap/>
            <w:vAlign w:val="bottom"/>
          </w:tcPr>
          <w:p w14:paraId="7D0FDED7" w14:textId="77777777" w:rsidR="00820730" w:rsidRPr="00667788" w:rsidRDefault="00820730" w:rsidP="00CA35B0">
            <w:pPr>
              <w:jc w:val="center"/>
              <w:rPr>
                <w:rFonts w:ascii="Arial" w:hAnsi="Arial" w:cs="Arial"/>
                <w:b/>
                <w:bCs/>
                <w:color w:val="000000"/>
                <w:sz w:val="20"/>
                <w:szCs w:val="20"/>
              </w:rPr>
            </w:pPr>
            <w:r w:rsidRPr="00667788">
              <w:rPr>
                <w:rFonts w:ascii="Arial" w:hAnsi="Arial" w:cs="Arial"/>
                <w:b/>
                <w:bCs/>
                <w:color w:val="000000"/>
                <w:sz w:val="20"/>
                <w:szCs w:val="20"/>
              </w:rPr>
              <w:t>Percentage</w:t>
            </w:r>
          </w:p>
        </w:tc>
        <w:tc>
          <w:tcPr>
            <w:tcW w:w="1620" w:type="dxa"/>
            <w:shd w:val="clear" w:color="auto" w:fill="BFBFBF"/>
            <w:noWrap/>
            <w:vAlign w:val="bottom"/>
          </w:tcPr>
          <w:p w14:paraId="7D0FDED8" w14:textId="77777777" w:rsidR="00820730" w:rsidRPr="00667788" w:rsidRDefault="00820730" w:rsidP="00CA35B0">
            <w:pPr>
              <w:jc w:val="center"/>
              <w:rPr>
                <w:rFonts w:ascii="Arial" w:hAnsi="Arial" w:cs="Arial"/>
                <w:b/>
                <w:bCs/>
                <w:color w:val="000000"/>
                <w:sz w:val="20"/>
                <w:szCs w:val="20"/>
              </w:rPr>
            </w:pPr>
            <w:r w:rsidRPr="00880000">
              <w:rPr>
                <w:rFonts w:ascii="Arial" w:hAnsi="Arial" w:cs="Arial"/>
                <w:b/>
                <w:bCs/>
                <w:color w:val="000000"/>
                <w:sz w:val="20"/>
                <w:szCs w:val="20"/>
              </w:rPr>
              <w:t>WISMART</w:t>
            </w:r>
          </w:p>
        </w:tc>
        <w:tc>
          <w:tcPr>
            <w:tcW w:w="1710" w:type="dxa"/>
            <w:shd w:val="clear" w:color="auto" w:fill="BFBFBF"/>
            <w:noWrap/>
            <w:vAlign w:val="bottom"/>
          </w:tcPr>
          <w:p w14:paraId="7D0FDED9" w14:textId="77777777" w:rsidR="00820730" w:rsidRPr="00667788" w:rsidRDefault="00820730" w:rsidP="00CA35B0">
            <w:pPr>
              <w:jc w:val="center"/>
              <w:rPr>
                <w:rFonts w:ascii="Arial" w:hAnsi="Arial" w:cs="Arial"/>
                <w:b/>
                <w:bCs/>
                <w:color w:val="000000"/>
                <w:sz w:val="20"/>
                <w:szCs w:val="20"/>
              </w:rPr>
            </w:pPr>
            <w:r w:rsidRPr="00667788">
              <w:rPr>
                <w:rFonts w:ascii="Arial" w:hAnsi="Arial" w:cs="Arial"/>
                <w:b/>
                <w:bCs/>
                <w:color w:val="000000"/>
                <w:sz w:val="20"/>
                <w:szCs w:val="20"/>
              </w:rPr>
              <w:t>Work Center</w:t>
            </w:r>
          </w:p>
        </w:tc>
      </w:tr>
      <w:tr w:rsidR="001E00EC" w:rsidRPr="00B5265F" w14:paraId="7D0FDEE0" w14:textId="77777777" w:rsidTr="001E00EC">
        <w:trPr>
          <w:trHeight w:val="350"/>
        </w:trPr>
        <w:tc>
          <w:tcPr>
            <w:tcW w:w="2251" w:type="dxa"/>
            <w:noWrap/>
            <w:vAlign w:val="bottom"/>
          </w:tcPr>
          <w:p w14:paraId="7D0FDEDB"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Residence Life</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FDEDC"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5,103,298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D0FDEDD"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28.82%</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D0FDEDE"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8,049 </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D0FDEDF"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696 </w:t>
            </w:r>
          </w:p>
        </w:tc>
      </w:tr>
      <w:tr w:rsidR="001E00EC" w:rsidRPr="00B5265F" w14:paraId="7D0FDEE6" w14:textId="77777777" w:rsidTr="001E00EC">
        <w:trPr>
          <w:trHeight w:val="350"/>
        </w:trPr>
        <w:tc>
          <w:tcPr>
            <w:tcW w:w="2251" w:type="dxa"/>
            <w:noWrap/>
            <w:vAlign w:val="bottom"/>
          </w:tcPr>
          <w:p w14:paraId="7D0FDEE1"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University Center</w:t>
            </w:r>
            <w:r>
              <w:rPr>
                <w:rFonts w:ascii="Arial" w:hAnsi="Arial" w:cs="Arial"/>
                <w:b/>
                <w:bCs/>
                <w:color w:val="000000"/>
                <w:sz w:val="20"/>
                <w:szCs w:val="20"/>
              </w:rPr>
              <w:t>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7D0FDEE2"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928,862 </w:t>
            </w:r>
          </w:p>
        </w:tc>
        <w:tc>
          <w:tcPr>
            <w:tcW w:w="1350" w:type="dxa"/>
            <w:tcBorders>
              <w:top w:val="nil"/>
              <w:left w:val="nil"/>
              <w:bottom w:val="single" w:sz="4" w:space="0" w:color="auto"/>
              <w:right w:val="single" w:sz="4" w:space="0" w:color="auto"/>
            </w:tcBorders>
            <w:shd w:val="clear" w:color="auto" w:fill="auto"/>
            <w:noWrap/>
            <w:vAlign w:val="bottom"/>
          </w:tcPr>
          <w:p w14:paraId="7D0FDEE3"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5.25%</w:t>
            </w:r>
          </w:p>
        </w:tc>
        <w:tc>
          <w:tcPr>
            <w:tcW w:w="1620" w:type="dxa"/>
            <w:tcBorders>
              <w:top w:val="nil"/>
              <w:left w:val="nil"/>
              <w:bottom w:val="single" w:sz="4" w:space="0" w:color="auto"/>
              <w:right w:val="single" w:sz="4" w:space="0" w:color="auto"/>
            </w:tcBorders>
            <w:shd w:val="clear" w:color="auto" w:fill="auto"/>
            <w:noWrap/>
            <w:vAlign w:val="bottom"/>
          </w:tcPr>
          <w:p w14:paraId="7D0FDEE4"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1,465 </w:t>
            </w:r>
          </w:p>
        </w:tc>
        <w:tc>
          <w:tcPr>
            <w:tcW w:w="1710" w:type="dxa"/>
            <w:tcBorders>
              <w:top w:val="nil"/>
              <w:left w:val="nil"/>
              <w:bottom w:val="single" w:sz="4" w:space="0" w:color="auto"/>
              <w:right w:val="single" w:sz="4" w:space="0" w:color="auto"/>
            </w:tcBorders>
            <w:shd w:val="clear" w:color="auto" w:fill="auto"/>
            <w:noWrap/>
            <w:vAlign w:val="bottom"/>
          </w:tcPr>
          <w:p w14:paraId="7D0FDEE5"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127 </w:t>
            </w:r>
          </w:p>
        </w:tc>
      </w:tr>
      <w:tr w:rsidR="001E00EC" w:rsidRPr="00B5265F" w14:paraId="7D0FDEEC" w14:textId="77777777" w:rsidTr="001E00EC">
        <w:trPr>
          <w:trHeight w:val="350"/>
        </w:trPr>
        <w:tc>
          <w:tcPr>
            <w:tcW w:w="2251" w:type="dxa"/>
            <w:noWrap/>
            <w:vAlign w:val="bottom"/>
          </w:tcPr>
          <w:p w14:paraId="7D0FDEE7"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Food Service</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7D0FDEE8"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7,927,326 </w:t>
            </w:r>
          </w:p>
        </w:tc>
        <w:tc>
          <w:tcPr>
            <w:tcW w:w="1350" w:type="dxa"/>
            <w:tcBorders>
              <w:top w:val="nil"/>
              <w:left w:val="nil"/>
              <w:bottom w:val="single" w:sz="4" w:space="0" w:color="auto"/>
              <w:right w:val="single" w:sz="4" w:space="0" w:color="auto"/>
            </w:tcBorders>
            <w:shd w:val="clear" w:color="auto" w:fill="auto"/>
            <w:noWrap/>
            <w:vAlign w:val="bottom"/>
          </w:tcPr>
          <w:p w14:paraId="7D0FDEE9"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44.77%</w:t>
            </w:r>
          </w:p>
        </w:tc>
        <w:tc>
          <w:tcPr>
            <w:tcW w:w="1620" w:type="dxa"/>
            <w:tcBorders>
              <w:top w:val="nil"/>
              <w:left w:val="nil"/>
              <w:bottom w:val="single" w:sz="4" w:space="0" w:color="auto"/>
              <w:right w:val="single" w:sz="4" w:space="0" w:color="auto"/>
            </w:tcBorders>
            <w:shd w:val="clear" w:color="auto" w:fill="auto"/>
            <w:noWrap/>
            <w:vAlign w:val="bottom"/>
          </w:tcPr>
          <w:p w14:paraId="7D0FDEEA"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12,503 </w:t>
            </w:r>
          </w:p>
        </w:tc>
        <w:tc>
          <w:tcPr>
            <w:tcW w:w="1710" w:type="dxa"/>
            <w:tcBorders>
              <w:top w:val="nil"/>
              <w:left w:val="nil"/>
              <w:bottom w:val="single" w:sz="4" w:space="0" w:color="auto"/>
              <w:right w:val="single" w:sz="4" w:space="0" w:color="auto"/>
            </w:tcBorders>
            <w:shd w:val="clear" w:color="auto" w:fill="auto"/>
            <w:noWrap/>
            <w:vAlign w:val="bottom"/>
          </w:tcPr>
          <w:p w14:paraId="7D0FDEEB"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1,081 </w:t>
            </w:r>
          </w:p>
        </w:tc>
      </w:tr>
      <w:tr w:rsidR="001E00EC" w:rsidRPr="00B5265F" w14:paraId="7D0FDEF2" w14:textId="77777777" w:rsidTr="001E00EC">
        <w:trPr>
          <w:trHeight w:val="350"/>
        </w:trPr>
        <w:tc>
          <w:tcPr>
            <w:tcW w:w="2251" w:type="dxa"/>
            <w:noWrap/>
            <w:vAlign w:val="bottom"/>
          </w:tcPr>
          <w:p w14:paraId="7D0FDEED"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Child Care</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7D0FDEEE"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108,449 </w:t>
            </w:r>
          </w:p>
        </w:tc>
        <w:tc>
          <w:tcPr>
            <w:tcW w:w="1350" w:type="dxa"/>
            <w:tcBorders>
              <w:top w:val="nil"/>
              <w:left w:val="nil"/>
              <w:bottom w:val="single" w:sz="4" w:space="0" w:color="auto"/>
              <w:right w:val="single" w:sz="4" w:space="0" w:color="auto"/>
            </w:tcBorders>
            <w:shd w:val="clear" w:color="auto" w:fill="auto"/>
            <w:noWrap/>
            <w:vAlign w:val="bottom"/>
          </w:tcPr>
          <w:p w14:paraId="7D0FDEEF"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0.61%</w:t>
            </w:r>
          </w:p>
        </w:tc>
        <w:tc>
          <w:tcPr>
            <w:tcW w:w="1620" w:type="dxa"/>
            <w:tcBorders>
              <w:top w:val="nil"/>
              <w:left w:val="nil"/>
              <w:bottom w:val="single" w:sz="4" w:space="0" w:color="auto"/>
              <w:right w:val="single" w:sz="4" w:space="0" w:color="auto"/>
            </w:tcBorders>
            <w:shd w:val="clear" w:color="auto" w:fill="auto"/>
            <w:noWrap/>
            <w:vAlign w:val="bottom"/>
          </w:tcPr>
          <w:p w14:paraId="7D0FDEF0"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171 </w:t>
            </w:r>
          </w:p>
        </w:tc>
        <w:tc>
          <w:tcPr>
            <w:tcW w:w="1710" w:type="dxa"/>
            <w:tcBorders>
              <w:top w:val="nil"/>
              <w:left w:val="nil"/>
              <w:bottom w:val="single" w:sz="4" w:space="0" w:color="auto"/>
              <w:right w:val="single" w:sz="4" w:space="0" w:color="auto"/>
            </w:tcBorders>
            <w:shd w:val="clear" w:color="auto" w:fill="auto"/>
            <w:noWrap/>
            <w:vAlign w:val="bottom"/>
          </w:tcPr>
          <w:p w14:paraId="7D0FDEF1"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15 </w:t>
            </w:r>
          </w:p>
        </w:tc>
      </w:tr>
      <w:tr w:rsidR="001E00EC" w:rsidRPr="00B5265F" w14:paraId="7D0FDEF8" w14:textId="77777777" w:rsidTr="001E00EC">
        <w:trPr>
          <w:trHeight w:val="350"/>
        </w:trPr>
        <w:tc>
          <w:tcPr>
            <w:tcW w:w="2251" w:type="dxa"/>
            <w:noWrap/>
            <w:vAlign w:val="bottom"/>
          </w:tcPr>
          <w:p w14:paraId="7D0FDEF3"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REC Center</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7D0FDEF4"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793,799 </w:t>
            </w:r>
          </w:p>
        </w:tc>
        <w:tc>
          <w:tcPr>
            <w:tcW w:w="1350" w:type="dxa"/>
            <w:tcBorders>
              <w:top w:val="nil"/>
              <w:left w:val="nil"/>
              <w:bottom w:val="single" w:sz="4" w:space="0" w:color="auto"/>
              <w:right w:val="single" w:sz="4" w:space="0" w:color="auto"/>
            </w:tcBorders>
            <w:shd w:val="clear" w:color="auto" w:fill="auto"/>
            <w:noWrap/>
            <w:vAlign w:val="bottom"/>
          </w:tcPr>
          <w:p w14:paraId="7D0FDEF5"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4.48%</w:t>
            </w:r>
          </w:p>
        </w:tc>
        <w:tc>
          <w:tcPr>
            <w:tcW w:w="1620" w:type="dxa"/>
            <w:tcBorders>
              <w:top w:val="nil"/>
              <w:left w:val="nil"/>
              <w:bottom w:val="single" w:sz="4" w:space="0" w:color="auto"/>
              <w:right w:val="single" w:sz="4" w:space="0" w:color="auto"/>
            </w:tcBorders>
            <w:shd w:val="clear" w:color="auto" w:fill="auto"/>
            <w:noWrap/>
            <w:vAlign w:val="bottom"/>
          </w:tcPr>
          <w:p w14:paraId="7D0FDEF6"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1,252 </w:t>
            </w:r>
          </w:p>
        </w:tc>
        <w:tc>
          <w:tcPr>
            <w:tcW w:w="1710" w:type="dxa"/>
            <w:tcBorders>
              <w:top w:val="nil"/>
              <w:left w:val="nil"/>
              <w:bottom w:val="single" w:sz="4" w:space="0" w:color="auto"/>
              <w:right w:val="single" w:sz="4" w:space="0" w:color="auto"/>
            </w:tcBorders>
            <w:shd w:val="clear" w:color="auto" w:fill="auto"/>
            <w:noWrap/>
            <w:vAlign w:val="bottom"/>
          </w:tcPr>
          <w:p w14:paraId="7D0FDEF7"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108 </w:t>
            </w:r>
          </w:p>
        </w:tc>
      </w:tr>
      <w:tr w:rsidR="001E00EC" w:rsidRPr="00B5265F" w14:paraId="7D0FDEFE" w14:textId="77777777" w:rsidTr="001E00EC">
        <w:trPr>
          <w:trHeight w:val="503"/>
        </w:trPr>
        <w:tc>
          <w:tcPr>
            <w:tcW w:w="2251" w:type="dxa"/>
            <w:noWrap/>
            <w:vAlign w:val="bottom"/>
          </w:tcPr>
          <w:p w14:paraId="7D0FDEF9"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Rec Sports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7D0FDEFA"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114,303 </w:t>
            </w:r>
          </w:p>
        </w:tc>
        <w:tc>
          <w:tcPr>
            <w:tcW w:w="1350" w:type="dxa"/>
            <w:tcBorders>
              <w:top w:val="nil"/>
              <w:left w:val="nil"/>
              <w:bottom w:val="single" w:sz="4" w:space="0" w:color="auto"/>
              <w:right w:val="single" w:sz="4" w:space="0" w:color="auto"/>
            </w:tcBorders>
            <w:shd w:val="clear" w:color="auto" w:fill="auto"/>
            <w:noWrap/>
            <w:vAlign w:val="bottom"/>
          </w:tcPr>
          <w:p w14:paraId="7D0FDEFB"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0.65%</w:t>
            </w:r>
          </w:p>
        </w:tc>
        <w:tc>
          <w:tcPr>
            <w:tcW w:w="1620" w:type="dxa"/>
            <w:tcBorders>
              <w:top w:val="nil"/>
              <w:left w:val="nil"/>
              <w:bottom w:val="single" w:sz="4" w:space="0" w:color="auto"/>
              <w:right w:val="single" w:sz="4" w:space="0" w:color="auto"/>
            </w:tcBorders>
            <w:shd w:val="clear" w:color="auto" w:fill="auto"/>
            <w:noWrap/>
            <w:vAlign w:val="bottom"/>
          </w:tcPr>
          <w:p w14:paraId="7D0FDEFC"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180 </w:t>
            </w:r>
          </w:p>
        </w:tc>
        <w:tc>
          <w:tcPr>
            <w:tcW w:w="1710" w:type="dxa"/>
            <w:tcBorders>
              <w:top w:val="nil"/>
              <w:left w:val="nil"/>
              <w:bottom w:val="single" w:sz="4" w:space="0" w:color="auto"/>
              <w:right w:val="single" w:sz="4" w:space="0" w:color="auto"/>
            </w:tcBorders>
            <w:shd w:val="clear" w:color="auto" w:fill="auto"/>
            <w:noWrap/>
            <w:vAlign w:val="bottom"/>
          </w:tcPr>
          <w:p w14:paraId="7D0FDEFD"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16 </w:t>
            </w:r>
          </w:p>
        </w:tc>
      </w:tr>
      <w:tr w:rsidR="001E00EC" w:rsidRPr="00B5265F" w14:paraId="7D0FDF04" w14:textId="77777777" w:rsidTr="001E00EC">
        <w:trPr>
          <w:trHeight w:val="350"/>
        </w:trPr>
        <w:tc>
          <w:tcPr>
            <w:tcW w:w="2251" w:type="dxa"/>
            <w:noWrap/>
            <w:vAlign w:val="bottom"/>
          </w:tcPr>
          <w:p w14:paraId="7D0FDEFF"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Counseling Center</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7D0FDF00"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101,466 </w:t>
            </w:r>
          </w:p>
        </w:tc>
        <w:tc>
          <w:tcPr>
            <w:tcW w:w="1350" w:type="dxa"/>
            <w:tcBorders>
              <w:top w:val="nil"/>
              <w:left w:val="nil"/>
              <w:bottom w:val="single" w:sz="4" w:space="0" w:color="auto"/>
              <w:right w:val="single" w:sz="4" w:space="0" w:color="auto"/>
            </w:tcBorders>
            <w:shd w:val="clear" w:color="auto" w:fill="auto"/>
            <w:noWrap/>
            <w:vAlign w:val="bottom"/>
          </w:tcPr>
          <w:p w14:paraId="7D0FDF01"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0.57%</w:t>
            </w:r>
          </w:p>
        </w:tc>
        <w:tc>
          <w:tcPr>
            <w:tcW w:w="1620" w:type="dxa"/>
            <w:tcBorders>
              <w:top w:val="nil"/>
              <w:left w:val="nil"/>
              <w:bottom w:val="single" w:sz="4" w:space="0" w:color="auto"/>
              <w:right w:val="single" w:sz="4" w:space="0" w:color="auto"/>
            </w:tcBorders>
            <w:shd w:val="clear" w:color="auto" w:fill="auto"/>
            <w:noWrap/>
            <w:vAlign w:val="bottom"/>
          </w:tcPr>
          <w:p w14:paraId="7D0FDF02"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160 </w:t>
            </w:r>
          </w:p>
        </w:tc>
        <w:tc>
          <w:tcPr>
            <w:tcW w:w="1710" w:type="dxa"/>
            <w:tcBorders>
              <w:top w:val="nil"/>
              <w:left w:val="nil"/>
              <w:bottom w:val="single" w:sz="4" w:space="0" w:color="auto"/>
              <w:right w:val="single" w:sz="4" w:space="0" w:color="auto"/>
            </w:tcBorders>
            <w:shd w:val="clear" w:color="auto" w:fill="auto"/>
            <w:noWrap/>
            <w:vAlign w:val="bottom"/>
          </w:tcPr>
          <w:p w14:paraId="7D0FDF03"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14 </w:t>
            </w:r>
          </w:p>
        </w:tc>
      </w:tr>
      <w:tr w:rsidR="001E00EC" w:rsidRPr="00B5265F" w14:paraId="7D0FDF0A" w14:textId="77777777" w:rsidTr="001E00EC">
        <w:trPr>
          <w:trHeight w:val="350"/>
        </w:trPr>
        <w:tc>
          <w:tcPr>
            <w:tcW w:w="2251" w:type="dxa"/>
            <w:noWrap/>
            <w:vAlign w:val="bottom"/>
          </w:tcPr>
          <w:p w14:paraId="7D0FDF05"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Health Center</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7D0FDF06"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484,958 </w:t>
            </w:r>
          </w:p>
        </w:tc>
        <w:tc>
          <w:tcPr>
            <w:tcW w:w="1350" w:type="dxa"/>
            <w:tcBorders>
              <w:top w:val="nil"/>
              <w:left w:val="nil"/>
              <w:bottom w:val="single" w:sz="4" w:space="0" w:color="auto"/>
              <w:right w:val="single" w:sz="4" w:space="0" w:color="auto"/>
            </w:tcBorders>
            <w:shd w:val="clear" w:color="auto" w:fill="auto"/>
            <w:noWrap/>
            <w:vAlign w:val="bottom"/>
          </w:tcPr>
          <w:p w14:paraId="7D0FDF07"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2.74%</w:t>
            </w:r>
          </w:p>
        </w:tc>
        <w:tc>
          <w:tcPr>
            <w:tcW w:w="1620" w:type="dxa"/>
            <w:tcBorders>
              <w:top w:val="nil"/>
              <w:left w:val="nil"/>
              <w:bottom w:val="single" w:sz="4" w:space="0" w:color="auto"/>
              <w:right w:val="single" w:sz="4" w:space="0" w:color="auto"/>
            </w:tcBorders>
            <w:shd w:val="clear" w:color="auto" w:fill="auto"/>
            <w:noWrap/>
            <w:vAlign w:val="bottom"/>
          </w:tcPr>
          <w:p w14:paraId="7D0FDF08"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765 </w:t>
            </w:r>
          </w:p>
        </w:tc>
        <w:tc>
          <w:tcPr>
            <w:tcW w:w="1710" w:type="dxa"/>
            <w:tcBorders>
              <w:top w:val="nil"/>
              <w:left w:val="nil"/>
              <w:bottom w:val="single" w:sz="4" w:space="0" w:color="auto"/>
              <w:right w:val="single" w:sz="4" w:space="0" w:color="auto"/>
            </w:tcBorders>
            <w:shd w:val="clear" w:color="auto" w:fill="auto"/>
            <w:noWrap/>
            <w:vAlign w:val="bottom"/>
          </w:tcPr>
          <w:p w14:paraId="7D0FDF09"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66 </w:t>
            </w:r>
          </w:p>
        </w:tc>
      </w:tr>
      <w:tr w:rsidR="001E00EC" w:rsidRPr="00B5265F" w14:paraId="7D0FDF10" w14:textId="77777777" w:rsidTr="001E00EC">
        <w:trPr>
          <w:trHeight w:val="350"/>
        </w:trPr>
        <w:tc>
          <w:tcPr>
            <w:tcW w:w="2251" w:type="dxa"/>
            <w:noWrap/>
            <w:vAlign w:val="bottom"/>
          </w:tcPr>
          <w:p w14:paraId="7D0FDF0B"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Athletics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7D0FDF0C"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813,884 </w:t>
            </w:r>
          </w:p>
        </w:tc>
        <w:tc>
          <w:tcPr>
            <w:tcW w:w="1350" w:type="dxa"/>
            <w:tcBorders>
              <w:top w:val="nil"/>
              <w:left w:val="nil"/>
              <w:bottom w:val="single" w:sz="4" w:space="0" w:color="auto"/>
              <w:right w:val="single" w:sz="4" w:space="0" w:color="auto"/>
            </w:tcBorders>
            <w:shd w:val="clear" w:color="auto" w:fill="auto"/>
            <w:noWrap/>
            <w:vAlign w:val="bottom"/>
          </w:tcPr>
          <w:p w14:paraId="7D0FDF0D"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4.60%</w:t>
            </w:r>
          </w:p>
        </w:tc>
        <w:tc>
          <w:tcPr>
            <w:tcW w:w="1620" w:type="dxa"/>
            <w:tcBorders>
              <w:top w:val="nil"/>
              <w:left w:val="nil"/>
              <w:bottom w:val="single" w:sz="4" w:space="0" w:color="auto"/>
              <w:right w:val="single" w:sz="4" w:space="0" w:color="auto"/>
            </w:tcBorders>
            <w:shd w:val="clear" w:color="auto" w:fill="auto"/>
            <w:noWrap/>
            <w:vAlign w:val="bottom"/>
          </w:tcPr>
          <w:p w14:paraId="7D0FDF0E"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1,284 </w:t>
            </w:r>
          </w:p>
        </w:tc>
        <w:tc>
          <w:tcPr>
            <w:tcW w:w="1710" w:type="dxa"/>
            <w:tcBorders>
              <w:top w:val="nil"/>
              <w:left w:val="nil"/>
              <w:bottom w:val="single" w:sz="4" w:space="0" w:color="auto"/>
              <w:right w:val="single" w:sz="4" w:space="0" w:color="auto"/>
            </w:tcBorders>
            <w:shd w:val="clear" w:color="auto" w:fill="auto"/>
            <w:noWrap/>
            <w:vAlign w:val="bottom"/>
          </w:tcPr>
          <w:p w14:paraId="7D0FDF0F"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111 </w:t>
            </w:r>
          </w:p>
        </w:tc>
      </w:tr>
      <w:tr w:rsidR="001E00EC" w:rsidRPr="00B5265F" w14:paraId="7D0FDF16" w14:textId="77777777" w:rsidTr="001E00EC">
        <w:trPr>
          <w:trHeight w:val="350"/>
        </w:trPr>
        <w:tc>
          <w:tcPr>
            <w:tcW w:w="2251" w:type="dxa"/>
            <w:noWrap/>
            <w:vAlign w:val="bottom"/>
          </w:tcPr>
          <w:p w14:paraId="7D0FDF11"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Stadium Complex</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7D0FDF12"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393,676 </w:t>
            </w:r>
          </w:p>
        </w:tc>
        <w:tc>
          <w:tcPr>
            <w:tcW w:w="1350" w:type="dxa"/>
            <w:tcBorders>
              <w:top w:val="nil"/>
              <w:left w:val="nil"/>
              <w:bottom w:val="single" w:sz="4" w:space="0" w:color="auto"/>
              <w:right w:val="single" w:sz="4" w:space="0" w:color="auto"/>
            </w:tcBorders>
            <w:shd w:val="clear" w:color="auto" w:fill="auto"/>
            <w:noWrap/>
            <w:vAlign w:val="bottom"/>
          </w:tcPr>
          <w:p w14:paraId="7D0FDF13"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2.22%</w:t>
            </w:r>
          </w:p>
        </w:tc>
        <w:tc>
          <w:tcPr>
            <w:tcW w:w="1620" w:type="dxa"/>
            <w:tcBorders>
              <w:top w:val="nil"/>
              <w:left w:val="nil"/>
              <w:bottom w:val="single" w:sz="4" w:space="0" w:color="auto"/>
              <w:right w:val="single" w:sz="4" w:space="0" w:color="auto"/>
            </w:tcBorders>
            <w:shd w:val="clear" w:color="auto" w:fill="auto"/>
            <w:noWrap/>
            <w:vAlign w:val="bottom"/>
          </w:tcPr>
          <w:p w14:paraId="7D0FDF14"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621 </w:t>
            </w:r>
          </w:p>
        </w:tc>
        <w:tc>
          <w:tcPr>
            <w:tcW w:w="1710" w:type="dxa"/>
            <w:tcBorders>
              <w:top w:val="nil"/>
              <w:left w:val="nil"/>
              <w:bottom w:val="single" w:sz="4" w:space="0" w:color="auto"/>
              <w:right w:val="single" w:sz="4" w:space="0" w:color="auto"/>
            </w:tcBorders>
            <w:shd w:val="clear" w:color="auto" w:fill="auto"/>
            <w:noWrap/>
            <w:vAlign w:val="bottom"/>
          </w:tcPr>
          <w:p w14:paraId="7D0FDF15"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54 </w:t>
            </w:r>
          </w:p>
        </w:tc>
      </w:tr>
      <w:tr w:rsidR="001E00EC" w:rsidRPr="00B5265F" w14:paraId="7D0FDF1C" w14:textId="77777777" w:rsidTr="001E00EC">
        <w:trPr>
          <w:trHeight w:val="350"/>
        </w:trPr>
        <w:tc>
          <w:tcPr>
            <w:tcW w:w="2251" w:type="dxa"/>
            <w:noWrap/>
            <w:vAlign w:val="bottom"/>
          </w:tcPr>
          <w:p w14:paraId="7D0FDF17" w14:textId="77777777" w:rsidR="001E00EC" w:rsidRPr="00667788" w:rsidRDefault="001E00EC" w:rsidP="001E00EC">
            <w:pPr>
              <w:rPr>
                <w:rFonts w:ascii="Arial" w:hAnsi="Arial" w:cs="Arial"/>
                <w:b/>
                <w:bCs/>
                <w:color w:val="000000"/>
                <w:sz w:val="20"/>
                <w:szCs w:val="20"/>
              </w:rPr>
            </w:pPr>
            <w:r w:rsidRPr="00667788">
              <w:rPr>
                <w:rFonts w:ascii="Arial" w:hAnsi="Arial" w:cs="Arial"/>
                <w:b/>
                <w:bCs/>
                <w:color w:val="000000"/>
                <w:sz w:val="20"/>
                <w:szCs w:val="20"/>
              </w:rPr>
              <w:t>Parking</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7D0FDF18"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408,325 </w:t>
            </w:r>
          </w:p>
        </w:tc>
        <w:tc>
          <w:tcPr>
            <w:tcW w:w="1350" w:type="dxa"/>
            <w:tcBorders>
              <w:top w:val="nil"/>
              <w:left w:val="nil"/>
              <w:bottom w:val="single" w:sz="4" w:space="0" w:color="auto"/>
              <w:right w:val="single" w:sz="4" w:space="0" w:color="auto"/>
            </w:tcBorders>
            <w:shd w:val="clear" w:color="auto" w:fill="auto"/>
            <w:noWrap/>
            <w:vAlign w:val="bottom"/>
          </w:tcPr>
          <w:p w14:paraId="7D0FDF19"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2.31%</w:t>
            </w:r>
          </w:p>
        </w:tc>
        <w:tc>
          <w:tcPr>
            <w:tcW w:w="1620" w:type="dxa"/>
            <w:tcBorders>
              <w:top w:val="nil"/>
              <w:left w:val="nil"/>
              <w:bottom w:val="single" w:sz="4" w:space="0" w:color="auto"/>
              <w:right w:val="single" w:sz="4" w:space="0" w:color="auto"/>
            </w:tcBorders>
            <w:shd w:val="clear" w:color="auto" w:fill="auto"/>
            <w:noWrap/>
            <w:vAlign w:val="bottom"/>
          </w:tcPr>
          <w:p w14:paraId="7D0FDF1A"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644 </w:t>
            </w:r>
          </w:p>
        </w:tc>
        <w:tc>
          <w:tcPr>
            <w:tcW w:w="1710" w:type="dxa"/>
            <w:tcBorders>
              <w:top w:val="nil"/>
              <w:left w:val="nil"/>
              <w:bottom w:val="single" w:sz="4" w:space="0" w:color="auto"/>
              <w:right w:val="single" w:sz="4" w:space="0" w:color="auto"/>
            </w:tcBorders>
            <w:shd w:val="clear" w:color="auto" w:fill="auto"/>
            <w:noWrap/>
            <w:vAlign w:val="bottom"/>
          </w:tcPr>
          <w:p w14:paraId="7D0FDF1B"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56 </w:t>
            </w:r>
          </w:p>
        </w:tc>
      </w:tr>
      <w:tr w:rsidR="001E00EC" w:rsidRPr="00B5265F" w14:paraId="7D0FDF22" w14:textId="77777777" w:rsidTr="001E00EC">
        <w:trPr>
          <w:trHeight w:val="368"/>
        </w:trPr>
        <w:tc>
          <w:tcPr>
            <w:tcW w:w="2251" w:type="dxa"/>
            <w:tcBorders>
              <w:bottom w:val="single" w:sz="4" w:space="0" w:color="auto"/>
            </w:tcBorders>
            <w:noWrap/>
            <w:vAlign w:val="bottom"/>
          </w:tcPr>
          <w:p w14:paraId="7D0FDF1D" w14:textId="77777777" w:rsidR="001E00EC" w:rsidRPr="00CA35B0" w:rsidRDefault="001E00EC" w:rsidP="001E00EC">
            <w:pPr>
              <w:rPr>
                <w:rFonts w:ascii="Arial" w:hAnsi="Arial" w:cs="Arial"/>
                <w:b/>
                <w:color w:val="000000"/>
                <w:sz w:val="20"/>
                <w:szCs w:val="20"/>
              </w:rPr>
            </w:pPr>
            <w:r w:rsidRPr="00CA35B0">
              <w:rPr>
                <w:rFonts w:ascii="Arial" w:hAnsi="Arial" w:cs="Arial"/>
                <w:b/>
                <w:color w:val="000000"/>
                <w:sz w:val="20"/>
                <w:szCs w:val="20"/>
              </w:rPr>
              <w:t>Continuing Ed</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7D0FDF1E"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529,681 </w:t>
            </w:r>
          </w:p>
        </w:tc>
        <w:tc>
          <w:tcPr>
            <w:tcW w:w="1350" w:type="dxa"/>
            <w:tcBorders>
              <w:top w:val="nil"/>
              <w:left w:val="nil"/>
              <w:bottom w:val="single" w:sz="4" w:space="0" w:color="auto"/>
              <w:right w:val="single" w:sz="4" w:space="0" w:color="auto"/>
            </w:tcBorders>
            <w:shd w:val="clear" w:color="auto" w:fill="auto"/>
            <w:noWrap/>
            <w:vAlign w:val="bottom"/>
          </w:tcPr>
          <w:p w14:paraId="7D0FDF1F"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2.99%</w:t>
            </w:r>
          </w:p>
        </w:tc>
        <w:tc>
          <w:tcPr>
            <w:tcW w:w="1620" w:type="dxa"/>
            <w:tcBorders>
              <w:top w:val="nil"/>
              <w:left w:val="nil"/>
              <w:bottom w:val="single" w:sz="4" w:space="0" w:color="auto"/>
              <w:right w:val="single" w:sz="4" w:space="0" w:color="auto"/>
            </w:tcBorders>
            <w:shd w:val="clear" w:color="auto" w:fill="auto"/>
            <w:noWrap/>
            <w:vAlign w:val="bottom"/>
          </w:tcPr>
          <w:p w14:paraId="7D0FDF20"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835 </w:t>
            </w:r>
          </w:p>
        </w:tc>
        <w:tc>
          <w:tcPr>
            <w:tcW w:w="1710" w:type="dxa"/>
            <w:tcBorders>
              <w:top w:val="nil"/>
              <w:left w:val="nil"/>
              <w:bottom w:val="single" w:sz="4" w:space="0" w:color="auto"/>
              <w:right w:val="single" w:sz="4" w:space="0" w:color="auto"/>
            </w:tcBorders>
            <w:shd w:val="clear" w:color="auto" w:fill="auto"/>
            <w:noWrap/>
            <w:vAlign w:val="bottom"/>
          </w:tcPr>
          <w:p w14:paraId="7D0FDF21" w14:textId="77777777" w:rsidR="001E00EC" w:rsidRDefault="001E00EC" w:rsidP="001E00EC">
            <w:pPr>
              <w:jc w:val="right"/>
              <w:rPr>
                <w:rFonts w:ascii="Arial" w:hAnsi="Arial" w:cs="Arial"/>
                <w:color w:val="000000"/>
                <w:sz w:val="20"/>
                <w:szCs w:val="20"/>
              </w:rPr>
            </w:pPr>
            <w:r>
              <w:rPr>
                <w:rFonts w:ascii="Arial" w:hAnsi="Arial" w:cs="Arial"/>
                <w:color w:val="000000"/>
                <w:sz w:val="20"/>
                <w:szCs w:val="20"/>
              </w:rPr>
              <w:t xml:space="preserve">                   72 </w:t>
            </w:r>
          </w:p>
        </w:tc>
      </w:tr>
      <w:tr w:rsidR="001E00EC" w:rsidRPr="00B5265F" w14:paraId="7D0FDF28" w14:textId="77777777" w:rsidTr="001E00EC">
        <w:trPr>
          <w:trHeight w:val="350"/>
        </w:trPr>
        <w:tc>
          <w:tcPr>
            <w:tcW w:w="2251" w:type="dxa"/>
            <w:shd w:val="clear" w:color="auto" w:fill="D9D9D9" w:themeFill="background1" w:themeFillShade="D9"/>
            <w:noWrap/>
            <w:vAlign w:val="bottom"/>
          </w:tcPr>
          <w:p w14:paraId="7D0FDF23" w14:textId="77777777" w:rsidR="001E00EC" w:rsidRPr="00667788" w:rsidRDefault="001E00EC" w:rsidP="001E00EC">
            <w:pPr>
              <w:jc w:val="center"/>
              <w:rPr>
                <w:rFonts w:ascii="Arial" w:hAnsi="Arial" w:cs="Arial"/>
                <w:b/>
                <w:bCs/>
                <w:color w:val="000000"/>
                <w:sz w:val="20"/>
                <w:szCs w:val="20"/>
              </w:rPr>
            </w:pPr>
            <w:r w:rsidRPr="00667788">
              <w:rPr>
                <w:rFonts w:ascii="Arial" w:hAnsi="Arial" w:cs="Arial"/>
                <w:b/>
                <w:bCs/>
                <w:color w:val="000000"/>
                <w:sz w:val="20"/>
                <w:szCs w:val="20"/>
              </w:rPr>
              <w:t>Total</w:t>
            </w:r>
          </w:p>
        </w:tc>
        <w:tc>
          <w:tcPr>
            <w:tcW w:w="181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7D0FDF24" w14:textId="77777777" w:rsidR="001E00EC" w:rsidRDefault="001E00EC" w:rsidP="001E00EC">
            <w:pPr>
              <w:jc w:val="right"/>
              <w:rPr>
                <w:rFonts w:ascii="Arial" w:hAnsi="Arial" w:cs="Arial"/>
                <w:b/>
                <w:bCs/>
                <w:color w:val="000000"/>
                <w:sz w:val="20"/>
                <w:szCs w:val="20"/>
              </w:rPr>
            </w:pPr>
            <w:r>
              <w:rPr>
                <w:rFonts w:ascii="Arial" w:hAnsi="Arial" w:cs="Arial"/>
                <w:b/>
                <w:bCs/>
                <w:color w:val="000000"/>
                <w:sz w:val="20"/>
                <w:szCs w:val="20"/>
              </w:rPr>
              <w:t xml:space="preserve">                 17,708,027 </w:t>
            </w:r>
          </w:p>
        </w:tc>
        <w:tc>
          <w:tcPr>
            <w:tcW w:w="1350" w:type="dxa"/>
            <w:tcBorders>
              <w:top w:val="single" w:sz="4" w:space="0" w:color="auto"/>
              <w:left w:val="nil"/>
              <w:bottom w:val="single" w:sz="4" w:space="0" w:color="auto"/>
              <w:right w:val="single" w:sz="4" w:space="0" w:color="auto"/>
            </w:tcBorders>
            <w:shd w:val="clear" w:color="000000" w:fill="D9D9D9"/>
            <w:noWrap/>
            <w:vAlign w:val="bottom"/>
          </w:tcPr>
          <w:p w14:paraId="7D0FDF25" w14:textId="77777777" w:rsidR="001E00EC" w:rsidRDefault="001E00EC" w:rsidP="001E00EC">
            <w:pPr>
              <w:jc w:val="right"/>
              <w:rPr>
                <w:rFonts w:ascii="Arial" w:hAnsi="Arial" w:cs="Arial"/>
                <w:b/>
                <w:bCs/>
                <w:color w:val="000000"/>
                <w:sz w:val="20"/>
                <w:szCs w:val="20"/>
              </w:rPr>
            </w:pPr>
            <w:r>
              <w:rPr>
                <w:rFonts w:ascii="Arial" w:hAnsi="Arial" w:cs="Arial"/>
                <w:b/>
                <w:bCs/>
                <w:color w:val="000000"/>
                <w:sz w:val="20"/>
                <w:szCs w:val="20"/>
              </w:rPr>
              <w:t>100.00%</w:t>
            </w:r>
          </w:p>
        </w:tc>
        <w:tc>
          <w:tcPr>
            <w:tcW w:w="1620" w:type="dxa"/>
            <w:tcBorders>
              <w:top w:val="single" w:sz="4" w:space="0" w:color="auto"/>
              <w:left w:val="nil"/>
              <w:bottom w:val="single" w:sz="4" w:space="0" w:color="auto"/>
              <w:right w:val="single" w:sz="4" w:space="0" w:color="auto"/>
            </w:tcBorders>
            <w:shd w:val="clear" w:color="000000" w:fill="D9D9D9"/>
            <w:noWrap/>
            <w:vAlign w:val="bottom"/>
          </w:tcPr>
          <w:p w14:paraId="7D0FDF26" w14:textId="77777777" w:rsidR="001E00EC" w:rsidRDefault="001E00EC" w:rsidP="001E00EC">
            <w:pPr>
              <w:jc w:val="right"/>
              <w:rPr>
                <w:rFonts w:ascii="Arial" w:hAnsi="Arial" w:cs="Arial"/>
                <w:b/>
                <w:bCs/>
                <w:color w:val="000000"/>
                <w:sz w:val="20"/>
                <w:szCs w:val="20"/>
              </w:rPr>
            </w:pPr>
            <w:r>
              <w:rPr>
                <w:rFonts w:ascii="Arial" w:hAnsi="Arial" w:cs="Arial"/>
                <w:b/>
                <w:bCs/>
                <w:color w:val="000000"/>
                <w:sz w:val="20"/>
                <w:szCs w:val="20"/>
              </w:rPr>
              <w:t xml:space="preserve">                           27,929 </w:t>
            </w:r>
          </w:p>
        </w:tc>
        <w:tc>
          <w:tcPr>
            <w:tcW w:w="1710" w:type="dxa"/>
            <w:tcBorders>
              <w:top w:val="single" w:sz="4" w:space="0" w:color="auto"/>
              <w:left w:val="nil"/>
              <w:bottom w:val="single" w:sz="4" w:space="0" w:color="auto"/>
              <w:right w:val="single" w:sz="4" w:space="0" w:color="auto"/>
            </w:tcBorders>
            <w:shd w:val="clear" w:color="000000" w:fill="D9D9D9"/>
            <w:noWrap/>
            <w:vAlign w:val="bottom"/>
          </w:tcPr>
          <w:p w14:paraId="7D0FDF27" w14:textId="77777777" w:rsidR="001E00EC" w:rsidRDefault="001E00EC" w:rsidP="001E00EC">
            <w:pPr>
              <w:jc w:val="right"/>
              <w:rPr>
                <w:rFonts w:ascii="Arial" w:hAnsi="Arial" w:cs="Arial"/>
                <w:b/>
                <w:bCs/>
                <w:color w:val="000000"/>
                <w:sz w:val="20"/>
                <w:szCs w:val="20"/>
              </w:rPr>
            </w:pPr>
            <w:r>
              <w:rPr>
                <w:rFonts w:ascii="Arial" w:hAnsi="Arial" w:cs="Arial"/>
                <w:b/>
                <w:bCs/>
                <w:color w:val="000000"/>
                <w:sz w:val="20"/>
                <w:szCs w:val="20"/>
              </w:rPr>
              <w:t xml:space="preserve">              2,416 </w:t>
            </w:r>
          </w:p>
        </w:tc>
      </w:tr>
    </w:tbl>
    <w:p w14:paraId="7D0FDF77" w14:textId="49C77212" w:rsidR="00820730" w:rsidRDefault="001E00EC" w:rsidP="00A8784D">
      <w:pPr>
        <w:ind w:left="720"/>
        <w:jc w:val="both"/>
        <w:rPr>
          <w:rFonts w:ascii="Arial" w:hAnsi="Arial" w:cs="Arial"/>
          <w:sz w:val="18"/>
          <w:szCs w:val="18"/>
        </w:rPr>
      </w:pPr>
      <w:r w:rsidRPr="001E00EC">
        <w:rPr>
          <w:rFonts w:ascii="Arial" w:hAnsi="Arial" w:cs="Arial"/>
          <w:sz w:val="18"/>
          <w:szCs w:val="18"/>
        </w:rPr>
        <w:t>*FY16</w:t>
      </w:r>
      <w:r w:rsidR="00416E40" w:rsidRPr="001E00EC">
        <w:rPr>
          <w:rFonts w:ascii="Arial" w:hAnsi="Arial" w:cs="Arial"/>
          <w:sz w:val="18"/>
          <w:szCs w:val="18"/>
        </w:rPr>
        <w:t xml:space="preserve"> Actual charges for </w:t>
      </w:r>
      <w:r w:rsidR="00065DB3" w:rsidRPr="001E00EC">
        <w:rPr>
          <w:rFonts w:ascii="Arial" w:hAnsi="Arial" w:cs="Arial"/>
          <w:sz w:val="18"/>
          <w:szCs w:val="18"/>
        </w:rPr>
        <w:t>WISMAR</w:t>
      </w:r>
      <w:r w:rsidR="00C10B9C" w:rsidRPr="001E00EC">
        <w:rPr>
          <w:rFonts w:ascii="Arial" w:hAnsi="Arial" w:cs="Arial"/>
          <w:sz w:val="18"/>
          <w:szCs w:val="18"/>
        </w:rPr>
        <w:t>T</w:t>
      </w:r>
      <w:r w:rsidR="00065DB3" w:rsidRPr="001E00EC">
        <w:rPr>
          <w:rFonts w:ascii="Arial" w:hAnsi="Arial" w:cs="Arial"/>
          <w:sz w:val="18"/>
          <w:szCs w:val="18"/>
        </w:rPr>
        <w:t>: $</w:t>
      </w:r>
      <w:r w:rsidRPr="001E00EC">
        <w:rPr>
          <w:rFonts w:ascii="Arial" w:hAnsi="Arial" w:cs="Arial"/>
          <w:sz w:val="18"/>
          <w:szCs w:val="18"/>
        </w:rPr>
        <w:t>24,034</w:t>
      </w:r>
      <w:r w:rsidR="00065DB3" w:rsidRPr="001E00EC">
        <w:rPr>
          <w:rFonts w:ascii="Arial" w:hAnsi="Arial" w:cs="Arial"/>
          <w:sz w:val="18"/>
          <w:szCs w:val="18"/>
        </w:rPr>
        <w:t xml:space="preserve"> with a projected decrease of </w:t>
      </w:r>
      <w:r w:rsidRPr="001E00EC">
        <w:rPr>
          <w:rFonts w:ascii="Arial" w:hAnsi="Arial" w:cs="Arial"/>
          <w:sz w:val="18"/>
          <w:szCs w:val="18"/>
        </w:rPr>
        <w:t>10%, FY16 Actuals for Work Center: $1,054</w:t>
      </w:r>
      <w:r w:rsidR="00065DB3" w:rsidRPr="001E00EC">
        <w:rPr>
          <w:rFonts w:ascii="Arial" w:hAnsi="Arial" w:cs="Arial"/>
          <w:sz w:val="18"/>
          <w:szCs w:val="18"/>
        </w:rPr>
        <w:t xml:space="preserve"> with a projected </w:t>
      </w:r>
      <w:r w:rsidRPr="001E00EC">
        <w:rPr>
          <w:rFonts w:ascii="Arial" w:hAnsi="Arial" w:cs="Arial"/>
          <w:sz w:val="18"/>
          <w:szCs w:val="18"/>
        </w:rPr>
        <w:t>decrease of 10</w:t>
      </w:r>
      <w:r w:rsidR="00065DB3" w:rsidRPr="001E00EC">
        <w:rPr>
          <w:rFonts w:ascii="Arial" w:hAnsi="Arial" w:cs="Arial"/>
          <w:sz w:val="18"/>
          <w:szCs w:val="18"/>
        </w:rPr>
        <w:t>%.</w:t>
      </w:r>
      <w:r w:rsidR="00065DB3">
        <w:rPr>
          <w:rFonts w:ascii="Arial" w:hAnsi="Arial" w:cs="Arial"/>
          <w:sz w:val="18"/>
          <w:szCs w:val="18"/>
        </w:rPr>
        <w:t xml:space="preserve"> </w:t>
      </w:r>
    </w:p>
    <w:p w14:paraId="32142475" w14:textId="77777777" w:rsidR="00A8784D" w:rsidRPr="00A8784D" w:rsidRDefault="00A8784D" w:rsidP="00A8784D">
      <w:pPr>
        <w:ind w:left="720"/>
        <w:jc w:val="both"/>
        <w:rPr>
          <w:rFonts w:ascii="Arial" w:hAnsi="Arial" w:cs="Arial"/>
          <w:sz w:val="18"/>
          <w:szCs w:val="18"/>
        </w:rPr>
      </w:pPr>
    </w:p>
    <w:p w14:paraId="7D0FDF78" w14:textId="77777777" w:rsidR="00820730" w:rsidRPr="00B5265F" w:rsidRDefault="00220160" w:rsidP="00B85D7A">
      <w:pPr>
        <w:ind w:left="288"/>
        <w:jc w:val="both"/>
        <w:rPr>
          <w:rFonts w:ascii="Arial" w:hAnsi="Arial" w:cs="Arial"/>
          <w:b/>
          <w:sz w:val="22"/>
          <w:szCs w:val="22"/>
        </w:rPr>
      </w:pPr>
      <w:r>
        <w:rPr>
          <w:rFonts w:ascii="Arial" w:hAnsi="Arial" w:cs="Arial"/>
          <w:b/>
          <w:sz w:val="22"/>
          <w:szCs w:val="22"/>
        </w:rPr>
        <w:t>12</w:t>
      </w:r>
      <w:r w:rsidR="00820730" w:rsidRPr="00B5265F">
        <w:rPr>
          <w:rFonts w:ascii="Arial" w:hAnsi="Arial" w:cs="Arial"/>
          <w:b/>
          <w:sz w:val="22"/>
          <w:szCs w:val="22"/>
        </w:rPr>
        <w:t xml:space="preserve">. </w:t>
      </w:r>
      <w:r w:rsidR="00820730" w:rsidRPr="00B5265F">
        <w:rPr>
          <w:rFonts w:ascii="Arial" w:hAnsi="Arial" w:cs="Arial"/>
          <w:b/>
          <w:sz w:val="22"/>
          <w:szCs w:val="22"/>
          <w:u w:val="single"/>
        </w:rPr>
        <w:t xml:space="preserve">WIAC </w:t>
      </w:r>
    </w:p>
    <w:p w14:paraId="7D0FDF79" w14:textId="77777777" w:rsidR="00820730" w:rsidRPr="00B5265F" w:rsidRDefault="00820730" w:rsidP="00B81B65">
      <w:pPr>
        <w:spacing w:line="120" w:lineRule="auto"/>
        <w:jc w:val="both"/>
        <w:rPr>
          <w:rFonts w:ascii="Arial" w:hAnsi="Arial" w:cs="Arial"/>
          <w:sz w:val="22"/>
          <w:szCs w:val="22"/>
        </w:rPr>
      </w:pPr>
    </w:p>
    <w:p w14:paraId="7D0FDF7A" w14:textId="77777777" w:rsidR="00243A35" w:rsidRDefault="00820730" w:rsidP="0099057E">
      <w:pPr>
        <w:ind w:left="720"/>
        <w:jc w:val="both"/>
        <w:rPr>
          <w:rFonts w:ascii="Arial" w:hAnsi="Arial" w:cs="Arial"/>
          <w:sz w:val="22"/>
          <w:szCs w:val="22"/>
        </w:rPr>
      </w:pPr>
      <w:r w:rsidRPr="00B5265F">
        <w:rPr>
          <w:rFonts w:ascii="Arial" w:hAnsi="Arial" w:cs="Arial"/>
          <w:sz w:val="22"/>
          <w:szCs w:val="22"/>
        </w:rPr>
        <w:t>The WIAC assessment is projected to be $</w:t>
      </w:r>
      <w:r w:rsidR="00C12110">
        <w:rPr>
          <w:rFonts w:ascii="Arial" w:hAnsi="Arial" w:cs="Arial"/>
          <w:sz w:val="22"/>
          <w:szCs w:val="22"/>
        </w:rPr>
        <w:t>33</w:t>
      </w:r>
      <w:r w:rsidRPr="00B5265F">
        <w:rPr>
          <w:rFonts w:ascii="Arial" w:hAnsi="Arial" w:cs="Arial"/>
          <w:sz w:val="22"/>
          <w:szCs w:val="22"/>
        </w:rPr>
        <w:t>,000</w:t>
      </w:r>
      <w:r>
        <w:rPr>
          <w:rFonts w:ascii="Arial" w:hAnsi="Arial" w:cs="Arial"/>
          <w:sz w:val="22"/>
          <w:szCs w:val="22"/>
        </w:rPr>
        <w:t xml:space="preserve"> (applied to Athletics only)</w:t>
      </w:r>
      <w:r w:rsidRPr="00B5265F">
        <w:rPr>
          <w:rFonts w:ascii="Arial" w:hAnsi="Arial" w:cs="Arial"/>
          <w:sz w:val="22"/>
          <w:szCs w:val="22"/>
        </w:rPr>
        <w:t>.</w:t>
      </w:r>
    </w:p>
    <w:p w14:paraId="7D0FDF7B" w14:textId="77777777" w:rsidR="00C12110" w:rsidRPr="00B5265F" w:rsidRDefault="00C12110" w:rsidP="00D91A95">
      <w:pPr>
        <w:jc w:val="both"/>
        <w:rPr>
          <w:rFonts w:ascii="Arial" w:hAnsi="Arial" w:cs="Arial"/>
          <w:sz w:val="22"/>
          <w:szCs w:val="22"/>
          <w:highlight w:val="yellow"/>
        </w:rPr>
      </w:pPr>
    </w:p>
    <w:p w14:paraId="7D0FDF7C" w14:textId="77777777" w:rsidR="00820730" w:rsidRPr="00B5265F" w:rsidRDefault="00820730" w:rsidP="00D91A95">
      <w:pPr>
        <w:ind w:left="288"/>
        <w:jc w:val="both"/>
        <w:rPr>
          <w:rFonts w:ascii="Arial" w:hAnsi="Arial" w:cs="Arial"/>
          <w:b/>
          <w:sz w:val="22"/>
          <w:szCs w:val="22"/>
          <w:u w:val="single"/>
        </w:rPr>
      </w:pPr>
      <w:r w:rsidRPr="00B5265F">
        <w:rPr>
          <w:rFonts w:ascii="Arial" w:hAnsi="Arial" w:cs="Arial"/>
          <w:b/>
          <w:sz w:val="22"/>
          <w:szCs w:val="22"/>
        </w:rPr>
        <w:t>1</w:t>
      </w:r>
      <w:r w:rsidR="00220160">
        <w:rPr>
          <w:rFonts w:ascii="Arial" w:hAnsi="Arial" w:cs="Arial"/>
          <w:b/>
          <w:sz w:val="22"/>
          <w:szCs w:val="22"/>
        </w:rPr>
        <w:t>3</w:t>
      </w:r>
      <w:r w:rsidRPr="0092637B">
        <w:rPr>
          <w:rFonts w:ascii="Arial" w:hAnsi="Arial" w:cs="Arial"/>
          <w:b/>
          <w:sz w:val="22"/>
          <w:szCs w:val="22"/>
        </w:rPr>
        <w:t xml:space="preserve">. </w:t>
      </w:r>
      <w:r w:rsidRPr="0092637B">
        <w:rPr>
          <w:rFonts w:ascii="Arial" w:hAnsi="Arial" w:cs="Arial"/>
          <w:b/>
          <w:sz w:val="22"/>
          <w:szCs w:val="22"/>
          <w:u w:val="single"/>
        </w:rPr>
        <w:t>IT Auxiliary Positions</w:t>
      </w:r>
    </w:p>
    <w:p w14:paraId="7D0FDF7D" w14:textId="77777777" w:rsidR="00820730" w:rsidRDefault="00820730" w:rsidP="00D91A95">
      <w:pPr>
        <w:ind w:left="288"/>
        <w:jc w:val="both"/>
        <w:rPr>
          <w:rFonts w:ascii="Arial" w:hAnsi="Arial" w:cs="Arial"/>
          <w:b/>
          <w:sz w:val="22"/>
          <w:szCs w:val="22"/>
          <w:u w:val="single"/>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1350"/>
        <w:gridCol w:w="1757"/>
        <w:gridCol w:w="1663"/>
        <w:gridCol w:w="1620"/>
      </w:tblGrid>
      <w:tr w:rsidR="0099057E" w:rsidRPr="00667788" w14:paraId="7D0FDF83" w14:textId="77777777" w:rsidTr="0092637B">
        <w:trPr>
          <w:trHeight w:val="395"/>
        </w:trPr>
        <w:tc>
          <w:tcPr>
            <w:tcW w:w="2340" w:type="dxa"/>
            <w:vAlign w:val="bottom"/>
          </w:tcPr>
          <w:p w14:paraId="7D0FDF7E" w14:textId="77777777" w:rsidR="0099057E" w:rsidRPr="00667788" w:rsidRDefault="0099057E" w:rsidP="0092637B">
            <w:pPr>
              <w:jc w:val="center"/>
              <w:rPr>
                <w:rFonts w:ascii="Arial" w:hAnsi="Arial" w:cs="Arial"/>
                <w:b/>
                <w:sz w:val="20"/>
                <w:szCs w:val="20"/>
              </w:rPr>
            </w:pPr>
            <w:r w:rsidRPr="00667788">
              <w:rPr>
                <w:rFonts w:ascii="Arial" w:hAnsi="Arial" w:cs="Arial"/>
                <w:b/>
                <w:sz w:val="20"/>
                <w:szCs w:val="20"/>
              </w:rPr>
              <w:t>IS TECH SERV SR</w:t>
            </w:r>
            <w:r>
              <w:rPr>
                <w:rFonts w:ascii="Arial" w:hAnsi="Arial" w:cs="Arial"/>
                <w:b/>
                <w:sz w:val="20"/>
                <w:szCs w:val="20"/>
                <w:vertAlign w:val="superscript"/>
              </w:rPr>
              <w:t>1</w:t>
            </w:r>
          </w:p>
        </w:tc>
        <w:tc>
          <w:tcPr>
            <w:tcW w:w="1350" w:type="dxa"/>
            <w:vAlign w:val="bottom"/>
          </w:tcPr>
          <w:p w14:paraId="7D0FDF7F" w14:textId="77777777" w:rsidR="0099057E" w:rsidRPr="00667788" w:rsidRDefault="0099057E" w:rsidP="0092637B">
            <w:pPr>
              <w:jc w:val="center"/>
              <w:rPr>
                <w:rFonts w:ascii="Arial" w:hAnsi="Arial" w:cs="Arial"/>
                <w:b/>
                <w:sz w:val="20"/>
                <w:szCs w:val="20"/>
              </w:rPr>
            </w:pPr>
            <w:r>
              <w:rPr>
                <w:rFonts w:ascii="Arial" w:hAnsi="Arial" w:cs="Arial"/>
                <w:b/>
                <w:sz w:val="20"/>
                <w:szCs w:val="20"/>
              </w:rPr>
              <w:t>$52,722</w:t>
            </w:r>
          </w:p>
        </w:tc>
        <w:tc>
          <w:tcPr>
            <w:tcW w:w="1757" w:type="dxa"/>
            <w:tcBorders>
              <w:bottom w:val="single" w:sz="4" w:space="0" w:color="auto"/>
            </w:tcBorders>
            <w:vAlign w:val="bottom"/>
          </w:tcPr>
          <w:p w14:paraId="7D0FDF80" w14:textId="77777777" w:rsidR="0099057E" w:rsidRPr="00667788" w:rsidRDefault="0099057E" w:rsidP="0092637B">
            <w:pPr>
              <w:jc w:val="center"/>
              <w:rPr>
                <w:rFonts w:ascii="Arial" w:hAnsi="Arial" w:cs="Arial"/>
                <w:sz w:val="20"/>
                <w:szCs w:val="20"/>
              </w:rPr>
            </w:pPr>
          </w:p>
        </w:tc>
        <w:tc>
          <w:tcPr>
            <w:tcW w:w="1663" w:type="dxa"/>
            <w:tcBorders>
              <w:bottom w:val="single" w:sz="4" w:space="0" w:color="auto"/>
            </w:tcBorders>
            <w:vAlign w:val="bottom"/>
          </w:tcPr>
          <w:p w14:paraId="7D0FDF81" w14:textId="77777777" w:rsidR="0099057E" w:rsidRPr="00667788" w:rsidRDefault="0099057E" w:rsidP="0092637B">
            <w:pPr>
              <w:jc w:val="center"/>
              <w:rPr>
                <w:rFonts w:ascii="Arial" w:hAnsi="Arial" w:cs="Arial"/>
                <w:sz w:val="20"/>
                <w:szCs w:val="20"/>
              </w:rPr>
            </w:pPr>
          </w:p>
        </w:tc>
        <w:tc>
          <w:tcPr>
            <w:tcW w:w="1620" w:type="dxa"/>
            <w:tcBorders>
              <w:bottom w:val="single" w:sz="4" w:space="0" w:color="auto"/>
            </w:tcBorders>
            <w:vAlign w:val="bottom"/>
          </w:tcPr>
          <w:p w14:paraId="7D0FDF82" w14:textId="77777777" w:rsidR="0099057E" w:rsidRPr="00667788" w:rsidRDefault="0099057E" w:rsidP="0092637B">
            <w:pPr>
              <w:jc w:val="center"/>
              <w:rPr>
                <w:rFonts w:ascii="Arial" w:hAnsi="Arial" w:cs="Arial"/>
                <w:sz w:val="20"/>
                <w:szCs w:val="20"/>
              </w:rPr>
            </w:pPr>
          </w:p>
        </w:tc>
      </w:tr>
      <w:tr w:rsidR="0099057E" w:rsidRPr="00667788" w14:paraId="7D0FDF89" w14:textId="77777777" w:rsidTr="0092637B">
        <w:trPr>
          <w:trHeight w:val="350"/>
        </w:trPr>
        <w:tc>
          <w:tcPr>
            <w:tcW w:w="2340" w:type="dxa"/>
            <w:vAlign w:val="bottom"/>
          </w:tcPr>
          <w:p w14:paraId="7D0FDF84" w14:textId="77777777" w:rsidR="0099057E" w:rsidRPr="00667788" w:rsidRDefault="0099057E" w:rsidP="0092637B">
            <w:pPr>
              <w:jc w:val="center"/>
              <w:rPr>
                <w:rFonts w:ascii="Arial" w:hAnsi="Arial" w:cs="Arial"/>
                <w:sz w:val="20"/>
                <w:szCs w:val="20"/>
              </w:rPr>
            </w:pPr>
          </w:p>
        </w:tc>
        <w:tc>
          <w:tcPr>
            <w:tcW w:w="1350" w:type="dxa"/>
            <w:vAlign w:val="bottom"/>
          </w:tcPr>
          <w:p w14:paraId="7D0FDF85" w14:textId="77777777" w:rsidR="0099057E" w:rsidRPr="00667788" w:rsidRDefault="0099057E" w:rsidP="0092637B">
            <w:pPr>
              <w:jc w:val="center"/>
              <w:rPr>
                <w:rFonts w:ascii="Arial" w:hAnsi="Arial" w:cs="Arial"/>
                <w:sz w:val="20"/>
                <w:szCs w:val="20"/>
              </w:rPr>
            </w:pPr>
          </w:p>
        </w:tc>
        <w:tc>
          <w:tcPr>
            <w:tcW w:w="1757" w:type="dxa"/>
            <w:shd w:val="clear" w:color="auto" w:fill="auto"/>
            <w:vAlign w:val="bottom"/>
          </w:tcPr>
          <w:p w14:paraId="7D0FDF86" w14:textId="77777777" w:rsidR="0099057E" w:rsidRPr="00667788" w:rsidRDefault="0099057E" w:rsidP="0092637B">
            <w:pPr>
              <w:jc w:val="center"/>
              <w:rPr>
                <w:rFonts w:ascii="Arial" w:hAnsi="Arial" w:cs="Arial"/>
                <w:b/>
                <w:sz w:val="20"/>
                <w:szCs w:val="20"/>
              </w:rPr>
            </w:pPr>
            <w:r w:rsidRPr="00667788">
              <w:rPr>
                <w:rFonts w:ascii="Arial" w:hAnsi="Arial" w:cs="Arial"/>
                <w:b/>
                <w:sz w:val="20"/>
                <w:szCs w:val="20"/>
              </w:rPr>
              <w:t>Salary</w:t>
            </w:r>
          </w:p>
        </w:tc>
        <w:tc>
          <w:tcPr>
            <w:tcW w:w="1663" w:type="dxa"/>
            <w:shd w:val="clear" w:color="auto" w:fill="auto"/>
            <w:vAlign w:val="bottom"/>
          </w:tcPr>
          <w:p w14:paraId="7D0FDF87" w14:textId="77777777" w:rsidR="0099057E" w:rsidRPr="00667788" w:rsidRDefault="0099057E" w:rsidP="0092637B">
            <w:pPr>
              <w:jc w:val="center"/>
              <w:rPr>
                <w:rFonts w:ascii="Arial" w:hAnsi="Arial" w:cs="Arial"/>
                <w:b/>
                <w:sz w:val="20"/>
                <w:szCs w:val="20"/>
              </w:rPr>
            </w:pPr>
            <w:r w:rsidRPr="00667788">
              <w:rPr>
                <w:rFonts w:ascii="Arial" w:hAnsi="Arial" w:cs="Arial"/>
                <w:b/>
                <w:sz w:val="20"/>
                <w:szCs w:val="20"/>
              </w:rPr>
              <w:t>Fringe</w:t>
            </w:r>
          </w:p>
        </w:tc>
        <w:tc>
          <w:tcPr>
            <w:tcW w:w="1620" w:type="dxa"/>
            <w:shd w:val="clear" w:color="auto" w:fill="auto"/>
            <w:vAlign w:val="bottom"/>
          </w:tcPr>
          <w:p w14:paraId="7D0FDF88" w14:textId="77777777" w:rsidR="0099057E" w:rsidRPr="00667788" w:rsidRDefault="0099057E" w:rsidP="0092637B">
            <w:pPr>
              <w:jc w:val="center"/>
              <w:rPr>
                <w:rFonts w:ascii="Arial" w:hAnsi="Arial" w:cs="Arial"/>
                <w:b/>
                <w:sz w:val="20"/>
                <w:szCs w:val="20"/>
              </w:rPr>
            </w:pPr>
            <w:r w:rsidRPr="00667788">
              <w:rPr>
                <w:rFonts w:ascii="Arial" w:hAnsi="Arial" w:cs="Arial"/>
                <w:b/>
                <w:sz w:val="20"/>
                <w:szCs w:val="20"/>
              </w:rPr>
              <w:t>Total</w:t>
            </w:r>
          </w:p>
        </w:tc>
      </w:tr>
      <w:tr w:rsidR="0099057E" w:rsidRPr="00667788" w14:paraId="7D0FDF8F" w14:textId="77777777" w:rsidTr="0092637B">
        <w:trPr>
          <w:trHeight w:val="350"/>
        </w:trPr>
        <w:tc>
          <w:tcPr>
            <w:tcW w:w="2340" w:type="dxa"/>
            <w:vAlign w:val="bottom"/>
          </w:tcPr>
          <w:p w14:paraId="7D0FDF8A" w14:textId="77777777" w:rsidR="0099057E" w:rsidRPr="00667788" w:rsidRDefault="0099057E" w:rsidP="0099057E">
            <w:pPr>
              <w:rPr>
                <w:rFonts w:ascii="Arial" w:hAnsi="Arial" w:cs="Arial"/>
                <w:b/>
                <w:sz w:val="20"/>
                <w:szCs w:val="20"/>
              </w:rPr>
            </w:pPr>
            <w:r w:rsidRPr="00667788">
              <w:rPr>
                <w:rFonts w:ascii="Arial" w:hAnsi="Arial" w:cs="Arial"/>
                <w:b/>
                <w:sz w:val="20"/>
                <w:szCs w:val="20"/>
              </w:rPr>
              <w:t>University Centers</w:t>
            </w:r>
          </w:p>
        </w:tc>
        <w:tc>
          <w:tcPr>
            <w:tcW w:w="1350" w:type="dxa"/>
            <w:vAlign w:val="bottom"/>
          </w:tcPr>
          <w:p w14:paraId="7D0FDF8B" w14:textId="77777777" w:rsidR="0099057E" w:rsidRPr="00667788" w:rsidRDefault="0099057E" w:rsidP="0099057E">
            <w:pPr>
              <w:jc w:val="right"/>
              <w:rPr>
                <w:rFonts w:ascii="Arial" w:hAnsi="Arial" w:cs="Arial"/>
                <w:sz w:val="20"/>
                <w:szCs w:val="20"/>
              </w:rPr>
            </w:pPr>
            <w:r w:rsidRPr="00667788">
              <w:rPr>
                <w:rFonts w:ascii="Arial" w:hAnsi="Arial" w:cs="Arial"/>
                <w:sz w:val="20"/>
                <w:szCs w:val="20"/>
              </w:rPr>
              <w:t>45.00%</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bottom"/>
          </w:tcPr>
          <w:p w14:paraId="7D0FDF8C" w14:textId="77777777" w:rsidR="0099057E" w:rsidRDefault="0099057E" w:rsidP="0099057E">
            <w:pPr>
              <w:jc w:val="right"/>
              <w:rPr>
                <w:rFonts w:ascii="Arial" w:hAnsi="Arial" w:cs="Arial"/>
                <w:color w:val="000000"/>
                <w:sz w:val="20"/>
                <w:szCs w:val="20"/>
              </w:rPr>
            </w:pPr>
            <w:r>
              <w:rPr>
                <w:rFonts w:ascii="Arial" w:hAnsi="Arial" w:cs="Arial"/>
                <w:color w:val="000000"/>
                <w:sz w:val="20"/>
                <w:szCs w:val="20"/>
              </w:rPr>
              <w:t xml:space="preserve"> 23,725 </w:t>
            </w:r>
          </w:p>
        </w:tc>
        <w:tc>
          <w:tcPr>
            <w:tcW w:w="1663" w:type="dxa"/>
            <w:tcBorders>
              <w:top w:val="single" w:sz="4" w:space="0" w:color="auto"/>
              <w:left w:val="nil"/>
              <w:bottom w:val="single" w:sz="4" w:space="0" w:color="auto"/>
              <w:right w:val="single" w:sz="4" w:space="0" w:color="auto"/>
            </w:tcBorders>
            <w:shd w:val="clear" w:color="auto" w:fill="auto"/>
            <w:vAlign w:val="bottom"/>
          </w:tcPr>
          <w:p w14:paraId="7D0FDF8D" w14:textId="77777777" w:rsidR="0099057E" w:rsidRDefault="0099057E" w:rsidP="0099057E">
            <w:pPr>
              <w:jc w:val="right"/>
              <w:rPr>
                <w:rFonts w:ascii="Arial" w:hAnsi="Arial" w:cs="Arial"/>
                <w:color w:val="000000"/>
                <w:sz w:val="20"/>
                <w:szCs w:val="20"/>
              </w:rPr>
            </w:pPr>
            <w:r>
              <w:rPr>
                <w:rFonts w:ascii="Arial" w:hAnsi="Arial" w:cs="Arial"/>
                <w:color w:val="000000"/>
                <w:sz w:val="20"/>
                <w:szCs w:val="20"/>
              </w:rPr>
              <w:t xml:space="preserve">     4,441 </w:t>
            </w:r>
          </w:p>
        </w:tc>
        <w:tc>
          <w:tcPr>
            <w:tcW w:w="1620" w:type="dxa"/>
            <w:tcBorders>
              <w:top w:val="single" w:sz="4" w:space="0" w:color="auto"/>
              <w:left w:val="nil"/>
              <w:bottom w:val="single" w:sz="4" w:space="0" w:color="auto"/>
              <w:right w:val="single" w:sz="4" w:space="0" w:color="auto"/>
            </w:tcBorders>
            <w:shd w:val="clear" w:color="auto" w:fill="auto"/>
            <w:vAlign w:val="bottom"/>
          </w:tcPr>
          <w:p w14:paraId="7D0FDF8E" w14:textId="77777777" w:rsidR="0099057E" w:rsidRDefault="0099057E" w:rsidP="0099057E">
            <w:pPr>
              <w:jc w:val="right"/>
              <w:rPr>
                <w:rFonts w:ascii="Arial" w:hAnsi="Arial" w:cs="Arial"/>
                <w:color w:val="000000"/>
                <w:sz w:val="20"/>
                <w:szCs w:val="20"/>
              </w:rPr>
            </w:pPr>
            <w:r>
              <w:rPr>
                <w:rFonts w:ascii="Arial" w:hAnsi="Arial" w:cs="Arial"/>
                <w:color w:val="000000"/>
                <w:sz w:val="20"/>
                <w:szCs w:val="20"/>
              </w:rPr>
              <w:t xml:space="preserve">    28,166 </w:t>
            </w:r>
          </w:p>
        </w:tc>
      </w:tr>
      <w:tr w:rsidR="0099057E" w:rsidRPr="00667788" w14:paraId="7D0FDF95" w14:textId="77777777" w:rsidTr="0092637B">
        <w:trPr>
          <w:trHeight w:val="350"/>
        </w:trPr>
        <w:tc>
          <w:tcPr>
            <w:tcW w:w="2340" w:type="dxa"/>
            <w:vAlign w:val="bottom"/>
          </w:tcPr>
          <w:p w14:paraId="7D0FDF90" w14:textId="77777777" w:rsidR="0099057E" w:rsidRPr="00667788" w:rsidRDefault="0099057E" w:rsidP="0099057E">
            <w:pPr>
              <w:rPr>
                <w:rFonts w:ascii="Arial" w:hAnsi="Arial" w:cs="Arial"/>
                <w:b/>
                <w:sz w:val="20"/>
                <w:szCs w:val="20"/>
              </w:rPr>
            </w:pPr>
            <w:r w:rsidRPr="00667788">
              <w:rPr>
                <w:rFonts w:ascii="Arial" w:hAnsi="Arial" w:cs="Arial"/>
                <w:b/>
                <w:sz w:val="20"/>
                <w:szCs w:val="20"/>
              </w:rPr>
              <w:t>Health Center</w:t>
            </w:r>
          </w:p>
        </w:tc>
        <w:tc>
          <w:tcPr>
            <w:tcW w:w="1350" w:type="dxa"/>
            <w:vAlign w:val="bottom"/>
          </w:tcPr>
          <w:p w14:paraId="7D0FDF91" w14:textId="77777777" w:rsidR="0099057E" w:rsidRPr="00667788" w:rsidRDefault="0099057E" w:rsidP="0099057E">
            <w:pPr>
              <w:jc w:val="right"/>
              <w:rPr>
                <w:rFonts w:ascii="Arial" w:hAnsi="Arial" w:cs="Arial"/>
                <w:sz w:val="20"/>
                <w:szCs w:val="20"/>
              </w:rPr>
            </w:pPr>
            <w:r w:rsidRPr="00667788">
              <w:rPr>
                <w:rFonts w:ascii="Arial" w:hAnsi="Arial" w:cs="Arial"/>
                <w:sz w:val="20"/>
                <w:szCs w:val="20"/>
              </w:rPr>
              <w:t>20.00%</w:t>
            </w:r>
          </w:p>
        </w:tc>
        <w:tc>
          <w:tcPr>
            <w:tcW w:w="1757" w:type="dxa"/>
            <w:tcBorders>
              <w:top w:val="nil"/>
              <w:left w:val="single" w:sz="4" w:space="0" w:color="auto"/>
              <w:bottom w:val="single" w:sz="4" w:space="0" w:color="auto"/>
              <w:right w:val="single" w:sz="4" w:space="0" w:color="auto"/>
            </w:tcBorders>
            <w:shd w:val="clear" w:color="auto" w:fill="auto"/>
            <w:vAlign w:val="bottom"/>
          </w:tcPr>
          <w:p w14:paraId="7D0FDF92" w14:textId="77777777" w:rsidR="0099057E" w:rsidRDefault="0099057E" w:rsidP="0099057E">
            <w:pPr>
              <w:jc w:val="right"/>
              <w:rPr>
                <w:rFonts w:ascii="Arial" w:hAnsi="Arial" w:cs="Arial"/>
                <w:color w:val="000000"/>
                <w:sz w:val="20"/>
                <w:szCs w:val="20"/>
              </w:rPr>
            </w:pPr>
            <w:r>
              <w:rPr>
                <w:rFonts w:ascii="Arial" w:hAnsi="Arial" w:cs="Arial"/>
                <w:color w:val="000000"/>
                <w:sz w:val="20"/>
                <w:szCs w:val="20"/>
              </w:rPr>
              <w:t xml:space="preserve"> 10,544 </w:t>
            </w:r>
          </w:p>
        </w:tc>
        <w:tc>
          <w:tcPr>
            <w:tcW w:w="1663" w:type="dxa"/>
            <w:tcBorders>
              <w:top w:val="nil"/>
              <w:left w:val="nil"/>
              <w:bottom w:val="single" w:sz="4" w:space="0" w:color="auto"/>
              <w:right w:val="single" w:sz="4" w:space="0" w:color="auto"/>
            </w:tcBorders>
            <w:shd w:val="clear" w:color="auto" w:fill="auto"/>
            <w:vAlign w:val="bottom"/>
          </w:tcPr>
          <w:p w14:paraId="7D0FDF93" w14:textId="77777777" w:rsidR="0099057E" w:rsidRDefault="0099057E" w:rsidP="0099057E">
            <w:pPr>
              <w:jc w:val="right"/>
              <w:rPr>
                <w:rFonts w:ascii="Arial" w:hAnsi="Arial" w:cs="Arial"/>
                <w:color w:val="000000"/>
                <w:sz w:val="20"/>
                <w:szCs w:val="20"/>
              </w:rPr>
            </w:pPr>
            <w:r>
              <w:rPr>
                <w:rFonts w:ascii="Arial" w:hAnsi="Arial" w:cs="Arial"/>
                <w:color w:val="000000"/>
                <w:sz w:val="20"/>
                <w:szCs w:val="20"/>
              </w:rPr>
              <w:t xml:space="preserve">     1,974 </w:t>
            </w:r>
          </w:p>
        </w:tc>
        <w:tc>
          <w:tcPr>
            <w:tcW w:w="1620" w:type="dxa"/>
            <w:tcBorders>
              <w:top w:val="nil"/>
              <w:left w:val="nil"/>
              <w:bottom w:val="single" w:sz="4" w:space="0" w:color="auto"/>
              <w:right w:val="single" w:sz="4" w:space="0" w:color="auto"/>
            </w:tcBorders>
            <w:shd w:val="clear" w:color="auto" w:fill="auto"/>
            <w:vAlign w:val="bottom"/>
          </w:tcPr>
          <w:p w14:paraId="7D0FDF94" w14:textId="77777777" w:rsidR="0099057E" w:rsidRDefault="0099057E" w:rsidP="0099057E">
            <w:pPr>
              <w:jc w:val="right"/>
              <w:rPr>
                <w:rFonts w:ascii="Arial" w:hAnsi="Arial" w:cs="Arial"/>
                <w:color w:val="000000"/>
                <w:sz w:val="20"/>
                <w:szCs w:val="20"/>
              </w:rPr>
            </w:pPr>
            <w:r>
              <w:rPr>
                <w:rFonts w:ascii="Arial" w:hAnsi="Arial" w:cs="Arial"/>
                <w:color w:val="000000"/>
                <w:sz w:val="20"/>
                <w:szCs w:val="20"/>
              </w:rPr>
              <w:t xml:space="preserve">    12,518 </w:t>
            </w:r>
          </w:p>
        </w:tc>
      </w:tr>
      <w:tr w:rsidR="0099057E" w:rsidRPr="00667788" w14:paraId="7D0FDF9B" w14:textId="77777777" w:rsidTr="0092637B">
        <w:trPr>
          <w:trHeight w:val="350"/>
        </w:trPr>
        <w:tc>
          <w:tcPr>
            <w:tcW w:w="2340" w:type="dxa"/>
            <w:vAlign w:val="bottom"/>
          </w:tcPr>
          <w:p w14:paraId="7D0FDF96" w14:textId="77777777" w:rsidR="0099057E" w:rsidRPr="00667788" w:rsidRDefault="0099057E" w:rsidP="0099057E">
            <w:pPr>
              <w:rPr>
                <w:rFonts w:ascii="Arial" w:hAnsi="Arial" w:cs="Arial"/>
                <w:b/>
                <w:sz w:val="20"/>
                <w:szCs w:val="20"/>
              </w:rPr>
            </w:pPr>
            <w:r w:rsidRPr="00667788">
              <w:rPr>
                <w:rFonts w:ascii="Arial" w:hAnsi="Arial" w:cs="Arial"/>
                <w:b/>
                <w:sz w:val="20"/>
                <w:szCs w:val="20"/>
              </w:rPr>
              <w:t>Counseling &amp; Testing</w:t>
            </w:r>
          </w:p>
        </w:tc>
        <w:tc>
          <w:tcPr>
            <w:tcW w:w="1350" w:type="dxa"/>
            <w:vAlign w:val="bottom"/>
          </w:tcPr>
          <w:p w14:paraId="7D0FDF97" w14:textId="77777777" w:rsidR="0099057E" w:rsidRPr="00667788" w:rsidRDefault="0099057E" w:rsidP="0099057E">
            <w:pPr>
              <w:jc w:val="right"/>
              <w:rPr>
                <w:rFonts w:ascii="Arial" w:hAnsi="Arial" w:cs="Arial"/>
                <w:sz w:val="20"/>
                <w:szCs w:val="20"/>
              </w:rPr>
            </w:pPr>
            <w:r w:rsidRPr="00667788">
              <w:rPr>
                <w:rFonts w:ascii="Arial" w:hAnsi="Arial" w:cs="Arial"/>
                <w:sz w:val="20"/>
                <w:szCs w:val="20"/>
              </w:rPr>
              <w:t>15.00%</w:t>
            </w:r>
          </w:p>
        </w:tc>
        <w:tc>
          <w:tcPr>
            <w:tcW w:w="1757" w:type="dxa"/>
            <w:tcBorders>
              <w:top w:val="nil"/>
              <w:left w:val="single" w:sz="4" w:space="0" w:color="auto"/>
              <w:bottom w:val="single" w:sz="4" w:space="0" w:color="auto"/>
              <w:right w:val="single" w:sz="4" w:space="0" w:color="auto"/>
            </w:tcBorders>
            <w:shd w:val="clear" w:color="auto" w:fill="auto"/>
            <w:vAlign w:val="bottom"/>
          </w:tcPr>
          <w:p w14:paraId="7D0FDF98" w14:textId="77777777" w:rsidR="0099057E" w:rsidRDefault="0099057E" w:rsidP="0099057E">
            <w:pPr>
              <w:jc w:val="right"/>
              <w:rPr>
                <w:rFonts w:ascii="Arial" w:hAnsi="Arial" w:cs="Arial"/>
                <w:color w:val="000000"/>
                <w:sz w:val="20"/>
                <w:szCs w:val="20"/>
              </w:rPr>
            </w:pPr>
            <w:r>
              <w:rPr>
                <w:rFonts w:ascii="Arial" w:hAnsi="Arial" w:cs="Arial"/>
                <w:color w:val="000000"/>
                <w:sz w:val="20"/>
                <w:szCs w:val="20"/>
              </w:rPr>
              <w:t xml:space="preserve">   7,908 </w:t>
            </w:r>
          </w:p>
        </w:tc>
        <w:tc>
          <w:tcPr>
            <w:tcW w:w="1663" w:type="dxa"/>
            <w:tcBorders>
              <w:top w:val="nil"/>
              <w:left w:val="nil"/>
              <w:bottom w:val="single" w:sz="4" w:space="0" w:color="auto"/>
              <w:right w:val="single" w:sz="4" w:space="0" w:color="auto"/>
            </w:tcBorders>
            <w:shd w:val="clear" w:color="auto" w:fill="auto"/>
            <w:vAlign w:val="bottom"/>
          </w:tcPr>
          <w:p w14:paraId="7D0FDF99" w14:textId="77777777" w:rsidR="0099057E" w:rsidRDefault="0099057E" w:rsidP="0099057E">
            <w:pPr>
              <w:jc w:val="right"/>
              <w:rPr>
                <w:rFonts w:ascii="Arial" w:hAnsi="Arial" w:cs="Arial"/>
                <w:color w:val="000000"/>
                <w:sz w:val="20"/>
                <w:szCs w:val="20"/>
              </w:rPr>
            </w:pPr>
            <w:r>
              <w:rPr>
                <w:rFonts w:ascii="Arial" w:hAnsi="Arial" w:cs="Arial"/>
                <w:color w:val="000000"/>
                <w:sz w:val="20"/>
                <w:szCs w:val="20"/>
              </w:rPr>
              <w:t xml:space="preserve">     1,480 </w:t>
            </w:r>
          </w:p>
        </w:tc>
        <w:tc>
          <w:tcPr>
            <w:tcW w:w="1620" w:type="dxa"/>
            <w:tcBorders>
              <w:top w:val="nil"/>
              <w:left w:val="nil"/>
              <w:bottom w:val="single" w:sz="4" w:space="0" w:color="auto"/>
              <w:right w:val="single" w:sz="4" w:space="0" w:color="auto"/>
            </w:tcBorders>
            <w:shd w:val="clear" w:color="auto" w:fill="auto"/>
            <w:vAlign w:val="bottom"/>
          </w:tcPr>
          <w:p w14:paraId="7D0FDF9A" w14:textId="77777777" w:rsidR="0099057E" w:rsidRDefault="0099057E" w:rsidP="0099057E">
            <w:pPr>
              <w:jc w:val="right"/>
              <w:rPr>
                <w:rFonts w:ascii="Arial" w:hAnsi="Arial" w:cs="Arial"/>
                <w:color w:val="000000"/>
                <w:sz w:val="20"/>
                <w:szCs w:val="20"/>
              </w:rPr>
            </w:pPr>
            <w:r>
              <w:rPr>
                <w:rFonts w:ascii="Arial" w:hAnsi="Arial" w:cs="Arial"/>
                <w:color w:val="000000"/>
                <w:sz w:val="20"/>
                <w:szCs w:val="20"/>
              </w:rPr>
              <w:t xml:space="preserve">     9,389 </w:t>
            </w:r>
          </w:p>
        </w:tc>
      </w:tr>
      <w:tr w:rsidR="0099057E" w:rsidRPr="00667788" w14:paraId="7D0FDFA1" w14:textId="77777777" w:rsidTr="0092637B">
        <w:trPr>
          <w:trHeight w:val="350"/>
        </w:trPr>
        <w:tc>
          <w:tcPr>
            <w:tcW w:w="2340" w:type="dxa"/>
            <w:vAlign w:val="bottom"/>
          </w:tcPr>
          <w:p w14:paraId="7D0FDF9C" w14:textId="77777777" w:rsidR="0099057E" w:rsidRPr="00667788" w:rsidRDefault="0099057E" w:rsidP="0099057E">
            <w:pPr>
              <w:rPr>
                <w:rFonts w:ascii="Arial" w:hAnsi="Arial" w:cs="Arial"/>
                <w:b/>
                <w:sz w:val="20"/>
                <w:szCs w:val="20"/>
              </w:rPr>
            </w:pPr>
            <w:r w:rsidRPr="00667788">
              <w:rPr>
                <w:rFonts w:ascii="Arial" w:hAnsi="Arial" w:cs="Arial"/>
                <w:b/>
                <w:sz w:val="20"/>
                <w:szCs w:val="20"/>
              </w:rPr>
              <w:t>Athletics</w:t>
            </w:r>
          </w:p>
        </w:tc>
        <w:tc>
          <w:tcPr>
            <w:tcW w:w="1350" w:type="dxa"/>
            <w:vAlign w:val="bottom"/>
          </w:tcPr>
          <w:p w14:paraId="7D0FDF9D" w14:textId="77777777" w:rsidR="0099057E" w:rsidRPr="00667788" w:rsidRDefault="0099057E" w:rsidP="0099057E">
            <w:pPr>
              <w:jc w:val="right"/>
              <w:rPr>
                <w:rFonts w:ascii="Arial" w:hAnsi="Arial" w:cs="Arial"/>
                <w:sz w:val="20"/>
                <w:szCs w:val="20"/>
              </w:rPr>
            </w:pPr>
            <w:r w:rsidRPr="00667788">
              <w:rPr>
                <w:rFonts w:ascii="Arial" w:hAnsi="Arial" w:cs="Arial"/>
                <w:sz w:val="20"/>
                <w:szCs w:val="20"/>
              </w:rPr>
              <w:t>10.00%</w:t>
            </w:r>
          </w:p>
        </w:tc>
        <w:tc>
          <w:tcPr>
            <w:tcW w:w="1757" w:type="dxa"/>
            <w:tcBorders>
              <w:top w:val="nil"/>
              <w:left w:val="single" w:sz="4" w:space="0" w:color="auto"/>
              <w:bottom w:val="single" w:sz="4" w:space="0" w:color="auto"/>
              <w:right w:val="single" w:sz="4" w:space="0" w:color="auto"/>
            </w:tcBorders>
            <w:shd w:val="clear" w:color="auto" w:fill="auto"/>
            <w:vAlign w:val="bottom"/>
          </w:tcPr>
          <w:p w14:paraId="7D0FDF9E" w14:textId="77777777" w:rsidR="0099057E" w:rsidRDefault="0099057E" w:rsidP="0099057E">
            <w:pPr>
              <w:jc w:val="right"/>
              <w:rPr>
                <w:rFonts w:ascii="Arial" w:hAnsi="Arial" w:cs="Arial"/>
                <w:color w:val="000000"/>
                <w:sz w:val="20"/>
                <w:szCs w:val="20"/>
              </w:rPr>
            </w:pPr>
            <w:r>
              <w:rPr>
                <w:rFonts w:ascii="Arial" w:hAnsi="Arial" w:cs="Arial"/>
                <w:color w:val="000000"/>
                <w:sz w:val="20"/>
                <w:szCs w:val="20"/>
              </w:rPr>
              <w:t xml:space="preserve">   5,272 </w:t>
            </w:r>
          </w:p>
        </w:tc>
        <w:tc>
          <w:tcPr>
            <w:tcW w:w="1663" w:type="dxa"/>
            <w:tcBorders>
              <w:top w:val="nil"/>
              <w:left w:val="nil"/>
              <w:bottom w:val="single" w:sz="4" w:space="0" w:color="auto"/>
              <w:right w:val="single" w:sz="4" w:space="0" w:color="auto"/>
            </w:tcBorders>
            <w:shd w:val="clear" w:color="auto" w:fill="auto"/>
            <w:vAlign w:val="bottom"/>
          </w:tcPr>
          <w:p w14:paraId="7D0FDF9F" w14:textId="77777777" w:rsidR="0099057E" w:rsidRDefault="0099057E" w:rsidP="0099057E">
            <w:pPr>
              <w:jc w:val="right"/>
              <w:rPr>
                <w:rFonts w:ascii="Arial" w:hAnsi="Arial" w:cs="Arial"/>
                <w:color w:val="000000"/>
                <w:sz w:val="20"/>
                <w:szCs w:val="20"/>
              </w:rPr>
            </w:pPr>
            <w:r>
              <w:rPr>
                <w:rFonts w:ascii="Arial" w:hAnsi="Arial" w:cs="Arial"/>
                <w:color w:val="000000"/>
                <w:sz w:val="20"/>
                <w:szCs w:val="20"/>
              </w:rPr>
              <w:t xml:space="preserve">        987 </w:t>
            </w:r>
          </w:p>
        </w:tc>
        <w:tc>
          <w:tcPr>
            <w:tcW w:w="1620" w:type="dxa"/>
            <w:tcBorders>
              <w:top w:val="nil"/>
              <w:left w:val="nil"/>
              <w:bottom w:val="single" w:sz="4" w:space="0" w:color="auto"/>
              <w:right w:val="single" w:sz="4" w:space="0" w:color="auto"/>
            </w:tcBorders>
            <w:shd w:val="clear" w:color="auto" w:fill="auto"/>
            <w:vAlign w:val="bottom"/>
          </w:tcPr>
          <w:p w14:paraId="7D0FDFA0" w14:textId="77777777" w:rsidR="0099057E" w:rsidRDefault="0099057E" w:rsidP="0099057E">
            <w:pPr>
              <w:jc w:val="right"/>
              <w:rPr>
                <w:rFonts w:ascii="Arial" w:hAnsi="Arial" w:cs="Arial"/>
                <w:color w:val="000000"/>
                <w:sz w:val="20"/>
                <w:szCs w:val="20"/>
              </w:rPr>
            </w:pPr>
            <w:r>
              <w:rPr>
                <w:rFonts w:ascii="Arial" w:hAnsi="Arial" w:cs="Arial"/>
                <w:color w:val="000000"/>
                <w:sz w:val="20"/>
                <w:szCs w:val="20"/>
              </w:rPr>
              <w:t xml:space="preserve">     6,259 </w:t>
            </w:r>
          </w:p>
        </w:tc>
      </w:tr>
      <w:tr w:rsidR="0099057E" w:rsidRPr="00667788" w14:paraId="7D0FDFA7" w14:textId="77777777" w:rsidTr="0092637B">
        <w:trPr>
          <w:trHeight w:val="350"/>
        </w:trPr>
        <w:tc>
          <w:tcPr>
            <w:tcW w:w="2340" w:type="dxa"/>
            <w:tcBorders>
              <w:bottom w:val="single" w:sz="4" w:space="0" w:color="auto"/>
            </w:tcBorders>
            <w:vAlign w:val="bottom"/>
          </w:tcPr>
          <w:p w14:paraId="7D0FDFA2" w14:textId="77777777" w:rsidR="0099057E" w:rsidRPr="00667788" w:rsidRDefault="0099057E" w:rsidP="0099057E">
            <w:pPr>
              <w:rPr>
                <w:rFonts w:ascii="Arial" w:hAnsi="Arial" w:cs="Arial"/>
                <w:b/>
                <w:sz w:val="20"/>
                <w:szCs w:val="20"/>
              </w:rPr>
            </w:pPr>
            <w:r w:rsidRPr="00667788">
              <w:rPr>
                <w:rFonts w:ascii="Arial" w:hAnsi="Arial" w:cs="Arial"/>
                <w:b/>
                <w:sz w:val="20"/>
                <w:szCs w:val="20"/>
              </w:rPr>
              <w:t>Rec Sports</w:t>
            </w:r>
          </w:p>
        </w:tc>
        <w:tc>
          <w:tcPr>
            <w:tcW w:w="1350" w:type="dxa"/>
            <w:tcBorders>
              <w:bottom w:val="single" w:sz="4" w:space="0" w:color="auto"/>
            </w:tcBorders>
            <w:vAlign w:val="bottom"/>
          </w:tcPr>
          <w:p w14:paraId="7D0FDFA3" w14:textId="77777777" w:rsidR="0099057E" w:rsidRPr="00667788" w:rsidRDefault="0099057E" w:rsidP="0099057E">
            <w:pPr>
              <w:jc w:val="right"/>
              <w:rPr>
                <w:rFonts w:ascii="Arial" w:hAnsi="Arial" w:cs="Arial"/>
                <w:sz w:val="20"/>
                <w:szCs w:val="20"/>
              </w:rPr>
            </w:pPr>
            <w:r w:rsidRPr="00667788">
              <w:rPr>
                <w:rFonts w:ascii="Arial" w:hAnsi="Arial" w:cs="Arial"/>
                <w:sz w:val="20"/>
                <w:szCs w:val="20"/>
              </w:rPr>
              <w:t>10.00%</w:t>
            </w:r>
          </w:p>
        </w:tc>
        <w:tc>
          <w:tcPr>
            <w:tcW w:w="1757" w:type="dxa"/>
            <w:tcBorders>
              <w:top w:val="nil"/>
              <w:left w:val="single" w:sz="4" w:space="0" w:color="auto"/>
              <w:bottom w:val="single" w:sz="4" w:space="0" w:color="auto"/>
              <w:right w:val="single" w:sz="4" w:space="0" w:color="auto"/>
            </w:tcBorders>
            <w:shd w:val="clear" w:color="auto" w:fill="auto"/>
            <w:vAlign w:val="bottom"/>
          </w:tcPr>
          <w:p w14:paraId="7D0FDFA4" w14:textId="77777777" w:rsidR="0099057E" w:rsidRDefault="0099057E" w:rsidP="0099057E">
            <w:pPr>
              <w:jc w:val="right"/>
              <w:rPr>
                <w:rFonts w:ascii="Arial" w:hAnsi="Arial" w:cs="Arial"/>
                <w:color w:val="000000"/>
                <w:sz w:val="20"/>
                <w:szCs w:val="20"/>
              </w:rPr>
            </w:pPr>
            <w:r>
              <w:rPr>
                <w:rFonts w:ascii="Arial" w:hAnsi="Arial" w:cs="Arial"/>
                <w:color w:val="000000"/>
                <w:sz w:val="20"/>
                <w:szCs w:val="20"/>
              </w:rPr>
              <w:t xml:space="preserve">   5,272 </w:t>
            </w:r>
          </w:p>
        </w:tc>
        <w:tc>
          <w:tcPr>
            <w:tcW w:w="1663" w:type="dxa"/>
            <w:tcBorders>
              <w:top w:val="nil"/>
              <w:left w:val="nil"/>
              <w:bottom w:val="single" w:sz="4" w:space="0" w:color="auto"/>
              <w:right w:val="single" w:sz="4" w:space="0" w:color="auto"/>
            </w:tcBorders>
            <w:shd w:val="clear" w:color="auto" w:fill="auto"/>
            <w:vAlign w:val="bottom"/>
          </w:tcPr>
          <w:p w14:paraId="7D0FDFA5" w14:textId="77777777" w:rsidR="0099057E" w:rsidRDefault="0099057E" w:rsidP="0099057E">
            <w:pPr>
              <w:jc w:val="right"/>
              <w:rPr>
                <w:rFonts w:ascii="Arial" w:hAnsi="Arial" w:cs="Arial"/>
                <w:color w:val="000000"/>
                <w:sz w:val="20"/>
                <w:szCs w:val="20"/>
              </w:rPr>
            </w:pPr>
            <w:r>
              <w:rPr>
                <w:rFonts w:ascii="Arial" w:hAnsi="Arial" w:cs="Arial"/>
                <w:color w:val="000000"/>
                <w:sz w:val="20"/>
                <w:szCs w:val="20"/>
              </w:rPr>
              <w:t xml:space="preserve">        987 </w:t>
            </w:r>
          </w:p>
        </w:tc>
        <w:tc>
          <w:tcPr>
            <w:tcW w:w="1620" w:type="dxa"/>
            <w:tcBorders>
              <w:top w:val="nil"/>
              <w:left w:val="nil"/>
              <w:bottom w:val="single" w:sz="4" w:space="0" w:color="auto"/>
              <w:right w:val="single" w:sz="4" w:space="0" w:color="auto"/>
            </w:tcBorders>
            <w:shd w:val="clear" w:color="auto" w:fill="auto"/>
            <w:vAlign w:val="bottom"/>
          </w:tcPr>
          <w:p w14:paraId="7D0FDFA6" w14:textId="77777777" w:rsidR="0099057E" w:rsidRDefault="0099057E" w:rsidP="0099057E">
            <w:pPr>
              <w:jc w:val="right"/>
              <w:rPr>
                <w:rFonts w:ascii="Arial" w:hAnsi="Arial" w:cs="Arial"/>
                <w:color w:val="000000"/>
                <w:sz w:val="20"/>
                <w:szCs w:val="20"/>
              </w:rPr>
            </w:pPr>
            <w:r>
              <w:rPr>
                <w:rFonts w:ascii="Arial" w:hAnsi="Arial" w:cs="Arial"/>
                <w:color w:val="000000"/>
                <w:sz w:val="20"/>
                <w:szCs w:val="20"/>
              </w:rPr>
              <w:t xml:space="preserve">     6,259 </w:t>
            </w:r>
          </w:p>
        </w:tc>
      </w:tr>
      <w:tr w:rsidR="0099057E" w:rsidRPr="00667788" w14:paraId="7D0FDFAD" w14:textId="77777777" w:rsidTr="0092637B">
        <w:trPr>
          <w:trHeight w:val="350"/>
        </w:trPr>
        <w:tc>
          <w:tcPr>
            <w:tcW w:w="2340" w:type="dxa"/>
            <w:shd w:val="clear" w:color="auto" w:fill="D9D9D9" w:themeFill="background1" w:themeFillShade="D9"/>
            <w:vAlign w:val="bottom"/>
          </w:tcPr>
          <w:p w14:paraId="7D0FDFA8" w14:textId="77777777" w:rsidR="0099057E" w:rsidRPr="00667788" w:rsidRDefault="0099057E" w:rsidP="0099057E">
            <w:pPr>
              <w:jc w:val="center"/>
              <w:rPr>
                <w:rFonts w:ascii="Arial" w:hAnsi="Arial" w:cs="Arial"/>
                <w:b/>
                <w:sz w:val="20"/>
                <w:szCs w:val="20"/>
              </w:rPr>
            </w:pPr>
            <w:r w:rsidRPr="00667788">
              <w:rPr>
                <w:rFonts w:ascii="Arial" w:hAnsi="Arial" w:cs="Arial"/>
                <w:b/>
                <w:sz w:val="20"/>
                <w:szCs w:val="20"/>
              </w:rPr>
              <w:t>Total</w:t>
            </w:r>
          </w:p>
        </w:tc>
        <w:tc>
          <w:tcPr>
            <w:tcW w:w="1350" w:type="dxa"/>
            <w:shd w:val="clear" w:color="auto" w:fill="D9D9D9" w:themeFill="background1" w:themeFillShade="D9"/>
            <w:vAlign w:val="bottom"/>
          </w:tcPr>
          <w:p w14:paraId="7D0FDFA9" w14:textId="77777777" w:rsidR="0099057E" w:rsidRPr="00667788" w:rsidRDefault="0099057E" w:rsidP="0099057E">
            <w:pPr>
              <w:jc w:val="right"/>
              <w:rPr>
                <w:rFonts w:ascii="Arial" w:hAnsi="Arial" w:cs="Arial"/>
                <w:b/>
                <w:sz w:val="20"/>
                <w:szCs w:val="20"/>
              </w:rPr>
            </w:pPr>
            <w:r w:rsidRPr="00667788">
              <w:rPr>
                <w:rFonts w:ascii="Arial" w:hAnsi="Arial" w:cs="Arial"/>
                <w:b/>
                <w:sz w:val="20"/>
                <w:szCs w:val="20"/>
              </w:rPr>
              <w:t>100.00%</w:t>
            </w:r>
          </w:p>
        </w:tc>
        <w:tc>
          <w:tcPr>
            <w:tcW w:w="1757" w:type="dxa"/>
            <w:tcBorders>
              <w:top w:val="nil"/>
              <w:left w:val="single" w:sz="4" w:space="0" w:color="auto"/>
              <w:bottom w:val="single" w:sz="4" w:space="0" w:color="auto"/>
              <w:right w:val="single" w:sz="4" w:space="0" w:color="auto"/>
            </w:tcBorders>
            <w:shd w:val="clear" w:color="000000" w:fill="D9D9D9"/>
            <w:vAlign w:val="bottom"/>
          </w:tcPr>
          <w:p w14:paraId="7D0FDFAA" w14:textId="77777777" w:rsidR="0099057E" w:rsidRDefault="0099057E" w:rsidP="0099057E">
            <w:pPr>
              <w:jc w:val="right"/>
              <w:rPr>
                <w:rFonts w:ascii="Arial" w:hAnsi="Arial" w:cs="Arial"/>
                <w:b/>
                <w:bCs/>
                <w:color w:val="000000"/>
                <w:sz w:val="20"/>
                <w:szCs w:val="20"/>
              </w:rPr>
            </w:pPr>
            <w:r>
              <w:rPr>
                <w:rFonts w:ascii="Arial" w:hAnsi="Arial" w:cs="Arial"/>
                <w:b/>
                <w:bCs/>
                <w:color w:val="000000"/>
                <w:sz w:val="20"/>
                <w:szCs w:val="20"/>
              </w:rPr>
              <w:t xml:space="preserve"> 52,722 </w:t>
            </w:r>
          </w:p>
        </w:tc>
        <w:tc>
          <w:tcPr>
            <w:tcW w:w="1663" w:type="dxa"/>
            <w:tcBorders>
              <w:top w:val="nil"/>
              <w:left w:val="nil"/>
              <w:bottom w:val="single" w:sz="4" w:space="0" w:color="auto"/>
              <w:right w:val="single" w:sz="4" w:space="0" w:color="auto"/>
            </w:tcBorders>
            <w:shd w:val="clear" w:color="000000" w:fill="D9D9D9"/>
            <w:vAlign w:val="bottom"/>
          </w:tcPr>
          <w:p w14:paraId="7D0FDFAB" w14:textId="77777777" w:rsidR="0099057E" w:rsidRDefault="0099057E" w:rsidP="0099057E">
            <w:pPr>
              <w:jc w:val="right"/>
              <w:rPr>
                <w:rFonts w:ascii="Arial" w:hAnsi="Arial" w:cs="Arial"/>
                <w:b/>
                <w:bCs/>
                <w:color w:val="000000"/>
                <w:sz w:val="20"/>
                <w:szCs w:val="20"/>
              </w:rPr>
            </w:pPr>
            <w:r>
              <w:rPr>
                <w:rFonts w:ascii="Arial" w:hAnsi="Arial" w:cs="Arial"/>
                <w:b/>
                <w:bCs/>
                <w:color w:val="000000"/>
                <w:sz w:val="20"/>
                <w:szCs w:val="20"/>
              </w:rPr>
              <w:t xml:space="preserve">     9,870 </w:t>
            </w:r>
          </w:p>
        </w:tc>
        <w:tc>
          <w:tcPr>
            <w:tcW w:w="1620" w:type="dxa"/>
            <w:tcBorders>
              <w:top w:val="nil"/>
              <w:left w:val="nil"/>
              <w:bottom w:val="single" w:sz="4" w:space="0" w:color="auto"/>
              <w:right w:val="single" w:sz="4" w:space="0" w:color="auto"/>
            </w:tcBorders>
            <w:shd w:val="clear" w:color="000000" w:fill="D9D9D9"/>
            <w:vAlign w:val="bottom"/>
          </w:tcPr>
          <w:p w14:paraId="7D0FDFAC" w14:textId="77777777" w:rsidR="0099057E" w:rsidRDefault="0099057E" w:rsidP="0099057E">
            <w:pPr>
              <w:jc w:val="right"/>
              <w:rPr>
                <w:rFonts w:ascii="Arial" w:hAnsi="Arial" w:cs="Arial"/>
                <w:b/>
                <w:bCs/>
                <w:color w:val="000000"/>
                <w:sz w:val="20"/>
                <w:szCs w:val="20"/>
              </w:rPr>
            </w:pPr>
            <w:r>
              <w:rPr>
                <w:rFonts w:ascii="Arial" w:hAnsi="Arial" w:cs="Arial"/>
                <w:b/>
                <w:bCs/>
                <w:color w:val="000000"/>
                <w:sz w:val="20"/>
                <w:szCs w:val="20"/>
              </w:rPr>
              <w:t xml:space="preserve">    62,592 </w:t>
            </w:r>
          </w:p>
        </w:tc>
      </w:tr>
    </w:tbl>
    <w:p w14:paraId="7D0FDFAE" w14:textId="77777777" w:rsidR="0099057E" w:rsidRDefault="0099057E" w:rsidP="00D91A95">
      <w:pPr>
        <w:ind w:left="288"/>
        <w:jc w:val="both"/>
        <w:rPr>
          <w:rFonts w:ascii="Arial" w:hAnsi="Arial" w:cs="Arial"/>
          <w:b/>
          <w:sz w:val="22"/>
          <w:szCs w:val="22"/>
          <w:u w:val="single"/>
        </w:rPr>
      </w:pPr>
    </w:p>
    <w:p w14:paraId="7D0FDFAF" w14:textId="77777777" w:rsidR="0099057E" w:rsidRDefault="0099057E" w:rsidP="00B17AAA">
      <w:pPr>
        <w:jc w:val="both"/>
        <w:rPr>
          <w:rFonts w:ascii="Arial" w:hAnsi="Arial" w:cs="Arial"/>
          <w:b/>
          <w:sz w:val="22"/>
          <w:szCs w:val="22"/>
          <w:u w:val="single"/>
        </w:rPr>
      </w:pPr>
    </w:p>
    <w:p w14:paraId="59F96095" w14:textId="06E01EAA" w:rsidR="00A8784D" w:rsidRDefault="00A8784D" w:rsidP="00B17AAA">
      <w:pPr>
        <w:jc w:val="both"/>
        <w:rPr>
          <w:rFonts w:ascii="Arial" w:hAnsi="Arial" w:cs="Arial"/>
          <w:b/>
          <w:sz w:val="22"/>
          <w:szCs w:val="22"/>
          <w:u w:val="single"/>
        </w:rPr>
      </w:pPr>
    </w:p>
    <w:p w14:paraId="05A0DA37" w14:textId="77777777" w:rsidR="00A8784D" w:rsidRDefault="00A8784D" w:rsidP="00B17AAA">
      <w:pPr>
        <w:jc w:val="both"/>
        <w:rPr>
          <w:rFonts w:ascii="Arial" w:hAnsi="Arial" w:cs="Arial"/>
          <w:b/>
          <w:sz w:val="22"/>
          <w:szCs w:val="22"/>
          <w:u w:val="single"/>
        </w:rPr>
      </w:pPr>
    </w:p>
    <w:p w14:paraId="647F7C9A" w14:textId="77777777" w:rsidR="00A8784D" w:rsidRDefault="00A8784D" w:rsidP="00B17AAA">
      <w:pPr>
        <w:jc w:val="both"/>
        <w:rPr>
          <w:rFonts w:ascii="Arial" w:hAnsi="Arial" w:cs="Arial"/>
          <w:b/>
          <w:sz w:val="22"/>
          <w:szCs w:val="22"/>
          <w:u w:val="single"/>
        </w:rPr>
      </w:pPr>
    </w:p>
    <w:p w14:paraId="5911D5BF" w14:textId="77777777" w:rsidR="00A8784D" w:rsidRDefault="00A8784D" w:rsidP="00B17AAA">
      <w:pPr>
        <w:jc w:val="both"/>
        <w:rPr>
          <w:rFonts w:ascii="Arial" w:hAnsi="Arial" w:cs="Arial"/>
          <w:b/>
          <w:sz w:val="22"/>
          <w:szCs w:val="22"/>
          <w:u w:val="single"/>
        </w:rPr>
      </w:pPr>
    </w:p>
    <w:p w14:paraId="0D1807B4" w14:textId="77777777" w:rsidR="00A8784D" w:rsidRDefault="00A8784D" w:rsidP="00B17AAA">
      <w:pPr>
        <w:jc w:val="both"/>
        <w:rPr>
          <w:rFonts w:ascii="Arial" w:hAnsi="Arial" w:cs="Arial"/>
          <w:b/>
          <w:sz w:val="22"/>
          <w:szCs w:val="22"/>
          <w:u w:val="single"/>
        </w:rPr>
      </w:pPr>
    </w:p>
    <w:p w14:paraId="43C3C6FD" w14:textId="77777777" w:rsidR="00A8784D" w:rsidRPr="00B5265F" w:rsidRDefault="00A8784D" w:rsidP="00B17AAA">
      <w:pPr>
        <w:jc w:val="both"/>
        <w:rPr>
          <w:rFonts w:ascii="Arial" w:hAnsi="Arial" w:cs="Arial"/>
          <w:b/>
          <w:sz w:val="22"/>
          <w:szCs w:val="22"/>
          <w:u w:val="single"/>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1350"/>
        <w:gridCol w:w="1768"/>
        <w:gridCol w:w="1652"/>
        <w:gridCol w:w="1620"/>
      </w:tblGrid>
      <w:tr w:rsidR="00820730" w:rsidRPr="00512F55" w14:paraId="7D0FDFB5" w14:textId="77777777" w:rsidTr="00155874">
        <w:trPr>
          <w:trHeight w:val="305"/>
        </w:trPr>
        <w:tc>
          <w:tcPr>
            <w:tcW w:w="2340" w:type="dxa"/>
            <w:vAlign w:val="bottom"/>
          </w:tcPr>
          <w:p w14:paraId="7D0FDFB0" w14:textId="77777777" w:rsidR="00820730" w:rsidRPr="00646810" w:rsidRDefault="00820730" w:rsidP="009A15CB">
            <w:pPr>
              <w:jc w:val="center"/>
              <w:rPr>
                <w:rFonts w:ascii="Arial" w:hAnsi="Arial" w:cs="Arial"/>
                <w:b/>
                <w:sz w:val="20"/>
                <w:szCs w:val="20"/>
              </w:rPr>
            </w:pPr>
            <w:r w:rsidRPr="00646810">
              <w:rPr>
                <w:rFonts w:ascii="Arial" w:hAnsi="Arial" w:cs="Arial"/>
                <w:b/>
                <w:sz w:val="20"/>
                <w:szCs w:val="20"/>
              </w:rPr>
              <w:t>IS TECH SERV SR</w:t>
            </w:r>
            <w:r w:rsidR="00EE20AD">
              <w:rPr>
                <w:rFonts w:ascii="Arial" w:hAnsi="Arial" w:cs="Arial"/>
                <w:b/>
                <w:sz w:val="20"/>
                <w:szCs w:val="20"/>
                <w:vertAlign w:val="superscript"/>
              </w:rPr>
              <w:t>2</w:t>
            </w:r>
          </w:p>
        </w:tc>
        <w:tc>
          <w:tcPr>
            <w:tcW w:w="1350" w:type="dxa"/>
            <w:vAlign w:val="bottom"/>
          </w:tcPr>
          <w:p w14:paraId="7D0FDFB1" w14:textId="77777777" w:rsidR="00820730" w:rsidRPr="00646810" w:rsidRDefault="00EE20AD" w:rsidP="00393D8C">
            <w:pPr>
              <w:jc w:val="center"/>
              <w:rPr>
                <w:rFonts w:ascii="Arial" w:hAnsi="Arial" w:cs="Arial"/>
                <w:b/>
                <w:sz w:val="20"/>
                <w:szCs w:val="20"/>
              </w:rPr>
            </w:pPr>
            <w:r>
              <w:rPr>
                <w:rFonts w:ascii="Arial" w:hAnsi="Arial" w:cs="Arial"/>
                <w:b/>
                <w:sz w:val="20"/>
                <w:szCs w:val="20"/>
              </w:rPr>
              <w:t>$</w:t>
            </w:r>
            <w:r w:rsidR="0099057E">
              <w:rPr>
                <w:rFonts w:ascii="Arial" w:hAnsi="Arial" w:cs="Arial"/>
                <w:b/>
                <w:sz w:val="20"/>
                <w:szCs w:val="20"/>
              </w:rPr>
              <w:t>52,722</w:t>
            </w:r>
          </w:p>
        </w:tc>
        <w:tc>
          <w:tcPr>
            <w:tcW w:w="1768" w:type="dxa"/>
            <w:tcBorders>
              <w:bottom w:val="single" w:sz="4" w:space="0" w:color="auto"/>
            </w:tcBorders>
            <w:vAlign w:val="bottom"/>
          </w:tcPr>
          <w:p w14:paraId="7D0FDFB2" w14:textId="77777777" w:rsidR="00820730" w:rsidRPr="00667788" w:rsidRDefault="00820730" w:rsidP="009A15CB">
            <w:pPr>
              <w:jc w:val="center"/>
              <w:rPr>
                <w:rFonts w:ascii="Arial" w:hAnsi="Arial" w:cs="Arial"/>
                <w:sz w:val="20"/>
                <w:szCs w:val="20"/>
              </w:rPr>
            </w:pPr>
          </w:p>
        </w:tc>
        <w:tc>
          <w:tcPr>
            <w:tcW w:w="1652" w:type="dxa"/>
            <w:tcBorders>
              <w:bottom w:val="single" w:sz="4" w:space="0" w:color="auto"/>
            </w:tcBorders>
            <w:vAlign w:val="bottom"/>
          </w:tcPr>
          <w:p w14:paraId="7D0FDFB3" w14:textId="77777777" w:rsidR="00820730" w:rsidRPr="00667788" w:rsidRDefault="00820730" w:rsidP="009A15CB">
            <w:pPr>
              <w:jc w:val="center"/>
              <w:rPr>
                <w:rFonts w:ascii="Arial" w:hAnsi="Arial" w:cs="Arial"/>
                <w:sz w:val="20"/>
                <w:szCs w:val="20"/>
              </w:rPr>
            </w:pPr>
          </w:p>
        </w:tc>
        <w:tc>
          <w:tcPr>
            <w:tcW w:w="1620" w:type="dxa"/>
            <w:tcBorders>
              <w:bottom w:val="single" w:sz="4" w:space="0" w:color="auto"/>
            </w:tcBorders>
            <w:vAlign w:val="bottom"/>
          </w:tcPr>
          <w:p w14:paraId="7D0FDFB4" w14:textId="77777777" w:rsidR="00820730" w:rsidRPr="00667788" w:rsidRDefault="00820730" w:rsidP="009A15CB">
            <w:pPr>
              <w:jc w:val="center"/>
              <w:rPr>
                <w:rFonts w:ascii="Arial" w:hAnsi="Arial" w:cs="Arial"/>
                <w:sz w:val="20"/>
                <w:szCs w:val="20"/>
              </w:rPr>
            </w:pPr>
          </w:p>
        </w:tc>
      </w:tr>
      <w:tr w:rsidR="00820730" w:rsidRPr="00512F55" w14:paraId="7D0FDFBB" w14:textId="77777777" w:rsidTr="00155874">
        <w:trPr>
          <w:trHeight w:val="350"/>
        </w:trPr>
        <w:tc>
          <w:tcPr>
            <w:tcW w:w="2340" w:type="dxa"/>
            <w:vAlign w:val="bottom"/>
          </w:tcPr>
          <w:p w14:paraId="7D0FDFB6" w14:textId="77777777" w:rsidR="00820730" w:rsidRPr="00667788" w:rsidRDefault="00820730" w:rsidP="009A15CB">
            <w:pPr>
              <w:jc w:val="center"/>
              <w:rPr>
                <w:rFonts w:ascii="Arial" w:hAnsi="Arial" w:cs="Arial"/>
                <w:sz w:val="20"/>
                <w:szCs w:val="20"/>
              </w:rPr>
            </w:pPr>
          </w:p>
        </w:tc>
        <w:tc>
          <w:tcPr>
            <w:tcW w:w="1350" w:type="dxa"/>
            <w:vAlign w:val="bottom"/>
          </w:tcPr>
          <w:p w14:paraId="7D0FDFB7" w14:textId="77777777" w:rsidR="00820730" w:rsidRPr="00667788" w:rsidRDefault="00820730" w:rsidP="009A15CB">
            <w:pPr>
              <w:jc w:val="center"/>
              <w:rPr>
                <w:rFonts w:ascii="Arial" w:hAnsi="Arial" w:cs="Arial"/>
                <w:sz w:val="20"/>
                <w:szCs w:val="20"/>
              </w:rPr>
            </w:pPr>
          </w:p>
        </w:tc>
        <w:tc>
          <w:tcPr>
            <w:tcW w:w="1768" w:type="dxa"/>
            <w:shd w:val="clear" w:color="auto" w:fill="auto"/>
            <w:vAlign w:val="bottom"/>
          </w:tcPr>
          <w:p w14:paraId="7D0FDFB8" w14:textId="77777777" w:rsidR="00820730" w:rsidRPr="00667788" w:rsidRDefault="00820730" w:rsidP="009A15CB">
            <w:pPr>
              <w:jc w:val="center"/>
              <w:rPr>
                <w:rFonts w:ascii="Arial" w:hAnsi="Arial" w:cs="Arial"/>
                <w:b/>
                <w:sz w:val="20"/>
                <w:szCs w:val="20"/>
              </w:rPr>
            </w:pPr>
            <w:r w:rsidRPr="00667788">
              <w:rPr>
                <w:rFonts w:ascii="Arial" w:hAnsi="Arial" w:cs="Arial"/>
                <w:b/>
                <w:sz w:val="20"/>
                <w:szCs w:val="20"/>
              </w:rPr>
              <w:t>Salary</w:t>
            </w:r>
          </w:p>
        </w:tc>
        <w:tc>
          <w:tcPr>
            <w:tcW w:w="1652" w:type="dxa"/>
            <w:shd w:val="clear" w:color="auto" w:fill="auto"/>
            <w:vAlign w:val="bottom"/>
          </w:tcPr>
          <w:p w14:paraId="7D0FDFB9" w14:textId="77777777" w:rsidR="00820730" w:rsidRPr="00667788" w:rsidRDefault="00820730" w:rsidP="009A15CB">
            <w:pPr>
              <w:jc w:val="center"/>
              <w:rPr>
                <w:rFonts w:ascii="Arial" w:hAnsi="Arial" w:cs="Arial"/>
                <w:b/>
                <w:sz w:val="20"/>
                <w:szCs w:val="20"/>
              </w:rPr>
            </w:pPr>
            <w:r w:rsidRPr="00667788">
              <w:rPr>
                <w:rFonts w:ascii="Arial" w:hAnsi="Arial" w:cs="Arial"/>
                <w:b/>
                <w:sz w:val="20"/>
                <w:szCs w:val="20"/>
              </w:rPr>
              <w:t>Fringe</w:t>
            </w:r>
          </w:p>
        </w:tc>
        <w:tc>
          <w:tcPr>
            <w:tcW w:w="1620" w:type="dxa"/>
            <w:shd w:val="clear" w:color="auto" w:fill="auto"/>
            <w:vAlign w:val="bottom"/>
          </w:tcPr>
          <w:p w14:paraId="7D0FDFBA" w14:textId="77777777" w:rsidR="00820730" w:rsidRPr="00667788" w:rsidRDefault="00820730" w:rsidP="009A15CB">
            <w:pPr>
              <w:jc w:val="center"/>
              <w:rPr>
                <w:rFonts w:ascii="Arial" w:hAnsi="Arial" w:cs="Arial"/>
                <w:b/>
                <w:sz w:val="20"/>
                <w:szCs w:val="20"/>
              </w:rPr>
            </w:pPr>
            <w:r w:rsidRPr="00667788">
              <w:rPr>
                <w:rFonts w:ascii="Arial" w:hAnsi="Arial" w:cs="Arial"/>
                <w:b/>
                <w:sz w:val="20"/>
                <w:szCs w:val="20"/>
              </w:rPr>
              <w:t>Total</w:t>
            </w:r>
          </w:p>
        </w:tc>
      </w:tr>
      <w:tr w:rsidR="0099057E" w:rsidRPr="00512F55" w14:paraId="7D0FDFC1" w14:textId="77777777" w:rsidTr="0092637B">
        <w:trPr>
          <w:trHeight w:val="377"/>
        </w:trPr>
        <w:tc>
          <w:tcPr>
            <w:tcW w:w="2340" w:type="dxa"/>
            <w:vAlign w:val="bottom"/>
          </w:tcPr>
          <w:p w14:paraId="7D0FDFBC" w14:textId="77777777" w:rsidR="0099057E" w:rsidRPr="00667788" w:rsidRDefault="0099057E" w:rsidP="0099057E">
            <w:pPr>
              <w:rPr>
                <w:rFonts w:ascii="Arial" w:hAnsi="Arial" w:cs="Arial"/>
                <w:b/>
                <w:sz w:val="20"/>
                <w:szCs w:val="20"/>
              </w:rPr>
            </w:pPr>
            <w:r w:rsidRPr="00667788">
              <w:rPr>
                <w:rFonts w:ascii="Arial" w:hAnsi="Arial" w:cs="Arial"/>
                <w:b/>
                <w:sz w:val="20"/>
                <w:szCs w:val="20"/>
              </w:rPr>
              <w:t>Food Service</w:t>
            </w:r>
          </w:p>
        </w:tc>
        <w:tc>
          <w:tcPr>
            <w:tcW w:w="1350" w:type="dxa"/>
            <w:vAlign w:val="bottom"/>
          </w:tcPr>
          <w:p w14:paraId="7D0FDFBD" w14:textId="77777777" w:rsidR="0099057E" w:rsidRPr="00667788" w:rsidRDefault="0099057E" w:rsidP="0099057E">
            <w:pPr>
              <w:jc w:val="right"/>
              <w:rPr>
                <w:rFonts w:ascii="Arial" w:hAnsi="Arial" w:cs="Arial"/>
                <w:sz w:val="20"/>
                <w:szCs w:val="20"/>
              </w:rPr>
            </w:pPr>
            <w:r w:rsidRPr="00667788">
              <w:rPr>
                <w:rFonts w:ascii="Arial" w:hAnsi="Arial" w:cs="Arial"/>
                <w:sz w:val="20"/>
                <w:szCs w:val="20"/>
              </w:rPr>
              <w:t>45.00%</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bottom"/>
          </w:tcPr>
          <w:p w14:paraId="7D0FDFBE" w14:textId="77777777" w:rsidR="0099057E" w:rsidRDefault="0099057E" w:rsidP="0099057E">
            <w:pPr>
              <w:jc w:val="right"/>
              <w:rPr>
                <w:rFonts w:ascii="Arial" w:hAnsi="Arial" w:cs="Arial"/>
                <w:color w:val="000000"/>
                <w:sz w:val="20"/>
                <w:szCs w:val="20"/>
              </w:rPr>
            </w:pPr>
            <w:r>
              <w:rPr>
                <w:rFonts w:ascii="Arial" w:hAnsi="Arial" w:cs="Arial"/>
                <w:color w:val="000000"/>
                <w:sz w:val="20"/>
                <w:szCs w:val="20"/>
              </w:rPr>
              <w:t xml:space="preserve"> 23,725 </w:t>
            </w:r>
          </w:p>
        </w:tc>
        <w:tc>
          <w:tcPr>
            <w:tcW w:w="1652" w:type="dxa"/>
            <w:tcBorders>
              <w:top w:val="single" w:sz="4" w:space="0" w:color="auto"/>
              <w:left w:val="nil"/>
              <w:bottom w:val="single" w:sz="4" w:space="0" w:color="auto"/>
              <w:right w:val="single" w:sz="4" w:space="0" w:color="auto"/>
            </w:tcBorders>
            <w:shd w:val="clear" w:color="auto" w:fill="auto"/>
            <w:vAlign w:val="bottom"/>
          </w:tcPr>
          <w:p w14:paraId="7D0FDFBF" w14:textId="77777777" w:rsidR="0099057E" w:rsidRDefault="0099057E" w:rsidP="0099057E">
            <w:pPr>
              <w:jc w:val="right"/>
              <w:rPr>
                <w:rFonts w:ascii="Arial" w:hAnsi="Arial" w:cs="Arial"/>
                <w:color w:val="000000"/>
                <w:sz w:val="20"/>
                <w:szCs w:val="20"/>
              </w:rPr>
            </w:pPr>
            <w:r>
              <w:rPr>
                <w:rFonts w:ascii="Arial" w:hAnsi="Arial" w:cs="Arial"/>
                <w:color w:val="000000"/>
                <w:sz w:val="20"/>
                <w:szCs w:val="20"/>
              </w:rPr>
              <w:t xml:space="preserve">   13,694 </w:t>
            </w:r>
          </w:p>
        </w:tc>
        <w:tc>
          <w:tcPr>
            <w:tcW w:w="1620" w:type="dxa"/>
            <w:tcBorders>
              <w:top w:val="single" w:sz="4" w:space="0" w:color="auto"/>
              <w:left w:val="nil"/>
              <w:bottom w:val="single" w:sz="4" w:space="0" w:color="auto"/>
              <w:right w:val="single" w:sz="4" w:space="0" w:color="auto"/>
            </w:tcBorders>
            <w:shd w:val="clear" w:color="auto" w:fill="auto"/>
            <w:vAlign w:val="bottom"/>
          </w:tcPr>
          <w:p w14:paraId="7D0FDFC0" w14:textId="77777777" w:rsidR="0099057E" w:rsidRDefault="0099057E" w:rsidP="0099057E">
            <w:pPr>
              <w:jc w:val="right"/>
              <w:rPr>
                <w:rFonts w:ascii="Arial" w:hAnsi="Arial" w:cs="Arial"/>
                <w:color w:val="000000"/>
                <w:sz w:val="20"/>
                <w:szCs w:val="20"/>
              </w:rPr>
            </w:pPr>
            <w:r>
              <w:rPr>
                <w:rFonts w:ascii="Arial" w:hAnsi="Arial" w:cs="Arial"/>
                <w:color w:val="000000"/>
                <w:sz w:val="20"/>
                <w:szCs w:val="20"/>
              </w:rPr>
              <w:t xml:space="preserve">    37,419 </w:t>
            </w:r>
          </w:p>
        </w:tc>
      </w:tr>
      <w:tr w:rsidR="0099057E" w:rsidRPr="00512F55" w14:paraId="7D0FDFC7" w14:textId="77777777" w:rsidTr="0092637B">
        <w:trPr>
          <w:trHeight w:val="350"/>
        </w:trPr>
        <w:tc>
          <w:tcPr>
            <w:tcW w:w="2340" w:type="dxa"/>
            <w:vAlign w:val="bottom"/>
          </w:tcPr>
          <w:p w14:paraId="7D0FDFC2" w14:textId="77777777" w:rsidR="0099057E" w:rsidRPr="00667788" w:rsidRDefault="0099057E" w:rsidP="0099057E">
            <w:pPr>
              <w:rPr>
                <w:rFonts w:ascii="Arial" w:hAnsi="Arial" w:cs="Arial"/>
                <w:b/>
                <w:sz w:val="20"/>
                <w:szCs w:val="20"/>
              </w:rPr>
            </w:pPr>
            <w:r w:rsidRPr="00667788">
              <w:rPr>
                <w:rFonts w:ascii="Arial" w:hAnsi="Arial" w:cs="Arial"/>
                <w:b/>
                <w:sz w:val="20"/>
                <w:szCs w:val="20"/>
              </w:rPr>
              <w:t>Residence Life</w:t>
            </w:r>
          </w:p>
        </w:tc>
        <w:tc>
          <w:tcPr>
            <w:tcW w:w="1350" w:type="dxa"/>
            <w:vAlign w:val="bottom"/>
          </w:tcPr>
          <w:p w14:paraId="7D0FDFC3" w14:textId="77777777" w:rsidR="0099057E" w:rsidRPr="00667788" w:rsidRDefault="0099057E" w:rsidP="0099057E">
            <w:pPr>
              <w:jc w:val="right"/>
              <w:rPr>
                <w:rFonts w:ascii="Arial" w:hAnsi="Arial" w:cs="Arial"/>
                <w:sz w:val="20"/>
                <w:szCs w:val="20"/>
              </w:rPr>
            </w:pPr>
            <w:r w:rsidRPr="00667788">
              <w:rPr>
                <w:rFonts w:ascii="Arial" w:hAnsi="Arial" w:cs="Arial"/>
                <w:sz w:val="20"/>
                <w:szCs w:val="20"/>
              </w:rPr>
              <w:t>30.00%</w:t>
            </w:r>
          </w:p>
        </w:tc>
        <w:tc>
          <w:tcPr>
            <w:tcW w:w="1768" w:type="dxa"/>
            <w:tcBorders>
              <w:top w:val="nil"/>
              <w:left w:val="single" w:sz="4" w:space="0" w:color="auto"/>
              <w:bottom w:val="single" w:sz="4" w:space="0" w:color="auto"/>
              <w:right w:val="single" w:sz="4" w:space="0" w:color="auto"/>
            </w:tcBorders>
            <w:shd w:val="clear" w:color="auto" w:fill="auto"/>
            <w:vAlign w:val="bottom"/>
          </w:tcPr>
          <w:p w14:paraId="7D0FDFC4" w14:textId="77777777" w:rsidR="0099057E" w:rsidRDefault="0099057E" w:rsidP="0099057E">
            <w:pPr>
              <w:jc w:val="right"/>
              <w:rPr>
                <w:rFonts w:ascii="Arial" w:hAnsi="Arial" w:cs="Arial"/>
                <w:color w:val="000000"/>
                <w:sz w:val="20"/>
                <w:szCs w:val="20"/>
              </w:rPr>
            </w:pPr>
            <w:r>
              <w:rPr>
                <w:rFonts w:ascii="Arial" w:hAnsi="Arial" w:cs="Arial"/>
                <w:color w:val="000000"/>
                <w:sz w:val="20"/>
                <w:szCs w:val="20"/>
              </w:rPr>
              <w:t xml:space="preserve"> 15,817 </w:t>
            </w:r>
          </w:p>
        </w:tc>
        <w:tc>
          <w:tcPr>
            <w:tcW w:w="1652" w:type="dxa"/>
            <w:tcBorders>
              <w:top w:val="nil"/>
              <w:left w:val="nil"/>
              <w:bottom w:val="single" w:sz="4" w:space="0" w:color="auto"/>
              <w:right w:val="single" w:sz="4" w:space="0" w:color="auto"/>
            </w:tcBorders>
            <w:shd w:val="clear" w:color="auto" w:fill="auto"/>
            <w:vAlign w:val="bottom"/>
          </w:tcPr>
          <w:p w14:paraId="7D0FDFC5" w14:textId="77777777" w:rsidR="0099057E" w:rsidRDefault="0099057E" w:rsidP="0099057E">
            <w:pPr>
              <w:jc w:val="right"/>
              <w:rPr>
                <w:rFonts w:ascii="Arial" w:hAnsi="Arial" w:cs="Arial"/>
                <w:color w:val="000000"/>
                <w:sz w:val="20"/>
                <w:szCs w:val="20"/>
              </w:rPr>
            </w:pPr>
            <w:r>
              <w:rPr>
                <w:rFonts w:ascii="Arial" w:hAnsi="Arial" w:cs="Arial"/>
                <w:color w:val="000000"/>
                <w:sz w:val="20"/>
                <w:szCs w:val="20"/>
              </w:rPr>
              <w:t xml:space="preserve">     9,129 </w:t>
            </w:r>
          </w:p>
        </w:tc>
        <w:tc>
          <w:tcPr>
            <w:tcW w:w="1620" w:type="dxa"/>
            <w:tcBorders>
              <w:top w:val="nil"/>
              <w:left w:val="nil"/>
              <w:bottom w:val="single" w:sz="4" w:space="0" w:color="auto"/>
              <w:right w:val="single" w:sz="4" w:space="0" w:color="auto"/>
            </w:tcBorders>
            <w:shd w:val="clear" w:color="auto" w:fill="auto"/>
            <w:vAlign w:val="bottom"/>
          </w:tcPr>
          <w:p w14:paraId="7D0FDFC6" w14:textId="77777777" w:rsidR="0099057E" w:rsidRDefault="0099057E" w:rsidP="0099057E">
            <w:pPr>
              <w:jc w:val="right"/>
              <w:rPr>
                <w:rFonts w:ascii="Arial" w:hAnsi="Arial" w:cs="Arial"/>
                <w:color w:val="000000"/>
                <w:sz w:val="20"/>
                <w:szCs w:val="20"/>
              </w:rPr>
            </w:pPr>
            <w:r>
              <w:rPr>
                <w:rFonts w:ascii="Arial" w:hAnsi="Arial" w:cs="Arial"/>
                <w:color w:val="000000"/>
                <w:sz w:val="20"/>
                <w:szCs w:val="20"/>
              </w:rPr>
              <w:t xml:space="preserve">    24,946 </w:t>
            </w:r>
          </w:p>
        </w:tc>
      </w:tr>
      <w:tr w:rsidR="0099057E" w:rsidRPr="00512F55" w14:paraId="7D0FDFCD" w14:textId="77777777" w:rsidTr="0092637B">
        <w:trPr>
          <w:trHeight w:val="350"/>
        </w:trPr>
        <w:tc>
          <w:tcPr>
            <w:tcW w:w="2340" w:type="dxa"/>
            <w:vAlign w:val="bottom"/>
          </w:tcPr>
          <w:p w14:paraId="7D0FDFC8" w14:textId="77777777" w:rsidR="0099057E" w:rsidRPr="00667788" w:rsidRDefault="0099057E" w:rsidP="0099057E">
            <w:pPr>
              <w:rPr>
                <w:rFonts w:ascii="Arial" w:hAnsi="Arial" w:cs="Arial"/>
                <w:b/>
                <w:sz w:val="20"/>
                <w:szCs w:val="20"/>
              </w:rPr>
            </w:pPr>
            <w:r w:rsidRPr="00667788">
              <w:rPr>
                <w:rFonts w:ascii="Arial" w:hAnsi="Arial" w:cs="Arial"/>
                <w:b/>
                <w:sz w:val="20"/>
                <w:szCs w:val="20"/>
              </w:rPr>
              <w:t>Counseling &amp; Testing</w:t>
            </w:r>
          </w:p>
        </w:tc>
        <w:tc>
          <w:tcPr>
            <w:tcW w:w="1350" w:type="dxa"/>
            <w:vAlign w:val="bottom"/>
          </w:tcPr>
          <w:p w14:paraId="7D0FDFC9" w14:textId="77777777" w:rsidR="0099057E" w:rsidRPr="00667788" w:rsidRDefault="0099057E" w:rsidP="0099057E">
            <w:pPr>
              <w:jc w:val="right"/>
              <w:rPr>
                <w:rFonts w:ascii="Arial" w:hAnsi="Arial" w:cs="Arial"/>
                <w:sz w:val="20"/>
                <w:szCs w:val="20"/>
              </w:rPr>
            </w:pPr>
            <w:r w:rsidRPr="00667788">
              <w:rPr>
                <w:rFonts w:ascii="Arial" w:hAnsi="Arial" w:cs="Arial"/>
                <w:sz w:val="20"/>
                <w:szCs w:val="20"/>
              </w:rPr>
              <w:t>10.00%</w:t>
            </w:r>
          </w:p>
        </w:tc>
        <w:tc>
          <w:tcPr>
            <w:tcW w:w="1768" w:type="dxa"/>
            <w:tcBorders>
              <w:top w:val="nil"/>
              <w:left w:val="single" w:sz="4" w:space="0" w:color="auto"/>
              <w:bottom w:val="single" w:sz="4" w:space="0" w:color="auto"/>
              <w:right w:val="single" w:sz="4" w:space="0" w:color="auto"/>
            </w:tcBorders>
            <w:shd w:val="clear" w:color="auto" w:fill="auto"/>
            <w:vAlign w:val="bottom"/>
          </w:tcPr>
          <w:p w14:paraId="7D0FDFCA" w14:textId="77777777" w:rsidR="0099057E" w:rsidRDefault="0099057E" w:rsidP="0099057E">
            <w:pPr>
              <w:jc w:val="right"/>
              <w:rPr>
                <w:rFonts w:ascii="Arial" w:hAnsi="Arial" w:cs="Arial"/>
                <w:color w:val="000000"/>
                <w:sz w:val="20"/>
                <w:szCs w:val="20"/>
              </w:rPr>
            </w:pPr>
            <w:r>
              <w:rPr>
                <w:rFonts w:ascii="Arial" w:hAnsi="Arial" w:cs="Arial"/>
                <w:color w:val="000000"/>
                <w:sz w:val="20"/>
                <w:szCs w:val="20"/>
              </w:rPr>
              <w:t xml:space="preserve">   5,272 </w:t>
            </w:r>
          </w:p>
        </w:tc>
        <w:tc>
          <w:tcPr>
            <w:tcW w:w="1652" w:type="dxa"/>
            <w:tcBorders>
              <w:top w:val="nil"/>
              <w:left w:val="nil"/>
              <w:bottom w:val="single" w:sz="4" w:space="0" w:color="auto"/>
              <w:right w:val="single" w:sz="4" w:space="0" w:color="auto"/>
            </w:tcBorders>
            <w:shd w:val="clear" w:color="auto" w:fill="auto"/>
            <w:vAlign w:val="bottom"/>
          </w:tcPr>
          <w:p w14:paraId="7D0FDFCB" w14:textId="77777777" w:rsidR="0099057E" w:rsidRDefault="0099057E" w:rsidP="0099057E">
            <w:pPr>
              <w:jc w:val="right"/>
              <w:rPr>
                <w:rFonts w:ascii="Arial" w:hAnsi="Arial" w:cs="Arial"/>
                <w:color w:val="000000"/>
                <w:sz w:val="20"/>
                <w:szCs w:val="20"/>
              </w:rPr>
            </w:pPr>
            <w:r>
              <w:rPr>
                <w:rFonts w:ascii="Arial" w:hAnsi="Arial" w:cs="Arial"/>
                <w:color w:val="000000"/>
                <w:sz w:val="20"/>
                <w:szCs w:val="20"/>
              </w:rPr>
              <w:t xml:space="preserve">     3,043 </w:t>
            </w:r>
          </w:p>
        </w:tc>
        <w:tc>
          <w:tcPr>
            <w:tcW w:w="1620" w:type="dxa"/>
            <w:tcBorders>
              <w:top w:val="nil"/>
              <w:left w:val="nil"/>
              <w:bottom w:val="single" w:sz="4" w:space="0" w:color="auto"/>
              <w:right w:val="single" w:sz="4" w:space="0" w:color="auto"/>
            </w:tcBorders>
            <w:shd w:val="clear" w:color="auto" w:fill="auto"/>
            <w:vAlign w:val="bottom"/>
          </w:tcPr>
          <w:p w14:paraId="7D0FDFCC" w14:textId="77777777" w:rsidR="0099057E" w:rsidRDefault="0099057E" w:rsidP="0099057E">
            <w:pPr>
              <w:jc w:val="right"/>
              <w:rPr>
                <w:rFonts w:ascii="Arial" w:hAnsi="Arial" w:cs="Arial"/>
                <w:color w:val="000000"/>
                <w:sz w:val="20"/>
                <w:szCs w:val="20"/>
              </w:rPr>
            </w:pPr>
            <w:r>
              <w:rPr>
                <w:rFonts w:ascii="Arial" w:hAnsi="Arial" w:cs="Arial"/>
                <w:color w:val="000000"/>
                <w:sz w:val="20"/>
                <w:szCs w:val="20"/>
              </w:rPr>
              <w:t xml:space="preserve">     8,315 </w:t>
            </w:r>
          </w:p>
        </w:tc>
      </w:tr>
      <w:tr w:rsidR="0099057E" w:rsidRPr="00512F55" w14:paraId="7D0FDFD3" w14:textId="77777777" w:rsidTr="0092637B">
        <w:trPr>
          <w:trHeight w:val="350"/>
        </w:trPr>
        <w:tc>
          <w:tcPr>
            <w:tcW w:w="2340" w:type="dxa"/>
            <w:vAlign w:val="bottom"/>
          </w:tcPr>
          <w:p w14:paraId="7D0FDFCE" w14:textId="77777777" w:rsidR="0099057E" w:rsidRPr="00667788" w:rsidRDefault="0099057E" w:rsidP="0099057E">
            <w:pPr>
              <w:rPr>
                <w:rFonts w:ascii="Arial" w:hAnsi="Arial" w:cs="Arial"/>
                <w:b/>
                <w:sz w:val="20"/>
                <w:szCs w:val="20"/>
              </w:rPr>
            </w:pPr>
            <w:r w:rsidRPr="00667788">
              <w:rPr>
                <w:rFonts w:ascii="Arial" w:hAnsi="Arial" w:cs="Arial"/>
                <w:b/>
                <w:sz w:val="20"/>
                <w:szCs w:val="20"/>
              </w:rPr>
              <w:t>Health Center</w:t>
            </w:r>
          </w:p>
        </w:tc>
        <w:tc>
          <w:tcPr>
            <w:tcW w:w="1350" w:type="dxa"/>
            <w:vAlign w:val="bottom"/>
          </w:tcPr>
          <w:p w14:paraId="7D0FDFCF" w14:textId="77777777" w:rsidR="0099057E" w:rsidRPr="00667788" w:rsidRDefault="0099057E" w:rsidP="0099057E">
            <w:pPr>
              <w:jc w:val="right"/>
              <w:rPr>
                <w:rFonts w:ascii="Arial" w:hAnsi="Arial" w:cs="Arial"/>
                <w:sz w:val="20"/>
                <w:szCs w:val="20"/>
              </w:rPr>
            </w:pPr>
            <w:r w:rsidRPr="00667788">
              <w:rPr>
                <w:rFonts w:ascii="Arial" w:hAnsi="Arial" w:cs="Arial"/>
                <w:sz w:val="20"/>
                <w:szCs w:val="20"/>
              </w:rPr>
              <w:t>10.00%</w:t>
            </w:r>
          </w:p>
        </w:tc>
        <w:tc>
          <w:tcPr>
            <w:tcW w:w="1768" w:type="dxa"/>
            <w:tcBorders>
              <w:top w:val="nil"/>
              <w:left w:val="single" w:sz="4" w:space="0" w:color="auto"/>
              <w:bottom w:val="single" w:sz="4" w:space="0" w:color="auto"/>
              <w:right w:val="single" w:sz="4" w:space="0" w:color="auto"/>
            </w:tcBorders>
            <w:shd w:val="clear" w:color="auto" w:fill="auto"/>
            <w:vAlign w:val="bottom"/>
          </w:tcPr>
          <w:p w14:paraId="7D0FDFD0" w14:textId="77777777" w:rsidR="0099057E" w:rsidRDefault="0099057E" w:rsidP="0099057E">
            <w:pPr>
              <w:jc w:val="right"/>
              <w:rPr>
                <w:rFonts w:ascii="Arial" w:hAnsi="Arial" w:cs="Arial"/>
                <w:color w:val="000000"/>
                <w:sz w:val="20"/>
                <w:szCs w:val="20"/>
              </w:rPr>
            </w:pPr>
            <w:r>
              <w:rPr>
                <w:rFonts w:ascii="Arial" w:hAnsi="Arial" w:cs="Arial"/>
                <w:color w:val="000000"/>
                <w:sz w:val="20"/>
                <w:szCs w:val="20"/>
              </w:rPr>
              <w:t xml:space="preserve">   5,272 </w:t>
            </w:r>
          </w:p>
        </w:tc>
        <w:tc>
          <w:tcPr>
            <w:tcW w:w="1652" w:type="dxa"/>
            <w:tcBorders>
              <w:top w:val="nil"/>
              <w:left w:val="nil"/>
              <w:bottom w:val="single" w:sz="4" w:space="0" w:color="auto"/>
              <w:right w:val="single" w:sz="4" w:space="0" w:color="auto"/>
            </w:tcBorders>
            <w:shd w:val="clear" w:color="auto" w:fill="auto"/>
            <w:vAlign w:val="bottom"/>
          </w:tcPr>
          <w:p w14:paraId="7D0FDFD1" w14:textId="77777777" w:rsidR="0099057E" w:rsidRDefault="0099057E" w:rsidP="0099057E">
            <w:pPr>
              <w:jc w:val="right"/>
              <w:rPr>
                <w:rFonts w:ascii="Arial" w:hAnsi="Arial" w:cs="Arial"/>
                <w:color w:val="000000"/>
                <w:sz w:val="20"/>
                <w:szCs w:val="20"/>
              </w:rPr>
            </w:pPr>
            <w:r>
              <w:rPr>
                <w:rFonts w:ascii="Arial" w:hAnsi="Arial" w:cs="Arial"/>
                <w:color w:val="000000"/>
                <w:sz w:val="20"/>
                <w:szCs w:val="20"/>
              </w:rPr>
              <w:t xml:space="preserve">     3,043 </w:t>
            </w:r>
          </w:p>
        </w:tc>
        <w:tc>
          <w:tcPr>
            <w:tcW w:w="1620" w:type="dxa"/>
            <w:tcBorders>
              <w:top w:val="nil"/>
              <w:left w:val="nil"/>
              <w:bottom w:val="single" w:sz="4" w:space="0" w:color="auto"/>
              <w:right w:val="single" w:sz="4" w:space="0" w:color="auto"/>
            </w:tcBorders>
            <w:shd w:val="clear" w:color="auto" w:fill="auto"/>
            <w:vAlign w:val="bottom"/>
          </w:tcPr>
          <w:p w14:paraId="7D0FDFD2" w14:textId="77777777" w:rsidR="0099057E" w:rsidRDefault="0099057E" w:rsidP="0099057E">
            <w:pPr>
              <w:jc w:val="right"/>
              <w:rPr>
                <w:rFonts w:ascii="Arial" w:hAnsi="Arial" w:cs="Arial"/>
                <w:color w:val="000000"/>
                <w:sz w:val="20"/>
                <w:szCs w:val="20"/>
              </w:rPr>
            </w:pPr>
            <w:r>
              <w:rPr>
                <w:rFonts w:ascii="Arial" w:hAnsi="Arial" w:cs="Arial"/>
                <w:color w:val="000000"/>
                <w:sz w:val="20"/>
                <w:szCs w:val="20"/>
              </w:rPr>
              <w:t xml:space="preserve">     8,315 </w:t>
            </w:r>
          </w:p>
        </w:tc>
      </w:tr>
      <w:tr w:rsidR="0099057E" w:rsidRPr="00512F55" w14:paraId="7D0FDFD9" w14:textId="77777777" w:rsidTr="0092637B">
        <w:trPr>
          <w:trHeight w:val="350"/>
        </w:trPr>
        <w:tc>
          <w:tcPr>
            <w:tcW w:w="2340" w:type="dxa"/>
            <w:tcBorders>
              <w:bottom w:val="single" w:sz="4" w:space="0" w:color="auto"/>
            </w:tcBorders>
            <w:vAlign w:val="bottom"/>
          </w:tcPr>
          <w:p w14:paraId="7D0FDFD4" w14:textId="77777777" w:rsidR="0099057E" w:rsidRPr="00667788" w:rsidRDefault="0099057E" w:rsidP="0099057E">
            <w:pPr>
              <w:rPr>
                <w:rFonts w:ascii="Arial" w:hAnsi="Arial" w:cs="Arial"/>
                <w:b/>
                <w:sz w:val="20"/>
                <w:szCs w:val="20"/>
              </w:rPr>
            </w:pPr>
            <w:r w:rsidRPr="00667788">
              <w:rPr>
                <w:rFonts w:ascii="Arial" w:hAnsi="Arial" w:cs="Arial"/>
                <w:b/>
                <w:sz w:val="20"/>
                <w:szCs w:val="20"/>
              </w:rPr>
              <w:t>REC Center</w:t>
            </w:r>
          </w:p>
        </w:tc>
        <w:tc>
          <w:tcPr>
            <w:tcW w:w="1350" w:type="dxa"/>
            <w:tcBorders>
              <w:bottom w:val="single" w:sz="4" w:space="0" w:color="auto"/>
            </w:tcBorders>
            <w:vAlign w:val="bottom"/>
          </w:tcPr>
          <w:p w14:paraId="7D0FDFD5" w14:textId="77777777" w:rsidR="0099057E" w:rsidRPr="00667788" w:rsidRDefault="0099057E" w:rsidP="0099057E">
            <w:pPr>
              <w:jc w:val="right"/>
              <w:rPr>
                <w:rFonts w:ascii="Arial" w:hAnsi="Arial" w:cs="Arial"/>
                <w:sz w:val="20"/>
                <w:szCs w:val="20"/>
              </w:rPr>
            </w:pPr>
            <w:r w:rsidRPr="00667788">
              <w:rPr>
                <w:rFonts w:ascii="Arial" w:hAnsi="Arial" w:cs="Arial"/>
                <w:sz w:val="20"/>
                <w:szCs w:val="20"/>
              </w:rPr>
              <w:t>5.00%</w:t>
            </w:r>
          </w:p>
        </w:tc>
        <w:tc>
          <w:tcPr>
            <w:tcW w:w="1768" w:type="dxa"/>
            <w:tcBorders>
              <w:top w:val="nil"/>
              <w:left w:val="single" w:sz="4" w:space="0" w:color="auto"/>
              <w:bottom w:val="single" w:sz="4" w:space="0" w:color="auto"/>
              <w:right w:val="single" w:sz="4" w:space="0" w:color="auto"/>
            </w:tcBorders>
            <w:shd w:val="clear" w:color="auto" w:fill="auto"/>
            <w:vAlign w:val="bottom"/>
          </w:tcPr>
          <w:p w14:paraId="7D0FDFD6" w14:textId="77777777" w:rsidR="0099057E" w:rsidRDefault="0099057E" w:rsidP="0099057E">
            <w:pPr>
              <w:jc w:val="right"/>
              <w:rPr>
                <w:rFonts w:ascii="Arial" w:hAnsi="Arial" w:cs="Arial"/>
                <w:color w:val="000000"/>
                <w:sz w:val="20"/>
                <w:szCs w:val="20"/>
              </w:rPr>
            </w:pPr>
            <w:r>
              <w:rPr>
                <w:rFonts w:ascii="Arial" w:hAnsi="Arial" w:cs="Arial"/>
                <w:color w:val="000000"/>
                <w:sz w:val="20"/>
                <w:szCs w:val="20"/>
              </w:rPr>
              <w:t xml:space="preserve">   2,636 </w:t>
            </w:r>
          </w:p>
        </w:tc>
        <w:tc>
          <w:tcPr>
            <w:tcW w:w="1652" w:type="dxa"/>
            <w:tcBorders>
              <w:top w:val="nil"/>
              <w:left w:val="nil"/>
              <w:bottom w:val="single" w:sz="4" w:space="0" w:color="auto"/>
              <w:right w:val="single" w:sz="4" w:space="0" w:color="auto"/>
            </w:tcBorders>
            <w:shd w:val="clear" w:color="auto" w:fill="auto"/>
            <w:vAlign w:val="bottom"/>
          </w:tcPr>
          <w:p w14:paraId="7D0FDFD7" w14:textId="77777777" w:rsidR="0099057E" w:rsidRDefault="0099057E" w:rsidP="0099057E">
            <w:pPr>
              <w:jc w:val="right"/>
              <w:rPr>
                <w:rFonts w:ascii="Arial" w:hAnsi="Arial" w:cs="Arial"/>
                <w:color w:val="000000"/>
                <w:sz w:val="20"/>
                <w:szCs w:val="20"/>
              </w:rPr>
            </w:pPr>
            <w:r>
              <w:rPr>
                <w:rFonts w:ascii="Arial" w:hAnsi="Arial" w:cs="Arial"/>
                <w:color w:val="000000"/>
                <w:sz w:val="20"/>
                <w:szCs w:val="20"/>
              </w:rPr>
              <w:t xml:space="preserve">     1,522 </w:t>
            </w:r>
          </w:p>
        </w:tc>
        <w:tc>
          <w:tcPr>
            <w:tcW w:w="1620" w:type="dxa"/>
            <w:tcBorders>
              <w:top w:val="nil"/>
              <w:left w:val="nil"/>
              <w:bottom w:val="single" w:sz="4" w:space="0" w:color="auto"/>
              <w:right w:val="single" w:sz="4" w:space="0" w:color="auto"/>
            </w:tcBorders>
            <w:shd w:val="clear" w:color="auto" w:fill="auto"/>
            <w:vAlign w:val="bottom"/>
          </w:tcPr>
          <w:p w14:paraId="7D0FDFD8" w14:textId="77777777" w:rsidR="0099057E" w:rsidRDefault="0099057E" w:rsidP="0099057E">
            <w:pPr>
              <w:jc w:val="right"/>
              <w:rPr>
                <w:rFonts w:ascii="Arial" w:hAnsi="Arial" w:cs="Arial"/>
                <w:color w:val="000000"/>
                <w:sz w:val="20"/>
                <w:szCs w:val="20"/>
              </w:rPr>
            </w:pPr>
            <w:r>
              <w:rPr>
                <w:rFonts w:ascii="Arial" w:hAnsi="Arial" w:cs="Arial"/>
                <w:color w:val="000000"/>
                <w:sz w:val="20"/>
                <w:szCs w:val="20"/>
              </w:rPr>
              <w:t xml:space="preserve">     4,158 </w:t>
            </w:r>
          </w:p>
        </w:tc>
      </w:tr>
      <w:tr w:rsidR="0099057E" w:rsidRPr="00512F55" w14:paraId="7D0FDFDF" w14:textId="77777777" w:rsidTr="0092637B">
        <w:trPr>
          <w:trHeight w:val="350"/>
        </w:trPr>
        <w:tc>
          <w:tcPr>
            <w:tcW w:w="2340" w:type="dxa"/>
            <w:shd w:val="clear" w:color="auto" w:fill="D9D9D9" w:themeFill="background1" w:themeFillShade="D9"/>
            <w:vAlign w:val="bottom"/>
          </w:tcPr>
          <w:p w14:paraId="7D0FDFDA" w14:textId="77777777" w:rsidR="0099057E" w:rsidRPr="00667788" w:rsidRDefault="0099057E" w:rsidP="0099057E">
            <w:pPr>
              <w:jc w:val="center"/>
              <w:rPr>
                <w:rFonts w:ascii="Arial" w:hAnsi="Arial" w:cs="Arial"/>
                <w:b/>
                <w:sz w:val="20"/>
                <w:szCs w:val="20"/>
              </w:rPr>
            </w:pPr>
            <w:r w:rsidRPr="00667788">
              <w:rPr>
                <w:rFonts w:ascii="Arial" w:hAnsi="Arial" w:cs="Arial"/>
                <w:b/>
                <w:sz w:val="20"/>
                <w:szCs w:val="20"/>
              </w:rPr>
              <w:t>Total</w:t>
            </w:r>
          </w:p>
        </w:tc>
        <w:tc>
          <w:tcPr>
            <w:tcW w:w="1350" w:type="dxa"/>
            <w:shd w:val="clear" w:color="auto" w:fill="D9D9D9" w:themeFill="background1" w:themeFillShade="D9"/>
            <w:vAlign w:val="bottom"/>
          </w:tcPr>
          <w:p w14:paraId="7D0FDFDB" w14:textId="77777777" w:rsidR="0099057E" w:rsidRPr="00667788" w:rsidRDefault="0099057E" w:rsidP="0099057E">
            <w:pPr>
              <w:jc w:val="right"/>
              <w:rPr>
                <w:rFonts w:ascii="Arial" w:hAnsi="Arial" w:cs="Arial"/>
                <w:b/>
                <w:sz w:val="20"/>
                <w:szCs w:val="20"/>
              </w:rPr>
            </w:pPr>
            <w:r w:rsidRPr="00667788">
              <w:rPr>
                <w:rFonts w:ascii="Arial" w:hAnsi="Arial" w:cs="Arial"/>
                <w:b/>
                <w:sz w:val="20"/>
                <w:szCs w:val="20"/>
              </w:rPr>
              <w:t>100.00%</w:t>
            </w:r>
          </w:p>
        </w:tc>
        <w:tc>
          <w:tcPr>
            <w:tcW w:w="1768" w:type="dxa"/>
            <w:tcBorders>
              <w:top w:val="nil"/>
              <w:left w:val="single" w:sz="4" w:space="0" w:color="auto"/>
              <w:bottom w:val="single" w:sz="4" w:space="0" w:color="auto"/>
              <w:right w:val="single" w:sz="4" w:space="0" w:color="auto"/>
            </w:tcBorders>
            <w:shd w:val="clear" w:color="000000" w:fill="D9D9D9"/>
            <w:vAlign w:val="bottom"/>
          </w:tcPr>
          <w:p w14:paraId="7D0FDFDC" w14:textId="77777777" w:rsidR="0099057E" w:rsidRDefault="0099057E" w:rsidP="0099057E">
            <w:pPr>
              <w:jc w:val="right"/>
              <w:rPr>
                <w:rFonts w:ascii="Arial" w:hAnsi="Arial" w:cs="Arial"/>
                <w:b/>
                <w:bCs/>
                <w:color w:val="000000"/>
                <w:sz w:val="20"/>
                <w:szCs w:val="20"/>
              </w:rPr>
            </w:pPr>
            <w:r>
              <w:rPr>
                <w:rFonts w:ascii="Arial" w:hAnsi="Arial" w:cs="Arial"/>
                <w:b/>
                <w:bCs/>
                <w:color w:val="000000"/>
                <w:sz w:val="20"/>
                <w:szCs w:val="20"/>
              </w:rPr>
              <w:t xml:space="preserve"> 52,722 </w:t>
            </w:r>
          </w:p>
        </w:tc>
        <w:tc>
          <w:tcPr>
            <w:tcW w:w="1652" w:type="dxa"/>
            <w:tcBorders>
              <w:top w:val="nil"/>
              <w:left w:val="nil"/>
              <w:bottom w:val="single" w:sz="4" w:space="0" w:color="auto"/>
              <w:right w:val="single" w:sz="4" w:space="0" w:color="auto"/>
            </w:tcBorders>
            <w:shd w:val="clear" w:color="000000" w:fill="D9D9D9"/>
            <w:vAlign w:val="bottom"/>
          </w:tcPr>
          <w:p w14:paraId="7D0FDFDD" w14:textId="77777777" w:rsidR="0099057E" w:rsidRDefault="0099057E" w:rsidP="0099057E">
            <w:pPr>
              <w:jc w:val="right"/>
              <w:rPr>
                <w:rFonts w:ascii="Arial" w:hAnsi="Arial" w:cs="Arial"/>
                <w:b/>
                <w:bCs/>
                <w:color w:val="000000"/>
                <w:sz w:val="20"/>
                <w:szCs w:val="20"/>
              </w:rPr>
            </w:pPr>
            <w:r>
              <w:rPr>
                <w:rFonts w:ascii="Arial" w:hAnsi="Arial" w:cs="Arial"/>
                <w:b/>
                <w:bCs/>
                <w:color w:val="000000"/>
                <w:sz w:val="20"/>
                <w:szCs w:val="20"/>
              </w:rPr>
              <w:t xml:space="preserve">   30,432 </w:t>
            </w:r>
          </w:p>
        </w:tc>
        <w:tc>
          <w:tcPr>
            <w:tcW w:w="1620" w:type="dxa"/>
            <w:tcBorders>
              <w:top w:val="nil"/>
              <w:left w:val="nil"/>
              <w:bottom w:val="single" w:sz="4" w:space="0" w:color="auto"/>
              <w:right w:val="single" w:sz="4" w:space="0" w:color="auto"/>
            </w:tcBorders>
            <w:shd w:val="clear" w:color="000000" w:fill="D9D9D9"/>
            <w:vAlign w:val="bottom"/>
          </w:tcPr>
          <w:p w14:paraId="7D0FDFDE" w14:textId="77777777" w:rsidR="0099057E" w:rsidRDefault="0099057E" w:rsidP="0099057E">
            <w:pPr>
              <w:jc w:val="right"/>
              <w:rPr>
                <w:rFonts w:ascii="Arial" w:hAnsi="Arial" w:cs="Arial"/>
                <w:b/>
                <w:bCs/>
                <w:color w:val="000000"/>
                <w:sz w:val="20"/>
                <w:szCs w:val="20"/>
              </w:rPr>
            </w:pPr>
            <w:r>
              <w:rPr>
                <w:rFonts w:ascii="Arial" w:hAnsi="Arial" w:cs="Arial"/>
                <w:b/>
                <w:bCs/>
                <w:color w:val="000000"/>
                <w:sz w:val="20"/>
                <w:szCs w:val="20"/>
              </w:rPr>
              <w:t xml:space="preserve">    83,154 </w:t>
            </w:r>
          </w:p>
        </w:tc>
      </w:tr>
    </w:tbl>
    <w:p w14:paraId="7D0FDFE0" w14:textId="77777777" w:rsidR="00820730" w:rsidRDefault="00820730" w:rsidP="00E91F0B">
      <w:pPr>
        <w:jc w:val="both"/>
        <w:rPr>
          <w:rFonts w:ascii="Arial" w:hAnsi="Arial" w:cs="Arial"/>
          <w:b/>
          <w:sz w:val="22"/>
          <w:szCs w:val="22"/>
        </w:rPr>
      </w:pPr>
    </w:p>
    <w:p w14:paraId="7D0FDFE1" w14:textId="77777777" w:rsidR="004605BA" w:rsidRPr="00B5265F" w:rsidRDefault="004605BA" w:rsidP="00E91F0B">
      <w:pPr>
        <w:jc w:val="both"/>
        <w:rPr>
          <w:rFonts w:ascii="Arial" w:hAnsi="Arial" w:cs="Arial"/>
          <w:b/>
          <w:sz w:val="22"/>
          <w:szCs w:val="22"/>
        </w:rPr>
      </w:pPr>
    </w:p>
    <w:p w14:paraId="7D0FDFE2" w14:textId="77777777" w:rsidR="00820730" w:rsidRDefault="00820730" w:rsidP="00C10B9C">
      <w:pPr>
        <w:ind w:left="288"/>
        <w:jc w:val="both"/>
        <w:rPr>
          <w:rFonts w:ascii="Arial" w:hAnsi="Arial" w:cs="Arial"/>
          <w:sz w:val="22"/>
          <w:szCs w:val="22"/>
        </w:rPr>
      </w:pPr>
      <w:r w:rsidRPr="00512F55">
        <w:rPr>
          <w:rFonts w:ascii="Arial" w:hAnsi="Arial" w:cs="Arial"/>
          <w:sz w:val="22"/>
          <w:szCs w:val="22"/>
          <w:vertAlign w:val="superscript"/>
        </w:rPr>
        <w:t>1</w:t>
      </w:r>
      <w:r w:rsidRPr="00B5265F">
        <w:rPr>
          <w:rFonts w:ascii="Arial" w:hAnsi="Arial" w:cs="Arial"/>
          <w:sz w:val="22"/>
          <w:szCs w:val="22"/>
        </w:rPr>
        <w:t xml:space="preserve">Desktop Support position (IS </w:t>
      </w:r>
      <w:r>
        <w:rPr>
          <w:rFonts w:ascii="Arial" w:hAnsi="Arial" w:cs="Arial"/>
          <w:sz w:val="22"/>
          <w:szCs w:val="22"/>
        </w:rPr>
        <w:t>TECH</w:t>
      </w:r>
      <w:r w:rsidRPr="00B5265F">
        <w:rPr>
          <w:rFonts w:ascii="Arial" w:hAnsi="Arial" w:cs="Arial"/>
          <w:sz w:val="22"/>
          <w:szCs w:val="22"/>
        </w:rPr>
        <w:t xml:space="preserve"> SERV SR) based on number of computers in each area and rounded to the nearest 5%:</w:t>
      </w:r>
    </w:p>
    <w:p w14:paraId="7D0FDFE3" w14:textId="77777777" w:rsidR="004605BA" w:rsidRDefault="004605BA" w:rsidP="00C10B9C">
      <w:pPr>
        <w:ind w:left="288"/>
        <w:jc w:val="both"/>
        <w:rPr>
          <w:rFonts w:ascii="Arial" w:hAnsi="Arial" w:cs="Arial"/>
          <w:sz w:val="22"/>
          <w:szCs w:val="22"/>
        </w:rPr>
      </w:pPr>
    </w:p>
    <w:tbl>
      <w:tblPr>
        <w:tblpPr w:leftFromText="180" w:rightFromText="180" w:vertAnchor="text"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4"/>
        <w:gridCol w:w="2886"/>
        <w:gridCol w:w="2970"/>
      </w:tblGrid>
      <w:tr w:rsidR="00820730" w:rsidRPr="00B5265F" w14:paraId="7D0FDFE7" w14:textId="77777777" w:rsidTr="009A15CB">
        <w:tc>
          <w:tcPr>
            <w:tcW w:w="2874" w:type="dxa"/>
            <w:vAlign w:val="bottom"/>
          </w:tcPr>
          <w:p w14:paraId="7D0FDFE4" w14:textId="77777777" w:rsidR="00820730" w:rsidRPr="00667788" w:rsidRDefault="00820730" w:rsidP="009A15CB">
            <w:pPr>
              <w:jc w:val="center"/>
              <w:rPr>
                <w:rFonts w:ascii="Arial" w:hAnsi="Arial" w:cs="Arial"/>
                <w:b/>
                <w:sz w:val="20"/>
                <w:szCs w:val="20"/>
              </w:rPr>
            </w:pPr>
            <w:r w:rsidRPr="00667788">
              <w:rPr>
                <w:rFonts w:ascii="Arial" w:hAnsi="Arial" w:cs="Arial"/>
                <w:b/>
                <w:sz w:val="20"/>
                <w:szCs w:val="20"/>
              </w:rPr>
              <w:t>Unit</w:t>
            </w:r>
          </w:p>
        </w:tc>
        <w:tc>
          <w:tcPr>
            <w:tcW w:w="2886" w:type="dxa"/>
            <w:vAlign w:val="bottom"/>
          </w:tcPr>
          <w:p w14:paraId="7D0FDFE5" w14:textId="77777777" w:rsidR="00820730" w:rsidRPr="00667788" w:rsidRDefault="00820730" w:rsidP="009A15CB">
            <w:pPr>
              <w:jc w:val="center"/>
              <w:rPr>
                <w:rFonts w:ascii="Arial" w:hAnsi="Arial" w:cs="Arial"/>
                <w:b/>
                <w:sz w:val="20"/>
                <w:szCs w:val="20"/>
              </w:rPr>
            </w:pPr>
            <w:r w:rsidRPr="00667788">
              <w:rPr>
                <w:rFonts w:ascii="Arial" w:hAnsi="Arial" w:cs="Arial"/>
                <w:b/>
                <w:sz w:val="20"/>
                <w:szCs w:val="20"/>
              </w:rPr>
              <w:t>Number of Computers</w:t>
            </w:r>
          </w:p>
        </w:tc>
        <w:tc>
          <w:tcPr>
            <w:tcW w:w="2970" w:type="dxa"/>
            <w:vAlign w:val="bottom"/>
          </w:tcPr>
          <w:p w14:paraId="7D0FDFE6" w14:textId="77777777" w:rsidR="00820730" w:rsidRPr="00667788" w:rsidRDefault="00820730" w:rsidP="009A15CB">
            <w:pPr>
              <w:jc w:val="center"/>
              <w:rPr>
                <w:rFonts w:ascii="Arial" w:hAnsi="Arial" w:cs="Arial"/>
                <w:b/>
                <w:sz w:val="20"/>
                <w:szCs w:val="20"/>
              </w:rPr>
            </w:pPr>
            <w:r w:rsidRPr="00667788">
              <w:rPr>
                <w:rFonts w:ascii="Arial" w:hAnsi="Arial" w:cs="Arial"/>
                <w:b/>
                <w:sz w:val="20"/>
                <w:szCs w:val="20"/>
              </w:rPr>
              <w:t>Percentage of Total</w:t>
            </w:r>
          </w:p>
        </w:tc>
      </w:tr>
      <w:tr w:rsidR="00820730" w:rsidRPr="00B5265F" w14:paraId="7D0FDFEB" w14:textId="77777777" w:rsidTr="009A15CB">
        <w:tc>
          <w:tcPr>
            <w:tcW w:w="2874" w:type="dxa"/>
            <w:vAlign w:val="bottom"/>
          </w:tcPr>
          <w:p w14:paraId="7D0FDFE8" w14:textId="77777777" w:rsidR="00820730" w:rsidRPr="00667788" w:rsidRDefault="00820730" w:rsidP="009A15CB">
            <w:pPr>
              <w:rPr>
                <w:rFonts w:ascii="Arial" w:hAnsi="Arial" w:cs="Arial"/>
                <w:sz w:val="20"/>
                <w:szCs w:val="20"/>
              </w:rPr>
            </w:pPr>
            <w:r w:rsidRPr="00667788">
              <w:rPr>
                <w:rFonts w:ascii="Arial" w:hAnsi="Arial" w:cs="Arial"/>
                <w:sz w:val="20"/>
                <w:szCs w:val="20"/>
              </w:rPr>
              <w:t>University Centers</w:t>
            </w:r>
          </w:p>
        </w:tc>
        <w:tc>
          <w:tcPr>
            <w:tcW w:w="2886" w:type="dxa"/>
            <w:vAlign w:val="bottom"/>
          </w:tcPr>
          <w:p w14:paraId="7D0FDFE9" w14:textId="77777777" w:rsidR="00820730" w:rsidRPr="00667788" w:rsidRDefault="00820730" w:rsidP="009A15CB">
            <w:pPr>
              <w:jc w:val="center"/>
              <w:rPr>
                <w:rFonts w:ascii="Arial" w:hAnsi="Arial" w:cs="Arial"/>
                <w:sz w:val="20"/>
                <w:szCs w:val="20"/>
              </w:rPr>
            </w:pPr>
            <w:r w:rsidRPr="00667788">
              <w:rPr>
                <w:rFonts w:ascii="Arial" w:hAnsi="Arial" w:cs="Arial"/>
                <w:sz w:val="20"/>
                <w:szCs w:val="20"/>
              </w:rPr>
              <w:t>85</w:t>
            </w:r>
          </w:p>
        </w:tc>
        <w:tc>
          <w:tcPr>
            <w:tcW w:w="2970" w:type="dxa"/>
            <w:vAlign w:val="bottom"/>
          </w:tcPr>
          <w:p w14:paraId="7D0FDFEA" w14:textId="77777777" w:rsidR="00820730" w:rsidRPr="00667788" w:rsidRDefault="00820730" w:rsidP="009A15CB">
            <w:pPr>
              <w:jc w:val="center"/>
              <w:rPr>
                <w:rFonts w:ascii="Arial" w:hAnsi="Arial" w:cs="Arial"/>
                <w:sz w:val="20"/>
                <w:szCs w:val="20"/>
              </w:rPr>
            </w:pPr>
            <w:r w:rsidRPr="00667788">
              <w:rPr>
                <w:rFonts w:ascii="Arial" w:hAnsi="Arial" w:cs="Arial"/>
                <w:sz w:val="20"/>
                <w:szCs w:val="20"/>
              </w:rPr>
              <w:t>42%</w:t>
            </w:r>
          </w:p>
        </w:tc>
      </w:tr>
      <w:tr w:rsidR="00820730" w:rsidRPr="00B5265F" w14:paraId="7D0FDFEF" w14:textId="77777777" w:rsidTr="009A15CB">
        <w:tc>
          <w:tcPr>
            <w:tcW w:w="2874" w:type="dxa"/>
            <w:vAlign w:val="bottom"/>
          </w:tcPr>
          <w:p w14:paraId="7D0FDFEC" w14:textId="77777777" w:rsidR="00820730" w:rsidRPr="00667788" w:rsidRDefault="00820730" w:rsidP="009A15CB">
            <w:pPr>
              <w:rPr>
                <w:rFonts w:ascii="Arial" w:hAnsi="Arial" w:cs="Arial"/>
                <w:sz w:val="20"/>
                <w:szCs w:val="20"/>
              </w:rPr>
            </w:pPr>
            <w:r w:rsidRPr="00667788">
              <w:rPr>
                <w:rFonts w:ascii="Arial" w:hAnsi="Arial" w:cs="Arial"/>
                <w:sz w:val="20"/>
                <w:szCs w:val="20"/>
              </w:rPr>
              <w:t>Health Center</w:t>
            </w:r>
          </w:p>
        </w:tc>
        <w:tc>
          <w:tcPr>
            <w:tcW w:w="2886" w:type="dxa"/>
            <w:vAlign w:val="bottom"/>
          </w:tcPr>
          <w:p w14:paraId="7D0FDFED" w14:textId="77777777" w:rsidR="00820730" w:rsidRPr="00667788" w:rsidRDefault="00820730" w:rsidP="009A15CB">
            <w:pPr>
              <w:jc w:val="center"/>
              <w:rPr>
                <w:rFonts w:ascii="Arial" w:hAnsi="Arial" w:cs="Arial"/>
                <w:sz w:val="20"/>
                <w:szCs w:val="20"/>
              </w:rPr>
            </w:pPr>
            <w:r w:rsidRPr="00667788">
              <w:rPr>
                <w:rFonts w:ascii="Arial" w:hAnsi="Arial" w:cs="Arial"/>
                <w:sz w:val="20"/>
                <w:szCs w:val="20"/>
              </w:rPr>
              <w:t>38</w:t>
            </w:r>
          </w:p>
        </w:tc>
        <w:tc>
          <w:tcPr>
            <w:tcW w:w="2970" w:type="dxa"/>
            <w:vAlign w:val="bottom"/>
          </w:tcPr>
          <w:p w14:paraId="7D0FDFEE" w14:textId="77777777" w:rsidR="00820730" w:rsidRPr="00667788" w:rsidRDefault="00820730" w:rsidP="009A15CB">
            <w:pPr>
              <w:jc w:val="center"/>
              <w:rPr>
                <w:rFonts w:ascii="Arial" w:hAnsi="Arial" w:cs="Arial"/>
                <w:sz w:val="20"/>
                <w:szCs w:val="20"/>
              </w:rPr>
            </w:pPr>
            <w:r w:rsidRPr="00667788">
              <w:rPr>
                <w:rFonts w:ascii="Arial" w:hAnsi="Arial" w:cs="Arial"/>
                <w:sz w:val="20"/>
                <w:szCs w:val="20"/>
              </w:rPr>
              <w:t>19%</w:t>
            </w:r>
          </w:p>
        </w:tc>
      </w:tr>
      <w:tr w:rsidR="00820730" w:rsidRPr="00B5265F" w14:paraId="7D0FDFF3" w14:textId="77777777" w:rsidTr="009A15CB">
        <w:tc>
          <w:tcPr>
            <w:tcW w:w="2874" w:type="dxa"/>
            <w:vAlign w:val="bottom"/>
          </w:tcPr>
          <w:p w14:paraId="7D0FDFF0" w14:textId="77777777" w:rsidR="00820730" w:rsidRPr="00667788" w:rsidRDefault="00820730" w:rsidP="009A15CB">
            <w:pPr>
              <w:rPr>
                <w:rFonts w:ascii="Arial" w:hAnsi="Arial" w:cs="Arial"/>
                <w:sz w:val="20"/>
                <w:szCs w:val="20"/>
              </w:rPr>
            </w:pPr>
            <w:r w:rsidRPr="00667788">
              <w:rPr>
                <w:rFonts w:ascii="Arial" w:hAnsi="Arial" w:cs="Arial"/>
                <w:sz w:val="20"/>
                <w:szCs w:val="20"/>
              </w:rPr>
              <w:t>Counseling &amp; Testing</w:t>
            </w:r>
          </w:p>
        </w:tc>
        <w:tc>
          <w:tcPr>
            <w:tcW w:w="2886" w:type="dxa"/>
            <w:vAlign w:val="bottom"/>
          </w:tcPr>
          <w:p w14:paraId="7D0FDFF1" w14:textId="77777777" w:rsidR="00820730" w:rsidRPr="00667788" w:rsidRDefault="00820730" w:rsidP="009A15CB">
            <w:pPr>
              <w:jc w:val="center"/>
              <w:rPr>
                <w:rFonts w:ascii="Arial" w:hAnsi="Arial" w:cs="Arial"/>
                <w:sz w:val="20"/>
                <w:szCs w:val="20"/>
              </w:rPr>
            </w:pPr>
            <w:r w:rsidRPr="00667788">
              <w:rPr>
                <w:rFonts w:ascii="Arial" w:hAnsi="Arial" w:cs="Arial"/>
                <w:sz w:val="20"/>
                <w:szCs w:val="20"/>
              </w:rPr>
              <w:t>33</w:t>
            </w:r>
          </w:p>
        </w:tc>
        <w:tc>
          <w:tcPr>
            <w:tcW w:w="2970" w:type="dxa"/>
            <w:vAlign w:val="bottom"/>
          </w:tcPr>
          <w:p w14:paraId="7D0FDFF2" w14:textId="77777777" w:rsidR="00820730" w:rsidRPr="00667788" w:rsidRDefault="00820730" w:rsidP="009A15CB">
            <w:pPr>
              <w:jc w:val="center"/>
              <w:rPr>
                <w:rFonts w:ascii="Arial" w:hAnsi="Arial" w:cs="Arial"/>
                <w:sz w:val="20"/>
                <w:szCs w:val="20"/>
              </w:rPr>
            </w:pPr>
            <w:r w:rsidRPr="00667788">
              <w:rPr>
                <w:rFonts w:ascii="Arial" w:hAnsi="Arial" w:cs="Arial"/>
                <w:sz w:val="20"/>
                <w:szCs w:val="20"/>
              </w:rPr>
              <w:t>16%</w:t>
            </w:r>
          </w:p>
        </w:tc>
      </w:tr>
      <w:tr w:rsidR="00820730" w:rsidRPr="00B5265F" w14:paraId="7D0FDFF7" w14:textId="77777777" w:rsidTr="009A15CB">
        <w:tc>
          <w:tcPr>
            <w:tcW w:w="2874" w:type="dxa"/>
            <w:vAlign w:val="bottom"/>
          </w:tcPr>
          <w:p w14:paraId="7D0FDFF4" w14:textId="77777777" w:rsidR="00820730" w:rsidRPr="00667788" w:rsidRDefault="00820730" w:rsidP="009A15CB">
            <w:pPr>
              <w:rPr>
                <w:rFonts w:ascii="Arial" w:hAnsi="Arial" w:cs="Arial"/>
                <w:sz w:val="20"/>
                <w:szCs w:val="20"/>
              </w:rPr>
            </w:pPr>
            <w:r w:rsidRPr="00667788">
              <w:rPr>
                <w:rFonts w:ascii="Arial" w:hAnsi="Arial" w:cs="Arial"/>
                <w:sz w:val="20"/>
                <w:szCs w:val="20"/>
              </w:rPr>
              <w:t>Athletics</w:t>
            </w:r>
          </w:p>
        </w:tc>
        <w:tc>
          <w:tcPr>
            <w:tcW w:w="2886" w:type="dxa"/>
            <w:vAlign w:val="bottom"/>
          </w:tcPr>
          <w:p w14:paraId="7D0FDFF5" w14:textId="77777777" w:rsidR="00820730" w:rsidRPr="00667788" w:rsidRDefault="00820730" w:rsidP="009A15CB">
            <w:pPr>
              <w:jc w:val="center"/>
              <w:rPr>
                <w:rFonts w:ascii="Arial" w:hAnsi="Arial" w:cs="Arial"/>
                <w:sz w:val="20"/>
                <w:szCs w:val="20"/>
              </w:rPr>
            </w:pPr>
            <w:r w:rsidRPr="00667788">
              <w:rPr>
                <w:rFonts w:ascii="Arial" w:hAnsi="Arial" w:cs="Arial"/>
                <w:sz w:val="20"/>
                <w:szCs w:val="20"/>
              </w:rPr>
              <w:t>24</w:t>
            </w:r>
          </w:p>
        </w:tc>
        <w:tc>
          <w:tcPr>
            <w:tcW w:w="2970" w:type="dxa"/>
            <w:vAlign w:val="bottom"/>
          </w:tcPr>
          <w:p w14:paraId="7D0FDFF6" w14:textId="77777777" w:rsidR="00820730" w:rsidRPr="00667788" w:rsidRDefault="00820730" w:rsidP="009A15CB">
            <w:pPr>
              <w:jc w:val="center"/>
              <w:rPr>
                <w:rFonts w:ascii="Arial" w:hAnsi="Arial" w:cs="Arial"/>
                <w:sz w:val="20"/>
                <w:szCs w:val="20"/>
              </w:rPr>
            </w:pPr>
            <w:r w:rsidRPr="00667788">
              <w:rPr>
                <w:rFonts w:ascii="Arial" w:hAnsi="Arial" w:cs="Arial"/>
                <w:sz w:val="20"/>
                <w:szCs w:val="20"/>
              </w:rPr>
              <w:t>12%</w:t>
            </w:r>
          </w:p>
        </w:tc>
      </w:tr>
      <w:tr w:rsidR="00820730" w:rsidRPr="00B5265F" w14:paraId="7D0FDFFB" w14:textId="77777777" w:rsidTr="009A15CB">
        <w:tc>
          <w:tcPr>
            <w:tcW w:w="2874" w:type="dxa"/>
            <w:vAlign w:val="bottom"/>
          </w:tcPr>
          <w:p w14:paraId="7D0FDFF8" w14:textId="77777777" w:rsidR="00820730" w:rsidRPr="00667788" w:rsidRDefault="00820730" w:rsidP="009A15CB">
            <w:pPr>
              <w:rPr>
                <w:rFonts w:ascii="Arial" w:hAnsi="Arial" w:cs="Arial"/>
                <w:sz w:val="20"/>
                <w:szCs w:val="20"/>
              </w:rPr>
            </w:pPr>
            <w:r w:rsidRPr="00667788">
              <w:rPr>
                <w:rFonts w:ascii="Arial" w:hAnsi="Arial" w:cs="Arial"/>
                <w:sz w:val="20"/>
                <w:szCs w:val="20"/>
              </w:rPr>
              <w:t>Rec Sports</w:t>
            </w:r>
          </w:p>
        </w:tc>
        <w:tc>
          <w:tcPr>
            <w:tcW w:w="2886" w:type="dxa"/>
            <w:vAlign w:val="bottom"/>
          </w:tcPr>
          <w:p w14:paraId="7D0FDFF9" w14:textId="77777777" w:rsidR="00820730" w:rsidRPr="00667788" w:rsidRDefault="00820730" w:rsidP="009A15CB">
            <w:pPr>
              <w:jc w:val="center"/>
              <w:rPr>
                <w:rFonts w:ascii="Arial" w:hAnsi="Arial" w:cs="Arial"/>
                <w:sz w:val="20"/>
                <w:szCs w:val="20"/>
              </w:rPr>
            </w:pPr>
            <w:r w:rsidRPr="00667788">
              <w:rPr>
                <w:rFonts w:ascii="Arial" w:hAnsi="Arial" w:cs="Arial"/>
                <w:sz w:val="20"/>
                <w:szCs w:val="20"/>
              </w:rPr>
              <w:t>22</w:t>
            </w:r>
          </w:p>
        </w:tc>
        <w:tc>
          <w:tcPr>
            <w:tcW w:w="2970" w:type="dxa"/>
            <w:vAlign w:val="bottom"/>
          </w:tcPr>
          <w:p w14:paraId="7D0FDFFA" w14:textId="77777777" w:rsidR="00820730" w:rsidRPr="00667788" w:rsidRDefault="00820730" w:rsidP="009A15CB">
            <w:pPr>
              <w:jc w:val="center"/>
              <w:rPr>
                <w:rFonts w:ascii="Arial" w:hAnsi="Arial" w:cs="Arial"/>
                <w:sz w:val="20"/>
                <w:szCs w:val="20"/>
              </w:rPr>
            </w:pPr>
            <w:r w:rsidRPr="00667788">
              <w:rPr>
                <w:rFonts w:ascii="Arial" w:hAnsi="Arial" w:cs="Arial"/>
                <w:sz w:val="20"/>
                <w:szCs w:val="20"/>
              </w:rPr>
              <w:t>11%</w:t>
            </w:r>
          </w:p>
        </w:tc>
      </w:tr>
    </w:tbl>
    <w:p w14:paraId="7D0FDFFC" w14:textId="77777777" w:rsidR="00820730" w:rsidRDefault="00820730" w:rsidP="00512F55">
      <w:pPr>
        <w:ind w:left="288"/>
        <w:jc w:val="both"/>
        <w:rPr>
          <w:rFonts w:ascii="Arial" w:hAnsi="Arial" w:cs="Arial"/>
          <w:sz w:val="22"/>
          <w:szCs w:val="22"/>
        </w:rPr>
      </w:pPr>
    </w:p>
    <w:p w14:paraId="7D0FDFFD" w14:textId="77777777" w:rsidR="00820730" w:rsidRDefault="00820730" w:rsidP="00512F55">
      <w:pPr>
        <w:ind w:left="288"/>
        <w:jc w:val="both"/>
        <w:rPr>
          <w:rFonts w:ascii="Arial" w:hAnsi="Arial" w:cs="Arial"/>
          <w:sz w:val="22"/>
          <w:szCs w:val="22"/>
        </w:rPr>
      </w:pPr>
    </w:p>
    <w:p w14:paraId="7D0FDFFE" w14:textId="77777777" w:rsidR="00820730" w:rsidRDefault="00820730" w:rsidP="00512F55">
      <w:pPr>
        <w:ind w:left="288"/>
        <w:jc w:val="both"/>
        <w:rPr>
          <w:rFonts w:ascii="Arial" w:hAnsi="Arial" w:cs="Arial"/>
          <w:sz w:val="22"/>
          <w:szCs w:val="22"/>
        </w:rPr>
      </w:pPr>
    </w:p>
    <w:p w14:paraId="7D0FDFFF" w14:textId="77777777" w:rsidR="00820730" w:rsidRPr="00B5265F" w:rsidRDefault="00820730" w:rsidP="00512F55">
      <w:pPr>
        <w:ind w:left="288"/>
        <w:jc w:val="both"/>
        <w:rPr>
          <w:rFonts w:ascii="Arial" w:hAnsi="Arial" w:cs="Arial"/>
          <w:sz w:val="22"/>
          <w:szCs w:val="22"/>
        </w:rPr>
      </w:pPr>
    </w:p>
    <w:p w14:paraId="7D0FE000" w14:textId="77777777" w:rsidR="00820730" w:rsidRDefault="00820730" w:rsidP="00D91A95">
      <w:pPr>
        <w:ind w:left="288"/>
        <w:jc w:val="both"/>
        <w:rPr>
          <w:rFonts w:ascii="Arial" w:hAnsi="Arial" w:cs="Arial"/>
          <w:sz w:val="22"/>
          <w:szCs w:val="22"/>
          <w:vertAlign w:val="superscript"/>
        </w:rPr>
      </w:pPr>
    </w:p>
    <w:p w14:paraId="7D0FE001" w14:textId="77777777" w:rsidR="00820730" w:rsidRDefault="00820730" w:rsidP="00A77EC1">
      <w:pPr>
        <w:jc w:val="both"/>
        <w:rPr>
          <w:rFonts w:ascii="Arial" w:hAnsi="Arial" w:cs="Arial"/>
          <w:sz w:val="22"/>
          <w:szCs w:val="22"/>
          <w:vertAlign w:val="superscript"/>
        </w:rPr>
      </w:pPr>
    </w:p>
    <w:p w14:paraId="7D0FE002" w14:textId="77777777" w:rsidR="004605BA" w:rsidRDefault="004605BA" w:rsidP="00A77EC1">
      <w:pPr>
        <w:jc w:val="both"/>
        <w:rPr>
          <w:rFonts w:ascii="Arial" w:hAnsi="Arial" w:cs="Arial"/>
          <w:sz w:val="22"/>
          <w:szCs w:val="22"/>
          <w:vertAlign w:val="superscript"/>
        </w:rPr>
      </w:pPr>
    </w:p>
    <w:p w14:paraId="7D0FE003" w14:textId="77777777" w:rsidR="00393D8C" w:rsidRPr="00220160" w:rsidRDefault="00820730" w:rsidP="00220160">
      <w:pPr>
        <w:ind w:left="288"/>
        <w:jc w:val="both"/>
        <w:rPr>
          <w:rFonts w:ascii="Arial" w:hAnsi="Arial" w:cs="Arial"/>
          <w:sz w:val="22"/>
          <w:szCs w:val="22"/>
        </w:rPr>
      </w:pPr>
      <w:r w:rsidRPr="00512F55">
        <w:rPr>
          <w:rFonts w:ascii="Arial" w:hAnsi="Arial" w:cs="Arial"/>
          <w:sz w:val="22"/>
          <w:szCs w:val="22"/>
          <w:vertAlign w:val="superscript"/>
        </w:rPr>
        <w:t>2</w:t>
      </w:r>
      <w:r w:rsidRPr="00B5265F">
        <w:rPr>
          <w:rFonts w:ascii="Arial" w:hAnsi="Arial" w:cs="Arial"/>
          <w:sz w:val="22"/>
          <w:szCs w:val="22"/>
        </w:rPr>
        <w:t xml:space="preserve">Application Support position (IS </w:t>
      </w:r>
      <w:r>
        <w:rPr>
          <w:rFonts w:ascii="Arial" w:hAnsi="Arial" w:cs="Arial"/>
          <w:sz w:val="22"/>
          <w:szCs w:val="22"/>
        </w:rPr>
        <w:t xml:space="preserve">TECH </w:t>
      </w:r>
      <w:r w:rsidRPr="00B5265F">
        <w:rPr>
          <w:rFonts w:ascii="Arial" w:hAnsi="Arial" w:cs="Arial"/>
          <w:sz w:val="22"/>
          <w:szCs w:val="22"/>
        </w:rPr>
        <w:t>SERV SR) based on amount and scope of applications in each area and frequency of usage/number of users.</w:t>
      </w:r>
    </w:p>
    <w:p w14:paraId="7D0FE00D" w14:textId="77777777" w:rsidR="00B17AAA" w:rsidRPr="00B5265F" w:rsidRDefault="00B17AAA" w:rsidP="00C917CE">
      <w:pPr>
        <w:jc w:val="both"/>
        <w:rPr>
          <w:rFonts w:ascii="Arial" w:hAnsi="Arial" w:cs="Arial"/>
          <w:b/>
          <w:sz w:val="22"/>
          <w:szCs w:val="22"/>
        </w:rPr>
      </w:pPr>
    </w:p>
    <w:p w14:paraId="7D0FE00E" w14:textId="77777777" w:rsidR="00820730" w:rsidRPr="00B5265F" w:rsidRDefault="00220160" w:rsidP="00D91A95">
      <w:pPr>
        <w:ind w:left="288"/>
        <w:jc w:val="both"/>
        <w:rPr>
          <w:rFonts w:ascii="Arial" w:hAnsi="Arial" w:cs="Arial"/>
          <w:b/>
          <w:sz w:val="22"/>
          <w:szCs w:val="22"/>
          <w:u w:val="single"/>
        </w:rPr>
      </w:pPr>
      <w:r>
        <w:rPr>
          <w:rFonts w:ascii="Arial" w:hAnsi="Arial" w:cs="Arial"/>
          <w:b/>
          <w:sz w:val="22"/>
          <w:szCs w:val="22"/>
        </w:rPr>
        <w:t>14</w:t>
      </w:r>
      <w:r w:rsidR="00820730" w:rsidRPr="00B5265F">
        <w:rPr>
          <w:rFonts w:ascii="Arial" w:hAnsi="Arial" w:cs="Arial"/>
          <w:b/>
          <w:sz w:val="22"/>
          <w:szCs w:val="22"/>
        </w:rPr>
        <w:t>.</w:t>
      </w:r>
      <w:r w:rsidR="00820730" w:rsidRPr="00B5265F">
        <w:rPr>
          <w:rFonts w:ascii="Arial" w:hAnsi="Arial" w:cs="Arial"/>
          <w:b/>
          <w:sz w:val="22"/>
          <w:szCs w:val="22"/>
        </w:rPr>
        <w:tab/>
      </w:r>
      <w:r w:rsidR="006A4980">
        <w:rPr>
          <w:rFonts w:ascii="Arial" w:hAnsi="Arial" w:cs="Arial"/>
          <w:b/>
          <w:sz w:val="22"/>
          <w:szCs w:val="22"/>
          <w:u w:val="single"/>
        </w:rPr>
        <w:t>FY17</w:t>
      </w:r>
      <w:r w:rsidR="00820730" w:rsidRPr="00B5265F">
        <w:rPr>
          <w:rFonts w:ascii="Arial" w:hAnsi="Arial" w:cs="Arial"/>
          <w:b/>
          <w:sz w:val="22"/>
          <w:szCs w:val="22"/>
          <w:u w:val="single"/>
        </w:rPr>
        <w:t xml:space="preserve"> IT Network Operating Costs</w:t>
      </w:r>
    </w:p>
    <w:p w14:paraId="7D0FE00F" w14:textId="77777777" w:rsidR="00820730" w:rsidRDefault="00820730" w:rsidP="00D91A95">
      <w:pPr>
        <w:ind w:left="288"/>
        <w:jc w:val="both"/>
        <w:rPr>
          <w:rFonts w:ascii="Arial" w:hAnsi="Arial" w:cs="Arial"/>
          <w:b/>
          <w:sz w:val="22"/>
          <w:szCs w:val="22"/>
        </w:rPr>
      </w:pPr>
    </w:p>
    <w:tbl>
      <w:tblPr>
        <w:tblW w:w="6587"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7"/>
        <w:gridCol w:w="2970"/>
      </w:tblGrid>
      <w:tr w:rsidR="005461E9" w:rsidRPr="00667788" w14:paraId="7D0FE012" w14:textId="77777777" w:rsidTr="005461E9">
        <w:trPr>
          <w:trHeight w:val="332"/>
        </w:trPr>
        <w:tc>
          <w:tcPr>
            <w:tcW w:w="3617" w:type="dxa"/>
            <w:noWrap/>
            <w:vAlign w:val="bottom"/>
          </w:tcPr>
          <w:p w14:paraId="7D0FE010" w14:textId="77777777" w:rsidR="005461E9" w:rsidRPr="00667788" w:rsidRDefault="005461E9" w:rsidP="00603A25">
            <w:pPr>
              <w:jc w:val="center"/>
              <w:rPr>
                <w:rFonts w:ascii="Arial" w:hAnsi="Arial" w:cs="Arial"/>
                <w:b/>
                <w:bCs/>
                <w:color w:val="000000"/>
                <w:sz w:val="20"/>
                <w:szCs w:val="20"/>
              </w:rPr>
            </w:pPr>
            <w:r w:rsidRPr="00667788">
              <w:rPr>
                <w:rFonts w:ascii="Arial" w:hAnsi="Arial" w:cs="Arial"/>
                <w:b/>
                <w:bCs/>
                <w:color w:val="000000"/>
                <w:sz w:val="20"/>
                <w:szCs w:val="20"/>
              </w:rPr>
              <w:t>Auxiliary Unit</w:t>
            </w:r>
          </w:p>
        </w:tc>
        <w:tc>
          <w:tcPr>
            <w:tcW w:w="2970" w:type="dxa"/>
            <w:noWrap/>
            <w:vAlign w:val="bottom"/>
          </w:tcPr>
          <w:p w14:paraId="7D0FE011" w14:textId="77777777" w:rsidR="005461E9" w:rsidRPr="00667788" w:rsidRDefault="005461E9" w:rsidP="00603A25">
            <w:pPr>
              <w:jc w:val="center"/>
              <w:rPr>
                <w:rFonts w:ascii="Arial" w:hAnsi="Arial" w:cs="Arial"/>
                <w:b/>
                <w:bCs/>
                <w:color w:val="000000"/>
                <w:sz w:val="20"/>
                <w:szCs w:val="20"/>
              </w:rPr>
            </w:pPr>
            <w:r>
              <w:rPr>
                <w:rFonts w:ascii="Arial" w:hAnsi="Arial" w:cs="Arial"/>
                <w:b/>
                <w:bCs/>
                <w:color w:val="000000"/>
                <w:sz w:val="20"/>
                <w:szCs w:val="20"/>
              </w:rPr>
              <w:t>Network Operating Total</w:t>
            </w:r>
          </w:p>
        </w:tc>
      </w:tr>
      <w:tr w:rsidR="005461E9" w:rsidRPr="00667788" w14:paraId="7D0FE015" w14:textId="77777777" w:rsidTr="00A339D0">
        <w:trPr>
          <w:trHeight w:val="269"/>
        </w:trPr>
        <w:tc>
          <w:tcPr>
            <w:tcW w:w="3617" w:type="dxa"/>
            <w:noWrap/>
            <w:vAlign w:val="bottom"/>
          </w:tcPr>
          <w:p w14:paraId="7D0FE013" w14:textId="77777777" w:rsidR="005461E9" w:rsidRPr="00667788" w:rsidRDefault="005461E9" w:rsidP="00603A25">
            <w:pPr>
              <w:rPr>
                <w:rFonts w:ascii="Arial" w:hAnsi="Arial" w:cs="Arial"/>
                <w:b/>
                <w:bCs/>
                <w:color w:val="000000"/>
                <w:sz w:val="20"/>
                <w:szCs w:val="20"/>
              </w:rPr>
            </w:pPr>
            <w:r w:rsidRPr="00667788">
              <w:rPr>
                <w:rFonts w:ascii="Arial" w:hAnsi="Arial" w:cs="Arial"/>
                <w:b/>
                <w:bCs/>
                <w:color w:val="000000"/>
                <w:sz w:val="20"/>
                <w:szCs w:val="20"/>
              </w:rPr>
              <w:t>Residence Life</w:t>
            </w:r>
          </w:p>
        </w:tc>
        <w:tc>
          <w:tcPr>
            <w:tcW w:w="2970" w:type="dxa"/>
            <w:noWrap/>
            <w:vAlign w:val="bottom"/>
          </w:tcPr>
          <w:p w14:paraId="7D0FE014" w14:textId="11CF0167" w:rsidR="005461E9" w:rsidRPr="00667788" w:rsidRDefault="008B4FDA" w:rsidP="00603A25">
            <w:pPr>
              <w:jc w:val="right"/>
              <w:rPr>
                <w:rFonts w:ascii="Arial" w:hAnsi="Arial" w:cs="Arial"/>
                <w:color w:val="000000"/>
                <w:sz w:val="20"/>
                <w:szCs w:val="20"/>
              </w:rPr>
            </w:pPr>
            <w:r>
              <w:rPr>
                <w:rFonts w:ascii="Arial" w:hAnsi="Arial" w:cs="Arial"/>
                <w:color w:val="000000"/>
                <w:sz w:val="20"/>
                <w:szCs w:val="20"/>
              </w:rPr>
              <w:t>630,779</w:t>
            </w:r>
          </w:p>
        </w:tc>
      </w:tr>
      <w:tr w:rsidR="005461E9" w:rsidRPr="00667788" w14:paraId="7D0FE018" w14:textId="77777777" w:rsidTr="00A339D0">
        <w:trPr>
          <w:trHeight w:val="260"/>
        </w:trPr>
        <w:tc>
          <w:tcPr>
            <w:tcW w:w="3617" w:type="dxa"/>
            <w:noWrap/>
            <w:vAlign w:val="bottom"/>
          </w:tcPr>
          <w:p w14:paraId="7D0FE016" w14:textId="77777777" w:rsidR="005461E9" w:rsidRPr="00667788" w:rsidRDefault="005461E9" w:rsidP="00603A25">
            <w:pPr>
              <w:rPr>
                <w:rFonts w:ascii="Arial" w:hAnsi="Arial" w:cs="Arial"/>
                <w:b/>
                <w:bCs/>
                <w:color w:val="000000"/>
                <w:sz w:val="20"/>
                <w:szCs w:val="20"/>
              </w:rPr>
            </w:pPr>
            <w:r w:rsidRPr="00667788">
              <w:rPr>
                <w:rFonts w:ascii="Arial" w:hAnsi="Arial" w:cs="Arial"/>
                <w:b/>
                <w:bCs/>
                <w:color w:val="000000"/>
                <w:sz w:val="20"/>
                <w:szCs w:val="20"/>
              </w:rPr>
              <w:t>University Center</w:t>
            </w:r>
            <w:r>
              <w:rPr>
                <w:rFonts w:ascii="Arial" w:hAnsi="Arial" w:cs="Arial"/>
                <w:b/>
                <w:bCs/>
                <w:color w:val="000000"/>
                <w:sz w:val="20"/>
                <w:szCs w:val="20"/>
              </w:rPr>
              <w:t>s</w:t>
            </w:r>
          </w:p>
        </w:tc>
        <w:tc>
          <w:tcPr>
            <w:tcW w:w="2970" w:type="dxa"/>
            <w:noWrap/>
            <w:vAlign w:val="bottom"/>
          </w:tcPr>
          <w:p w14:paraId="7D0FE017" w14:textId="54390838" w:rsidR="005461E9" w:rsidRPr="00667788" w:rsidRDefault="003847E3" w:rsidP="00603A25">
            <w:pPr>
              <w:jc w:val="right"/>
              <w:rPr>
                <w:rFonts w:ascii="Arial" w:hAnsi="Arial" w:cs="Arial"/>
                <w:color w:val="000000"/>
                <w:sz w:val="20"/>
                <w:szCs w:val="20"/>
              </w:rPr>
            </w:pPr>
            <w:r>
              <w:rPr>
                <w:rFonts w:ascii="Arial" w:hAnsi="Arial" w:cs="Arial"/>
                <w:color w:val="000000"/>
                <w:sz w:val="20"/>
                <w:szCs w:val="20"/>
              </w:rPr>
              <w:t>67</w:t>
            </w:r>
            <w:r w:rsidR="008B4FDA">
              <w:rPr>
                <w:rFonts w:ascii="Arial" w:hAnsi="Arial" w:cs="Arial"/>
                <w:color w:val="000000"/>
                <w:sz w:val="20"/>
                <w:szCs w:val="20"/>
              </w:rPr>
              <w:t>,691</w:t>
            </w:r>
          </w:p>
        </w:tc>
      </w:tr>
      <w:tr w:rsidR="005461E9" w:rsidRPr="00667788" w14:paraId="7D0FE01B" w14:textId="77777777" w:rsidTr="00A339D0">
        <w:trPr>
          <w:trHeight w:val="269"/>
        </w:trPr>
        <w:tc>
          <w:tcPr>
            <w:tcW w:w="3617" w:type="dxa"/>
            <w:noWrap/>
            <w:vAlign w:val="bottom"/>
          </w:tcPr>
          <w:p w14:paraId="7D0FE019" w14:textId="77777777" w:rsidR="005461E9" w:rsidRPr="00667788" w:rsidRDefault="005461E9" w:rsidP="00603A25">
            <w:pPr>
              <w:rPr>
                <w:rFonts w:ascii="Arial" w:hAnsi="Arial" w:cs="Arial"/>
                <w:b/>
                <w:bCs/>
                <w:color w:val="000000"/>
                <w:sz w:val="20"/>
                <w:szCs w:val="20"/>
              </w:rPr>
            </w:pPr>
            <w:r w:rsidRPr="00667788">
              <w:rPr>
                <w:rFonts w:ascii="Arial" w:hAnsi="Arial" w:cs="Arial"/>
                <w:b/>
                <w:bCs/>
                <w:color w:val="000000"/>
                <w:sz w:val="20"/>
                <w:szCs w:val="20"/>
              </w:rPr>
              <w:t>Food Service</w:t>
            </w:r>
          </w:p>
        </w:tc>
        <w:tc>
          <w:tcPr>
            <w:tcW w:w="2970" w:type="dxa"/>
            <w:noWrap/>
            <w:vAlign w:val="bottom"/>
          </w:tcPr>
          <w:p w14:paraId="7D0FE01A" w14:textId="29745941" w:rsidR="005461E9" w:rsidRPr="00667788" w:rsidRDefault="008B4FDA" w:rsidP="0092637B">
            <w:pPr>
              <w:jc w:val="right"/>
              <w:rPr>
                <w:rFonts w:ascii="Arial" w:hAnsi="Arial" w:cs="Arial"/>
                <w:color w:val="000000"/>
                <w:sz w:val="20"/>
                <w:szCs w:val="20"/>
              </w:rPr>
            </w:pPr>
            <w:r>
              <w:rPr>
                <w:rFonts w:ascii="Arial" w:hAnsi="Arial" w:cs="Arial"/>
                <w:color w:val="000000"/>
                <w:sz w:val="20"/>
                <w:szCs w:val="20"/>
              </w:rPr>
              <w:t>12,747</w:t>
            </w:r>
          </w:p>
        </w:tc>
      </w:tr>
      <w:tr w:rsidR="005461E9" w:rsidRPr="00667788" w14:paraId="7D0FE01E" w14:textId="77777777" w:rsidTr="00A339D0">
        <w:trPr>
          <w:trHeight w:val="251"/>
        </w:trPr>
        <w:tc>
          <w:tcPr>
            <w:tcW w:w="3617" w:type="dxa"/>
            <w:noWrap/>
            <w:vAlign w:val="bottom"/>
          </w:tcPr>
          <w:p w14:paraId="7D0FE01C" w14:textId="77777777" w:rsidR="005461E9" w:rsidRPr="00667788" w:rsidRDefault="005461E9" w:rsidP="00603A25">
            <w:pPr>
              <w:rPr>
                <w:rFonts w:ascii="Arial" w:hAnsi="Arial" w:cs="Arial"/>
                <w:b/>
                <w:bCs/>
                <w:color w:val="000000"/>
                <w:sz w:val="20"/>
                <w:szCs w:val="20"/>
              </w:rPr>
            </w:pPr>
            <w:r w:rsidRPr="00667788">
              <w:rPr>
                <w:rFonts w:ascii="Arial" w:hAnsi="Arial" w:cs="Arial"/>
                <w:b/>
                <w:bCs/>
                <w:color w:val="000000"/>
                <w:sz w:val="20"/>
                <w:szCs w:val="20"/>
              </w:rPr>
              <w:t>Child Care</w:t>
            </w:r>
          </w:p>
        </w:tc>
        <w:tc>
          <w:tcPr>
            <w:tcW w:w="2970" w:type="dxa"/>
            <w:noWrap/>
            <w:vAlign w:val="bottom"/>
          </w:tcPr>
          <w:p w14:paraId="7D0FE01D" w14:textId="2CEB3236" w:rsidR="005461E9" w:rsidRPr="00667788" w:rsidRDefault="008B4FDA" w:rsidP="00603A25">
            <w:pPr>
              <w:jc w:val="right"/>
              <w:rPr>
                <w:rFonts w:ascii="Arial" w:hAnsi="Arial" w:cs="Arial"/>
                <w:color w:val="000000"/>
                <w:sz w:val="20"/>
                <w:szCs w:val="20"/>
              </w:rPr>
            </w:pPr>
            <w:r>
              <w:rPr>
                <w:rFonts w:ascii="Arial" w:hAnsi="Arial" w:cs="Arial"/>
                <w:color w:val="000000"/>
                <w:sz w:val="20"/>
                <w:szCs w:val="20"/>
              </w:rPr>
              <w:t>314</w:t>
            </w:r>
          </w:p>
        </w:tc>
      </w:tr>
      <w:tr w:rsidR="005461E9" w:rsidRPr="00667788" w14:paraId="7D0FE021" w14:textId="77777777" w:rsidTr="00A339D0">
        <w:trPr>
          <w:trHeight w:val="269"/>
        </w:trPr>
        <w:tc>
          <w:tcPr>
            <w:tcW w:w="3617" w:type="dxa"/>
            <w:noWrap/>
            <w:vAlign w:val="bottom"/>
          </w:tcPr>
          <w:p w14:paraId="7D0FE01F" w14:textId="77777777" w:rsidR="005461E9" w:rsidRPr="00667788" w:rsidRDefault="005461E9" w:rsidP="00603A25">
            <w:pPr>
              <w:rPr>
                <w:rFonts w:ascii="Arial" w:hAnsi="Arial" w:cs="Arial"/>
                <w:b/>
                <w:bCs/>
                <w:color w:val="000000"/>
                <w:sz w:val="20"/>
                <w:szCs w:val="20"/>
              </w:rPr>
            </w:pPr>
            <w:r w:rsidRPr="00667788">
              <w:rPr>
                <w:rFonts w:ascii="Arial" w:hAnsi="Arial" w:cs="Arial"/>
                <w:b/>
                <w:bCs/>
                <w:color w:val="000000"/>
                <w:sz w:val="20"/>
                <w:szCs w:val="20"/>
              </w:rPr>
              <w:t>REC Center</w:t>
            </w:r>
          </w:p>
        </w:tc>
        <w:tc>
          <w:tcPr>
            <w:tcW w:w="2970" w:type="dxa"/>
            <w:noWrap/>
            <w:vAlign w:val="bottom"/>
          </w:tcPr>
          <w:p w14:paraId="7D0FE020" w14:textId="4BBE46DB" w:rsidR="005461E9" w:rsidRPr="00667788" w:rsidRDefault="008B4FDA" w:rsidP="0092637B">
            <w:pPr>
              <w:jc w:val="right"/>
              <w:rPr>
                <w:rFonts w:ascii="Arial" w:hAnsi="Arial" w:cs="Arial"/>
                <w:color w:val="000000"/>
                <w:sz w:val="20"/>
                <w:szCs w:val="20"/>
              </w:rPr>
            </w:pPr>
            <w:r>
              <w:rPr>
                <w:rFonts w:ascii="Arial" w:hAnsi="Arial" w:cs="Arial"/>
                <w:color w:val="000000"/>
                <w:sz w:val="20"/>
                <w:szCs w:val="20"/>
              </w:rPr>
              <w:t>14,523</w:t>
            </w:r>
          </w:p>
        </w:tc>
      </w:tr>
      <w:tr w:rsidR="005461E9" w:rsidRPr="00667788" w14:paraId="7D0FE024" w14:textId="77777777" w:rsidTr="00A339D0">
        <w:trPr>
          <w:trHeight w:val="251"/>
        </w:trPr>
        <w:tc>
          <w:tcPr>
            <w:tcW w:w="3617" w:type="dxa"/>
            <w:noWrap/>
            <w:vAlign w:val="bottom"/>
          </w:tcPr>
          <w:p w14:paraId="7D0FE022" w14:textId="77777777" w:rsidR="005461E9" w:rsidRPr="00667788" w:rsidRDefault="005461E9" w:rsidP="00603A25">
            <w:pPr>
              <w:rPr>
                <w:rFonts w:ascii="Arial" w:hAnsi="Arial" w:cs="Arial"/>
                <w:b/>
                <w:bCs/>
                <w:color w:val="000000"/>
                <w:sz w:val="20"/>
                <w:szCs w:val="20"/>
              </w:rPr>
            </w:pPr>
            <w:r w:rsidRPr="00667788">
              <w:rPr>
                <w:rFonts w:ascii="Arial" w:hAnsi="Arial" w:cs="Arial"/>
                <w:b/>
                <w:bCs/>
                <w:color w:val="000000"/>
                <w:sz w:val="20"/>
                <w:szCs w:val="20"/>
              </w:rPr>
              <w:t>Counseling Center</w:t>
            </w:r>
          </w:p>
        </w:tc>
        <w:tc>
          <w:tcPr>
            <w:tcW w:w="2970" w:type="dxa"/>
            <w:noWrap/>
            <w:vAlign w:val="bottom"/>
          </w:tcPr>
          <w:p w14:paraId="7D0FE023" w14:textId="1533E76C" w:rsidR="005461E9" w:rsidRPr="00667788" w:rsidRDefault="008B4FDA" w:rsidP="0092637B">
            <w:pPr>
              <w:jc w:val="right"/>
              <w:rPr>
                <w:rFonts w:ascii="Arial" w:hAnsi="Arial" w:cs="Arial"/>
                <w:color w:val="000000"/>
                <w:sz w:val="20"/>
                <w:szCs w:val="20"/>
              </w:rPr>
            </w:pPr>
            <w:r>
              <w:rPr>
                <w:rFonts w:ascii="Arial" w:hAnsi="Arial" w:cs="Arial"/>
                <w:color w:val="000000"/>
                <w:sz w:val="20"/>
                <w:szCs w:val="20"/>
              </w:rPr>
              <w:t>4,179</w:t>
            </w:r>
          </w:p>
        </w:tc>
      </w:tr>
      <w:tr w:rsidR="005461E9" w:rsidRPr="00667788" w14:paraId="7D0FE027" w14:textId="77777777" w:rsidTr="00A339D0">
        <w:trPr>
          <w:trHeight w:val="269"/>
        </w:trPr>
        <w:tc>
          <w:tcPr>
            <w:tcW w:w="3617" w:type="dxa"/>
            <w:noWrap/>
            <w:vAlign w:val="bottom"/>
          </w:tcPr>
          <w:p w14:paraId="7D0FE025" w14:textId="77777777" w:rsidR="005461E9" w:rsidRPr="00667788" w:rsidRDefault="005461E9" w:rsidP="00603A25">
            <w:pPr>
              <w:rPr>
                <w:rFonts w:ascii="Arial" w:hAnsi="Arial" w:cs="Arial"/>
                <w:b/>
                <w:bCs/>
                <w:color w:val="000000"/>
                <w:sz w:val="20"/>
                <w:szCs w:val="20"/>
              </w:rPr>
            </w:pPr>
            <w:r w:rsidRPr="00667788">
              <w:rPr>
                <w:rFonts w:ascii="Arial" w:hAnsi="Arial" w:cs="Arial"/>
                <w:b/>
                <w:bCs/>
                <w:color w:val="000000"/>
                <w:sz w:val="20"/>
                <w:szCs w:val="20"/>
              </w:rPr>
              <w:t>Health Center</w:t>
            </w:r>
          </w:p>
        </w:tc>
        <w:tc>
          <w:tcPr>
            <w:tcW w:w="2970" w:type="dxa"/>
            <w:noWrap/>
            <w:vAlign w:val="bottom"/>
          </w:tcPr>
          <w:p w14:paraId="7D0FE026" w14:textId="1CE6AB64" w:rsidR="005461E9" w:rsidRPr="00667788" w:rsidRDefault="008B4FDA" w:rsidP="0092637B">
            <w:pPr>
              <w:jc w:val="right"/>
              <w:rPr>
                <w:rFonts w:ascii="Arial" w:hAnsi="Arial" w:cs="Arial"/>
                <w:color w:val="000000"/>
                <w:sz w:val="20"/>
                <w:szCs w:val="20"/>
              </w:rPr>
            </w:pPr>
            <w:r>
              <w:rPr>
                <w:rFonts w:ascii="Arial" w:hAnsi="Arial" w:cs="Arial"/>
                <w:color w:val="000000"/>
                <w:sz w:val="20"/>
                <w:szCs w:val="20"/>
              </w:rPr>
              <w:t>314</w:t>
            </w:r>
          </w:p>
        </w:tc>
      </w:tr>
      <w:tr w:rsidR="005461E9" w:rsidRPr="00667788" w14:paraId="7D0FE02A" w14:textId="77777777" w:rsidTr="00A339D0">
        <w:trPr>
          <w:trHeight w:val="251"/>
        </w:trPr>
        <w:tc>
          <w:tcPr>
            <w:tcW w:w="3617" w:type="dxa"/>
            <w:noWrap/>
            <w:vAlign w:val="bottom"/>
          </w:tcPr>
          <w:p w14:paraId="7D0FE028" w14:textId="77777777" w:rsidR="005461E9" w:rsidRPr="00667788" w:rsidRDefault="005461E9" w:rsidP="00603A25">
            <w:pPr>
              <w:rPr>
                <w:rFonts w:ascii="Arial" w:hAnsi="Arial" w:cs="Arial"/>
                <w:b/>
                <w:bCs/>
                <w:color w:val="000000"/>
                <w:sz w:val="20"/>
                <w:szCs w:val="20"/>
              </w:rPr>
            </w:pPr>
            <w:r w:rsidRPr="00667788">
              <w:rPr>
                <w:rFonts w:ascii="Arial" w:hAnsi="Arial" w:cs="Arial"/>
                <w:b/>
                <w:bCs/>
                <w:color w:val="000000"/>
                <w:sz w:val="20"/>
                <w:szCs w:val="20"/>
              </w:rPr>
              <w:t>Stadium Complex</w:t>
            </w:r>
          </w:p>
        </w:tc>
        <w:tc>
          <w:tcPr>
            <w:tcW w:w="2970" w:type="dxa"/>
            <w:noWrap/>
            <w:vAlign w:val="bottom"/>
          </w:tcPr>
          <w:p w14:paraId="7D0FE029" w14:textId="43F94729" w:rsidR="005461E9" w:rsidRPr="00667788" w:rsidRDefault="003847E3" w:rsidP="0092637B">
            <w:pPr>
              <w:jc w:val="right"/>
              <w:rPr>
                <w:rFonts w:ascii="Arial" w:hAnsi="Arial" w:cs="Arial"/>
                <w:color w:val="000000"/>
                <w:sz w:val="20"/>
                <w:szCs w:val="20"/>
              </w:rPr>
            </w:pPr>
            <w:r>
              <w:rPr>
                <w:rFonts w:ascii="Arial" w:hAnsi="Arial" w:cs="Arial"/>
                <w:color w:val="000000"/>
                <w:sz w:val="20"/>
                <w:szCs w:val="20"/>
              </w:rPr>
              <w:t>69</w:t>
            </w:r>
            <w:r w:rsidR="008B4FDA">
              <w:rPr>
                <w:rFonts w:ascii="Arial" w:hAnsi="Arial" w:cs="Arial"/>
                <w:color w:val="000000"/>
                <w:sz w:val="20"/>
                <w:szCs w:val="20"/>
              </w:rPr>
              <w:t>,363</w:t>
            </w:r>
          </w:p>
        </w:tc>
      </w:tr>
      <w:tr w:rsidR="005461E9" w:rsidRPr="00667788" w14:paraId="7D0FE02D" w14:textId="77777777" w:rsidTr="00A339D0">
        <w:trPr>
          <w:trHeight w:val="260"/>
        </w:trPr>
        <w:tc>
          <w:tcPr>
            <w:tcW w:w="3617" w:type="dxa"/>
            <w:noWrap/>
            <w:vAlign w:val="bottom"/>
          </w:tcPr>
          <w:p w14:paraId="7D0FE02B" w14:textId="77777777" w:rsidR="005461E9" w:rsidRPr="00667788" w:rsidRDefault="005461E9" w:rsidP="00603A25">
            <w:pPr>
              <w:rPr>
                <w:rFonts w:ascii="Arial" w:hAnsi="Arial" w:cs="Arial"/>
                <w:b/>
                <w:bCs/>
                <w:color w:val="000000"/>
                <w:sz w:val="20"/>
                <w:szCs w:val="20"/>
              </w:rPr>
            </w:pPr>
            <w:r w:rsidRPr="00667788">
              <w:rPr>
                <w:rFonts w:ascii="Arial" w:hAnsi="Arial" w:cs="Arial"/>
                <w:b/>
                <w:bCs/>
                <w:color w:val="000000"/>
                <w:sz w:val="20"/>
                <w:szCs w:val="20"/>
              </w:rPr>
              <w:t>Parking</w:t>
            </w:r>
          </w:p>
        </w:tc>
        <w:tc>
          <w:tcPr>
            <w:tcW w:w="2970" w:type="dxa"/>
            <w:noWrap/>
            <w:vAlign w:val="bottom"/>
          </w:tcPr>
          <w:p w14:paraId="7D0FE02C" w14:textId="0477F2C6" w:rsidR="005461E9" w:rsidRPr="00667788" w:rsidRDefault="008B4FDA" w:rsidP="00603A25">
            <w:pPr>
              <w:jc w:val="right"/>
              <w:rPr>
                <w:rFonts w:ascii="Arial" w:hAnsi="Arial" w:cs="Arial"/>
                <w:color w:val="000000"/>
                <w:sz w:val="20"/>
                <w:szCs w:val="20"/>
              </w:rPr>
            </w:pPr>
            <w:r>
              <w:rPr>
                <w:rFonts w:ascii="Arial" w:hAnsi="Arial" w:cs="Arial"/>
                <w:color w:val="000000"/>
                <w:sz w:val="20"/>
                <w:szCs w:val="20"/>
              </w:rPr>
              <w:t>4,388</w:t>
            </w:r>
          </w:p>
        </w:tc>
      </w:tr>
      <w:tr w:rsidR="005461E9" w:rsidRPr="00667788" w14:paraId="7D0FE030" w14:textId="77777777" w:rsidTr="00A339D0">
        <w:trPr>
          <w:trHeight w:val="260"/>
        </w:trPr>
        <w:tc>
          <w:tcPr>
            <w:tcW w:w="3617" w:type="dxa"/>
            <w:shd w:val="clear" w:color="auto" w:fill="D9D9D9" w:themeFill="background1" w:themeFillShade="D9"/>
            <w:noWrap/>
            <w:vAlign w:val="bottom"/>
          </w:tcPr>
          <w:p w14:paraId="7D0FE02E" w14:textId="77777777" w:rsidR="005461E9" w:rsidRPr="00667788" w:rsidRDefault="005461E9" w:rsidP="00603A25">
            <w:pPr>
              <w:jc w:val="center"/>
              <w:rPr>
                <w:rFonts w:ascii="Arial" w:hAnsi="Arial" w:cs="Arial"/>
                <w:b/>
                <w:bCs/>
                <w:color w:val="000000"/>
                <w:sz w:val="20"/>
                <w:szCs w:val="20"/>
              </w:rPr>
            </w:pPr>
            <w:r w:rsidRPr="00667788">
              <w:rPr>
                <w:rFonts w:ascii="Arial" w:hAnsi="Arial" w:cs="Arial"/>
                <w:b/>
                <w:bCs/>
                <w:color w:val="000000"/>
                <w:sz w:val="20"/>
                <w:szCs w:val="20"/>
              </w:rPr>
              <w:t>Total</w:t>
            </w:r>
          </w:p>
        </w:tc>
        <w:tc>
          <w:tcPr>
            <w:tcW w:w="2970" w:type="dxa"/>
            <w:shd w:val="clear" w:color="auto" w:fill="D9D9D9" w:themeFill="background1" w:themeFillShade="D9"/>
            <w:noWrap/>
            <w:vAlign w:val="bottom"/>
          </w:tcPr>
          <w:p w14:paraId="7D0FE02F" w14:textId="55C03162" w:rsidR="005461E9" w:rsidRPr="00667788" w:rsidRDefault="003847E3" w:rsidP="00603A25">
            <w:pPr>
              <w:jc w:val="right"/>
              <w:rPr>
                <w:rFonts w:ascii="Arial" w:hAnsi="Arial" w:cs="Arial"/>
                <w:b/>
                <w:bCs/>
                <w:color w:val="000000"/>
                <w:sz w:val="20"/>
                <w:szCs w:val="20"/>
              </w:rPr>
            </w:pPr>
            <w:r>
              <w:rPr>
                <w:rFonts w:ascii="Arial" w:hAnsi="Arial" w:cs="Arial"/>
                <w:b/>
                <w:bCs/>
                <w:color w:val="000000"/>
                <w:sz w:val="20"/>
                <w:szCs w:val="20"/>
              </w:rPr>
              <w:t>80</w:t>
            </w:r>
            <w:r w:rsidR="008B4FDA">
              <w:rPr>
                <w:rFonts w:ascii="Arial" w:hAnsi="Arial" w:cs="Arial"/>
                <w:b/>
                <w:bCs/>
                <w:color w:val="000000"/>
                <w:sz w:val="20"/>
                <w:szCs w:val="20"/>
              </w:rPr>
              <w:t>4,298</w:t>
            </w:r>
          </w:p>
        </w:tc>
      </w:tr>
    </w:tbl>
    <w:p w14:paraId="7D0FE031" w14:textId="24362AD9" w:rsidR="00277E93" w:rsidRPr="00D97134" w:rsidRDefault="00D97134" w:rsidP="004605BA">
      <w:pPr>
        <w:ind w:left="720"/>
        <w:jc w:val="both"/>
        <w:rPr>
          <w:rFonts w:ascii="Arial" w:hAnsi="Arial" w:cs="Arial"/>
          <w:sz w:val="18"/>
          <w:szCs w:val="18"/>
        </w:rPr>
      </w:pPr>
      <w:r w:rsidRPr="00D97134">
        <w:rPr>
          <w:rFonts w:ascii="Arial" w:hAnsi="Arial" w:cs="Arial"/>
          <w:sz w:val="18"/>
          <w:szCs w:val="18"/>
        </w:rPr>
        <w:t>*Network Operating Costs are estimates and are</w:t>
      </w:r>
      <w:r w:rsidR="00EE20AD">
        <w:rPr>
          <w:rFonts w:ascii="Arial" w:hAnsi="Arial" w:cs="Arial"/>
          <w:sz w:val="18"/>
          <w:szCs w:val="18"/>
        </w:rPr>
        <w:t xml:space="preserve"> currently under revi</w:t>
      </w:r>
      <w:r w:rsidR="00393D8C">
        <w:rPr>
          <w:rFonts w:ascii="Arial" w:hAnsi="Arial" w:cs="Arial"/>
          <w:sz w:val="18"/>
          <w:szCs w:val="18"/>
        </w:rPr>
        <w:t>ew for FY18</w:t>
      </w:r>
      <w:r w:rsidR="004605BA">
        <w:rPr>
          <w:rFonts w:ascii="Arial" w:hAnsi="Arial" w:cs="Arial"/>
          <w:sz w:val="18"/>
          <w:szCs w:val="18"/>
        </w:rPr>
        <w:t xml:space="preserve"> and will be updated based upon bandwidth usage numbers from 2016</w:t>
      </w:r>
      <w:r w:rsidRPr="00D97134">
        <w:rPr>
          <w:rFonts w:ascii="Arial" w:hAnsi="Arial" w:cs="Arial"/>
          <w:sz w:val="18"/>
          <w:szCs w:val="18"/>
        </w:rPr>
        <w:t xml:space="preserve">. </w:t>
      </w:r>
    </w:p>
    <w:p w14:paraId="7D0FE032" w14:textId="77777777" w:rsidR="00C10B9C" w:rsidRDefault="00C10B9C" w:rsidP="00821ED8">
      <w:pPr>
        <w:jc w:val="both"/>
        <w:rPr>
          <w:rFonts w:ascii="Arial" w:hAnsi="Arial" w:cs="Arial"/>
          <w:sz w:val="22"/>
          <w:szCs w:val="22"/>
        </w:rPr>
      </w:pPr>
    </w:p>
    <w:p w14:paraId="7D0FE033" w14:textId="77777777" w:rsidR="004605BA" w:rsidRPr="00B5265F" w:rsidRDefault="004605BA" w:rsidP="00821ED8">
      <w:pPr>
        <w:jc w:val="both"/>
        <w:rPr>
          <w:rFonts w:ascii="Arial" w:hAnsi="Arial" w:cs="Arial"/>
          <w:sz w:val="22"/>
          <w:szCs w:val="22"/>
        </w:rPr>
      </w:pPr>
    </w:p>
    <w:p w14:paraId="7D0FE034" w14:textId="77777777" w:rsidR="00843368" w:rsidRPr="00843368" w:rsidRDefault="00220160" w:rsidP="00843368">
      <w:pPr>
        <w:ind w:left="288"/>
        <w:jc w:val="both"/>
        <w:rPr>
          <w:rFonts w:ascii="Arial" w:hAnsi="Arial" w:cs="Arial"/>
          <w:b/>
          <w:sz w:val="22"/>
          <w:szCs w:val="22"/>
        </w:rPr>
      </w:pPr>
      <w:r>
        <w:rPr>
          <w:rFonts w:ascii="Arial" w:hAnsi="Arial" w:cs="Arial"/>
          <w:b/>
          <w:sz w:val="22"/>
          <w:szCs w:val="22"/>
        </w:rPr>
        <w:t>15</w:t>
      </w:r>
      <w:r w:rsidR="00843368" w:rsidRPr="00B5265F">
        <w:rPr>
          <w:rFonts w:ascii="Arial" w:hAnsi="Arial" w:cs="Arial"/>
          <w:b/>
          <w:sz w:val="22"/>
          <w:szCs w:val="22"/>
        </w:rPr>
        <w:t xml:space="preserve">. </w:t>
      </w:r>
      <w:r w:rsidR="00843368">
        <w:rPr>
          <w:rFonts w:ascii="Arial" w:hAnsi="Arial" w:cs="Arial"/>
          <w:b/>
          <w:sz w:val="22"/>
          <w:szCs w:val="22"/>
          <w:u w:val="single"/>
        </w:rPr>
        <w:t>CBORD Annual Charges</w:t>
      </w:r>
      <w:bookmarkStart w:id="0" w:name="_GoBack"/>
      <w:bookmarkEnd w:id="0"/>
    </w:p>
    <w:p w14:paraId="7D0FE035" w14:textId="77777777" w:rsidR="00843368" w:rsidRPr="00B5265F" w:rsidRDefault="00843368" w:rsidP="00843368">
      <w:pPr>
        <w:ind w:left="288"/>
        <w:jc w:val="both"/>
        <w:rPr>
          <w:rFonts w:ascii="Arial" w:hAnsi="Arial" w:cs="Arial"/>
          <w:b/>
          <w:sz w:val="22"/>
          <w:szCs w:val="22"/>
        </w:rPr>
      </w:pPr>
    </w:p>
    <w:p w14:paraId="7D0FE036" w14:textId="77777777" w:rsidR="004605BA" w:rsidRDefault="00843368" w:rsidP="00B17AAA">
      <w:pPr>
        <w:ind w:left="720" w:firstLine="3"/>
        <w:jc w:val="both"/>
        <w:rPr>
          <w:rFonts w:ascii="Arial" w:hAnsi="Arial" w:cs="Arial"/>
          <w:sz w:val="22"/>
          <w:szCs w:val="22"/>
        </w:rPr>
      </w:pPr>
      <w:r w:rsidRPr="002F3AA1">
        <w:rPr>
          <w:rFonts w:ascii="Arial" w:hAnsi="Arial" w:cs="Arial"/>
          <w:sz w:val="22"/>
          <w:szCs w:val="22"/>
        </w:rPr>
        <w:t xml:space="preserve">Annual charges for CBORD are in place to cover maintenance costs, travel/training for staff, repair/replacement of equipment, contingency and a portion to cover a future new server purchase for the system. Charges are allocated to entities based on upon the departments’ percentage of the total cost of equipment. </w:t>
      </w:r>
    </w:p>
    <w:p w14:paraId="39FA97BD" w14:textId="084BDED0" w:rsidR="00A8784D" w:rsidRDefault="00A8784D" w:rsidP="00B17AAA">
      <w:pPr>
        <w:ind w:left="720" w:firstLine="3"/>
        <w:jc w:val="both"/>
        <w:rPr>
          <w:rFonts w:ascii="Arial" w:hAnsi="Arial" w:cs="Arial"/>
          <w:sz w:val="22"/>
          <w:szCs w:val="22"/>
        </w:rPr>
      </w:pPr>
    </w:p>
    <w:p w14:paraId="6482C852" w14:textId="77777777" w:rsidR="00A8784D" w:rsidRDefault="00A8784D" w:rsidP="00B17AAA">
      <w:pPr>
        <w:ind w:left="720" w:firstLine="3"/>
        <w:jc w:val="both"/>
        <w:rPr>
          <w:rFonts w:ascii="Arial" w:hAnsi="Arial" w:cs="Arial"/>
          <w:sz w:val="22"/>
          <w:szCs w:val="22"/>
        </w:rPr>
      </w:pPr>
    </w:p>
    <w:p w14:paraId="629AB29A" w14:textId="77777777" w:rsidR="00A8784D" w:rsidRDefault="00A8784D" w:rsidP="00B17AAA">
      <w:pPr>
        <w:ind w:left="720" w:firstLine="3"/>
        <w:jc w:val="both"/>
        <w:rPr>
          <w:rFonts w:ascii="Arial" w:hAnsi="Arial" w:cs="Arial"/>
          <w:sz w:val="22"/>
          <w:szCs w:val="22"/>
        </w:rPr>
      </w:pPr>
    </w:p>
    <w:p w14:paraId="697FD3FE" w14:textId="77777777" w:rsidR="00A8784D" w:rsidRDefault="00A8784D" w:rsidP="00B17AAA">
      <w:pPr>
        <w:ind w:left="720" w:firstLine="3"/>
        <w:jc w:val="both"/>
        <w:rPr>
          <w:rFonts w:ascii="Arial" w:hAnsi="Arial" w:cs="Arial"/>
          <w:sz w:val="22"/>
          <w:szCs w:val="22"/>
        </w:rPr>
      </w:pPr>
    </w:p>
    <w:p w14:paraId="7D0FE037" w14:textId="77777777" w:rsidR="004605BA" w:rsidRDefault="004605BA" w:rsidP="00843368">
      <w:pPr>
        <w:ind w:left="720" w:firstLine="3"/>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3240"/>
        <w:gridCol w:w="2160"/>
        <w:gridCol w:w="2250"/>
      </w:tblGrid>
      <w:tr w:rsidR="00843368" w14:paraId="7D0FE03B" w14:textId="77777777" w:rsidTr="00821ED8">
        <w:trPr>
          <w:jc w:val="center"/>
        </w:trPr>
        <w:tc>
          <w:tcPr>
            <w:tcW w:w="3240" w:type="dxa"/>
            <w:vAlign w:val="bottom"/>
          </w:tcPr>
          <w:p w14:paraId="7D0FE038" w14:textId="77777777" w:rsidR="00843368" w:rsidRPr="00843368" w:rsidRDefault="00843368" w:rsidP="00843368">
            <w:pPr>
              <w:jc w:val="center"/>
              <w:rPr>
                <w:rFonts w:ascii="Arial" w:hAnsi="Arial" w:cs="Arial"/>
                <w:b/>
                <w:sz w:val="20"/>
                <w:szCs w:val="20"/>
              </w:rPr>
            </w:pPr>
            <w:r w:rsidRPr="00843368">
              <w:rPr>
                <w:rFonts w:ascii="Arial" w:hAnsi="Arial" w:cs="Arial"/>
                <w:b/>
                <w:sz w:val="20"/>
                <w:szCs w:val="20"/>
              </w:rPr>
              <w:t>Unit</w:t>
            </w:r>
          </w:p>
        </w:tc>
        <w:tc>
          <w:tcPr>
            <w:tcW w:w="2160" w:type="dxa"/>
            <w:vAlign w:val="bottom"/>
          </w:tcPr>
          <w:p w14:paraId="7D0FE039" w14:textId="77777777" w:rsidR="00843368" w:rsidRPr="00843368" w:rsidRDefault="00843368" w:rsidP="00843368">
            <w:pPr>
              <w:jc w:val="center"/>
              <w:rPr>
                <w:rFonts w:ascii="Arial" w:hAnsi="Arial" w:cs="Arial"/>
                <w:b/>
                <w:sz w:val="20"/>
                <w:szCs w:val="20"/>
              </w:rPr>
            </w:pPr>
            <w:r w:rsidRPr="00843368">
              <w:rPr>
                <w:rFonts w:ascii="Arial" w:hAnsi="Arial" w:cs="Arial"/>
                <w:b/>
                <w:sz w:val="20"/>
                <w:szCs w:val="20"/>
              </w:rPr>
              <w:t>Percentage on Cost of Equip</w:t>
            </w:r>
          </w:p>
        </w:tc>
        <w:tc>
          <w:tcPr>
            <w:tcW w:w="2250" w:type="dxa"/>
            <w:shd w:val="clear" w:color="auto" w:fill="D9D9D9" w:themeFill="background1" w:themeFillShade="D9"/>
            <w:vAlign w:val="bottom"/>
          </w:tcPr>
          <w:p w14:paraId="7D0FE03A" w14:textId="77777777" w:rsidR="00843368" w:rsidRPr="00843368" w:rsidRDefault="00393D8C" w:rsidP="00843368">
            <w:pPr>
              <w:jc w:val="center"/>
              <w:rPr>
                <w:rFonts w:ascii="Arial" w:hAnsi="Arial" w:cs="Arial"/>
                <w:b/>
                <w:sz w:val="20"/>
                <w:szCs w:val="20"/>
              </w:rPr>
            </w:pPr>
            <w:r>
              <w:rPr>
                <w:rFonts w:ascii="Arial" w:hAnsi="Arial" w:cs="Arial"/>
                <w:b/>
                <w:sz w:val="20"/>
                <w:szCs w:val="20"/>
              </w:rPr>
              <w:t>FY18</w:t>
            </w:r>
            <w:r w:rsidR="001D2DB0">
              <w:rPr>
                <w:rFonts w:ascii="Arial" w:hAnsi="Arial" w:cs="Arial"/>
                <w:b/>
                <w:sz w:val="20"/>
                <w:szCs w:val="20"/>
              </w:rPr>
              <w:t xml:space="preserve"> </w:t>
            </w:r>
            <w:r w:rsidR="00843368" w:rsidRPr="00843368">
              <w:rPr>
                <w:rFonts w:ascii="Arial" w:hAnsi="Arial" w:cs="Arial"/>
                <w:b/>
                <w:sz w:val="20"/>
                <w:szCs w:val="20"/>
              </w:rPr>
              <w:t>Annual Costs</w:t>
            </w:r>
          </w:p>
        </w:tc>
      </w:tr>
      <w:tr w:rsidR="00843368" w14:paraId="7D0FE03F" w14:textId="77777777" w:rsidTr="00821ED8">
        <w:trPr>
          <w:trHeight w:val="305"/>
          <w:jc w:val="center"/>
        </w:trPr>
        <w:tc>
          <w:tcPr>
            <w:tcW w:w="3240" w:type="dxa"/>
            <w:vAlign w:val="bottom"/>
          </w:tcPr>
          <w:p w14:paraId="7D0FE03C" w14:textId="77777777" w:rsidR="00843368" w:rsidRPr="00843368" w:rsidRDefault="00843368" w:rsidP="002F3AA1">
            <w:pPr>
              <w:rPr>
                <w:rFonts w:ascii="Arial" w:hAnsi="Arial" w:cs="Arial"/>
                <w:sz w:val="20"/>
                <w:szCs w:val="20"/>
              </w:rPr>
            </w:pPr>
            <w:r w:rsidRPr="00843368">
              <w:rPr>
                <w:rFonts w:ascii="Arial" w:hAnsi="Arial" w:cs="Arial"/>
                <w:sz w:val="20"/>
                <w:szCs w:val="20"/>
              </w:rPr>
              <w:t>Residence Life</w:t>
            </w:r>
          </w:p>
        </w:tc>
        <w:tc>
          <w:tcPr>
            <w:tcW w:w="2160" w:type="dxa"/>
            <w:vAlign w:val="bottom"/>
          </w:tcPr>
          <w:p w14:paraId="7D0FE03D" w14:textId="77777777" w:rsidR="00843368" w:rsidRPr="00843368" w:rsidRDefault="004605BA" w:rsidP="00821ED8">
            <w:pPr>
              <w:jc w:val="right"/>
              <w:rPr>
                <w:rFonts w:ascii="Arial" w:hAnsi="Arial" w:cs="Arial"/>
                <w:sz w:val="20"/>
                <w:szCs w:val="20"/>
              </w:rPr>
            </w:pPr>
            <w:r>
              <w:rPr>
                <w:rFonts w:ascii="Arial" w:hAnsi="Arial" w:cs="Arial"/>
                <w:sz w:val="20"/>
                <w:szCs w:val="20"/>
              </w:rPr>
              <w:t>19.87%</w:t>
            </w:r>
          </w:p>
        </w:tc>
        <w:tc>
          <w:tcPr>
            <w:tcW w:w="2250" w:type="dxa"/>
            <w:vAlign w:val="bottom"/>
          </w:tcPr>
          <w:p w14:paraId="7D0FE03E" w14:textId="77777777" w:rsidR="00843368" w:rsidRPr="00843368" w:rsidRDefault="004605BA" w:rsidP="00821ED8">
            <w:pPr>
              <w:jc w:val="right"/>
              <w:rPr>
                <w:rFonts w:ascii="Arial" w:hAnsi="Arial" w:cs="Arial"/>
                <w:sz w:val="20"/>
                <w:szCs w:val="20"/>
              </w:rPr>
            </w:pPr>
            <w:r>
              <w:rPr>
                <w:rFonts w:ascii="Arial" w:hAnsi="Arial" w:cs="Arial"/>
                <w:sz w:val="20"/>
                <w:szCs w:val="20"/>
              </w:rPr>
              <w:t>11,525</w:t>
            </w:r>
          </w:p>
        </w:tc>
      </w:tr>
      <w:tr w:rsidR="00843368" w14:paraId="7D0FE043" w14:textId="77777777" w:rsidTr="00821ED8">
        <w:trPr>
          <w:trHeight w:val="350"/>
          <w:jc w:val="center"/>
        </w:trPr>
        <w:tc>
          <w:tcPr>
            <w:tcW w:w="3240" w:type="dxa"/>
            <w:vAlign w:val="bottom"/>
          </w:tcPr>
          <w:p w14:paraId="7D0FE040" w14:textId="77777777" w:rsidR="00843368" w:rsidRPr="00843368" w:rsidRDefault="00843368" w:rsidP="002F3AA1">
            <w:pPr>
              <w:rPr>
                <w:rFonts w:ascii="Arial" w:hAnsi="Arial" w:cs="Arial"/>
                <w:sz w:val="20"/>
                <w:szCs w:val="20"/>
              </w:rPr>
            </w:pPr>
            <w:r w:rsidRPr="00843368">
              <w:rPr>
                <w:rFonts w:ascii="Arial" w:hAnsi="Arial" w:cs="Arial"/>
                <w:sz w:val="20"/>
                <w:szCs w:val="20"/>
              </w:rPr>
              <w:t>University Centers</w:t>
            </w:r>
          </w:p>
        </w:tc>
        <w:tc>
          <w:tcPr>
            <w:tcW w:w="2160" w:type="dxa"/>
            <w:vAlign w:val="bottom"/>
          </w:tcPr>
          <w:p w14:paraId="7D0FE041" w14:textId="77777777" w:rsidR="00843368" w:rsidRPr="00843368" w:rsidRDefault="004605BA" w:rsidP="00821ED8">
            <w:pPr>
              <w:jc w:val="right"/>
              <w:rPr>
                <w:rFonts w:ascii="Arial" w:hAnsi="Arial" w:cs="Arial"/>
                <w:sz w:val="20"/>
                <w:szCs w:val="20"/>
              </w:rPr>
            </w:pPr>
            <w:r>
              <w:rPr>
                <w:rFonts w:ascii="Arial" w:hAnsi="Arial" w:cs="Arial"/>
                <w:sz w:val="20"/>
                <w:szCs w:val="20"/>
              </w:rPr>
              <w:t>9.79%</w:t>
            </w:r>
          </w:p>
        </w:tc>
        <w:tc>
          <w:tcPr>
            <w:tcW w:w="2250" w:type="dxa"/>
            <w:vAlign w:val="bottom"/>
          </w:tcPr>
          <w:p w14:paraId="7D0FE042" w14:textId="77777777" w:rsidR="00843368" w:rsidRPr="00843368" w:rsidRDefault="004605BA" w:rsidP="000535E8">
            <w:pPr>
              <w:jc w:val="right"/>
              <w:rPr>
                <w:rFonts w:ascii="Arial" w:hAnsi="Arial" w:cs="Arial"/>
                <w:sz w:val="20"/>
                <w:szCs w:val="20"/>
              </w:rPr>
            </w:pPr>
            <w:r>
              <w:rPr>
                <w:rFonts w:ascii="Arial" w:hAnsi="Arial" w:cs="Arial"/>
                <w:sz w:val="20"/>
                <w:szCs w:val="20"/>
              </w:rPr>
              <w:t>5,681</w:t>
            </w:r>
          </w:p>
        </w:tc>
      </w:tr>
      <w:tr w:rsidR="00843368" w14:paraId="7D0FE047" w14:textId="77777777" w:rsidTr="00821ED8">
        <w:trPr>
          <w:trHeight w:val="350"/>
          <w:jc w:val="center"/>
        </w:trPr>
        <w:tc>
          <w:tcPr>
            <w:tcW w:w="3240" w:type="dxa"/>
            <w:vAlign w:val="bottom"/>
          </w:tcPr>
          <w:p w14:paraId="7D0FE044" w14:textId="77777777" w:rsidR="00843368" w:rsidRPr="00843368" w:rsidRDefault="00843368" w:rsidP="002F3AA1">
            <w:pPr>
              <w:rPr>
                <w:rFonts w:ascii="Arial" w:hAnsi="Arial" w:cs="Arial"/>
                <w:sz w:val="20"/>
                <w:szCs w:val="20"/>
              </w:rPr>
            </w:pPr>
            <w:r w:rsidRPr="00843368">
              <w:rPr>
                <w:rFonts w:ascii="Arial" w:hAnsi="Arial" w:cs="Arial"/>
                <w:sz w:val="20"/>
                <w:szCs w:val="20"/>
              </w:rPr>
              <w:t>Dining Services</w:t>
            </w:r>
          </w:p>
        </w:tc>
        <w:tc>
          <w:tcPr>
            <w:tcW w:w="2160" w:type="dxa"/>
            <w:vAlign w:val="bottom"/>
          </w:tcPr>
          <w:p w14:paraId="7D0FE045" w14:textId="77777777" w:rsidR="00843368" w:rsidRPr="00843368" w:rsidRDefault="004605BA" w:rsidP="00821ED8">
            <w:pPr>
              <w:jc w:val="right"/>
              <w:rPr>
                <w:rFonts w:ascii="Arial" w:hAnsi="Arial" w:cs="Arial"/>
                <w:sz w:val="20"/>
                <w:szCs w:val="20"/>
              </w:rPr>
            </w:pPr>
            <w:r>
              <w:rPr>
                <w:rFonts w:ascii="Arial" w:hAnsi="Arial" w:cs="Arial"/>
                <w:sz w:val="20"/>
                <w:szCs w:val="20"/>
              </w:rPr>
              <w:t>32.98%</w:t>
            </w:r>
          </w:p>
        </w:tc>
        <w:tc>
          <w:tcPr>
            <w:tcW w:w="2250" w:type="dxa"/>
            <w:vAlign w:val="bottom"/>
          </w:tcPr>
          <w:p w14:paraId="7D0FE046" w14:textId="77777777" w:rsidR="00843368" w:rsidRPr="00843368" w:rsidRDefault="004605BA" w:rsidP="00821ED8">
            <w:pPr>
              <w:jc w:val="right"/>
              <w:rPr>
                <w:rFonts w:ascii="Arial" w:hAnsi="Arial" w:cs="Arial"/>
                <w:sz w:val="20"/>
                <w:szCs w:val="20"/>
              </w:rPr>
            </w:pPr>
            <w:r>
              <w:rPr>
                <w:rFonts w:ascii="Arial" w:hAnsi="Arial" w:cs="Arial"/>
                <w:sz w:val="20"/>
                <w:szCs w:val="20"/>
              </w:rPr>
              <w:t>19,130</w:t>
            </w:r>
          </w:p>
        </w:tc>
      </w:tr>
      <w:tr w:rsidR="00843368" w14:paraId="7D0FE04B" w14:textId="77777777" w:rsidTr="00821ED8">
        <w:trPr>
          <w:trHeight w:val="350"/>
          <w:jc w:val="center"/>
        </w:trPr>
        <w:tc>
          <w:tcPr>
            <w:tcW w:w="3240" w:type="dxa"/>
            <w:vAlign w:val="bottom"/>
          </w:tcPr>
          <w:p w14:paraId="7D0FE048" w14:textId="77777777" w:rsidR="00843368" w:rsidRPr="00843368" w:rsidRDefault="00843368" w:rsidP="002F3AA1">
            <w:pPr>
              <w:rPr>
                <w:rFonts w:ascii="Arial" w:hAnsi="Arial" w:cs="Arial"/>
                <w:sz w:val="20"/>
                <w:szCs w:val="20"/>
              </w:rPr>
            </w:pPr>
            <w:r w:rsidRPr="00843368">
              <w:rPr>
                <w:rFonts w:ascii="Arial" w:hAnsi="Arial" w:cs="Arial"/>
                <w:sz w:val="20"/>
                <w:szCs w:val="20"/>
              </w:rPr>
              <w:t>Bookstore</w:t>
            </w:r>
          </w:p>
        </w:tc>
        <w:tc>
          <w:tcPr>
            <w:tcW w:w="2160" w:type="dxa"/>
            <w:vAlign w:val="bottom"/>
          </w:tcPr>
          <w:p w14:paraId="7D0FE049" w14:textId="77777777" w:rsidR="00843368" w:rsidRPr="00843368" w:rsidRDefault="004605BA" w:rsidP="00821ED8">
            <w:pPr>
              <w:jc w:val="right"/>
              <w:rPr>
                <w:rFonts w:ascii="Arial" w:hAnsi="Arial" w:cs="Arial"/>
                <w:sz w:val="20"/>
                <w:szCs w:val="20"/>
              </w:rPr>
            </w:pPr>
            <w:r>
              <w:rPr>
                <w:rFonts w:ascii="Arial" w:hAnsi="Arial" w:cs="Arial"/>
                <w:sz w:val="20"/>
                <w:szCs w:val="20"/>
              </w:rPr>
              <w:t>0.04%</w:t>
            </w:r>
          </w:p>
        </w:tc>
        <w:tc>
          <w:tcPr>
            <w:tcW w:w="2250" w:type="dxa"/>
            <w:vAlign w:val="bottom"/>
          </w:tcPr>
          <w:p w14:paraId="7D0FE04A" w14:textId="77777777" w:rsidR="00843368" w:rsidRPr="00843368" w:rsidRDefault="004605BA" w:rsidP="00821ED8">
            <w:pPr>
              <w:jc w:val="right"/>
              <w:rPr>
                <w:rFonts w:ascii="Arial" w:hAnsi="Arial" w:cs="Arial"/>
                <w:sz w:val="20"/>
                <w:szCs w:val="20"/>
              </w:rPr>
            </w:pPr>
            <w:r>
              <w:rPr>
                <w:rFonts w:ascii="Arial" w:hAnsi="Arial" w:cs="Arial"/>
                <w:sz w:val="20"/>
                <w:szCs w:val="20"/>
              </w:rPr>
              <w:t>24</w:t>
            </w:r>
          </w:p>
        </w:tc>
      </w:tr>
      <w:tr w:rsidR="000535E8" w14:paraId="7D0FE04F" w14:textId="77777777" w:rsidTr="00821ED8">
        <w:trPr>
          <w:trHeight w:val="350"/>
          <w:jc w:val="center"/>
        </w:trPr>
        <w:tc>
          <w:tcPr>
            <w:tcW w:w="3240" w:type="dxa"/>
            <w:vAlign w:val="bottom"/>
          </w:tcPr>
          <w:p w14:paraId="7D0FE04C" w14:textId="77777777" w:rsidR="000535E8" w:rsidRPr="00843368" w:rsidRDefault="000535E8" w:rsidP="002F3AA1">
            <w:pPr>
              <w:rPr>
                <w:rFonts w:ascii="Arial" w:hAnsi="Arial" w:cs="Arial"/>
                <w:sz w:val="20"/>
                <w:szCs w:val="20"/>
              </w:rPr>
            </w:pPr>
            <w:r w:rsidRPr="00843368">
              <w:rPr>
                <w:rFonts w:ascii="Arial" w:hAnsi="Arial" w:cs="Arial"/>
                <w:sz w:val="20"/>
                <w:szCs w:val="20"/>
              </w:rPr>
              <w:t>REC Center</w:t>
            </w:r>
          </w:p>
        </w:tc>
        <w:tc>
          <w:tcPr>
            <w:tcW w:w="2160" w:type="dxa"/>
            <w:vAlign w:val="bottom"/>
          </w:tcPr>
          <w:p w14:paraId="7D0FE04D" w14:textId="77777777" w:rsidR="000535E8" w:rsidRPr="00843368" w:rsidRDefault="004605BA" w:rsidP="00821ED8">
            <w:pPr>
              <w:jc w:val="right"/>
              <w:rPr>
                <w:rFonts w:ascii="Arial" w:hAnsi="Arial" w:cs="Arial"/>
                <w:sz w:val="20"/>
                <w:szCs w:val="20"/>
              </w:rPr>
            </w:pPr>
            <w:r>
              <w:rPr>
                <w:rFonts w:ascii="Arial" w:hAnsi="Arial" w:cs="Arial"/>
                <w:sz w:val="20"/>
                <w:szCs w:val="20"/>
              </w:rPr>
              <w:t>1.18%</w:t>
            </w:r>
          </w:p>
        </w:tc>
        <w:tc>
          <w:tcPr>
            <w:tcW w:w="2250" w:type="dxa"/>
            <w:vAlign w:val="bottom"/>
          </w:tcPr>
          <w:p w14:paraId="7D0FE04E" w14:textId="77777777" w:rsidR="000535E8" w:rsidRPr="00843368" w:rsidRDefault="004605BA" w:rsidP="00821ED8">
            <w:pPr>
              <w:jc w:val="right"/>
              <w:rPr>
                <w:rFonts w:ascii="Arial" w:hAnsi="Arial" w:cs="Arial"/>
                <w:sz w:val="20"/>
                <w:szCs w:val="20"/>
              </w:rPr>
            </w:pPr>
            <w:r>
              <w:rPr>
                <w:rFonts w:ascii="Arial" w:hAnsi="Arial" w:cs="Arial"/>
                <w:sz w:val="20"/>
                <w:szCs w:val="20"/>
              </w:rPr>
              <w:t>684</w:t>
            </w:r>
          </w:p>
        </w:tc>
      </w:tr>
      <w:tr w:rsidR="003F0EC0" w14:paraId="7D0FE053" w14:textId="77777777" w:rsidTr="007E137C">
        <w:trPr>
          <w:trHeight w:val="350"/>
          <w:jc w:val="center"/>
        </w:trPr>
        <w:tc>
          <w:tcPr>
            <w:tcW w:w="3240" w:type="dxa"/>
            <w:tcBorders>
              <w:bottom w:val="single" w:sz="4" w:space="0" w:color="auto"/>
            </w:tcBorders>
            <w:vAlign w:val="bottom"/>
          </w:tcPr>
          <w:p w14:paraId="7D0FE050" w14:textId="77777777" w:rsidR="003F0EC0" w:rsidRPr="00843368" w:rsidRDefault="003F0EC0" w:rsidP="002F3AA1">
            <w:pPr>
              <w:rPr>
                <w:rFonts w:ascii="Arial" w:hAnsi="Arial" w:cs="Arial"/>
                <w:sz w:val="20"/>
                <w:szCs w:val="20"/>
              </w:rPr>
            </w:pPr>
            <w:r>
              <w:rPr>
                <w:rFonts w:ascii="Arial" w:hAnsi="Arial" w:cs="Arial"/>
                <w:sz w:val="20"/>
                <w:szCs w:val="20"/>
              </w:rPr>
              <w:t>Stadium</w:t>
            </w:r>
          </w:p>
        </w:tc>
        <w:tc>
          <w:tcPr>
            <w:tcW w:w="2160" w:type="dxa"/>
            <w:tcBorders>
              <w:bottom w:val="single" w:sz="4" w:space="0" w:color="auto"/>
            </w:tcBorders>
            <w:vAlign w:val="bottom"/>
          </w:tcPr>
          <w:p w14:paraId="7D0FE051" w14:textId="77777777" w:rsidR="003F0EC0" w:rsidRPr="00843368" w:rsidRDefault="004605BA" w:rsidP="00821ED8">
            <w:pPr>
              <w:jc w:val="right"/>
              <w:rPr>
                <w:rFonts w:ascii="Arial" w:hAnsi="Arial" w:cs="Arial"/>
                <w:sz w:val="20"/>
                <w:szCs w:val="20"/>
              </w:rPr>
            </w:pPr>
            <w:r>
              <w:rPr>
                <w:rFonts w:ascii="Arial" w:hAnsi="Arial" w:cs="Arial"/>
                <w:sz w:val="20"/>
                <w:szCs w:val="20"/>
              </w:rPr>
              <w:t>0.66%</w:t>
            </w:r>
          </w:p>
        </w:tc>
        <w:tc>
          <w:tcPr>
            <w:tcW w:w="2250" w:type="dxa"/>
            <w:tcBorders>
              <w:bottom w:val="single" w:sz="4" w:space="0" w:color="auto"/>
            </w:tcBorders>
            <w:vAlign w:val="bottom"/>
          </w:tcPr>
          <w:p w14:paraId="7D0FE052" w14:textId="77777777" w:rsidR="003F0EC0" w:rsidRPr="00843368" w:rsidRDefault="004605BA" w:rsidP="00821ED8">
            <w:pPr>
              <w:jc w:val="right"/>
              <w:rPr>
                <w:rFonts w:ascii="Arial" w:hAnsi="Arial" w:cs="Arial"/>
                <w:sz w:val="20"/>
                <w:szCs w:val="20"/>
              </w:rPr>
            </w:pPr>
            <w:r>
              <w:rPr>
                <w:rFonts w:ascii="Arial" w:hAnsi="Arial" w:cs="Arial"/>
                <w:sz w:val="20"/>
                <w:szCs w:val="20"/>
              </w:rPr>
              <w:t>384</w:t>
            </w:r>
          </w:p>
        </w:tc>
      </w:tr>
      <w:tr w:rsidR="000535E8" w14:paraId="7D0FE057" w14:textId="77777777" w:rsidTr="007E137C">
        <w:trPr>
          <w:trHeight w:val="350"/>
          <w:jc w:val="center"/>
        </w:trPr>
        <w:tc>
          <w:tcPr>
            <w:tcW w:w="3240" w:type="dxa"/>
            <w:tcBorders>
              <w:bottom w:val="single" w:sz="4" w:space="0" w:color="auto"/>
            </w:tcBorders>
            <w:vAlign w:val="bottom"/>
          </w:tcPr>
          <w:p w14:paraId="7D0FE054" w14:textId="77777777" w:rsidR="000535E8" w:rsidRPr="00843368" w:rsidRDefault="000535E8" w:rsidP="002F3AA1">
            <w:pPr>
              <w:rPr>
                <w:rFonts w:ascii="Arial" w:hAnsi="Arial" w:cs="Arial"/>
                <w:sz w:val="20"/>
                <w:szCs w:val="20"/>
              </w:rPr>
            </w:pPr>
            <w:r w:rsidRPr="00843368">
              <w:rPr>
                <w:rFonts w:ascii="Arial" w:hAnsi="Arial" w:cs="Arial"/>
                <w:sz w:val="20"/>
                <w:szCs w:val="20"/>
              </w:rPr>
              <w:t>Athletics</w:t>
            </w:r>
          </w:p>
        </w:tc>
        <w:tc>
          <w:tcPr>
            <w:tcW w:w="2160" w:type="dxa"/>
            <w:tcBorders>
              <w:bottom w:val="single" w:sz="4" w:space="0" w:color="auto"/>
            </w:tcBorders>
            <w:vAlign w:val="bottom"/>
          </w:tcPr>
          <w:p w14:paraId="7D0FE055" w14:textId="77777777" w:rsidR="000535E8" w:rsidRPr="00843368" w:rsidRDefault="004605BA" w:rsidP="00821ED8">
            <w:pPr>
              <w:jc w:val="right"/>
              <w:rPr>
                <w:rFonts w:ascii="Arial" w:hAnsi="Arial" w:cs="Arial"/>
                <w:sz w:val="20"/>
                <w:szCs w:val="20"/>
              </w:rPr>
            </w:pPr>
            <w:r>
              <w:rPr>
                <w:rFonts w:ascii="Arial" w:hAnsi="Arial" w:cs="Arial"/>
                <w:sz w:val="20"/>
                <w:szCs w:val="20"/>
              </w:rPr>
              <w:t>0.45%</w:t>
            </w:r>
          </w:p>
        </w:tc>
        <w:tc>
          <w:tcPr>
            <w:tcW w:w="2250" w:type="dxa"/>
            <w:tcBorders>
              <w:bottom w:val="single" w:sz="4" w:space="0" w:color="auto"/>
            </w:tcBorders>
            <w:vAlign w:val="bottom"/>
          </w:tcPr>
          <w:p w14:paraId="7D0FE056" w14:textId="77777777" w:rsidR="000535E8" w:rsidRPr="00843368" w:rsidRDefault="004605BA" w:rsidP="00821ED8">
            <w:pPr>
              <w:jc w:val="right"/>
              <w:rPr>
                <w:rFonts w:ascii="Arial" w:hAnsi="Arial" w:cs="Arial"/>
                <w:sz w:val="20"/>
                <w:szCs w:val="20"/>
              </w:rPr>
            </w:pPr>
            <w:r>
              <w:rPr>
                <w:rFonts w:ascii="Arial" w:hAnsi="Arial" w:cs="Arial"/>
                <w:sz w:val="20"/>
                <w:szCs w:val="20"/>
              </w:rPr>
              <w:t>262</w:t>
            </w:r>
          </w:p>
        </w:tc>
      </w:tr>
      <w:tr w:rsidR="000535E8" w14:paraId="7D0FE05B" w14:textId="77777777" w:rsidTr="00821ED8">
        <w:trPr>
          <w:trHeight w:val="350"/>
          <w:jc w:val="center"/>
        </w:trPr>
        <w:tc>
          <w:tcPr>
            <w:tcW w:w="3240" w:type="dxa"/>
            <w:tcBorders>
              <w:bottom w:val="single" w:sz="4" w:space="0" w:color="auto"/>
            </w:tcBorders>
            <w:vAlign w:val="bottom"/>
          </w:tcPr>
          <w:p w14:paraId="7D0FE058" w14:textId="77777777" w:rsidR="000535E8" w:rsidRPr="00843368" w:rsidRDefault="000535E8" w:rsidP="002F3AA1">
            <w:pPr>
              <w:rPr>
                <w:rFonts w:ascii="Arial" w:hAnsi="Arial" w:cs="Arial"/>
                <w:sz w:val="20"/>
                <w:szCs w:val="20"/>
              </w:rPr>
            </w:pPr>
            <w:r>
              <w:rPr>
                <w:rFonts w:ascii="Arial" w:hAnsi="Arial" w:cs="Arial"/>
                <w:sz w:val="20"/>
                <w:szCs w:val="20"/>
              </w:rPr>
              <w:t>Parking</w:t>
            </w:r>
          </w:p>
        </w:tc>
        <w:tc>
          <w:tcPr>
            <w:tcW w:w="2160" w:type="dxa"/>
            <w:tcBorders>
              <w:bottom w:val="single" w:sz="4" w:space="0" w:color="auto"/>
            </w:tcBorders>
            <w:vAlign w:val="bottom"/>
          </w:tcPr>
          <w:p w14:paraId="7D0FE059" w14:textId="77777777" w:rsidR="000535E8" w:rsidRPr="00843368" w:rsidRDefault="004605BA" w:rsidP="00821ED8">
            <w:pPr>
              <w:jc w:val="right"/>
              <w:rPr>
                <w:rFonts w:ascii="Arial" w:hAnsi="Arial" w:cs="Arial"/>
                <w:sz w:val="20"/>
                <w:szCs w:val="20"/>
              </w:rPr>
            </w:pPr>
            <w:r>
              <w:rPr>
                <w:rFonts w:ascii="Arial" w:hAnsi="Arial" w:cs="Arial"/>
                <w:sz w:val="20"/>
                <w:szCs w:val="20"/>
              </w:rPr>
              <w:t>2.44%</w:t>
            </w:r>
          </w:p>
        </w:tc>
        <w:tc>
          <w:tcPr>
            <w:tcW w:w="2250" w:type="dxa"/>
            <w:tcBorders>
              <w:bottom w:val="single" w:sz="4" w:space="0" w:color="auto"/>
            </w:tcBorders>
            <w:vAlign w:val="bottom"/>
          </w:tcPr>
          <w:p w14:paraId="7D0FE05A" w14:textId="77777777" w:rsidR="000535E8" w:rsidRPr="00843368" w:rsidRDefault="004605BA" w:rsidP="000535E8">
            <w:pPr>
              <w:jc w:val="right"/>
              <w:rPr>
                <w:rFonts w:ascii="Arial" w:hAnsi="Arial" w:cs="Arial"/>
                <w:sz w:val="20"/>
                <w:szCs w:val="20"/>
              </w:rPr>
            </w:pPr>
            <w:r>
              <w:rPr>
                <w:rFonts w:ascii="Arial" w:hAnsi="Arial" w:cs="Arial"/>
                <w:sz w:val="20"/>
                <w:szCs w:val="20"/>
              </w:rPr>
              <w:t>1,417</w:t>
            </w:r>
          </w:p>
        </w:tc>
      </w:tr>
      <w:tr w:rsidR="000535E8" w14:paraId="7D0FE05F" w14:textId="77777777" w:rsidTr="007E137C">
        <w:trPr>
          <w:trHeight w:val="350"/>
          <w:jc w:val="center"/>
        </w:trPr>
        <w:tc>
          <w:tcPr>
            <w:tcW w:w="3240" w:type="dxa"/>
            <w:shd w:val="clear" w:color="auto" w:fill="D9D9D9" w:themeFill="background1" w:themeFillShade="D9"/>
            <w:vAlign w:val="bottom"/>
          </w:tcPr>
          <w:p w14:paraId="7D0FE05C" w14:textId="77777777" w:rsidR="000535E8" w:rsidRPr="00843368" w:rsidRDefault="000535E8" w:rsidP="002F3AA1">
            <w:pPr>
              <w:rPr>
                <w:rFonts w:ascii="Arial" w:hAnsi="Arial" w:cs="Arial"/>
                <w:sz w:val="20"/>
                <w:szCs w:val="20"/>
              </w:rPr>
            </w:pPr>
          </w:p>
        </w:tc>
        <w:tc>
          <w:tcPr>
            <w:tcW w:w="2160" w:type="dxa"/>
            <w:shd w:val="clear" w:color="auto" w:fill="D9D9D9" w:themeFill="background1" w:themeFillShade="D9"/>
            <w:vAlign w:val="bottom"/>
          </w:tcPr>
          <w:p w14:paraId="7D0FE05D" w14:textId="77777777" w:rsidR="000535E8" w:rsidRDefault="000535E8" w:rsidP="00821ED8">
            <w:pPr>
              <w:jc w:val="right"/>
              <w:rPr>
                <w:rFonts w:ascii="Arial" w:hAnsi="Arial" w:cs="Arial"/>
                <w:sz w:val="20"/>
                <w:szCs w:val="20"/>
              </w:rPr>
            </w:pPr>
          </w:p>
        </w:tc>
        <w:tc>
          <w:tcPr>
            <w:tcW w:w="2250" w:type="dxa"/>
            <w:shd w:val="clear" w:color="auto" w:fill="D9D9D9" w:themeFill="background1" w:themeFillShade="D9"/>
            <w:vAlign w:val="bottom"/>
          </w:tcPr>
          <w:p w14:paraId="7D0FE05E" w14:textId="77777777" w:rsidR="000535E8" w:rsidRPr="00123635" w:rsidRDefault="004605BA" w:rsidP="000535E8">
            <w:pPr>
              <w:jc w:val="right"/>
              <w:rPr>
                <w:rFonts w:ascii="Arial" w:hAnsi="Arial" w:cs="Arial"/>
                <w:b/>
                <w:sz w:val="20"/>
                <w:szCs w:val="20"/>
              </w:rPr>
            </w:pPr>
            <w:r>
              <w:rPr>
                <w:rFonts w:ascii="Arial" w:hAnsi="Arial" w:cs="Arial"/>
                <w:b/>
                <w:sz w:val="20"/>
                <w:szCs w:val="20"/>
              </w:rPr>
              <w:t>39,108</w:t>
            </w:r>
          </w:p>
        </w:tc>
      </w:tr>
    </w:tbl>
    <w:p w14:paraId="7D0FE060" w14:textId="77777777" w:rsidR="001E20E9" w:rsidRDefault="001E20E9" w:rsidP="00996814">
      <w:pPr>
        <w:jc w:val="both"/>
        <w:rPr>
          <w:rFonts w:ascii="Arial" w:hAnsi="Arial" w:cs="Arial"/>
          <w:b/>
          <w:sz w:val="22"/>
          <w:szCs w:val="22"/>
        </w:rPr>
      </w:pPr>
    </w:p>
    <w:p w14:paraId="7D0FE061" w14:textId="77777777" w:rsidR="004605BA" w:rsidRPr="00B5265F" w:rsidRDefault="004605BA" w:rsidP="00996814">
      <w:pPr>
        <w:jc w:val="both"/>
        <w:rPr>
          <w:rFonts w:ascii="Arial" w:hAnsi="Arial" w:cs="Arial"/>
          <w:b/>
          <w:sz w:val="22"/>
          <w:szCs w:val="22"/>
        </w:rPr>
      </w:pPr>
    </w:p>
    <w:p w14:paraId="7D0FE062" w14:textId="77777777" w:rsidR="00843368" w:rsidRPr="00843368" w:rsidRDefault="00220160" w:rsidP="00843368">
      <w:pPr>
        <w:ind w:left="288"/>
        <w:jc w:val="both"/>
        <w:rPr>
          <w:rFonts w:ascii="Arial" w:hAnsi="Arial" w:cs="Arial"/>
          <w:b/>
          <w:sz w:val="22"/>
          <w:szCs w:val="22"/>
        </w:rPr>
      </w:pPr>
      <w:r>
        <w:rPr>
          <w:rFonts w:ascii="Arial" w:hAnsi="Arial" w:cs="Arial"/>
          <w:b/>
          <w:sz w:val="22"/>
          <w:szCs w:val="22"/>
        </w:rPr>
        <w:t>16</w:t>
      </w:r>
      <w:r w:rsidR="00843368" w:rsidRPr="00B5265F">
        <w:rPr>
          <w:rFonts w:ascii="Arial" w:hAnsi="Arial" w:cs="Arial"/>
          <w:b/>
          <w:sz w:val="22"/>
          <w:szCs w:val="22"/>
        </w:rPr>
        <w:t xml:space="preserve">. </w:t>
      </w:r>
      <w:r w:rsidR="00843368">
        <w:rPr>
          <w:rFonts w:ascii="Arial" w:hAnsi="Arial" w:cs="Arial"/>
          <w:b/>
          <w:sz w:val="22"/>
          <w:szCs w:val="22"/>
          <w:u w:val="single"/>
        </w:rPr>
        <w:t>City Storm Water Management Charges</w:t>
      </w:r>
    </w:p>
    <w:p w14:paraId="7D0FE063" w14:textId="77777777" w:rsidR="00843368" w:rsidRDefault="00843368" w:rsidP="00843368">
      <w:pPr>
        <w:ind w:left="288"/>
        <w:jc w:val="both"/>
        <w:rPr>
          <w:rFonts w:ascii="Arial" w:hAnsi="Arial" w:cs="Arial"/>
          <w:b/>
          <w:sz w:val="22"/>
          <w:szCs w:val="22"/>
        </w:rPr>
      </w:pPr>
    </w:p>
    <w:p w14:paraId="7D0FE06B" w14:textId="79D5D6FA" w:rsidR="00B17AAA" w:rsidRDefault="00B5074E" w:rsidP="00A8784D">
      <w:pPr>
        <w:ind w:left="720" w:firstLine="3"/>
        <w:jc w:val="both"/>
        <w:rPr>
          <w:rFonts w:ascii="Arial" w:hAnsi="Arial" w:cs="Arial"/>
          <w:sz w:val="22"/>
          <w:szCs w:val="22"/>
        </w:rPr>
      </w:pPr>
      <w:r w:rsidRPr="004605BA">
        <w:rPr>
          <w:rFonts w:ascii="Arial" w:hAnsi="Arial" w:cs="Arial"/>
          <w:sz w:val="22"/>
          <w:szCs w:val="22"/>
        </w:rPr>
        <w:t xml:space="preserve">The City of La Crosse </w:t>
      </w:r>
      <w:r w:rsidR="006D575C" w:rsidRPr="004605BA">
        <w:rPr>
          <w:rFonts w:ascii="Arial" w:hAnsi="Arial" w:cs="Arial"/>
          <w:sz w:val="22"/>
          <w:szCs w:val="22"/>
        </w:rPr>
        <w:t>assesses</w:t>
      </w:r>
      <w:r w:rsidRPr="004605BA">
        <w:rPr>
          <w:rFonts w:ascii="Arial" w:hAnsi="Arial" w:cs="Arial"/>
          <w:sz w:val="22"/>
          <w:szCs w:val="22"/>
        </w:rPr>
        <w:t xml:space="preserve"> a Storm Water Management fee to UWL. The charge distribution will be based on square footage of building roofs and square footage of parking lots. The charge is p</w:t>
      </w:r>
      <w:r w:rsidR="00F46FF1" w:rsidRPr="004605BA">
        <w:rPr>
          <w:rFonts w:ascii="Arial" w:hAnsi="Arial" w:cs="Arial"/>
          <w:sz w:val="22"/>
          <w:szCs w:val="22"/>
        </w:rPr>
        <w:t xml:space="preserve">rojected to </w:t>
      </w:r>
      <w:r w:rsidR="006D575C" w:rsidRPr="004605BA">
        <w:rPr>
          <w:rFonts w:ascii="Arial" w:hAnsi="Arial" w:cs="Arial"/>
          <w:sz w:val="22"/>
          <w:szCs w:val="22"/>
        </w:rPr>
        <w:t xml:space="preserve">increase </w:t>
      </w:r>
      <w:r w:rsidR="003F0EC0" w:rsidRPr="004605BA">
        <w:rPr>
          <w:rFonts w:ascii="Arial" w:hAnsi="Arial" w:cs="Arial"/>
          <w:sz w:val="22"/>
          <w:szCs w:val="22"/>
        </w:rPr>
        <w:t>1</w:t>
      </w:r>
      <w:r w:rsidR="00F46FF1" w:rsidRPr="004605BA">
        <w:rPr>
          <w:rFonts w:ascii="Arial" w:hAnsi="Arial" w:cs="Arial"/>
          <w:sz w:val="22"/>
          <w:szCs w:val="22"/>
        </w:rPr>
        <w:t>%</w:t>
      </w:r>
      <w:r w:rsidR="004605BA" w:rsidRPr="004605BA">
        <w:rPr>
          <w:rFonts w:ascii="Arial" w:hAnsi="Arial" w:cs="Arial"/>
          <w:sz w:val="22"/>
          <w:szCs w:val="22"/>
        </w:rPr>
        <w:t xml:space="preserve"> for FY17, actual costs for FY16</w:t>
      </w:r>
      <w:r w:rsidR="00123635" w:rsidRPr="004605BA">
        <w:rPr>
          <w:rFonts w:ascii="Arial" w:hAnsi="Arial" w:cs="Arial"/>
          <w:sz w:val="22"/>
          <w:szCs w:val="22"/>
        </w:rPr>
        <w:t xml:space="preserve"> were $</w:t>
      </w:r>
      <w:r w:rsidR="004605BA" w:rsidRPr="004605BA">
        <w:rPr>
          <w:rFonts w:ascii="Arial" w:hAnsi="Arial" w:cs="Arial"/>
          <w:sz w:val="22"/>
          <w:szCs w:val="22"/>
        </w:rPr>
        <w:t>55,579</w:t>
      </w:r>
      <w:r w:rsidR="00123635" w:rsidRPr="004605BA">
        <w:rPr>
          <w:rFonts w:ascii="Arial" w:hAnsi="Arial" w:cs="Arial"/>
          <w:sz w:val="22"/>
          <w:szCs w:val="22"/>
        </w:rPr>
        <w:t>.</w:t>
      </w:r>
      <w:r w:rsidRPr="004605BA">
        <w:rPr>
          <w:rFonts w:ascii="Arial" w:hAnsi="Arial" w:cs="Arial"/>
          <w:sz w:val="22"/>
          <w:szCs w:val="22"/>
        </w:rPr>
        <w:t xml:space="preserve"> </w:t>
      </w:r>
      <w:r w:rsidR="004605BA" w:rsidRPr="004605BA">
        <w:rPr>
          <w:rFonts w:ascii="Arial" w:hAnsi="Arial" w:cs="Arial"/>
          <w:sz w:val="22"/>
          <w:szCs w:val="22"/>
        </w:rPr>
        <w:t>Current amounts are placeholders until the model is updated by FPM with the New Student Union and renovated parking lots so amounts may shift slightly.</w:t>
      </w:r>
      <w:r w:rsidR="004605BA">
        <w:rPr>
          <w:rFonts w:ascii="Arial" w:hAnsi="Arial" w:cs="Arial"/>
          <w:sz w:val="22"/>
          <w:szCs w:val="22"/>
        </w:rPr>
        <w:t xml:space="preserve"> </w:t>
      </w:r>
    </w:p>
    <w:p w14:paraId="7D0FE06C" w14:textId="77777777" w:rsidR="00B17AAA" w:rsidRPr="00B5074E" w:rsidRDefault="00B17AAA" w:rsidP="00B5074E">
      <w:pPr>
        <w:ind w:left="720" w:firstLine="3"/>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2340"/>
        <w:gridCol w:w="2013"/>
      </w:tblGrid>
      <w:tr w:rsidR="00CF1256" w:rsidRPr="00667788" w14:paraId="7D0FE071" w14:textId="77777777" w:rsidTr="00F46FF1">
        <w:trPr>
          <w:trHeight w:val="422"/>
          <w:jc w:val="center"/>
        </w:trPr>
        <w:tc>
          <w:tcPr>
            <w:tcW w:w="2463" w:type="dxa"/>
            <w:shd w:val="clear" w:color="auto" w:fill="auto"/>
            <w:vAlign w:val="bottom"/>
          </w:tcPr>
          <w:p w14:paraId="7D0FE06D" w14:textId="77777777" w:rsidR="00CF1256" w:rsidRPr="00667788" w:rsidRDefault="00CF1256" w:rsidP="00B5074E">
            <w:pPr>
              <w:jc w:val="center"/>
              <w:rPr>
                <w:rFonts w:ascii="Arial" w:hAnsi="Arial" w:cs="Arial"/>
                <w:b/>
                <w:sz w:val="20"/>
                <w:szCs w:val="20"/>
              </w:rPr>
            </w:pPr>
            <w:r w:rsidRPr="00667788">
              <w:rPr>
                <w:rFonts w:ascii="Arial" w:hAnsi="Arial" w:cs="Arial"/>
                <w:b/>
                <w:sz w:val="20"/>
                <w:szCs w:val="20"/>
              </w:rPr>
              <w:t>Unit</w:t>
            </w:r>
          </w:p>
        </w:tc>
        <w:tc>
          <w:tcPr>
            <w:tcW w:w="2340" w:type="dxa"/>
            <w:shd w:val="clear" w:color="auto" w:fill="auto"/>
            <w:vAlign w:val="bottom"/>
          </w:tcPr>
          <w:p w14:paraId="7D0FE06E" w14:textId="77777777" w:rsidR="00CF1256" w:rsidRPr="00667788" w:rsidRDefault="00CF1256" w:rsidP="00B5074E">
            <w:pPr>
              <w:jc w:val="center"/>
              <w:rPr>
                <w:rFonts w:ascii="Arial" w:hAnsi="Arial" w:cs="Arial"/>
                <w:b/>
                <w:sz w:val="20"/>
                <w:szCs w:val="20"/>
              </w:rPr>
            </w:pPr>
            <w:r>
              <w:rPr>
                <w:rFonts w:ascii="Arial" w:hAnsi="Arial" w:cs="Arial"/>
                <w:b/>
                <w:sz w:val="20"/>
                <w:szCs w:val="20"/>
              </w:rPr>
              <w:t>Percentage of Sq Footage</w:t>
            </w:r>
          </w:p>
        </w:tc>
        <w:tc>
          <w:tcPr>
            <w:tcW w:w="2013" w:type="dxa"/>
            <w:shd w:val="clear" w:color="auto" w:fill="D9D9D9" w:themeFill="background1" w:themeFillShade="D9"/>
          </w:tcPr>
          <w:p w14:paraId="7D0FE06F" w14:textId="77777777" w:rsidR="00CF1256" w:rsidRDefault="00CF1256" w:rsidP="005C138B">
            <w:pPr>
              <w:jc w:val="center"/>
              <w:rPr>
                <w:rFonts w:ascii="Arial" w:hAnsi="Arial" w:cs="Arial"/>
                <w:b/>
                <w:sz w:val="20"/>
                <w:szCs w:val="20"/>
              </w:rPr>
            </w:pPr>
          </w:p>
          <w:p w14:paraId="7D0FE070" w14:textId="77777777" w:rsidR="00CF1256" w:rsidRDefault="00393D8C" w:rsidP="005C138B">
            <w:pPr>
              <w:jc w:val="center"/>
              <w:rPr>
                <w:rFonts w:ascii="Arial" w:hAnsi="Arial" w:cs="Arial"/>
                <w:b/>
                <w:sz w:val="20"/>
                <w:szCs w:val="20"/>
              </w:rPr>
            </w:pPr>
            <w:r>
              <w:rPr>
                <w:rFonts w:ascii="Arial" w:hAnsi="Arial" w:cs="Arial"/>
                <w:b/>
                <w:sz w:val="20"/>
                <w:szCs w:val="20"/>
              </w:rPr>
              <w:t>FY18</w:t>
            </w:r>
            <w:r w:rsidR="00CF1256">
              <w:rPr>
                <w:rFonts w:ascii="Arial" w:hAnsi="Arial" w:cs="Arial"/>
                <w:b/>
                <w:sz w:val="20"/>
                <w:szCs w:val="20"/>
              </w:rPr>
              <w:t xml:space="preserve"> Amount</w:t>
            </w:r>
          </w:p>
        </w:tc>
      </w:tr>
      <w:tr w:rsidR="00CF1256" w:rsidRPr="00667788" w14:paraId="7D0FE075" w14:textId="77777777" w:rsidTr="00CF1256">
        <w:trPr>
          <w:trHeight w:val="323"/>
          <w:jc w:val="center"/>
        </w:trPr>
        <w:tc>
          <w:tcPr>
            <w:tcW w:w="2463" w:type="dxa"/>
            <w:shd w:val="clear" w:color="auto" w:fill="auto"/>
            <w:vAlign w:val="bottom"/>
          </w:tcPr>
          <w:p w14:paraId="7D0FE072" w14:textId="77777777" w:rsidR="00CF1256" w:rsidRPr="00B5074E" w:rsidRDefault="00CF1256" w:rsidP="00B5074E">
            <w:pPr>
              <w:rPr>
                <w:rFonts w:ascii="Arial" w:hAnsi="Arial" w:cs="Arial"/>
                <w:sz w:val="20"/>
                <w:szCs w:val="20"/>
              </w:rPr>
            </w:pPr>
            <w:r w:rsidRPr="00B5074E">
              <w:rPr>
                <w:rFonts w:ascii="Arial" w:hAnsi="Arial" w:cs="Arial"/>
                <w:sz w:val="20"/>
                <w:szCs w:val="20"/>
              </w:rPr>
              <w:t>REC Center</w:t>
            </w:r>
          </w:p>
        </w:tc>
        <w:tc>
          <w:tcPr>
            <w:tcW w:w="2340" w:type="dxa"/>
            <w:shd w:val="clear" w:color="auto" w:fill="auto"/>
            <w:vAlign w:val="bottom"/>
          </w:tcPr>
          <w:p w14:paraId="7D0FE073" w14:textId="2F3B895B" w:rsidR="00CF1256" w:rsidRPr="00667788" w:rsidRDefault="009D0D00" w:rsidP="00821ED8">
            <w:pPr>
              <w:jc w:val="right"/>
              <w:rPr>
                <w:rFonts w:ascii="Arial" w:hAnsi="Arial" w:cs="Arial"/>
                <w:sz w:val="20"/>
                <w:szCs w:val="20"/>
              </w:rPr>
            </w:pPr>
            <w:r>
              <w:rPr>
                <w:rFonts w:ascii="Arial" w:hAnsi="Arial" w:cs="Arial"/>
                <w:sz w:val="20"/>
                <w:szCs w:val="20"/>
              </w:rPr>
              <w:t>4.36</w:t>
            </w:r>
            <w:r w:rsidR="004605BA">
              <w:rPr>
                <w:rFonts w:ascii="Arial" w:hAnsi="Arial" w:cs="Arial"/>
                <w:sz w:val="20"/>
                <w:szCs w:val="20"/>
              </w:rPr>
              <w:t>%</w:t>
            </w:r>
          </w:p>
        </w:tc>
        <w:tc>
          <w:tcPr>
            <w:tcW w:w="2013" w:type="dxa"/>
            <w:vAlign w:val="bottom"/>
          </w:tcPr>
          <w:p w14:paraId="7D0FE074" w14:textId="7B555DAC" w:rsidR="00CF1256" w:rsidRDefault="009D0D00" w:rsidP="00821ED8">
            <w:pPr>
              <w:jc w:val="right"/>
              <w:rPr>
                <w:rFonts w:ascii="Arial" w:hAnsi="Arial" w:cs="Arial"/>
                <w:sz w:val="20"/>
                <w:szCs w:val="20"/>
              </w:rPr>
            </w:pPr>
            <w:r>
              <w:rPr>
                <w:rFonts w:ascii="Arial" w:hAnsi="Arial" w:cs="Arial"/>
                <w:sz w:val="20"/>
                <w:szCs w:val="20"/>
              </w:rPr>
              <w:t>2,454</w:t>
            </w:r>
          </w:p>
        </w:tc>
      </w:tr>
      <w:tr w:rsidR="00CF1256" w:rsidRPr="00667788" w14:paraId="7D0FE079" w14:textId="77777777" w:rsidTr="00CF1256">
        <w:trPr>
          <w:trHeight w:val="323"/>
          <w:jc w:val="center"/>
        </w:trPr>
        <w:tc>
          <w:tcPr>
            <w:tcW w:w="2463" w:type="dxa"/>
            <w:shd w:val="clear" w:color="auto" w:fill="auto"/>
            <w:vAlign w:val="bottom"/>
          </w:tcPr>
          <w:p w14:paraId="7D0FE076" w14:textId="77777777" w:rsidR="00CF1256" w:rsidRPr="00B5074E" w:rsidRDefault="004605BA" w:rsidP="00B5074E">
            <w:pPr>
              <w:rPr>
                <w:rFonts w:ascii="Arial" w:hAnsi="Arial" w:cs="Arial"/>
                <w:sz w:val="20"/>
                <w:szCs w:val="20"/>
              </w:rPr>
            </w:pPr>
            <w:r>
              <w:rPr>
                <w:rFonts w:ascii="Arial" w:hAnsi="Arial" w:cs="Arial"/>
                <w:sz w:val="20"/>
                <w:szCs w:val="20"/>
              </w:rPr>
              <w:t>Student Union</w:t>
            </w:r>
          </w:p>
        </w:tc>
        <w:tc>
          <w:tcPr>
            <w:tcW w:w="2340" w:type="dxa"/>
            <w:shd w:val="clear" w:color="auto" w:fill="auto"/>
            <w:vAlign w:val="bottom"/>
          </w:tcPr>
          <w:p w14:paraId="7D0FE077" w14:textId="010F85A4" w:rsidR="00CF1256" w:rsidRPr="00667788" w:rsidRDefault="009D0D00" w:rsidP="00821ED8">
            <w:pPr>
              <w:jc w:val="right"/>
              <w:rPr>
                <w:rFonts w:ascii="Arial" w:hAnsi="Arial" w:cs="Arial"/>
                <w:sz w:val="20"/>
                <w:szCs w:val="20"/>
              </w:rPr>
            </w:pPr>
            <w:r>
              <w:rPr>
                <w:rFonts w:ascii="Arial" w:hAnsi="Arial" w:cs="Arial"/>
                <w:sz w:val="20"/>
                <w:szCs w:val="20"/>
              </w:rPr>
              <w:t>3.07</w:t>
            </w:r>
            <w:r w:rsidR="00E55FB1">
              <w:rPr>
                <w:rFonts w:ascii="Arial" w:hAnsi="Arial" w:cs="Arial"/>
                <w:sz w:val="20"/>
                <w:szCs w:val="20"/>
              </w:rPr>
              <w:t>%</w:t>
            </w:r>
          </w:p>
        </w:tc>
        <w:tc>
          <w:tcPr>
            <w:tcW w:w="2013" w:type="dxa"/>
            <w:vAlign w:val="bottom"/>
          </w:tcPr>
          <w:p w14:paraId="7D0FE078" w14:textId="64B4D210" w:rsidR="00CF1256" w:rsidRDefault="009D0D00" w:rsidP="00821ED8">
            <w:pPr>
              <w:jc w:val="right"/>
              <w:rPr>
                <w:rFonts w:ascii="Arial" w:hAnsi="Arial" w:cs="Arial"/>
                <w:sz w:val="20"/>
                <w:szCs w:val="20"/>
              </w:rPr>
            </w:pPr>
            <w:r>
              <w:rPr>
                <w:rFonts w:ascii="Arial" w:hAnsi="Arial" w:cs="Arial"/>
                <w:sz w:val="20"/>
                <w:szCs w:val="20"/>
              </w:rPr>
              <w:t>1,413</w:t>
            </w:r>
          </w:p>
        </w:tc>
      </w:tr>
      <w:tr w:rsidR="00CF1256" w:rsidRPr="00667788" w14:paraId="7D0FE07D" w14:textId="77777777" w:rsidTr="00CF1256">
        <w:trPr>
          <w:trHeight w:val="332"/>
          <w:jc w:val="center"/>
        </w:trPr>
        <w:tc>
          <w:tcPr>
            <w:tcW w:w="2463" w:type="dxa"/>
            <w:shd w:val="clear" w:color="auto" w:fill="auto"/>
            <w:vAlign w:val="bottom"/>
          </w:tcPr>
          <w:p w14:paraId="7D0FE07A" w14:textId="77777777" w:rsidR="00CF1256" w:rsidRPr="00B5074E" w:rsidRDefault="00CF1256" w:rsidP="004605BA">
            <w:pPr>
              <w:rPr>
                <w:rFonts w:ascii="Arial" w:hAnsi="Arial" w:cs="Arial"/>
                <w:sz w:val="20"/>
                <w:szCs w:val="20"/>
              </w:rPr>
            </w:pPr>
            <w:r>
              <w:rPr>
                <w:rFonts w:ascii="Arial" w:hAnsi="Arial" w:cs="Arial"/>
                <w:sz w:val="20"/>
                <w:szCs w:val="20"/>
              </w:rPr>
              <w:t>Bookstore (</w:t>
            </w:r>
            <w:r w:rsidR="004605BA">
              <w:rPr>
                <w:rFonts w:ascii="Arial" w:hAnsi="Arial" w:cs="Arial"/>
                <w:sz w:val="20"/>
                <w:szCs w:val="20"/>
              </w:rPr>
              <w:t>Union</w:t>
            </w:r>
            <w:r>
              <w:rPr>
                <w:rFonts w:ascii="Arial" w:hAnsi="Arial" w:cs="Arial"/>
                <w:sz w:val="20"/>
                <w:szCs w:val="20"/>
              </w:rPr>
              <w:t>)</w:t>
            </w:r>
          </w:p>
        </w:tc>
        <w:tc>
          <w:tcPr>
            <w:tcW w:w="2340" w:type="dxa"/>
            <w:shd w:val="clear" w:color="auto" w:fill="auto"/>
            <w:vAlign w:val="bottom"/>
          </w:tcPr>
          <w:p w14:paraId="7D0FE07B" w14:textId="647D01BF" w:rsidR="00CF1256" w:rsidRPr="00667788" w:rsidRDefault="009D0D00" w:rsidP="00821ED8">
            <w:pPr>
              <w:jc w:val="right"/>
              <w:rPr>
                <w:rFonts w:ascii="Arial" w:hAnsi="Arial" w:cs="Arial"/>
                <w:sz w:val="20"/>
                <w:szCs w:val="20"/>
              </w:rPr>
            </w:pPr>
            <w:r>
              <w:rPr>
                <w:rFonts w:ascii="Arial" w:hAnsi="Arial" w:cs="Arial"/>
                <w:sz w:val="20"/>
                <w:szCs w:val="20"/>
              </w:rPr>
              <w:t>0.12</w:t>
            </w:r>
            <w:r w:rsidR="004605BA">
              <w:rPr>
                <w:rFonts w:ascii="Arial" w:hAnsi="Arial" w:cs="Arial"/>
                <w:sz w:val="20"/>
                <w:szCs w:val="20"/>
              </w:rPr>
              <w:t>%</w:t>
            </w:r>
          </w:p>
        </w:tc>
        <w:tc>
          <w:tcPr>
            <w:tcW w:w="2013" w:type="dxa"/>
            <w:vAlign w:val="bottom"/>
          </w:tcPr>
          <w:p w14:paraId="7D0FE07C" w14:textId="3E4E1FD6" w:rsidR="00CF1256" w:rsidRDefault="009D0D00" w:rsidP="00821ED8">
            <w:pPr>
              <w:jc w:val="right"/>
              <w:rPr>
                <w:rFonts w:ascii="Arial" w:hAnsi="Arial" w:cs="Arial"/>
                <w:sz w:val="20"/>
                <w:szCs w:val="20"/>
              </w:rPr>
            </w:pPr>
            <w:r>
              <w:rPr>
                <w:rFonts w:ascii="Arial" w:hAnsi="Arial" w:cs="Arial"/>
                <w:sz w:val="20"/>
                <w:szCs w:val="20"/>
              </w:rPr>
              <w:t>68</w:t>
            </w:r>
          </w:p>
        </w:tc>
      </w:tr>
      <w:tr w:rsidR="00CF1256" w:rsidRPr="00667788" w14:paraId="7D0FE081" w14:textId="77777777" w:rsidTr="00CF1256">
        <w:trPr>
          <w:trHeight w:val="323"/>
          <w:jc w:val="center"/>
        </w:trPr>
        <w:tc>
          <w:tcPr>
            <w:tcW w:w="2463" w:type="dxa"/>
            <w:shd w:val="clear" w:color="auto" w:fill="auto"/>
            <w:vAlign w:val="bottom"/>
          </w:tcPr>
          <w:p w14:paraId="7D0FE07E" w14:textId="77777777" w:rsidR="00CF1256" w:rsidRPr="00B5074E" w:rsidRDefault="00CF1256" w:rsidP="004605BA">
            <w:pPr>
              <w:rPr>
                <w:rFonts w:ascii="Arial" w:hAnsi="Arial" w:cs="Arial"/>
                <w:sz w:val="20"/>
                <w:szCs w:val="20"/>
              </w:rPr>
            </w:pPr>
            <w:r>
              <w:rPr>
                <w:rFonts w:ascii="Arial" w:hAnsi="Arial" w:cs="Arial"/>
                <w:sz w:val="20"/>
                <w:szCs w:val="20"/>
              </w:rPr>
              <w:t>Dining (</w:t>
            </w:r>
            <w:r w:rsidR="004605BA">
              <w:rPr>
                <w:rFonts w:ascii="Arial" w:hAnsi="Arial" w:cs="Arial"/>
                <w:sz w:val="20"/>
                <w:szCs w:val="20"/>
              </w:rPr>
              <w:t>Union</w:t>
            </w:r>
            <w:r>
              <w:rPr>
                <w:rFonts w:ascii="Arial" w:hAnsi="Arial" w:cs="Arial"/>
                <w:sz w:val="20"/>
                <w:szCs w:val="20"/>
              </w:rPr>
              <w:t>)</w:t>
            </w:r>
          </w:p>
        </w:tc>
        <w:tc>
          <w:tcPr>
            <w:tcW w:w="2340" w:type="dxa"/>
            <w:shd w:val="clear" w:color="auto" w:fill="auto"/>
            <w:vAlign w:val="bottom"/>
          </w:tcPr>
          <w:p w14:paraId="7D0FE07F" w14:textId="7BBD6482" w:rsidR="00CF1256" w:rsidRPr="00667788" w:rsidRDefault="009D0D00" w:rsidP="00821ED8">
            <w:pPr>
              <w:jc w:val="right"/>
              <w:rPr>
                <w:rFonts w:ascii="Arial" w:hAnsi="Arial" w:cs="Arial"/>
                <w:sz w:val="20"/>
                <w:szCs w:val="20"/>
              </w:rPr>
            </w:pPr>
            <w:r>
              <w:rPr>
                <w:rFonts w:ascii="Arial" w:hAnsi="Arial" w:cs="Arial"/>
                <w:sz w:val="20"/>
                <w:szCs w:val="20"/>
              </w:rPr>
              <w:t>0.43</w:t>
            </w:r>
            <w:r w:rsidR="004605BA">
              <w:rPr>
                <w:rFonts w:ascii="Arial" w:hAnsi="Arial" w:cs="Arial"/>
                <w:sz w:val="20"/>
                <w:szCs w:val="20"/>
              </w:rPr>
              <w:t>%</w:t>
            </w:r>
          </w:p>
        </w:tc>
        <w:tc>
          <w:tcPr>
            <w:tcW w:w="2013" w:type="dxa"/>
            <w:vAlign w:val="bottom"/>
          </w:tcPr>
          <w:p w14:paraId="7D0FE080" w14:textId="02E709ED" w:rsidR="00CF1256" w:rsidRDefault="009D0D00" w:rsidP="00821ED8">
            <w:pPr>
              <w:jc w:val="right"/>
              <w:rPr>
                <w:rFonts w:ascii="Arial" w:hAnsi="Arial" w:cs="Arial"/>
                <w:sz w:val="20"/>
                <w:szCs w:val="20"/>
              </w:rPr>
            </w:pPr>
            <w:r>
              <w:rPr>
                <w:rFonts w:ascii="Arial" w:hAnsi="Arial" w:cs="Arial"/>
                <w:sz w:val="20"/>
                <w:szCs w:val="20"/>
              </w:rPr>
              <w:t>240</w:t>
            </w:r>
          </w:p>
        </w:tc>
      </w:tr>
      <w:tr w:rsidR="00E55FB1" w:rsidRPr="00667788" w14:paraId="7D0FE085" w14:textId="77777777" w:rsidTr="00CF1256">
        <w:trPr>
          <w:trHeight w:val="323"/>
          <w:jc w:val="center"/>
        </w:trPr>
        <w:tc>
          <w:tcPr>
            <w:tcW w:w="2463" w:type="dxa"/>
            <w:shd w:val="clear" w:color="auto" w:fill="auto"/>
            <w:vAlign w:val="bottom"/>
          </w:tcPr>
          <w:p w14:paraId="7D0FE082" w14:textId="77777777" w:rsidR="00E55FB1" w:rsidRDefault="00E55FB1" w:rsidP="004605BA">
            <w:pPr>
              <w:rPr>
                <w:rFonts w:ascii="Arial" w:hAnsi="Arial" w:cs="Arial"/>
                <w:sz w:val="20"/>
                <w:szCs w:val="20"/>
              </w:rPr>
            </w:pPr>
            <w:r>
              <w:rPr>
                <w:rFonts w:ascii="Arial" w:hAnsi="Arial" w:cs="Arial"/>
                <w:sz w:val="20"/>
                <w:szCs w:val="20"/>
              </w:rPr>
              <w:t>Credit Union (Union)</w:t>
            </w:r>
          </w:p>
        </w:tc>
        <w:tc>
          <w:tcPr>
            <w:tcW w:w="2340" w:type="dxa"/>
            <w:shd w:val="clear" w:color="auto" w:fill="auto"/>
            <w:vAlign w:val="bottom"/>
          </w:tcPr>
          <w:p w14:paraId="7D0FE083" w14:textId="000A7798" w:rsidR="00E55FB1" w:rsidRDefault="009D0D00" w:rsidP="00821ED8">
            <w:pPr>
              <w:jc w:val="right"/>
              <w:rPr>
                <w:rFonts w:ascii="Arial" w:hAnsi="Arial" w:cs="Arial"/>
                <w:sz w:val="20"/>
                <w:szCs w:val="20"/>
              </w:rPr>
            </w:pPr>
            <w:r>
              <w:rPr>
                <w:rFonts w:ascii="Arial" w:hAnsi="Arial" w:cs="Arial"/>
                <w:sz w:val="20"/>
                <w:szCs w:val="20"/>
              </w:rPr>
              <w:t>0.01</w:t>
            </w:r>
            <w:r w:rsidR="00E55FB1">
              <w:rPr>
                <w:rFonts w:ascii="Arial" w:hAnsi="Arial" w:cs="Arial"/>
                <w:sz w:val="20"/>
                <w:szCs w:val="20"/>
              </w:rPr>
              <w:t>%</w:t>
            </w:r>
          </w:p>
        </w:tc>
        <w:tc>
          <w:tcPr>
            <w:tcW w:w="2013" w:type="dxa"/>
            <w:vAlign w:val="bottom"/>
          </w:tcPr>
          <w:p w14:paraId="7D0FE084" w14:textId="64A8FE40" w:rsidR="00E55FB1" w:rsidRDefault="009D0D00" w:rsidP="00821ED8">
            <w:pPr>
              <w:jc w:val="right"/>
              <w:rPr>
                <w:rFonts w:ascii="Arial" w:hAnsi="Arial" w:cs="Arial"/>
                <w:sz w:val="20"/>
                <w:szCs w:val="20"/>
              </w:rPr>
            </w:pPr>
            <w:r>
              <w:rPr>
                <w:rFonts w:ascii="Arial" w:hAnsi="Arial" w:cs="Arial"/>
                <w:sz w:val="20"/>
                <w:szCs w:val="20"/>
              </w:rPr>
              <w:t>7</w:t>
            </w:r>
          </w:p>
        </w:tc>
      </w:tr>
      <w:tr w:rsidR="00CF1256" w:rsidRPr="00667788" w14:paraId="7D0FE089" w14:textId="77777777" w:rsidTr="00CF1256">
        <w:trPr>
          <w:trHeight w:val="323"/>
          <w:jc w:val="center"/>
        </w:trPr>
        <w:tc>
          <w:tcPr>
            <w:tcW w:w="2463" w:type="dxa"/>
            <w:shd w:val="clear" w:color="auto" w:fill="auto"/>
            <w:vAlign w:val="bottom"/>
          </w:tcPr>
          <w:p w14:paraId="7D0FE086" w14:textId="77777777" w:rsidR="00CF1256" w:rsidRPr="00B5074E" w:rsidRDefault="00CF1256" w:rsidP="00B5074E">
            <w:pPr>
              <w:rPr>
                <w:rFonts w:ascii="Arial" w:hAnsi="Arial" w:cs="Arial"/>
                <w:sz w:val="20"/>
                <w:szCs w:val="20"/>
              </w:rPr>
            </w:pPr>
            <w:r>
              <w:rPr>
                <w:rFonts w:ascii="Arial" w:hAnsi="Arial" w:cs="Arial"/>
                <w:sz w:val="20"/>
                <w:szCs w:val="20"/>
              </w:rPr>
              <w:t>Dining (Whitney Center)</w:t>
            </w:r>
          </w:p>
        </w:tc>
        <w:tc>
          <w:tcPr>
            <w:tcW w:w="2340" w:type="dxa"/>
            <w:shd w:val="clear" w:color="auto" w:fill="auto"/>
            <w:vAlign w:val="bottom"/>
          </w:tcPr>
          <w:p w14:paraId="7D0FE087" w14:textId="370D3740" w:rsidR="00CF1256" w:rsidRPr="00667788" w:rsidRDefault="009D0D00" w:rsidP="00821ED8">
            <w:pPr>
              <w:jc w:val="right"/>
              <w:rPr>
                <w:rFonts w:ascii="Arial" w:hAnsi="Arial" w:cs="Arial"/>
                <w:sz w:val="20"/>
                <w:szCs w:val="20"/>
              </w:rPr>
            </w:pPr>
            <w:r>
              <w:rPr>
                <w:rFonts w:ascii="Arial" w:hAnsi="Arial" w:cs="Arial"/>
                <w:sz w:val="20"/>
                <w:szCs w:val="20"/>
              </w:rPr>
              <w:t>1.73</w:t>
            </w:r>
            <w:r w:rsidR="00E55FB1">
              <w:rPr>
                <w:rFonts w:ascii="Arial" w:hAnsi="Arial" w:cs="Arial"/>
                <w:sz w:val="20"/>
                <w:szCs w:val="20"/>
              </w:rPr>
              <w:t>%</w:t>
            </w:r>
          </w:p>
        </w:tc>
        <w:tc>
          <w:tcPr>
            <w:tcW w:w="2013" w:type="dxa"/>
            <w:vAlign w:val="bottom"/>
          </w:tcPr>
          <w:p w14:paraId="7D0FE088" w14:textId="1EA1B901" w:rsidR="00CF1256" w:rsidRDefault="009D0D00" w:rsidP="00821ED8">
            <w:pPr>
              <w:jc w:val="right"/>
              <w:rPr>
                <w:rFonts w:ascii="Arial" w:hAnsi="Arial" w:cs="Arial"/>
                <w:sz w:val="20"/>
                <w:szCs w:val="20"/>
              </w:rPr>
            </w:pPr>
            <w:r>
              <w:rPr>
                <w:rFonts w:ascii="Arial" w:hAnsi="Arial" w:cs="Arial"/>
                <w:sz w:val="20"/>
                <w:szCs w:val="20"/>
              </w:rPr>
              <w:t>974</w:t>
            </w:r>
          </w:p>
        </w:tc>
      </w:tr>
      <w:tr w:rsidR="00CF1256" w:rsidRPr="00667788" w14:paraId="7D0FE08D" w14:textId="77777777" w:rsidTr="00CF1256">
        <w:trPr>
          <w:trHeight w:val="323"/>
          <w:jc w:val="center"/>
        </w:trPr>
        <w:tc>
          <w:tcPr>
            <w:tcW w:w="2463" w:type="dxa"/>
            <w:shd w:val="clear" w:color="auto" w:fill="auto"/>
            <w:vAlign w:val="bottom"/>
          </w:tcPr>
          <w:p w14:paraId="7D0FE08A" w14:textId="77777777" w:rsidR="00CF1256" w:rsidRPr="00B5074E" w:rsidRDefault="00CF1256" w:rsidP="00B5074E">
            <w:pPr>
              <w:rPr>
                <w:rFonts w:ascii="Arial" w:hAnsi="Arial" w:cs="Arial"/>
                <w:sz w:val="20"/>
                <w:szCs w:val="20"/>
              </w:rPr>
            </w:pPr>
            <w:r w:rsidRPr="00B5074E">
              <w:rPr>
                <w:rFonts w:ascii="Arial" w:hAnsi="Arial" w:cs="Arial"/>
                <w:sz w:val="20"/>
                <w:szCs w:val="20"/>
              </w:rPr>
              <w:t>Residence Life</w:t>
            </w:r>
          </w:p>
        </w:tc>
        <w:tc>
          <w:tcPr>
            <w:tcW w:w="2340" w:type="dxa"/>
            <w:shd w:val="clear" w:color="auto" w:fill="auto"/>
            <w:vAlign w:val="bottom"/>
          </w:tcPr>
          <w:p w14:paraId="7D0FE08B" w14:textId="6EB9D499" w:rsidR="00CF1256" w:rsidRPr="00667788" w:rsidRDefault="009D0D00" w:rsidP="00821ED8">
            <w:pPr>
              <w:jc w:val="right"/>
              <w:rPr>
                <w:rFonts w:ascii="Arial" w:hAnsi="Arial" w:cs="Arial"/>
                <w:sz w:val="20"/>
                <w:szCs w:val="20"/>
              </w:rPr>
            </w:pPr>
            <w:r>
              <w:rPr>
                <w:rFonts w:ascii="Arial" w:hAnsi="Arial" w:cs="Arial"/>
                <w:sz w:val="20"/>
                <w:szCs w:val="20"/>
              </w:rPr>
              <w:t>8.82</w:t>
            </w:r>
            <w:r w:rsidR="00E55FB1">
              <w:rPr>
                <w:rFonts w:ascii="Arial" w:hAnsi="Arial" w:cs="Arial"/>
                <w:sz w:val="20"/>
                <w:szCs w:val="20"/>
              </w:rPr>
              <w:t>%</w:t>
            </w:r>
          </w:p>
        </w:tc>
        <w:tc>
          <w:tcPr>
            <w:tcW w:w="2013" w:type="dxa"/>
            <w:vAlign w:val="bottom"/>
          </w:tcPr>
          <w:p w14:paraId="7D0FE08C" w14:textId="05BE72F9" w:rsidR="00CF1256" w:rsidRDefault="009D0D00" w:rsidP="00821ED8">
            <w:pPr>
              <w:jc w:val="right"/>
              <w:rPr>
                <w:rFonts w:ascii="Arial" w:hAnsi="Arial" w:cs="Arial"/>
                <w:sz w:val="20"/>
                <w:szCs w:val="20"/>
              </w:rPr>
            </w:pPr>
            <w:r>
              <w:rPr>
                <w:rFonts w:ascii="Arial" w:hAnsi="Arial" w:cs="Arial"/>
                <w:sz w:val="20"/>
                <w:szCs w:val="20"/>
              </w:rPr>
              <w:t>4,963</w:t>
            </w:r>
          </w:p>
        </w:tc>
      </w:tr>
      <w:tr w:rsidR="00CF1256" w:rsidRPr="00667788" w14:paraId="7D0FE091" w14:textId="77777777" w:rsidTr="00CF1256">
        <w:trPr>
          <w:trHeight w:val="323"/>
          <w:jc w:val="center"/>
        </w:trPr>
        <w:tc>
          <w:tcPr>
            <w:tcW w:w="2463" w:type="dxa"/>
            <w:tcBorders>
              <w:bottom w:val="single" w:sz="4" w:space="0" w:color="auto"/>
            </w:tcBorders>
            <w:shd w:val="clear" w:color="auto" w:fill="auto"/>
            <w:vAlign w:val="bottom"/>
          </w:tcPr>
          <w:p w14:paraId="7D0FE08E" w14:textId="77777777" w:rsidR="00CF1256" w:rsidRPr="00B5074E" w:rsidRDefault="00CF1256" w:rsidP="00B5074E">
            <w:pPr>
              <w:rPr>
                <w:rFonts w:ascii="Arial" w:hAnsi="Arial" w:cs="Arial"/>
                <w:sz w:val="20"/>
                <w:szCs w:val="20"/>
              </w:rPr>
            </w:pPr>
            <w:r>
              <w:rPr>
                <w:rFonts w:ascii="Arial" w:hAnsi="Arial" w:cs="Arial"/>
                <w:sz w:val="20"/>
                <w:szCs w:val="20"/>
              </w:rPr>
              <w:t>Parking</w:t>
            </w:r>
          </w:p>
        </w:tc>
        <w:tc>
          <w:tcPr>
            <w:tcW w:w="2340" w:type="dxa"/>
            <w:tcBorders>
              <w:bottom w:val="single" w:sz="4" w:space="0" w:color="auto"/>
            </w:tcBorders>
            <w:shd w:val="clear" w:color="auto" w:fill="auto"/>
            <w:vAlign w:val="bottom"/>
          </w:tcPr>
          <w:p w14:paraId="7D0FE08F" w14:textId="6010BA38" w:rsidR="00CF1256" w:rsidRDefault="009D0D00" w:rsidP="00821ED8">
            <w:pPr>
              <w:jc w:val="right"/>
              <w:rPr>
                <w:rFonts w:ascii="Arial" w:hAnsi="Arial" w:cs="Arial"/>
                <w:sz w:val="20"/>
                <w:szCs w:val="20"/>
              </w:rPr>
            </w:pPr>
            <w:r>
              <w:rPr>
                <w:rFonts w:ascii="Arial" w:hAnsi="Arial" w:cs="Arial"/>
                <w:sz w:val="20"/>
                <w:szCs w:val="20"/>
              </w:rPr>
              <w:t>44.97</w:t>
            </w:r>
            <w:r w:rsidR="00E55FB1">
              <w:rPr>
                <w:rFonts w:ascii="Arial" w:hAnsi="Arial" w:cs="Arial"/>
                <w:sz w:val="20"/>
                <w:szCs w:val="20"/>
              </w:rPr>
              <w:t>%</w:t>
            </w:r>
          </w:p>
        </w:tc>
        <w:tc>
          <w:tcPr>
            <w:tcW w:w="2013" w:type="dxa"/>
            <w:tcBorders>
              <w:bottom w:val="single" w:sz="4" w:space="0" w:color="auto"/>
            </w:tcBorders>
            <w:vAlign w:val="bottom"/>
          </w:tcPr>
          <w:p w14:paraId="7D0FE090" w14:textId="34E36452" w:rsidR="00CF1256" w:rsidRDefault="009D0D00" w:rsidP="00821ED8">
            <w:pPr>
              <w:jc w:val="right"/>
              <w:rPr>
                <w:rFonts w:ascii="Arial" w:hAnsi="Arial" w:cs="Arial"/>
                <w:sz w:val="20"/>
                <w:szCs w:val="20"/>
              </w:rPr>
            </w:pPr>
            <w:r>
              <w:rPr>
                <w:rFonts w:ascii="Arial" w:hAnsi="Arial" w:cs="Arial"/>
                <w:sz w:val="20"/>
                <w:szCs w:val="20"/>
              </w:rPr>
              <w:t>25,311</w:t>
            </w:r>
          </w:p>
        </w:tc>
      </w:tr>
      <w:tr w:rsidR="003F0EC0" w:rsidRPr="00667788" w14:paraId="7D0FE095" w14:textId="77777777" w:rsidTr="00CF1256">
        <w:trPr>
          <w:trHeight w:val="323"/>
          <w:jc w:val="center"/>
        </w:trPr>
        <w:tc>
          <w:tcPr>
            <w:tcW w:w="2463" w:type="dxa"/>
            <w:tcBorders>
              <w:bottom w:val="single" w:sz="4" w:space="0" w:color="auto"/>
            </w:tcBorders>
            <w:shd w:val="clear" w:color="auto" w:fill="auto"/>
            <w:vAlign w:val="bottom"/>
          </w:tcPr>
          <w:p w14:paraId="7D0FE092" w14:textId="77777777" w:rsidR="003F0EC0" w:rsidRDefault="003F0EC0" w:rsidP="00B5074E">
            <w:pPr>
              <w:rPr>
                <w:rFonts w:ascii="Arial" w:hAnsi="Arial" w:cs="Arial"/>
                <w:sz w:val="20"/>
                <w:szCs w:val="20"/>
              </w:rPr>
            </w:pPr>
            <w:r>
              <w:rPr>
                <w:rFonts w:ascii="Arial" w:hAnsi="Arial" w:cs="Arial"/>
                <w:sz w:val="20"/>
                <w:szCs w:val="20"/>
              </w:rPr>
              <w:t>GPR Share</w:t>
            </w:r>
          </w:p>
        </w:tc>
        <w:tc>
          <w:tcPr>
            <w:tcW w:w="2340" w:type="dxa"/>
            <w:tcBorders>
              <w:bottom w:val="single" w:sz="4" w:space="0" w:color="auto"/>
            </w:tcBorders>
            <w:shd w:val="clear" w:color="auto" w:fill="auto"/>
            <w:vAlign w:val="bottom"/>
          </w:tcPr>
          <w:p w14:paraId="7D0FE093" w14:textId="70BBAB23" w:rsidR="003F0EC0" w:rsidRDefault="009D0D00" w:rsidP="00821ED8">
            <w:pPr>
              <w:jc w:val="right"/>
              <w:rPr>
                <w:rFonts w:ascii="Arial" w:hAnsi="Arial" w:cs="Arial"/>
                <w:sz w:val="20"/>
                <w:szCs w:val="20"/>
              </w:rPr>
            </w:pPr>
            <w:r>
              <w:rPr>
                <w:rFonts w:ascii="Arial" w:hAnsi="Arial" w:cs="Arial"/>
                <w:sz w:val="20"/>
                <w:szCs w:val="20"/>
              </w:rPr>
              <w:t>37.05</w:t>
            </w:r>
            <w:r w:rsidR="00E55FB1">
              <w:rPr>
                <w:rFonts w:ascii="Arial" w:hAnsi="Arial" w:cs="Arial"/>
                <w:sz w:val="20"/>
                <w:szCs w:val="20"/>
              </w:rPr>
              <w:t>%</w:t>
            </w:r>
          </w:p>
        </w:tc>
        <w:tc>
          <w:tcPr>
            <w:tcW w:w="2013" w:type="dxa"/>
            <w:tcBorders>
              <w:bottom w:val="single" w:sz="4" w:space="0" w:color="auto"/>
            </w:tcBorders>
            <w:vAlign w:val="bottom"/>
          </w:tcPr>
          <w:p w14:paraId="7D0FE094" w14:textId="7FD5382C" w:rsidR="003F0EC0" w:rsidRDefault="009D0D00" w:rsidP="00821ED8">
            <w:pPr>
              <w:jc w:val="right"/>
              <w:rPr>
                <w:rFonts w:ascii="Arial" w:hAnsi="Arial" w:cs="Arial"/>
                <w:sz w:val="20"/>
                <w:szCs w:val="20"/>
              </w:rPr>
            </w:pPr>
            <w:r>
              <w:rPr>
                <w:rFonts w:ascii="Arial" w:hAnsi="Arial" w:cs="Arial"/>
                <w:sz w:val="20"/>
                <w:szCs w:val="20"/>
              </w:rPr>
              <w:t>20,854</w:t>
            </w:r>
          </w:p>
        </w:tc>
      </w:tr>
      <w:tr w:rsidR="00CF1256" w:rsidRPr="00B5074E" w14:paraId="7D0FE099" w14:textId="77777777" w:rsidTr="00CF1256">
        <w:trPr>
          <w:trHeight w:val="323"/>
          <w:jc w:val="center"/>
        </w:trPr>
        <w:tc>
          <w:tcPr>
            <w:tcW w:w="2463" w:type="dxa"/>
            <w:shd w:val="clear" w:color="auto" w:fill="D9D9D9" w:themeFill="background1" w:themeFillShade="D9"/>
            <w:vAlign w:val="bottom"/>
          </w:tcPr>
          <w:p w14:paraId="7D0FE096" w14:textId="77777777" w:rsidR="00CF1256" w:rsidRPr="00B5074E" w:rsidRDefault="00CF1256" w:rsidP="003F0EC0">
            <w:pPr>
              <w:jc w:val="center"/>
              <w:rPr>
                <w:rFonts w:ascii="Arial" w:hAnsi="Arial" w:cs="Arial"/>
                <w:b/>
                <w:sz w:val="20"/>
                <w:szCs w:val="20"/>
              </w:rPr>
            </w:pPr>
            <w:r w:rsidRPr="00B5074E">
              <w:rPr>
                <w:rFonts w:ascii="Arial" w:hAnsi="Arial" w:cs="Arial"/>
                <w:b/>
                <w:sz w:val="20"/>
                <w:szCs w:val="20"/>
              </w:rPr>
              <w:t xml:space="preserve">Total </w:t>
            </w:r>
          </w:p>
        </w:tc>
        <w:tc>
          <w:tcPr>
            <w:tcW w:w="2340" w:type="dxa"/>
            <w:shd w:val="clear" w:color="auto" w:fill="D9D9D9" w:themeFill="background1" w:themeFillShade="D9"/>
            <w:vAlign w:val="bottom"/>
          </w:tcPr>
          <w:p w14:paraId="7D0FE097" w14:textId="77777777" w:rsidR="00CF1256" w:rsidRPr="00B5074E" w:rsidRDefault="004605BA" w:rsidP="00821ED8">
            <w:pPr>
              <w:jc w:val="right"/>
              <w:rPr>
                <w:rFonts w:ascii="Arial" w:hAnsi="Arial" w:cs="Arial"/>
                <w:b/>
                <w:sz w:val="20"/>
                <w:szCs w:val="20"/>
              </w:rPr>
            </w:pPr>
            <w:r>
              <w:rPr>
                <w:rFonts w:ascii="Arial" w:hAnsi="Arial" w:cs="Arial"/>
                <w:b/>
                <w:sz w:val="20"/>
                <w:szCs w:val="20"/>
              </w:rPr>
              <w:t>100.00%</w:t>
            </w:r>
          </w:p>
        </w:tc>
        <w:tc>
          <w:tcPr>
            <w:tcW w:w="2013" w:type="dxa"/>
            <w:shd w:val="clear" w:color="auto" w:fill="D9D9D9" w:themeFill="background1" w:themeFillShade="D9"/>
            <w:vAlign w:val="bottom"/>
          </w:tcPr>
          <w:p w14:paraId="7D0FE098" w14:textId="77777777" w:rsidR="00CF1256" w:rsidRDefault="00E55FB1" w:rsidP="00E55FB1">
            <w:pPr>
              <w:jc w:val="right"/>
              <w:rPr>
                <w:rFonts w:ascii="Arial" w:hAnsi="Arial" w:cs="Arial"/>
                <w:b/>
                <w:sz w:val="20"/>
                <w:szCs w:val="20"/>
              </w:rPr>
            </w:pPr>
            <w:r>
              <w:rPr>
                <w:rFonts w:ascii="Arial" w:hAnsi="Arial" w:cs="Arial"/>
                <w:b/>
                <w:sz w:val="20"/>
                <w:szCs w:val="20"/>
              </w:rPr>
              <w:t>56,283</w:t>
            </w:r>
          </w:p>
        </w:tc>
      </w:tr>
    </w:tbl>
    <w:p w14:paraId="7D0FE09A" w14:textId="77777777" w:rsidR="004605BA" w:rsidRDefault="004605BA" w:rsidP="00C10B9C">
      <w:pPr>
        <w:jc w:val="both"/>
        <w:rPr>
          <w:rFonts w:ascii="Arial" w:hAnsi="Arial" w:cs="Arial"/>
          <w:b/>
          <w:sz w:val="22"/>
          <w:szCs w:val="22"/>
        </w:rPr>
      </w:pPr>
    </w:p>
    <w:p w14:paraId="7D0FE09B" w14:textId="77777777" w:rsidR="006D575C" w:rsidRPr="00843368" w:rsidRDefault="00220160" w:rsidP="006D575C">
      <w:pPr>
        <w:ind w:left="288"/>
        <w:jc w:val="both"/>
        <w:rPr>
          <w:rFonts w:ascii="Arial" w:hAnsi="Arial" w:cs="Arial"/>
          <w:b/>
          <w:sz w:val="22"/>
          <w:szCs w:val="22"/>
        </w:rPr>
      </w:pPr>
      <w:r>
        <w:rPr>
          <w:rFonts w:ascii="Arial" w:hAnsi="Arial" w:cs="Arial"/>
          <w:b/>
          <w:sz w:val="22"/>
          <w:szCs w:val="22"/>
        </w:rPr>
        <w:t>17</w:t>
      </w:r>
      <w:r w:rsidR="006D575C" w:rsidRPr="00B5265F">
        <w:rPr>
          <w:rFonts w:ascii="Arial" w:hAnsi="Arial" w:cs="Arial"/>
          <w:b/>
          <w:sz w:val="22"/>
          <w:szCs w:val="22"/>
        </w:rPr>
        <w:t xml:space="preserve">. </w:t>
      </w:r>
      <w:r w:rsidR="006D575C">
        <w:rPr>
          <w:rFonts w:ascii="Arial" w:hAnsi="Arial" w:cs="Arial"/>
          <w:b/>
          <w:sz w:val="22"/>
          <w:szCs w:val="22"/>
          <w:u w:val="single"/>
        </w:rPr>
        <w:t>Green Energy Surcharge</w:t>
      </w:r>
    </w:p>
    <w:p w14:paraId="7D0FE09C" w14:textId="77777777" w:rsidR="006D575C" w:rsidRDefault="006D575C" w:rsidP="006D575C">
      <w:pPr>
        <w:ind w:left="288"/>
        <w:jc w:val="both"/>
        <w:rPr>
          <w:rFonts w:ascii="Arial" w:hAnsi="Arial" w:cs="Arial"/>
          <w:b/>
          <w:sz w:val="22"/>
          <w:szCs w:val="22"/>
        </w:rPr>
      </w:pPr>
    </w:p>
    <w:p w14:paraId="7D0FE09D" w14:textId="77777777" w:rsidR="004605BA" w:rsidRDefault="00C10B9C" w:rsidP="00B17AAA">
      <w:pPr>
        <w:ind w:left="720" w:firstLine="3"/>
        <w:jc w:val="both"/>
        <w:rPr>
          <w:rFonts w:ascii="Arial" w:hAnsi="Arial" w:cs="Arial"/>
          <w:sz w:val="22"/>
          <w:szCs w:val="22"/>
        </w:rPr>
      </w:pPr>
      <w:r w:rsidRPr="004605BA">
        <w:rPr>
          <w:rFonts w:ascii="Arial" w:hAnsi="Arial" w:cs="Arial"/>
          <w:sz w:val="22"/>
          <w:szCs w:val="22"/>
        </w:rPr>
        <w:t xml:space="preserve">UW </w:t>
      </w:r>
      <w:r w:rsidR="006D575C" w:rsidRPr="004605BA">
        <w:rPr>
          <w:rFonts w:ascii="Arial" w:hAnsi="Arial" w:cs="Arial"/>
          <w:sz w:val="22"/>
          <w:szCs w:val="22"/>
        </w:rPr>
        <w:t xml:space="preserve">System </w:t>
      </w:r>
      <w:r w:rsidR="00ED2950" w:rsidRPr="004605BA">
        <w:rPr>
          <w:rFonts w:ascii="Arial" w:hAnsi="Arial" w:cs="Arial"/>
          <w:sz w:val="22"/>
          <w:szCs w:val="22"/>
        </w:rPr>
        <w:t>assesses</w:t>
      </w:r>
      <w:r w:rsidR="006D575C" w:rsidRPr="004605BA">
        <w:rPr>
          <w:rFonts w:ascii="Arial" w:hAnsi="Arial" w:cs="Arial"/>
          <w:sz w:val="22"/>
          <w:szCs w:val="22"/>
        </w:rPr>
        <w:t xml:space="preserve"> a Green Energy Surcharge fee to UWL. The charge distribution will be based on actual utility usage in the facilities. The charge is projected to </w:t>
      </w:r>
      <w:r w:rsidR="004605BA" w:rsidRPr="004605BA">
        <w:rPr>
          <w:rFonts w:ascii="Arial" w:hAnsi="Arial" w:cs="Arial"/>
          <w:sz w:val="22"/>
          <w:szCs w:val="22"/>
        </w:rPr>
        <w:t>decrease 2%</w:t>
      </w:r>
      <w:r w:rsidR="006D575C" w:rsidRPr="004605BA">
        <w:rPr>
          <w:rFonts w:ascii="Arial" w:hAnsi="Arial" w:cs="Arial"/>
          <w:sz w:val="22"/>
          <w:szCs w:val="22"/>
        </w:rPr>
        <w:t xml:space="preserve"> </w:t>
      </w:r>
      <w:r w:rsidR="004605BA" w:rsidRPr="004605BA">
        <w:rPr>
          <w:rFonts w:ascii="Arial" w:hAnsi="Arial" w:cs="Arial"/>
          <w:sz w:val="22"/>
          <w:szCs w:val="22"/>
        </w:rPr>
        <w:t>from FY16</w:t>
      </w:r>
      <w:r w:rsidR="00ED2950" w:rsidRPr="004605BA">
        <w:rPr>
          <w:rFonts w:ascii="Arial" w:hAnsi="Arial" w:cs="Arial"/>
          <w:sz w:val="22"/>
          <w:szCs w:val="22"/>
        </w:rPr>
        <w:t xml:space="preserve"> Actuals </w:t>
      </w:r>
      <w:r w:rsidR="004605BA" w:rsidRPr="004605BA">
        <w:rPr>
          <w:rFonts w:ascii="Arial" w:hAnsi="Arial" w:cs="Arial"/>
          <w:sz w:val="22"/>
          <w:szCs w:val="22"/>
        </w:rPr>
        <w:t xml:space="preserve">($67,895) </w:t>
      </w:r>
      <w:r w:rsidRPr="004605BA">
        <w:rPr>
          <w:rFonts w:ascii="Arial" w:hAnsi="Arial" w:cs="Arial"/>
          <w:sz w:val="22"/>
          <w:szCs w:val="22"/>
        </w:rPr>
        <w:t>for the PR units</w:t>
      </w:r>
      <w:r w:rsidR="006D575C" w:rsidRPr="004605BA">
        <w:rPr>
          <w:rFonts w:ascii="Arial" w:hAnsi="Arial" w:cs="Arial"/>
          <w:sz w:val="22"/>
          <w:szCs w:val="22"/>
        </w:rPr>
        <w:t xml:space="preserve">. </w:t>
      </w:r>
      <w:r w:rsidR="007170EA" w:rsidRPr="004605BA">
        <w:rPr>
          <w:rFonts w:ascii="Arial" w:hAnsi="Arial" w:cs="Arial"/>
          <w:sz w:val="22"/>
          <w:szCs w:val="22"/>
        </w:rPr>
        <w:t xml:space="preserve">The charges below reflect the remaining chargeback to the units after </w:t>
      </w:r>
      <w:r w:rsidR="004605BA" w:rsidRPr="004605BA">
        <w:rPr>
          <w:rFonts w:ascii="Arial" w:hAnsi="Arial" w:cs="Arial"/>
          <w:sz w:val="22"/>
          <w:szCs w:val="22"/>
        </w:rPr>
        <w:t>the Green Fund coverage for FY18</w:t>
      </w:r>
      <w:r w:rsidR="007170EA" w:rsidRPr="004605BA">
        <w:rPr>
          <w:rFonts w:ascii="Arial" w:hAnsi="Arial" w:cs="Arial"/>
          <w:sz w:val="22"/>
          <w:szCs w:val="22"/>
        </w:rPr>
        <w:t xml:space="preserve"> of $14,739 of the total.</w:t>
      </w:r>
      <w:r w:rsidR="007170EA">
        <w:rPr>
          <w:rFonts w:ascii="Arial" w:hAnsi="Arial" w:cs="Arial"/>
          <w:sz w:val="22"/>
          <w:szCs w:val="22"/>
        </w:rPr>
        <w:t xml:space="preserve"> </w:t>
      </w:r>
      <w:r w:rsidR="00BC6462">
        <w:rPr>
          <w:rFonts w:ascii="Arial" w:hAnsi="Arial" w:cs="Arial"/>
          <w:sz w:val="22"/>
          <w:szCs w:val="22"/>
        </w:rPr>
        <w:t xml:space="preserve">The New Student Union is projected based upon </w:t>
      </w:r>
      <w:r w:rsidR="002A3085">
        <w:rPr>
          <w:rFonts w:ascii="Arial" w:hAnsi="Arial" w:cs="Arial"/>
          <w:sz w:val="22"/>
          <w:szCs w:val="22"/>
        </w:rPr>
        <w:t xml:space="preserve">planned utilities for the new square footage of the facility. </w:t>
      </w:r>
    </w:p>
    <w:p w14:paraId="7D0FE09E" w14:textId="77777777" w:rsidR="004605BA" w:rsidRDefault="004605BA" w:rsidP="006D575C">
      <w:pPr>
        <w:ind w:left="720" w:firstLine="3"/>
        <w:jc w:val="both"/>
        <w:rPr>
          <w:rFonts w:ascii="Arial" w:hAnsi="Arial" w:cs="Arial"/>
          <w:sz w:val="22"/>
          <w:szCs w:val="22"/>
        </w:rPr>
      </w:pPr>
    </w:p>
    <w:p w14:paraId="756AF9E0" w14:textId="6E3F0B9D" w:rsidR="00A8784D" w:rsidRDefault="00A8784D" w:rsidP="006D575C">
      <w:pPr>
        <w:ind w:left="720" w:firstLine="3"/>
        <w:jc w:val="both"/>
        <w:rPr>
          <w:rFonts w:ascii="Arial" w:hAnsi="Arial" w:cs="Arial"/>
          <w:sz w:val="22"/>
          <w:szCs w:val="22"/>
        </w:rPr>
      </w:pPr>
    </w:p>
    <w:p w14:paraId="4C9E4161" w14:textId="77777777" w:rsidR="00A8784D" w:rsidRDefault="00A8784D" w:rsidP="006D575C">
      <w:pPr>
        <w:ind w:left="720" w:firstLine="3"/>
        <w:jc w:val="both"/>
        <w:rPr>
          <w:rFonts w:ascii="Arial" w:hAnsi="Arial" w:cs="Arial"/>
          <w:sz w:val="22"/>
          <w:szCs w:val="22"/>
        </w:rPr>
      </w:pPr>
    </w:p>
    <w:p w14:paraId="640CF9D9" w14:textId="77777777" w:rsidR="00A8784D" w:rsidRDefault="00A8784D" w:rsidP="006D575C">
      <w:pPr>
        <w:ind w:left="720" w:firstLine="3"/>
        <w:jc w:val="both"/>
        <w:rPr>
          <w:rFonts w:ascii="Arial" w:hAnsi="Arial" w:cs="Arial"/>
          <w:sz w:val="22"/>
          <w:szCs w:val="22"/>
        </w:rPr>
      </w:pPr>
    </w:p>
    <w:p w14:paraId="01023FA9" w14:textId="77777777" w:rsidR="00A8784D" w:rsidRDefault="00A8784D" w:rsidP="006D575C">
      <w:pPr>
        <w:ind w:left="720" w:firstLine="3"/>
        <w:jc w:val="both"/>
        <w:rPr>
          <w:rFonts w:ascii="Arial" w:hAnsi="Arial" w:cs="Arial"/>
          <w:sz w:val="22"/>
          <w:szCs w:val="22"/>
        </w:rPr>
      </w:pPr>
    </w:p>
    <w:p w14:paraId="1CBEE5CE" w14:textId="77777777" w:rsidR="00A8784D" w:rsidRDefault="00A8784D" w:rsidP="006D575C">
      <w:pPr>
        <w:ind w:left="720" w:firstLine="3"/>
        <w:jc w:val="both"/>
        <w:rPr>
          <w:rFonts w:ascii="Arial" w:hAnsi="Arial" w:cs="Arial"/>
          <w:sz w:val="22"/>
          <w:szCs w:val="22"/>
        </w:rPr>
      </w:pPr>
    </w:p>
    <w:p w14:paraId="3BAAF303" w14:textId="77777777" w:rsidR="00A8784D" w:rsidRDefault="00A8784D" w:rsidP="006D575C">
      <w:pPr>
        <w:ind w:left="720" w:firstLine="3"/>
        <w:jc w:val="both"/>
        <w:rPr>
          <w:rFonts w:ascii="Arial" w:hAnsi="Arial" w:cs="Arial"/>
          <w:sz w:val="22"/>
          <w:szCs w:val="22"/>
        </w:rPr>
      </w:pPr>
    </w:p>
    <w:p w14:paraId="542A2DC7" w14:textId="77777777" w:rsidR="00A8784D" w:rsidRPr="00B5074E" w:rsidRDefault="00A8784D" w:rsidP="006D575C">
      <w:pPr>
        <w:ind w:left="720" w:firstLine="3"/>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2250"/>
        <w:gridCol w:w="1922"/>
      </w:tblGrid>
      <w:tr w:rsidR="00CF1256" w:rsidRPr="00667788" w14:paraId="7D0FE0A3" w14:textId="77777777" w:rsidTr="006D575C">
        <w:trPr>
          <w:trHeight w:val="422"/>
          <w:jc w:val="center"/>
        </w:trPr>
        <w:tc>
          <w:tcPr>
            <w:tcW w:w="2463" w:type="dxa"/>
            <w:shd w:val="clear" w:color="auto" w:fill="auto"/>
            <w:vAlign w:val="bottom"/>
          </w:tcPr>
          <w:p w14:paraId="7D0FE09F" w14:textId="77777777" w:rsidR="00CF1256" w:rsidRPr="00667788" w:rsidRDefault="00CF1256" w:rsidP="008D4242">
            <w:pPr>
              <w:jc w:val="center"/>
              <w:rPr>
                <w:rFonts w:ascii="Arial" w:hAnsi="Arial" w:cs="Arial"/>
                <w:b/>
                <w:sz w:val="20"/>
                <w:szCs w:val="20"/>
              </w:rPr>
            </w:pPr>
            <w:r w:rsidRPr="00667788">
              <w:rPr>
                <w:rFonts w:ascii="Arial" w:hAnsi="Arial" w:cs="Arial"/>
                <w:b/>
                <w:sz w:val="20"/>
                <w:szCs w:val="20"/>
              </w:rPr>
              <w:t>Unit</w:t>
            </w:r>
          </w:p>
        </w:tc>
        <w:tc>
          <w:tcPr>
            <w:tcW w:w="2250" w:type="dxa"/>
            <w:shd w:val="clear" w:color="auto" w:fill="auto"/>
            <w:vAlign w:val="bottom"/>
          </w:tcPr>
          <w:p w14:paraId="7D0FE0A0" w14:textId="77777777" w:rsidR="00CF1256" w:rsidRPr="00667788" w:rsidRDefault="00CF1256" w:rsidP="006D575C">
            <w:pPr>
              <w:jc w:val="center"/>
              <w:rPr>
                <w:rFonts w:ascii="Arial" w:hAnsi="Arial" w:cs="Arial"/>
                <w:b/>
                <w:sz w:val="20"/>
                <w:szCs w:val="20"/>
              </w:rPr>
            </w:pPr>
            <w:r>
              <w:rPr>
                <w:rFonts w:ascii="Arial" w:hAnsi="Arial" w:cs="Arial"/>
                <w:b/>
                <w:sz w:val="20"/>
                <w:szCs w:val="20"/>
              </w:rPr>
              <w:t>Percentage of Utilities</w:t>
            </w:r>
          </w:p>
        </w:tc>
        <w:tc>
          <w:tcPr>
            <w:tcW w:w="1922" w:type="dxa"/>
            <w:shd w:val="clear" w:color="auto" w:fill="D9D9D9" w:themeFill="background1" w:themeFillShade="D9"/>
          </w:tcPr>
          <w:p w14:paraId="7D0FE0A1" w14:textId="77777777" w:rsidR="00CF1256" w:rsidRDefault="00CF1256" w:rsidP="008D4242">
            <w:pPr>
              <w:jc w:val="center"/>
              <w:rPr>
                <w:rFonts w:ascii="Arial" w:hAnsi="Arial" w:cs="Arial"/>
                <w:b/>
                <w:sz w:val="20"/>
                <w:szCs w:val="20"/>
              </w:rPr>
            </w:pPr>
          </w:p>
          <w:p w14:paraId="7D0FE0A2" w14:textId="77777777" w:rsidR="00CF1256" w:rsidRDefault="00393D8C" w:rsidP="008D4242">
            <w:pPr>
              <w:jc w:val="center"/>
              <w:rPr>
                <w:rFonts w:ascii="Arial" w:hAnsi="Arial" w:cs="Arial"/>
                <w:b/>
                <w:sz w:val="20"/>
                <w:szCs w:val="20"/>
              </w:rPr>
            </w:pPr>
            <w:r>
              <w:rPr>
                <w:rFonts w:ascii="Arial" w:hAnsi="Arial" w:cs="Arial"/>
                <w:b/>
                <w:sz w:val="20"/>
                <w:szCs w:val="20"/>
              </w:rPr>
              <w:t>FY18</w:t>
            </w:r>
            <w:r w:rsidR="00CF1256">
              <w:rPr>
                <w:rFonts w:ascii="Arial" w:hAnsi="Arial" w:cs="Arial"/>
                <w:b/>
                <w:sz w:val="20"/>
                <w:szCs w:val="20"/>
              </w:rPr>
              <w:t xml:space="preserve"> Amount</w:t>
            </w:r>
          </w:p>
        </w:tc>
      </w:tr>
      <w:tr w:rsidR="00CF1256" w:rsidRPr="00667788" w14:paraId="7D0FE0A7" w14:textId="77777777" w:rsidTr="00CF1256">
        <w:trPr>
          <w:trHeight w:val="323"/>
          <w:jc w:val="center"/>
        </w:trPr>
        <w:tc>
          <w:tcPr>
            <w:tcW w:w="2463" w:type="dxa"/>
            <w:shd w:val="clear" w:color="auto" w:fill="auto"/>
            <w:vAlign w:val="bottom"/>
          </w:tcPr>
          <w:p w14:paraId="7D0FE0A4" w14:textId="77777777" w:rsidR="00CF1256" w:rsidRPr="00B5074E" w:rsidRDefault="00CF1256" w:rsidP="008D4242">
            <w:pPr>
              <w:rPr>
                <w:rFonts w:ascii="Arial" w:hAnsi="Arial" w:cs="Arial"/>
                <w:sz w:val="20"/>
                <w:szCs w:val="20"/>
              </w:rPr>
            </w:pPr>
            <w:r w:rsidRPr="00B5074E">
              <w:rPr>
                <w:rFonts w:ascii="Arial" w:hAnsi="Arial" w:cs="Arial"/>
                <w:sz w:val="20"/>
                <w:szCs w:val="20"/>
              </w:rPr>
              <w:t>REC Center</w:t>
            </w:r>
          </w:p>
        </w:tc>
        <w:tc>
          <w:tcPr>
            <w:tcW w:w="2250" w:type="dxa"/>
            <w:shd w:val="clear" w:color="auto" w:fill="auto"/>
            <w:vAlign w:val="bottom"/>
          </w:tcPr>
          <w:p w14:paraId="7D0FE0A5" w14:textId="77777777" w:rsidR="00CF1256" w:rsidRPr="00667788" w:rsidRDefault="004605BA" w:rsidP="00821ED8">
            <w:pPr>
              <w:jc w:val="right"/>
              <w:rPr>
                <w:rFonts w:ascii="Arial" w:hAnsi="Arial" w:cs="Arial"/>
                <w:sz w:val="20"/>
                <w:szCs w:val="20"/>
              </w:rPr>
            </w:pPr>
            <w:r>
              <w:rPr>
                <w:rFonts w:ascii="Arial" w:hAnsi="Arial" w:cs="Arial"/>
                <w:sz w:val="20"/>
                <w:szCs w:val="20"/>
              </w:rPr>
              <w:t>4.78%</w:t>
            </w:r>
          </w:p>
        </w:tc>
        <w:tc>
          <w:tcPr>
            <w:tcW w:w="1922" w:type="dxa"/>
            <w:vAlign w:val="bottom"/>
          </w:tcPr>
          <w:p w14:paraId="7D0FE0A6" w14:textId="77777777" w:rsidR="00CF1256" w:rsidRDefault="00BC6462" w:rsidP="00821ED8">
            <w:pPr>
              <w:jc w:val="right"/>
              <w:rPr>
                <w:rFonts w:ascii="Arial" w:hAnsi="Arial" w:cs="Arial"/>
                <w:sz w:val="20"/>
                <w:szCs w:val="20"/>
              </w:rPr>
            </w:pPr>
            <w:r>
              <w:rPr>
                <w:rFonts w:ascii="Arial" w:hAnsi="Arial" w:cs="Arial"/>
                <w:sz w:val="20"/>
                <w:szCs w:val="20"/>
              </w:rPr>
              <w:t>6,439</w:t>
            </w:r>
          </w:p>
        </w:tc>
      </w:tr>
      <w:tr w:rsidR="00CF1256" w:rsidRPr="00667788" w14:paraId="7D0FE0AB" w14:textId="77777777" w:rsidTr="00CF1256">
        <w:trPr>
          <w:trHeight w:val="323"/>
          <w:jc w:val="center"/>
        </w:trPr>
        <w:tc>
          <w:tcPr>
            <w:tcW w:w="2463" w:type="dxa"/>
            <w:shd w:val="clear" w:color="auto" w:fill="auto"/>
            <w:vAlign w:val="bottom"/>
          </w:tcPr>
          <w:p w14:paraId="7D0FE0A8" w14:textId="77777777" w:rsidR="00CF1256" w:rsidRPr="00B5074E" w:rsidRDefault="004605BA" w:rsidP="008D4242">
            <w:pPr>
              <w:rPr>
                <w:rFonts w:ascii="Arial" w:hAnsi="Arial" w:cs="Arial"/>
                <w:sz w:val="20"/>
                <w:szCs w:val="20"/>
              </w:rPr>
            </w:pPr>
            <w:r>
              <w:rPr>
                <w:rFonts w:ascii="Arial" w:hAnsi="Arial" w:cs="Arial"/>
                <w:sz w:val="20"/>
                <w:szCs w:val="20"/>
              </w:rPr>
              <w:t>New Student Union</w:t>
            </w:r>
          </w:p>
        </w:tc>
        <w:tc>
          <w:tcPr>
            <w:tcW w:w="2250" w:type="dxa"/>
            <w:shd w:val="clear" w:color="auto" w:fill="auto"/>
            <w:vAlign w:val="bottom"/>
          </w:tcPr>
          <w:p w14:paraId="7D0FE0A9" w14:textId="77777777" w:rsidR="00CF1256" w:rsidRPr="00667788" w:rsidRDefault="004605BA" w:rsidP="00821ED8">
            <w:pPr>
              <w:jc w:val="right"/>
              <w:rPr>
                <w:rFonts w:ascii="Arial" w:hAnsi="Arial" w:cs="Arial"/>
                <w:sz w:val="20"/>
                <w:szCs w:val="20"/>
              </w:rPr>
            </w:pPr>
            <w:r>
              <w:rPr>
                <w:rFonts w:ascii="Arial" w:hAnsi="Arial" w:cs="Arial"/>
                <w:sz w:val="20"/>
                <w:szCs w:val="20"/>
              </w:rPr>
              <w:t>8.68%</w:t>
            </w:r>
          </w:p>
        </w:tc>
        <w:tc>
          <w:tcPr>
            <w:tcW w:w="1922" w:type="dxa"/>
            <w:vAlign w:val="bottom"/>
          </w:tcPr>
          <w:p w14:paraId="7D0FE0AA" w14:textId="77777777" w:rsidR="00CF1256" w:rsidRDefault="004605BA" w:rsidP="00821ED8">
            <w:pPr>
              <w:jc w:val="right"/>
              <w:rPr>
                <w:rFonts w:ascii="Arial" w:hAnsi="Arial" w:cs="Arial"/>
                <w:sz w:val="20"/>
                <w:szCs w:val="20"/>
              </w:rPr>
            </w:pPr>
            <w:r>
              <w:rPr>
                <w:rFonts w:ascii="Arial" w:hAnsi="Arial" w:cs="Arial"/>
                <w:sz w:val="20"/>
                <w:szCs w:val="20"/>
              </w:rPr>
              <w:t>11,697</w:t>
            </w:r>
          </w:p>
        </w:tc>
      </w:tr>
      <w:tr w:rsidR="00CF1256" w:rsidRPr="00667788" w14:paraId="7D0FE0AF" w14:textId="77777777" w:rsidTr="00CF1256">
        <w:trPr>
          <w:trHeight w:val="332"/>
          <w:jc w:val="center"/>
        </w:trPr>
        <w:tc>
          <w:tcPr>
            <w:tcW w:w="2463" w:type="dxa"/>
            <w:shd w:val="clear" w:color="auto" w:fill="auto"/>
            <w:vAlign w:val="bottom"/>
          </w:tcPr>
          <w:p w14:paraId="7D0FE0AC" w14:textId="77777777" w:rsidR="00CF1256" w:rsidRPr="00B5074E" w:rsidRDefault="00CF1256" w:rsidP="004605BA">
            <w:pPr>
              <w:rPr>
                <w:rFonts w:ascii="Arial" w:hAnsi="Arial" w:cs="Arial"/>
                <w:sz w:val="20"/>
                <w:szCs w:val="20"/>
              </w:rPr>
            </w:pPr>
            <w:r>
              <w:rPr>
                <w:rFonts w:ascii="Arial" w:hAnsi="Arial" w:cs="Arial"/>
                <w:sz w:val="20"/>
                <w:szCs w:val="20"/>
              </w:rPr>
              <w:t>Bookstore (</w:t>
            </w:r>
            <w:r w:rsidR="004605BA">
              <w:rPr>
                <w:rFonts w:ascii="Arial" w:hAnsi="Arial" w:cs="Arial"/>
                <w:sz w:val="20"/>
                <w:szCs w:val="20"/>
              </w:rPr>
              <w:t>Union</w:t>
            </w:r>
            <w:r>
              <w:rPr>
                <w:rFonts w:ascii="Arial" w:hAnsi="Arial" w:cs="Arial"/>
                <w:sz w:val="20"/>
                <w:szCs w:val="20"/>
              </w:rPr>
              <w:t>)</w:t>
            </w:r>
          </w:p>
        </w:tc>
        <w:tc>
          <w:tcPr>
            <w:tcW w:w="2250" w:type="dxa"/>
            <w:shd w:val="clear" w:color="auto" w:fill="auto"/>
            <w:vAlign w:val="bottom"/>
          </w:tcPr>
          <w:p w14:paraId="7D0FE0AD" w14:textId="77777777" w:rsidR="00CF1256" w:rsidRPr="00667788" w:rsidRDefault="004605BA" w:rsidP="00821ED8">
            <w:pPr>
              <w:jc w:val="right"/>
              <w:rPr>
                <w:rFonts w:ascii="Arial" w:hAnsi="Arial" w:cs="Arial"/>
                <w:sz w:val="20"/>
                <w:szCs w:val="20"/>
              </w:rPr>
            </w:pPr>
            <w:r>
              <w:rPr>
                <w:rFonts w:ascii="Arial" w:hAnsi="Arial" w:cs="Arial"/>
                <w:sz w:val="20"/>
                <w:szCs w:val="20"/>
              </w:rPr>
              <w:t>0.42%</w:t>
            </w:r>
          </w:p>
        </w:tc>
        <w:tc>
          <w:tcPr>
            <w:tcW w:w="1922" w:type="dxa"/>
            <w:vAlign w:val="bottom"/>
          </w:tcPr>
          <w:p w14:paraId="7D0FE0AE" w14:textId="77777777" w:rsidR="00CF1256" w:rsidRDefault="004605BA" w:rsidP="00821ED8">
            <w:pPr>
              <w:jc w:val="right"/>
              <w:rPr>
                <w:rFonts w:ascii="Arial" w:hAnsi="Arial" w:cs="Arial"/>
                <w:sz w:val="20"/>
                <w:szCs w:val="20"/>
              </w:rPr>
            </w:pPr>
            <w:r>
              <w:rPr>
                <w:rFonts w:ascii="Arial" w:hAnsi="Arial" w:cs="Arial"/>
                <w:sz w:val="20"/>
                <w:szCs w:val="20"/>
              </w:rPr>
              <w:t>716</w:t>
            </w:r>
          </w:p>
        </w:tc>
      </w:tr>
      <w:tr w:rsidR="004605BA" w:rsidRPr="00667788" w14:paraId="7D0FE0B3" w14:textId="77777777" w:rsidTr="00CF1256">
        <w:trPr>
          <w:trHeight w:val="332"/>
          <w:jc w:val="center"/>
        </w:trPr>
        <w:tc>
          <w:tcPr>
            <w:tcW w:w="2463" w:type="dxa"/>
            <w:shd w:val="clear" w:color="auto" w:fill="auto"/>
            <w:vAlign w:val="bottom"/>
          </w:tcPr>
          <w:p w14:paraId="7D0FE0B0" w14:textId="77777777" w:rsidR="004605BA" w:rsidRDefault="004605BA" w:rsidP="004605BA">
            <w:pPr>
              <w:rPr>
                <w:rFonts w:ascii="Arial" w:hAnsi="Arial" w:cs="Arial"/>
                <w:sz w:val="20"/>
                <w:szCs w:val="20"/>
              </w:rPr>
            </w:pPr>
            <w:r>
              <w:rPr>
                <w:rFonts w:ascii="Arial" w:hAnsi="Arial" w:cs="Arial"/>
                <w:sz w:val="20"/>
                <w:szCs w:val="20"/>
              </w:rPr>
              <w:t>Credit Union (Union)</w:t>
            </w:r>
          </w:p>
        </w:tc>
        <w:tc>
          <w:tcPr>
            <w:tcW w:w="2250" w:type="dxa"/>
            <w:shd w:val="clear" w:color="auto" w:fill="auto"/>
            <w:vAlign w:val="bottom"/>
          </w:tcPr>
          <w:p w14:paraId="7D0FE0B1" w14:textId="77777777" w:rsidR="004605BA" w:rsidRPr="00667788" w:rsidRDefault="004605BA" w:rsidP="00821ED8">
            <w:pPr>
              <w:jc w:val="right"/>
              <w:rPr>
                <w:rFonts w:ascii="Arial" w:hAnsi="Arial" w:cs="Arial"/>
                <w:sz w:val="20"/>
                <w:szCs w:val="20"/>
              </w:rPr>
            </w:pPr>
            <w:r>
              <w:rPr>
                <w:rFonts w:ascii="Arial" w:hAnsi="Arial" w:cs="Arial"/>
                <w:sz w:val="20"/>
                <w:szCs w:val="20"/>
              </w:rPr>
              <w:t>0.05%</w:t>
            </w:r>
          </w:p>
        </w:tc>
        <w:tc>
          <w:tcPr>
            <w:tcW w:w="1922" w:type="dxa"/>
            <w:vAlign w:val="bottom"/>
          </w:tcPr>
          <w:p w14:paraId="7D0FE0B2" w14:textId="77777777" w:rsidR="004605BA" w:rsidRDefault="004605BA" w:rsidP="00821ED8">
            <w:pPr>
              <w:jc w:val="right"/>
              <w:rPr>
                <w:rFonts w:ascii="Arial" w:hAnsi="Arial" w:cs="Arial"/>
                <w:sz w:val="20"/>
                <w:szCs w:val="20"/>
              </w:rPr>
            </w:pPr>
            <w:r>
              <w:rPr>
                <w:rFonts w:ascii="Arial" w:hAnsi="Arial" w:cs="Arial"/>
                <w:sz w:val="20"/>
                <w:szCs w:val="20"/>
              </w:rPr>
              <w:t>85</w:t>
            </w:r>
          </w:p>
        </w:tc>
      </w:tr>
      <w:tr w:rsidR="00CF1256" w:rsidRPr="00667788" w14:paraId="7D0FE0B7" w14:textId="77777777" w:rsidTr="00CF1256">
        <w:trPr>
          <w:trHeight w:val="323"/>
          <w:jc w:val="center"/>
        </w:trPr>
        <w:tc>
          <w:tcPr>
            <w:tcW w:w="2463" w:type="dxa"/>
            <w:shd w:val="clear" w:color="auto" w:fill="auto"/>
            <w:vAlign w:val="bottom"/>
          </w:tcPr>
          <w:p w14:paraId="7D0FE0B4" w14:textId="77777777" w:rsidR="00CF1256" w:rsidRPr="00B5074E" w:rsidRDefault="00CF1256" w:rsidP="004605BA">
            <w:pPr>
              <w:rPr>
                <w:rFonts w:ascii="Arial" w:hAnsi="Arial" w:cs="Arial"/>
                <w:sz w:val="20"/>
                <w:szCs w:val="20"/>
              </w:rPr>
            </w:pPr>
            <w:r>
              <w:rPr>
                <w:rFonts w:ascii="Arial" w:hAnsi="Arial" w:cs="Arial"/>
                <w:sz w:val="20"/>
                <w:szCs w:val="20"/>
              </w:rPr>
              <w:t>Dining (</w:t>
            </w:r>
            <w:r w:rsidR="004605BA">
              <w:rPr>
                <w:rFonts w:ascii="Arial" w:hAnsi="Arial" w:cs="Arial"/>
                <w:sz w:val="20"/>
                <w:szCs w:val="20"/>
              </w:rPr>
              <w:t>Union</w:t>
            </w:r>
            <w:r>
              <w:rPr>
                <w:rFonts w:ascii="Arial" w:hAnsi="Arial" w:cs="Arial"/>
                <w:sz w:val="20"/>
                <w:szCs w:val="20"/>
              </w:rPr>
              <w:t>)</w:t>
            </w:r>
          </w:p>
        </w:tc>
        <w:tc>
          <w:tcPr>
            <w:tcW w:w="2250" w:type="dxa"/>
            <w:shd w:val="clear" w:color="auto" w:fill="auto"/>
            <w:vAlign w:val="bottom"/>
          </w:tcPr>
          <w:p w14:paraId="7D0FE0B5" w14:textId="77777777" w:rsidR="00CF1256" w:rsidRPr="00667788" w:rsidRDefault="004605BA" w:rsidP="00821ED8">
            <w:pPr>
              <w:jc w:val="right"/>
              <w:rPr>
                <w:rFonts w:ascii="Arial" w:hAnsi="Arial" w:cs="Arial"/>
                <w:sz w:val="20"/>
                <w:szCs w:val="20"/>
              </w:rPr>
            </w:pPr>
            <w:r>
              <w:rPr>
                <w:rFonts w:ascii="Arial" w:hAnsi="Arial" w:cs="Arial"/>
                <w:sz w:val="20"/>
                <w:szCs w:val="20"/>
              </w:rPr>
              <w:t>1.47%</w:t>
            </w:r>
          </w:p>
        </w:tc>
        <w:tc>
          <w:tcPr>
            <w:tcW w:w="1922" w:type="dxa"/>
            <w:vAlign w:val="bottom"/>
          </w:tcPr>
          <w:p w14:paraId="7D0FE0B6" w14:textId="77777777" w:rsidR="00CF1256" w:rsidRDefault="004605BA" w:rsidP="00821ED8">
            <w:pPr>
              <w:jc w:val="right"/>
              <w:rPr>
                <w:rFonts w:ascii="Arial" w:hAnsi="Arial" w:cs="Arial"/>
                <w:sz w:val="20"/>
                <w:szCs w:val="20"/>
              </w:rPr>
            </w:pPr>
            <w:r>
              <w:rPr>
                <w:rFonts w:ascii="Arial" w:hAnsi="Arial" w:cs="Arial"/>
                <w:sz w:val="20"/>
                <w:szCs w:val="20"/>
              </w:rPr>
              <w:t>1,981</w:t>
            </w:r>
          </w:p>
        </w:tc>
      </w:tr>
      <w:tr w:rsidR="00CF1256" w:rsidRPr="00667788" w14:paraId="7D0FE0BB" w14:textId="77777777" w:rsidTr="00CF1256">
        <w:trPr>
          <w:trHeight w:val="323"/>
          <w:jc w:val="center"/>
        </w:trPr>
        <w:tc>
          <w:tcPr>
            <w:tcW w:w="2463" w:type="dxa"/>
            <w:shd w:val="clear" w:color="auto" w:fill="auto"/>
            <w:vAlign w:val="bottom"/>
          </w:tcPr>
          <w:p w14:paraId="7D0FE0B8" w14:textId="77777777" w:rsidR="00CF1256" w:rsidRPr="00B5074E" w:rsidRDefault="00CF1256" w:rsidP="008D4242">
            <w:pPr>
              <w:rPr>
                <w:rFonts w:ascii="Arial" w:hAnsi="Arial" w:cs="Arial"/>
                <w:sz w:val="20"/>
                <w:szCs w:val="20"/>
              </w:rPr>
            </w:pPr>
            <w:r>
              <w:rPr>
                <w:rFonts w:ascii="Arial" w:hAnsi="Arial" w:cs="Arial"/>
                <w:sz w:val="20"/>
                <w:szCs w:val="20"/>
              </w:rPr>
              <w:t>Dining (Whitney Center)</w:t>
            </w:r>
          </w:p>
        </w:tc>
        <w:tc>
          <w:tcPr>
            <w:tcW w:w="2250" w:type="dxa"/>
            <w:shd w:val="clear" w:color="auto" w:fill="auto"/>
            <w:vAlign w:val="bottom"/>
          </w:tcPr>
          <w:p w14:paraId="7D0FE0B9" w14:textId="77777777" w:rsidR="00CF1256" w:rsidRPr="00667788" w:rsidRDefault="004605BA" w:rsidP="00821ED8">
            <w:pPr>
              <w:jc w:val="right"/>
              <w:rPr>
                <w:rFonts w:ascii="Arial" w:hAnsi="Arial" w:cs="Arial"/>
                <w:sz w:val="20"/>
                <w:szCs w:val="20"/>
              </w:rPr>
            </w:pPr>
            <w:r>
              <w:rPr>
                <w:rFonts w:ascii="Arial" w:hAnsi="Arial" w:cs="Arial"/>
                <w:sz w:val="20"/>
                <w:szCs w:val="20"/>
              </w:rPr>
              <w:t>4.47%</w:t>
            </w:r>
          </w:p>
        </w:tc>
        <w:tc>
          <w:tcPr>
            <w:tcW w:w="1922" w:type="dxa"/>
            <w:vAlign w:val="bottom"/>
          </w:tcPr>
          <w:p w14:paraId="7D0FE0BA" w14:textId="77777777" w:rsidR="00CF1256" w:rsidRDefault="004605BA" w:rsidP="00821ED8">
            <w:pPr>
              <w:jc w:val="right"/>
              <w:rPr>
                <w:rFonts w:ascii="Arial" w:hAnsi="Arial" w:cs="Arial"/>
                <w:sz w:val="20"/>
                <w:szCs w:val="20"/>
              </w:rPr>
            </w:pPr>
            <w:r>
              <w:rPr>
                <w:rFonts w:ascii="Arial" w:hAnsi="Arial" w:cs="Arial"/>
                <w:sz w:val="20"/>
                <w:szCs w:val="20"/>
              </w:rPr>
              <w:t>6,024</w:t>
            </w:r>
          </w:p>
        </w:tc>
      </w:tr>
      <w:tr w:rsidR="00CF1256" w:rsidRPr="00667788" w14:paraId="7D0FE0BF" w14:textId="77777777" w:rsidTr="00CF1256">
        <w:trPr>
          <w:trHeight w:val="323"/>
          <w:jc w:val="center"/>
        </w:trPr>
        <w:tc>
          <w:tcPr>
            <w:tcW w:w="2463" w:type="dxa"/>
            <w:shd w:val="clear" w:color="auto" w:fill="auto"/>
            <w:vAlign w:val="bottom"/>
          </w:tcPr>
          <w:p w14:paraId="7D0FE0BC" w14:textId="77777777" w:rsidR="00CF1256" w:rsidRPr="00B5074E" w:rsidRDefault="00CF1256" w:rsidP="008D4242">
            <w:pPr>
              <w:rPr>
                <w:rFonts w:ascii="Arial" w:hAnsi="Arial" w:cs="Arial"/>
                <w:sz w:val="20"/>
                <w:szCs w:val="20"/>
              </w:rPr>
            </w:pPr>
            <w:r w:rsidRPr="00B5074E">
              <w:rPr>
                <w:rFonts w:ascii="Arial" w:hAnsi="Arial" w:cs="Arial"/>
                <w:sz w:val="20"/>
                <w:szCs w:val="20"/>
              </w:rPr>
              <w:t>Residence Life</w:t>
            </w:r>
          </w:p>
        </w:tc>
        <w:tc>
          <w:tcPr>
            <w:tcW w:w="2250" w:type="dxa"/>
            <w:shd w:val="clear" w:color="auto" w:fill="auto"/>
            <w:vAlign w:val="bottom"/>
          </w:tcPr>
          <w:p w14:paraId="7D0FE0BD" w14:textId="77777777" w:rsidR="00CF1256" w:rsidRPr="00667788" w:rsidRDefault="004605BA" w:rsidP="00821ED8">
            <w:pPr>
              <w:jc w:val="right"/>
              <w:rPr>
                <w:rFonts w:ascii="Arial" w:hAnsi="Arial" w:cs="Arial"/>
                <w:sz w:val="20"/>
                <w:szCs w:val="20"/>
              </w:rPr>
            </w:pPr>
            <w:r>
              <w:rPr>
                <w:rFonts w:ascii="Arial" w:hAnsi="Arial" w:cs="Arial"/>
                <w:sz w:val="20"/>
                <w:szCs w:val="20"/>
              </w:rPr>
              <w:t>19.75%</w:t>
            </w:r>
          </w:p>
        </w:tc>
        <w:tc>
          <w:tcPr>
            <w:tcW w:w="1922" w:type="dxa"/>
            <w:vAlign w:val="bottom"/>
          </w:tcPr>
          <w:p w14:paraId="7D0FE0BE" w14:textId="77777777" w:rsidR="00CF1256" w:rsidRDefault="004605BA" w:rsidP="00821ED8">
            <w:pPr>
              <w:jc w:val="right"/>
              <w:rPr>
                <w:rFonts w:ascii="Arial" w:hAnsi="Arial" w:cs="Arial"/>
                <w:sz w:val="20"/>
                <w:szCs w:val="20"/>
              </w:rPr>
            </w:pPr>
            <w:r>
              <w:rPr>
                <w:rFonts w:ascii="Arial" w:hAnsi="Arial" w:cs="Arial"/>
                <w:sz w:val="20"/>
                <w:szCs w:val="20"/>
              </w:rPr>
              <w:t>26,621</w:t>
            </w:r>
          </w:p>
        </w:tc>
      </w:tr>
      <w:tr w:rsidR="00CF1256" w:rsidRPr="00667788" w14:paraId="7D0FE0C3" w14:textId="77777777" w:rsidTr="00CF1256">
        <w:trPr>
          <w:trHeight w:val="323"/>
          <w:jc w:val="center"/>
        </w:trPr>
        <w:tc>
          <w:tcPr>
            <w:tcW w:w="2463" w:type="dxa"/>
            <w:tcBorders>
              <w:bottom w:val="single" w:sz="4" w:space="0" w:color="auto"/>
            </w:tcBorders>
            <w:shd w:val="clear" w:color="auto" w:fill="auto"/>
            <w:vAlign w:val="bottom"/>
          </w:tcPr>
          <w:p w14:paraId="7D0FE0C0" w14:textId="77777777" w:rsidR="00CF1256" w:rsidRPr="00B5074E" w:rsidRDefault="00CF1256" w:rsidP="008D4242">
            <w:pPr>
              <w:rPr>
                <w:rFonts w:ascii="Arial" w:hAnsi="Arial" w:cs="Arial"/>
                <w:sz w:val="20"/>
                <w:szCs w:val="20"/>
              </w:rPr>
            </w:pPr>
            <w:r>
              <w:rPr>
                <w:rFonts w:ascii="Arial" w:hAnsi="Arial" w:cs="Arial"/>
                <w:sz w:val="20"/>
                <w:szCs w:val="20"/>
              </w:rPr>
              <w:t>Stadium</w:t>
            </w:r>
          </w:p>
        </w:tc>
        <w:tc>
          <w:tcPr>
            <w:tcW w:w="2250" w:type="dxa"/>
            <w:tcBorders>
              <w:bottom w:val="single" w:sz="4" w:space="0" w:color="auto"/>
            </w:tcBorders>
            <w:shd w:val="clear" w:color="auto" w:fill="auto"/>
            <w:vAlign w:val="bottom"/>
          </w:tcPr>
          <w:p w14:paraId="7D0FE0C1" w14:textId="77777777" w:rsidR="00CF1256" w:rsidRDefault="004605BA" w:rsidP="00821ED8">
            <w:pPr>
              <w:jc w:val="right"/>
              <w:rPr>
                <w:rFonts w:ascii="Arial" w:hAnsi="Arial" w:cs="Arial"/>
                <w:sz w:val="20"/>
                <w:szCs w:val="20"/>
              </w:rPr>
            </w:pPr>
            <w:r>
              <w:rPr>
                <w:rFonts w:ascii="Arial" w:hAnsi="Arial" w:cs="Arial"/>
                <w:sz w:val="20"/>
                <w:szCs w:val="20"/>
              </w:rPr>
              <w:t>2.01%</w:t>
            </w:r>
          </w:p>
        </w:tc>
        <w:tc>
          <w:tcPr>
            <w:tcW w:w="1922" w:type="dxa"/>
            <w:tcBorders>
              <w:bottom w:val="single" w:sz="4" w:space="0" w:color="auto"/>
            </w:tcBorders>
            <w:vAlign w:val="bottom"/>
          </w:tcPr>
          <w:p w14:paraId="7D0FE0C2" w14:textId="77777777" w:rsidR="00CF1256" w:rsidRDefault="00BC6462" w:rsidP="00821ED8">
            <w:pPr>
              <w:jc w:val="right"/>
              <w:rPr>
                <w:rFonts w:ascii="Arial" w:hAnsi="Arial" w:cs="Arial"/>
                <w:sz w:val="20"/>
                <w:szCs w:val="20"/>
              </w:rPr>
            </w:pPr>
            <w:r>
              <w:rPr>
                <w:rFonts w:ascii="Arial" w:hAnsi="Arial" w:cs="Arial"/>
                <w:sz w:val="20"/>
                <w:szCs w:val="20"/>
              </w:rPr>
              <w:t>2,713</w:t>
            </w:r>
          </w:p>
        </w:tc>
      </w:tr>
      <w:tr w:rsidR="00CF1256" w:rsidRPr="00667788" w14:paraId="7D0FE0C7" w14:textId="77777777" w:rsidTr="00CF1256">
        <w:trPr>
          <w:trHeight w:val="323"/>
          <w:jc w:val="center"/>
        </w:trPr>
        <w:tc>
          <w:tcPr>
            <w:tcW w:w="2463" w:type="dxa"/>
            <w:tcBorders>
              <w:bottom w:val="single" w:sz="4" w:space="0" w:color="auto"/>
            </w:tcBorders>
            <w:shd w:val="clear" w:color="auto" w:fill="auto"/>
            <w:vAlign w:val="bottom"/>
          </w:tcPr>
          <w:p w14:paraId="7D0FE0C4" w14:textId="77777777" w:rsidR="00CF1256" w:rsidRDefault="00CF1256" w:rsidP="008D4242">
            <w:pPr>
              <w:rPr>
                <w:rFonts w:ascii="Arial" w:hAnsi="Arial" w:cs="Arial"/>
                <w:sz w:val="20"/>
                <w:szCs w:val="20"/>
              </w:rPr>
            </w:pPr>
            <w:r>
              <w:rPr>
                <w:rFonts w:ascii="Arial" w:hAnsi="Arial" w:cs="Arial"/>
                <w:sz w:val="20"/>
                <w:szCs w:val="20"/>
              </w:rPr>
              <w:t>Library (Murphys Mug)</w:t>
            </w:r>
          </w:p>
        </w:tc>
        <w:tc>
          <w:tcPr>
            <w:tcW w:w="2250" w:type="dxa"/>
            <w:tcBorders>
              <w:bottom w:val="single" w:sz="4" w:space="0" w:color="auto"/>
            </w:tcBorders>
            <w:shd w:val="clear" w:color="auto" w:fill="auto"/>
            <w:vAlign w:val="bottom"/>
          </w:tcPr>
          <w:p w14:paraId="7D0FE0C5" w14:textId="77777777" w:rsidR="00CF1256" w:rsidRDefault="004605BA" w:rsidP="00821ED8">
            <w:pPr>
              <w:jc w:val="right"/>
              <w:rPr>
                <w:rFonts w:ascii="Arial" w:hAnsi="Arial" w:cs="Arial"/>
                <w:sz w:val="20"/>
                <w:szCs w:val="20"/>
              </w:rPr>
            </w:pPr>
            <w:r>
              <w:rPr>
                <w:rFonts w:ascii="Arial" w:hAnsi="Arial" w:cs="Arial"/>
                <w:sz w:val="20"/>
                <w:szCs w:val="20"/>
              </w:rPr>
              <w:t>0.10%</w:t>
            </w:r>
          </w:p>
        </w:tc>
        <w:tc>
          <w:tcPr>
            <w:tcW w:w="1922" w:type="dxa"/>
            <w:tcBorders>
              <w:bottom w:val="single" w:sz="4" w:space="0" w:color="auto"/>
            </w:tcBorders>
            <w:vAlign w:val="bottom"/>
          </w:tcPr>
          <w:p w14:paraId="7D0FE0C6" w14:textId="77777777" w:rsidR="00CF1256" w:rsidRDefault="004605BA" w:rsidP="00821ED8">
            <w:pPr>
              <w:jc w:val="right"/>
              <w:rPr>
                <w:rFonts w:ascii="Arial" w:hAnsi="Arial" w:cs="Arial"/>
                <w:sz w:val="20"/>
                <w:szCs w:val="20"/>
              </w:rPr>
            </w:pPr>
            <w:r>
              <w:rPr>
                <w:rFonts w:ascii="Arial" w:hAnsi="Arial" w:cs="Arial"/>
                <w:sz w:val="20"/>
                <w:szCs w:val="20"/>
              </w:rPr>
              <w:t>164</w:t>
            </w:r>
          </w:p>
        </w:tc>
      </w:tr>
      <w:tr w:rsidR="00CF1256" w:rsidRPr="00667788" w14:paraId="7D0FE0CB" w14:textId="77777777" w:rsidTr="00CF1256">
        <w:trPr>
          <w:trHeight w:val="323"/>
          <w:jc w:val="center"/>
        </w:trPr>
        <w:tc>
          <w:tcPr>
            <w:tcW w:w="2463" w:type="dxa"/>
            <w:tcBorders>
              <w:bottom w:val="single" w:sz="4" w:space="0" w:color="auto"/>
            </w:tcBorders>
            <w:shd w:val="clear" w:color="auto" w:fill="auto"/>
            <w:vAlign w:val="bottom"/>
          </w:tcPr>
          <w:p w14:paraId="7D0FE0C8" w14:textId="77777777" w:rsidR="00CF1256" w:rsidRDefault="00CF1256" w:rsidP="008D4242">
            <w:pPr>
              <w:rPr>
                <w:rFonts w:ascii="Arial" w:hAnsi="Arial" w:cs="Arial"/>
                <w:sz w:val="20"/>
                <w:szCs w:val="20"/>
              </w:rPr>
            </w:pPr>
            <w:r>
              <w:rPr>
                <w:rFonts w:ascii="Arial" w:hAnsi="Arial" w:cs="Arial"/>
                <w:sz w:val="20"/>
                <w:szCs w:val="20"/>
              </w:rPr>
              <w:t>Health Science Center</w:t>
            </w:r>
          </w:p>
        </w:tc>
        <w:tc>
          <w:tcPr>
            <w:tcW w:w="2250" w:type="dxa"/>
            <w:tcBorders>
              <w:bottom w:val="single" w:sz="4" w:space="0" w:color="auto"/>
            </w:tcBorders>
            <w:shd w:val="clear" w:color="auto" w:fill="auto"/>
            <w:vAlign w:val="bottom"/>
          </w:tcPr>
          <w:p w14:paraId="7D0FE0C9" w14:textId="77777777" w:rsidR="00CF1256" w:rsidRDefault="004605BA" w:rsidP="00821ED8">
            <w:pPr>
              <w:jc w:val="right"/>
              <w:rPr>
                <w:rFonts w:ascii="Arial" w:hAnsi="Arial" w:cs="Arial"/>
                <w:sz w:val="20"/>
                <w:szCs w:val="20"/>
              </w:rPr>
            </w:pPr>
            <w:r>
              <w:rPr>
                <w:rFonts w:ascii="Arial" w:hAnsi="Arial" w:cs="Arial"/>
                <w:sz w:val="20"/>
                <w:szCs w:val="20"/>
              </w:rPr>
              <w:t>2.00%</w:t>
            </w:r>
          </w:p>
        </w:tc>
        <w:tc>
          <w:tcPr>
            <w:tcW w:w="1922" w:type="dxa"/>
            <w:tcBorders>
              <w:bottom w:val="single" w:sz="4" w:space="0" w:color="auto"/>
            </w:tcBorders>
            <w:vAlign w:val="bottom"/>
          </w:tcPr>
          <w:p w14:paraId="7D0FE0CA" w14:textId="77777777" w:rsidR="00CF1256" w:rsidRDefault="00BC6462" w:rsidP="00821ED8">
            <w:pPr>
              <w:jc w:val="right"/>
              <w:rPr>
                <w:rFonts w:ascii="Arial" w:hAnsi="Arial" w:cs="Arial"/>
                <w:sz w:val="20"/>
                <w:szCs w:val="20"/>
              </w:rPr>
            </w:pPr>
            <w:r>
              <w:rPr>
                <w:rFonts w:ascii="Arial" w:hAnsi="Arial" w:cs="Arial"/>
                <w:sz w:val="20"/>
                <w:szCs w:val="20"/>
              </w:rPr>
              <w:t>3,418</w:t>
            </w:r>
          </w:p>
        </w:tc>
      </w:tr>
      <w:tr w:rsidR="00CF1256" w:rsidRPr="00B5074E" w14:paraId="7D0FE0CF" w14:textId="77777777" w:rsidTr="00CF1256">
        <w:trPr>
          <w:trHeight w:val="323"/>
          <w:jc w:val="center"/>
        </w:trPr>
        <w:tc>
          <w:tcPr>
            <w:tcW w:w="2463" w:type="dxa"/>
            <w:shd w:val="clear" w:color="auto" w:fill="D9D9D9" w:themeFill="background1" w:themeFillShade="D9"/>
            <w:vAlign w:val="bottom"/>
          </w:tcPr>
          <w:p w14:paraId="7D0FE0CC" w14:textId="77777777" w:rsidR="00CF1256" w:rsidRPr="00B5074E" w:rsidRDefault="00CF1256" w:rsidP="006D575C">
            <w:pPr>
              <w:jc w:val="center"/>
              <w:rPr>
                <w:rFonts w:ascii="Arial" w:hAnsi="Arial" w:cs="Arial"/>
                <w:b/>
                <w:sz w:val="20"/>
                <w:szCs w:val="20"/>
              </w:rPr>
            </w:pPr>
            <w:r w:rsidRPr="00B5074E">
              <w:rPr>
                <w:rFonts w:ascii="Arial" w:hAnsi="Arial" w:cs="Arial"/>
                <w:b/>
                <w:sz w:val="20"/>
                <w:szCs w:val="20"/>
              </w:rPr>
              <w:t>Total Charge</w:t>
            </w:r>
          </w:p>
        </w:tc>
        <w:tc>
          <w:tcPr>
            <w:tcW w:w="2250" w:type="dxa"/>
            <w:shd w:val="clear" w:color="auto" w:fill="D9D9D9" w:themeFill="background1" w:themeFillShade="D9"/>
            <w:vAlign w:val="bottom"/>
          </w:tcPr>
          <w:p w14:paraId="7D0FE0CD" w14:textId="77777777" w:rsidR="00CF1256" w:rsidRPr="00B5074E" w:rsidRDefault="00CF1256" w:rsidP="00821ED8">
            <w:pPr>
              <w:jc w:val="right"/>
              <w:rPr>
                <w:rFonts w:ascii="Arial" w:hAnsi="Arial" w:cs="Arial"/>
                <w:b/>
                <w:sz w:val="20"/>
                <w:szCs w:val="20"/>
              </w:rPr>
            </w:pPr>
          </w:p>
        </w:tc>
        <w:tc>
          <w:tcPr>
            <w:tcW w:w="1922" w:type="dxa"/>
            <w:shd w:val="clear" w:color="auto" w:fill="D9D9D9" w:themeFill="background1" w:themeFillShade="D9"/>
            <w:vAlign w:val="bottom"/>
          </w:tcPr>
          <w:p w14:paraId="7D0FE0CE" w14:textId="77777777" w:rsidR="00CF1256" w:rsidRDefault="00BC6462" w:rsidP="00821ED8">
            <w:pPr>
              <w:jc w:val="right"/>
              <w:rPr>
                <w:rFonts w:ascii="Arial" w:hAnsi="Arial" w:cs="Arial"/>
                <w:b/>
                <w:sz w:val="20"/>
                <w:szCs w:val="20"/>
              </w:rPr>
            </w:pPr>
            <w:r>
              <w:rPr>
                <w:rFonts w:ascii="Arial" w:hAnsi="Arial" w:cs="Arial"/>
                <w:b/>
                <w:sz w:val="20"/>
                <w:szCs w:val="20"/>
              </w:rPr>
              <w:t>59,860</w:t>
            </w:r>
          </w:p>
        </w:tc>
      </w:tr>
    </w:tbl>
    <w:p w14:paraId="7D0FE0D0" w14:textId="77777777" w:rsidR="001E20E9" w:rsidRPr="00B5265F" w:rsidRDefault="001E20E9" w:rsidP="00773A61">
      <w:pPr>
        <w:rPr>
          <w:rFonts w:ascii="Arial" w:hAnsi="Arial" w:cs="Arial"/>
          <w:sz w:val="22"/>
          <w:szCs w:val="22"/>
        </w:rPr>
      </w:pPr>
    </w:p>
    <w:p w14:paraId="7D0FE0D1" w14:textId="77777777" w:rsidR="00820730" w:rsidRPr="00B5265F" w:rsidRDefault="00220160" w:rsidP="00E55FB1">
      <w:pPr>
        <w:ind w:left="288"/>
        <w:rPr>
          <w:rFonts w:ascii="Arial" w:hAnsi="Arial" w:cs="Arial"/>
          <w:sz w:val="22"/>
          <w:szCs w:val="22"/>
        </w:rPr>
      </w:pPr>
      <w:r>
        <w:rPr>
          <w:rFonts w:ascii="Arial" w:hAnsi="Arial" w:cs="Arial"/>
          <w:b/>
          <w:sz w:val="22"/>
          <w:szCs w:val="22"/>
        </w:rPr>
        <w:t>18</w:t>
      </w:r>
      <w:r w:rsidR="00820730" w:rsidRPr="00B5265F">
        <w:rPr>
          <w:rFonts w:ascii="Arial" w:hAnsi="Arial" w:cs="Arial"/>
          <w:b/>
          <w:sz w:val="22"/>
          <w:szCs w:val="22"/>
        </w:rPr>
        <w:t xml:space="preserve">. </w:t>
      </w:r>
      <w:r w:rsidR="00820730" w:rsidRPr="00B5265F">
        <w:rPr>
          <w:rFonts w:ascii="Arial" w:hAnsi="Arial" w:cs="Arial"/>
          <w:b/>
          <w:sz w:val="22"/>
          <w:szCs w:val="22"/>
          <w:u w:val="single"/>
        </w:rPr>
        <w:t xml:space="preserve">Debt Service </w:t>
      </w:r>
      <w:r w:rsidR="001D2DB0">
        <w:rPr>
          <w:rFonts w:ascii="Arial" w:hAnsi="Arial" w:cs="Arial"/>
          <w:b/>
          <w:sz w:val="22"/>
          <w:szCs w:val="22"/>
          <w:u w:val="single"/>
        </w:rPr>
        <w:t>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2520"/>
        <w:gridCol w:w="1800"/>
        <w:gridCol w:w="1800"/>
      </w:tblGrid>
      <w:tr w:rsidR="00393D8C" w:rsidRPr="00B5265F" w14:paraId="7D0FE0D7" w14:textId="77777777" w:rsidTr="001E00EC">
        <w:trPr>
          <w:trHeight w:val="305"/>
          <w:jc w:val="center"/>
        </w:trPr>
        <w:tc>
          <w:tcPr>
            <w:tcW w:w="2250" w:type="dxa"/>
            <w:vAlign w:val="bottom"/>
          </w:tcPr>
          <w:p w14:paraId="7D0FE0D2" w14:textId="77777777" w:rsidR="00393D8C" w:rsidRPr="00667788" w:rsidRDefault="00393D8C" w:rsidP="00393D8C">
            <w:pPr>
              <w:jc w:val="center"/>
              <w:rPr>
                <w:rFonts w:ascii="Arial" w:hAnsi="Arial" w:cs="Arial"/>
                <w:b/>
                <w:sz w:val="20"/>
                <w:szCs w:val="20"/>
              </w:rPr>
            </w:pPr>
            <w:r w:rsidRPr="00667788">
              <w:rPr>
                <w:rFonts w:ascii="Arial" w:hAnsi="Arial" w:cs="Arial"/>
                <w:b/>
                <w:sz w:val="20"/>
                <w:szCs w:val="20"/>
              </w:rPr>
              <w:t>Unit</w:t>
            </w:r>
          </w:p>
        </w:tc>
        <w:tc>
          <w:tcPr>
            <w:tcW w:w="2520" w:type="dxa"/>
            <w:vAlign w:val="bottom"/>
          </w:tcPr>
          <w:p w14:paraId="7D0FE0D3" w14:textId="77777777" w:rsidR="00393D8C" w:rsidRPr="00667788" w:rsidRDefault="00393D8C" w:rsidP="00393D8C">
            <w:pPr>
              <w:jc w:val="center"/>
              <w:rPr>
                <w:rFonts w:ascii="Arial" w:hAnsi="Arial" w:cs="Arial"/>
                <w:b/>
                <w:sz w:val="20"/>
                <w:szCs w:val="20"/>
              </w:rPr>
            </w:pPr>
            <w:r w:rsidRPr="00667788">
              <w:rPr>
                <w:rFonts w:ascii="Arial" w:hAnsi="Arial" w:cs="Arial"/>
                <w:b/>
                <w:sz w:val="20"/>
                <w:szCs w:val="20"/>
              </w:rPr>
              <w:t>Description</w:t>
            </w:r>
          </w:p>
        </w:tc>
        <w:tc>
          <w:tcPr>
            <w:tcW w:w="1800" w:type="dxa"/>
          </w:tcPr>
          <w:p w14:paraId="7D0FE0D4" w14:textId="77777777" w:rsidR="00393D8C" w:rsidRDefault="00393D8C" w:rsidP="00393D8C">
            <w:pPr>
              <w:jc w:val="center"/>
              <w:rPr>
                <w:rFonts w:ascii="Arial" w:hAnsi="Arial" w:cs="Arial"/>
                <w:b/>
                <w:sz w:val="20"/>
                <w:szCs w:val="20"/>
              </w:rPr>
            </w:pPr>
          </w:p>
          <w:p w14:paraId="7D0FE0D5" w14:textId="77777777" w:rsidR="00393D8C" w:rsidRPr="00393D8C" w:rsidRDefault="00393D8C" w:rsidP="00393D8C">
            <w:pPr>
              <w:jc w:val="center"/>
              <w:rPr>
                <w:rFonts w:ascii="Arial" w:hAnsi="Arial" w:cs="Arial"/>
                <w:sz w:val="20"/>
                <w:szCs w:val="20"/>
              </w:rPr>
            </w:pPr>
            <w:r>
              <w:rPr>
                <w:rFonts w:ascii="Arial" w:hAnsi="Arial" w:cs="Arial"/>
                <w:b/>
                <w:sz w:val="20"/>
                <w:szCs w:val="20"/>
              </w:rPr>
              <w:t>FY17</w:t>
            </w:r>
            <w:r w:rsidRPr="00667788">
              <w:rPr>
                <w:rFonts w:ascii="Arial" w:hAnsi="Arial" w:cs="Arial"/>
                <w:b/>
                <w:sz w:val="20"/>
                <w:szCs w:val="20"/>
              </w:rPr>
              <w:t xml:space="preserve"> Amount</w:t>
            </w:r>
          </w:p>
        </w:tc>
        <w:tc>
          <w:tcPr>
            <w:tcW w:w="1800" w:type="dxa"/>
            <w:shd w:val="clear" w:color="auto" w:fill="BFBFBF"/>
            <w:vAlign w:val="bottom"/>
          </w:tcPr>
          <w:p w14:paraId="7D0FE0D6" w14:textId="77777777" w:rsidR="00393D8C" w:rsidRPr="00667788" w:rsidRDefault="00393D8C" w:rsidP="00393D8C">
            <w:pPr>
              <w:jc w:val="center"/>
              <w:rPr>
                <w:rFonts w:ascii="Arial" w:hAnsi="Arial" w:cs="Arial"/>
                <w:b/>
                <w:sz w:val="20"/>
                <w:szCs w:val="20"/>
              </w:rPr>
            </w:pPr>
            <w:r>
              <w:rPr>
                <w:rFonts w:ascii="Arial" w:hAnsi="Arial" w:cs="Arial"/>
                <w:b/>
                <w:sz w:val="20"/>
                <w:szCs w:val="20"/>
              </w:rPr>
              <w:t>FY18</w:t>
            </w:r>
            <w:r w:rsidRPr="00667788">
              <w:rPr>
                <w:rFonts w:ascii="Arial" w:hAnsi="Arial" w:cs="Arial"/>
                <w:b/>
                <w:sz w:val="20"/>
                <w:szCs w:val="20"/>
              </w:rPr>
              <w:t xml:space="preserve"> Amount</w:t>
            </w:r>
          </w:p>
        </w:tc>
      </w:tr>
      <w:tr w:rsidR="00393D8C" w:rsidRPr="00B5265F" w14:paraId="7D0FE0DC" w14:textId="77777777" w:rsidTr="001E00EC">
        <w:trPr>
          <w:trHeight w:val="305"/>
          <w:jc w:val="center"/>
        </w:trPr>
        <w:tc>
          <w:tcPr>
            <w:tcW w:w="2250" w:type="dxa"/>
            <w:vAlign w:val="bottom"/>
          </w:tcPr>
          <w:p w14:paraId="7D0FE0D8" w14:textId="77777777" w:rsidR="00393D8C" w:rsidRPr="00667788" w:rsidRDefault="00393D8C" w:rsidP="00393D8C">
            <w:pPr>
              <w:jc w:val="center"/>
              <w:rPr>
                <w:rFonts w:ascii="Arial" w:hAnsi="Arial" w:cs="Arial"/>
                <w:b/>
                <w:sz w:val="20"/>
                <w:szCs w:val="20"/>
              </w:rPr>
            </w:pPr>
            <w:r w:rsidRPr="00667788">
              <w:rPr>
                <w:rFonts w:ascii="Arial" w:hAnsi="Arial" w:cs="Arial"/>
                <w:b/>
                <w:sz w:val="20"/>
                <w:szCs w:val="20"/>
              </w:rPr>
              <w:t>Parking</w:t>
            </w:r>
          </w:p>
        </w:tc>
        <w:tc>
          <w:tcPr>
            <w:tcW w:w="2520" w:type="dxa"/>
            <w:vAlign w:val="bottom"/>
          </w:tcPr>
          <w:p w14:paraId="7D0FE0D9" w14:textId="77777777" w:rsidR="00393D8C" w:rsidRPr="00667788" w:rsidRDefault="00393D8C" w:rsidP="00393D8C">
            <w:pPr>
              <w:jc w:val="center"/>
              <w:rPr>
                <w:rFonts w:ascii="Arial" w:hAnsi="Arial" w:cs="Arial"/>
                <w:sz w:val="20"/>
                <w:szCs w:val="20"/>
              </w:rPr>
            </w:pPr>
          </w:p>
        </w:tc>
        <w:tc>
          <w:tcPr>
            <w:tcW w:w="1800" w:type="dxa"/>
          </w:tcPr>
          <w:p w14:paraId="7D0FE0DA" w14:textId="77777777" w:rsidR="00393D8C" w:rsidRPr="00393D8C" w:rsidRDefault="00393D8C" w:rsidP="00393D8C">
            <w:pPr>
              <w:jc w:val="right"/>
              <w:rPr>
                <w:rFonts w:ascii="Arial" w:hAnsi="Arial" w:cs="Arial"/>
                <w:sz w:val="20"/>
                <w:szCs w:val="20"/>
              </w:rPr>
            </w:pPr>
            <w:r w:rsidRPr="00393D8C">
              <w:rPr>
                <w:rFonts w:ascii="Arial" w:hAnsi="Arial" w:cs="Arial"/>
                <w:sz w:val="20"/>
                <w:szCs w:val="20"/>
              </w:rPr>
              <w:t>33,178.87</w:t>
            </w:r>
          </w:p>
        </w:tc>
        <w:tc>
          <w:tcPr>
            <w:tcW w:w="1800" w:type="dxa"/>
            <w:vAlign w:val="bottom"/>
          </w:tcPr>
          <w:p w14:paraId="7D0FE0DB" w14:textId="77777777" w:rsidR="00393D8C" w:rsidRPr="00667788" w:rsidRDefault="002A3085" w:rsidP="00393D8C">
            <w:pPr>
              <w:jc w:val="right"/>
              <w:rPr>
                <w:rFonts w:ascii="Arial" w:hAnsi="Arial" w:cs="Arial"/>
                <w:sz w:val="20"/>
                <w:szCs w:val="20"/>
              </w:rPr>
            </w:pPr>
            <w:r>
              <w:rPr>
                <w:rFonts w:ascii="Arial" w:hAnsi="Arial" w:cs="Arial"/>
                <w:sz w:val="20"/>
                <w:szCs w:val="20"/>
              </w:rPr>
              <w:t>33,122.29</w:t>
            </w:r>
          </w:p>
        </w:tc>
      </w:tr>
      <w:tr w:rsidR="00393D8C" w:rsidRPr="00B5265F" w14:paraId="7D0FE0E1" w14:textId="77777777" w:rsidTr="001E00EC">
        <w:trPr>
          <w:trHeight w:val="287"/>
          <w:jc w:val="center"/>
        </w:trPr>
        <w:tc>
          <w:tcPr>
            <w:tcW w:w="2250" w:type="dxa"/>
            <w:vAlign w:val="bottom"/>
          </w:tcPr>
          <w:p w14:paraId="7D0FE0DD" w14:textId="77777777" w:rsidR="00393D8C" w:rsidRPr="00667788" w:rsidRDefault="00393D8C" w:rsidP="00393D8C">
            <w:pPr>
              <w:jc w:val="center"/>
              <w:rPr>
                <w:rFonts w:ascii="Arial" w:hAnsi="Arial" w:cs="Arial"/>
                <w:b/>
                <w:sz w:val="20"/>
                <w:szCs w:val="20"/>
              </w:rPr>
            </w:pPr>
            <w:r w:rsidRPr="00667788">
              <w:rPr>
                <w:rFonts w:ascii="Arial" w:hAnsi="Arial" w:cs="Arial"/>
                <w:b/>
                <w:sz w:val="20"/>
                <w:szCs w:val="20"/>
              </w:rPr>
              <w:t>REC Center</w:t>
            </w:r>
          </w:p>
        </w:tc>
        <w:tc>
          <w:tcPr>
            <w:tcW w:w="2520" w:type="dxa"/>
            <w:vAlign w:val="bottom"/>
          </w:tcPr>
          <w:p w14:paraId="7D0FE0DE" w14:textId="77777777" w:rsidR="00393D8C" w:rsidRPr="00667788" w:rsidRDefault="00393D8C" w:rsidP="00393D8C">
            <w:pPr>
              <w:jc w:val="center"/>
              <w:rPr>
                <w:rFonts w:ascii="Arial" w:hAnsi="Arial" w:cs="Arial"/>
                <w:sz w:val="20"/>
                <w:szCs w:val="20"/>
              </w:rPr>
            </w:pPr>
            <w:r w:rsidRPr="00667788">
              <w:rPr>
                <w:rFonts w:ascii="Arial" w:hAnsi="Arial" w:cs="Arial"/>
                <w:sz w:val="20"/>
                <w:szCs w:val="20"/>
              </w:rPr>
              <w:t>Building</w:t>
            </w:r>
            <w:r w:rsidRPr="00FA6900">
              <w:rPr>
                <w:rFonts w:ascii="Arial" w:hAnsi="Arial" w:cs="Arial"/>
                <w:sz w:val="20"/>
                <w:szCs w:val="20"/>
                <w:vertAlign w:val="superscript"/>
              </w:rPr>
              <w:t>1</w:t>
            </w:r>
          </w:p>
        </w:tc>
        <w:tc>
          <w:tcPr>
            <w:tcW w:w="1800" w:type="dxa"/>
          </w:tcPr>
          <w:p w14:paraId="7D0FE0DF" w14:textId="77777777" w:rsidR="00393D8C" w:rsidRPr="00393D8C" w:rsidRDefault="00393D8C" w:rsidP="00393D8C">
            <w:pPr>
              <w:jc w:val="right"/>
              <w:rPr>
                <w:rFonts w:ascii="Arial" w:hAnsi="Arial" w:cs="Arial"/>
                <w:sz w:val="20"/>
                <w:szCs w:val="20"/>
              </w:rPr>
            </w:pPr>
            <w:r w:rsidRPr="00393D8C">
              <w:rPr>
                <w:rFonts w:ascii="Arial" w:hAnsi="Arial" w:cs="Arial"/>
                <w:sz w:val="20"/>
                <w:szCs w:val="20"/>
              </w:rPr>
              <w:t>78,952.55</w:t>
            </w:r>
          </w:p>
        </w:tc>
        <w:tc>
          <w:tcPr>
            <w:tcW w:w="1800" w:type="dxa"/>
            <w:vAlign w:val="bottom"/>
          </w:tcPr>
          <w:p w14:paraId="7D0FE0E0" w14:textId="77777777" w:rsidR="00393D8C" w:rsidRPr="00667788" w:rsidRDefault="002A3085" w:rsidP="00393D8C">
            <w:pPr>
              <w:jc w:val="right"/>
              <w:rPr>
                <w:rFonts w:ascii="Arial" w:hAnsi="Arial" w:cs="Arial"/>
                <w:sz w:val="20"/>
                <w:szCs w:val="20"/>
              </w:rPr>
            </w:pPr>
            <w:r>
              <w:rPr>
                <w:rFonts w:ascii="Arial" w:hAnsi="Arial" w:cs="Arial"/>
                <w:sz w:val="20"/>
                <w:szCs w:val="20"/>
              </w:rPr>
              <w:t>77,501.24</w:t>
            </w:r>
          </w:p>
        </w:tc>
      </w:tr>
      <w:tr w:rsidR="00393D8C" w:rsidRPr="00B5265F" w14:paraId="7D0FE0E6" w14:textId="77777777" w:rsidTr="001E00EC">
        <w:trPr>
          <w:trHeight w:val="260"/>
          <w:jc w:val="center"/>
        </w:trPr>
        <w:tc>
          <w:tcPr>
            <w:tcW w:w="2250" w:type="dxa"/>
            <w:vAlign w:val="bottom"/>
          </w:tcPr>
          <w:p w14:paraId="7D0FE0E2" w14:textId="77777777" w:rsidR="00393D8C" w:rsidRPr="00667788" w:rsidRDefault="00393D8C" w:rsidP="00393D8C">
            <w:pPr>
              <w:jc w:val="center"/>
              <w:rPr>
                <w:rFonts w:ascii="Arial" w:hAnsi="Arial" w:cs="Arial"/>
                <w:sz w:val="20"/>
                <w:szCs w:val="20"/>
                <w:highlight w:val="lightGray"/>
              </w:rPr>
            </w:pPr>
          </w:p>
        </w:tc>
        <w:tc>
          <w:tcPr>
            <w:tcW w:w="2520" w:type="dxa"/>
            <w:vAlign w:val="bottom"/>
          </w:tcPr>
          <w:p w14:paraId="7D0FE0E3" w14:textId="77777777" w:rsidR="00393D8C" w:rsidRPr="00667788" w:rsidRDefault="00393D8C" w:rsidP="00393D8C">
            <w:pPr>
              <w:jc w:val="center"/>
              <w:rPr>
                <w:rFonts w:ascii="Arial" w:hAnsi="Arial" w:cs="Arial"/>
                <w:sz w:val="20"/>
                <w:szCs w:val="20"/>
              </w:rPr>
            </w:pPr>
            <w:r w:rsidRPr="00667788">
              <w:rPr>
                <w:rFonts w:ascii="Arial" w:hAnsi="Arial" w:cs="Arial"/>
                <w:sz w:val="20"/>
                <w:szCs w:val="20"/>
              </w:rPr>
              <w:t>Chiller</w:t>
            </w:r>
          </w:p>
        </w:tc>
        <w:tc>
          <w:tcPr>
            <w:tcW w:w="1800" w:type="dxa"/>
          </w:tcPr>
          <w:p w14:paraId="7D0FE0E4" w14:textId="77777777" w:rsidR="00393D8C" w:rsidRPr="00393D8C" w:rsidRDefault="00393D8C" w:rsidP="00393D8C">
            <w:pPr>
              <w:jc w:val="right"/>
              <w:rPr>
                <w:rFonts w:ascii="Arial" w:hAnsi="Arial" w:cs="Arial"/>
                <w:sz w:val="20"/>
                <w:szCs w:val="20"/>
              </w:rPr>
            </w:pPr>
            <w:r w:rsidRPr="00393D8C">
              <w:rPr>
                <w:rFonts w:ascii="Arial" w:hAnsi="Arial" w:cs="Arial"/>
                <w:sz w:val="20"/>
                <w:szCs w:val="20"/>
              </w:rPr>
              <w:t>14,632.64</w:t>
            </w:r>
          </w:p>
        </w:tc>
        <w:tc>
          <w:tcPr>
            <w:tcW w:w="1800" w:type="dxa"/>
            <w:vAlign w:val="bottom"/>
          </w:tcPr>
          <w:p w14:paraId="7D0FE0E5" w14:textId="77777777" w:rsidR="00393D8C" w:rsidRPr="00667788" w:rsidRDefault="002A3085" w:rsidP="00393D8C">
            <w:pPr>
              <w:jc w:val="right"/>
              <w:rPr>
                <w:rFonts w:ascii="Arial" w:hAnsi="Arial" w:cs="Arial"/>
                <w:sz w:val="20"/>
                <w:szCs w:val="20"/>
              </w:rPr>
            </w:pPr>
            <w:r>
              <w:rPr>
                <w:rFonts w:ascii="Arial" w:hAnsi="Arial" w:cs="Arial"/>
                <w:sz w:val="20"/>
                <w:szCs w:val="20"/>
              </w:rPr>
              <w:t>14,566.78</w:t>
            </w:r>
          </w:p>
        </w:tc>
      </w:tr>
      <w:tr w:rsidR="00393D8C" w:rsidRPr="00B5265F" w14:paraId="7D0FE0EB" w14:textId="77777777" w:rsidTr="001E00EC">
        <w:trPr>
          <w:trHeight w:val="260"/>
          <w:jc w:val="center"/>
        </w:trPr>
        <w:tc>
          <w:tcPr>
            <w:tcW w:w="2250" w:type="dxa"/>
            <w:vAlign w:val="bottom"/>
          </w:tcPr>
          <w:p w14:paraId="7D0FE0E7" w14:textId="77777777" w:rsidR="00393D8C" w:rsidRPr="00667788" w:rsidRDefault="00393D8C" w:rsidP="00393D8C">
            <w:pPr>
              <w:jc w:val="center"/>
              <w:rPr>
                <w:rFonts w:ascii="Arial" w:hAnsi="Arial" w:cs="Arial"/>
                <w:sz w:val="20"/>
                <w:szCs w:val="20"/>
                <w:highlight w:val="lightGray"/>
              </w:rPr>
            </w:pPr>
          </w:p>
        </w:tc>
        <w:tc>
          <w:tcPr>
            <w:tcW w:w="2520" w:type="dxa"/>
            <w:vAlign w:val="bottom"/>
          </w:tcPr>
          <w:p w14:paraId="7D0FE0E8" w14:textId="77777777" w:rsidR="00393D8C" w:rsidRPr="00667788" w:rsidRDefault="00393D8C" w:rsidP="00393D8C">
            <w:pPr>
              <w:jc w:val="center"/>
              <w:rPr>
                <w:rFonts w:ascii="Arial" w:hAnsi="Arial" w:cs="Arial"/>
                <w:sz w:val="20"/>
                <w:szCs w:val="20"/>
              </w:rPr>
            </w:pPr>
            <w:r w:rsidRPr="00667788">
              <w:rPr>
                <w:rFonts w:ascii="Arial" w:hAnsi="Arial" w:cs="Arial"/>
                <w:sz w:val="20"/>
                <w:szCs w:val="20"/>
              </w:rPr>
              <w:t>Heat Plant</w:t>
            </w:r>
          </w:p>
        </w:tc>
        <w:tc>
          <w:tcPr>
            <w:tcW w:w="1800" w:type="dxa"/>
          </w:tcPr>
          <w:p w14:paraId="7D0FE0E9" w14:textId="77777777" w:rsidR="00393D8C" w:rsidRPr="00393D8C" w:rsidRDefault="00393D8C" w:rsidP="00393D8C">
            <w:pPr>
              <w:jc w:val="right"/>
              <w:rPr>
                <w:rFonts w:ascii="Arial" w:hAnsi="Arial" w:cs="Arial"/>
                <w:sz w:val="20"/>
                <w:szCs w:val="20"/>
              </w:rPr>
            </w:pPr>
            <w:r w:rsidRPr="00393D8C">
              <w:rPr>
                <w:rFonts w:ascii="Arial" w:hAnsi="Arial" w:cs="Arial"/>
                <w:sz w:val="20"/>
                <w:szCs w:val="20"/>
              </w:rPr>
              <w:t>11,158.36</w:t>
            </w:r>
          </w:p>
        </w:tc>
        <w:tc>
          <w:tcPr>
            <w:tcW w:w="1800" w:type="dxa"/>
            <w:vAlign w:val="bottom"/>
          </w:tcPr>
          <w:p w14:paraId="7D0FE0EA" w14:textId="77777777" w:rsidR="00393D8C" w:rsidRPr="00667788" w:rsidRDefault="002A3085" w:rsidP="00393D8C">
            <w:pPr>
              <w:jc w:val="right"/>
              <w:rPr>
                <w:rFonts w:ascii="Arial" w:hAnsi="Arial" w:cs="Arial"/>
                <w:sz w:val="20"/>
                <w:szCs w:val="20"/>
              </w:rPr>
            </w:pPr>
            <w:r>
              <w:rPr>
                <w:rFonts w:ascii="Arial" w:hAnsi="Arial" w:cs="Arial"/>
                <w:sz w:val="20"/>
                <w:szCs w:val="20"/>
              </w:rPr>
              <w:t>8,344.92</w:t>
            </w:r>
          </w:p>
        </w:tc>
      </w:tr>
      <w:tr w:rsidR="00393D8C" w:rsidRPr="00B5265F" w14:paraId="7D0FE0F0" w14:textId="77777777" w:rsidTr="001E00EC">
        <w:trPr>
          <w:trHeight w:val="260"/>
          <w:jc w:val="center"/>
        </w:trPr>
        <w:tc>
          <w:tcPr>
            <w:tcW w:w="2250" w:type="dxa"/>
            <w:vAlign w:val="bottom"/>
          </w:tcPr>
          <w:p w14:paraId="7D0FE0EC" w14:textId="77777777" w:rsidR="00393D8C" w:rsidRPr="00667788" w:rsidRDefault="00393D8C" w:rsidP="00393D8C">
            <w:pPr>
              <w:jc w:val="center"/>
              <w:rPr>
                <w:rFonts w:ascii="Arial" w:hAnsi="Arial" w:cs="Arial"/>
                <w:b/>
                <w:sz w:val="20"/>
                <w:szCs w:val="20"/>
              </w:rPr>
            </w:pPr>
          </w:p>
        </w:tc>
        <w:tc>
          <w:tcPr>
            <w:tcW w:w="2520" w:type="dxa"/>
            <w:vAlign w:val="bottom"/>
          </w:tcPr>
          <w:p w14:paraId="7D0FE0ED" w14:textId="77777777" w:rsidR="00393D8C" w:rsidRPr="00667788" w:rsidRDefault="00393D8C" w:rsidP="00393D8C">
            <w:pPr>
              <w:jc w:val="center"/>
              <w:rPr>
                <w:rFonts w:ascii="Arial" w:hAnsi="Arial" w:cs="Arial"/>
                <w:sz w:val="20"/>
                <w:szCs w:val="20"/>
              </w:rPr>
            </w:pPr>
            <w:r>
              <w:rPr>
                <w:rFonts w:ascii="Arial" w:hAnsi="Arial" w:cs="Arial"/>
                <w:sz w:val="20"/>
                <w:szCs w:val="20"/>
              </w:rPr>
              <w:t>Boiler No. 3</w:t>
            </w:r>
          </w:p>
        </w:tc>
        <w:tc>
          <w:tcPr>
            <w:tcW w:w="1800" w:type="dxa"/>
          </w:tcPr>
          <w:p w14:paraId="7D0FE0EE" w14:textId="77777777" w:rsidR="00393D8C" w:rsidRPr="00393D8C" w:rsidRDefault="00393D8C" w:rsidP="00393D8C">
            <w:pPr>
              <w:jc w:val="right"/>
              <w:rPr>
                <w:rFonts w:ascii="Arial" w:hAnsi="Arial" w:cs="Arial"/>
                <w:sz w:val="20"/>
                <w:szCs w:val="20"/>
              </w:rPr>
            </w:pPr>
            <w:r w:rsidRPr="00393D8C">
              <w:rPr>
                <w:rFonts w:ascii="Arial" w:hAnsi="Arial" w:cs="Arial"/>
                <w:sz w:val="20"/>
                <w:szCs w:val="20"/>
              </w:rPr>
              <w:t>5,653.25</w:t>
            </w:r>
          </w:p>
        </w:tc>
        <w:tc>
          <w:tcPr>
            <w:tcW w:w="1800" w:type="dxa"/>
            <w:vAlign w:val="bottom"/>
          </w:tcPr>
          <w:p w14:paraId="7D0FE0EF" w14:textId="77777777" w:rsidR="00393D8C" w:rsidRDefault="002A3085" w:rsidP="00393D8C">
            <w:pPr>
              <w:jc w:val="right"/>
              <w:rPr>
                <w:rFonts w:ascii="Arial" w:hAnsi="Arial" w:cs="Arial"/>
                <w:sz w:val="20"/>
                <w:szCs w:val="20"/>
              </w:rPr>
            </w:pPr>
            <w:r>
              <w:rPr>
                <w:rFonts w:ascii="Arial" w:hAnsi="Arial" w:cs="Arial"/>
                <w:sz w:val="20"/>
                <w:szCs w:val="20"/>
              </w:rPr>
              <w:t>5,646.60</w:t>
            </w:r>
          </w:p>
        </w:tc>
      </w:tr>
      <w:tr w:rsidR="00393D8C" w:rsidRPr="00B5265F" w14:paraId="7D0FE0F5" w14:textId="77777777" w:rsidTr="001E00EC">
        <w:trPr>
          <w:trHeight w:val="260"/>
          <w:jc w:val="center"/>
        </w:trPr>
        <w:tc>
          <w:tcPr>
            <w:tcW w:w="2250" w:type="dxa"/>
            <w:vAlign w:val="bottom"/>
          </w:tcPr>
          <w:p w14:paraId="7D0FE0F1" w14:textId="77777777" w:rsidR="00393D8C" w:rsidRPr="00667788" w:rsidRDefault="00393D8C" w:rsidP="00393D8C">
            <w:pPr>
              <w:jc w:val="center"/>
              <w:rPr>
                <w:rFonts w:ascii="Arial" w:hAnsi="Arial" w:cs="Arial"/>
                <w:b/>
                <w:sz w:val="20"/>
                <w:szCs w:val="20"/>
              </w:rPr>
            </w:pPr>
          </w:p>
        </w:tc>
        <w:tc>
          <w:tcPr>
            <w:tcW w:w="2520" w:type="dxa"/>
            <w:vAlign w:val="bottom"/>
          </w:tcPr>
          <w:p w14:paraId="7D0FE0F2" w14:textId="77777777" w:rsidR="00393D8C" w:rsidRDefault="00393D8C" w:rsidP="00393D8C">
            <w:pPr>
              <w:jc w:val="center"/>
              <w:rPr>
                <w:rFonts w:ascii="Arial" w:hAnsi="Arial" w:cs="Arial"/>
                <w:sz w:val="20"/>
                <w:szCs w:val="20"/>
              </w:rPr>
            </w:pPr>
            <w:r>
              <w:rPr>
                <w:rFonts w:ascii="Arial" w:hAnsi="Arial" w:cs="Arial"/>
                <w:sz w:val="20"/>
                <w:szCs w:val="20"/>
              </w:rPr>
              <w:t>Chiller Plant</w:t>
            </w:r>
          </w:p>
        </w:tc>
        <w:tc>
          <w:tcPr>
            <w:tcW w:w="1800" w:type="dxa"/>
          </w:tcPr>
          <w:p w14:paraId="7D0FE0F3" w14:textId="77777777" w:rsidR="00393D8C" w:rsidRPr="00393D8C" w:rsidRDefault="00393D8C" w:rsidP="00393D8C">
            <w:pPr>
              <w:jc w:val="right"/>
              <w:rPr>
                <w:rFonts w:ascii="Arial" w:hAnsi="Arial" w:cs="Arial"/>
                <w:sz w:val="20"/>
                <w:szCs w:val="20"/>
              </w:rPr>
            </w:pPr>
            <w:r w:rsidRPr="00393D8C">
              <w:rPr>
                <w:rFonts w:ascii="Arial" w:hAnsi="Arial" w:cs="Arial"/>
                <w:sz w:val="20"/>
                <w:szCs w:val="20"/>
              </w:rPr>
              <w:t>22,647.13</w:t>
            </w:r>
          </w:p>
        </w:tc>
        <w:tc>
          <w:tcPr>
            <w:tcW w:w="1800" w:type="dxa"/>
            <w:vAlign w:val="bottom"/>
          </w:tcPr>
          <w:p w14:paraId="7D0FE0F4" w14:textId="77777777" w:rsidR="00393D8C" w:rsidRDefault="002F6E7D" w:rsidP="00393D8C">
            <w:pPr>
              <w:jc w:val="right"/>
              <w:rPr>
                <w:rFonts w:ascii="Arial" w:hAnsi="Arial" w:cs="Arial"/>
                <w:sz w:val="20"/>
                <w:szCs w:val="20"/>
              </w:rPr>
            </w:pPr>
            <w:r>
              <w:rPr>
                <w:rFonts w:ascii="Arial" w:hAnsi="Arial" w:cs="Arial"/>
                <w:sz w:val="20"/>
                <w:szCs w:val="20"/>
              </w:rPr>
              <w:t>22,763.88</w:t>
            </w:r>
          </w:p>
        </w:tc>
      </w:tr>
      <w:tr w:rsidR="00393D8C" w:rsidRPr="00B5265F" w14:paraId="7D0FE0FA" w14:textId="77777777" w:rsidTr="001E00EC">
        <w:trPr>
          <w:trHeight w:val="260"/>
          <w:jc w:val="center"/>
        </w:trPr>
        <w:tc>
          <w:tcPr>
            <w:tcW w:w="2250" w:type="dxa"/>
            <w:vAlign w:val="bottom"/>
          </w:tcPr>
          <w:p w14:paraId="7D0FE0F6" w14:textId="77777777" w:rsidR="00393D8C" w:rsidRPr="00667788" w:rsidRDefault="00393D8C" w:rsidP="00393D8C">
            <w:pPr>
              <w:jc w:val="center"/>
              <w:rPr>
                <w:rFonts w:ascii="Arial" w:hAnsi="Arial" w:cs="Arial"/>
                <w:b/>
                <w:sz w:val="20"/>
                <w:szCs w:val="20"/>
              </w:rPr>
            </w:pPr>
            <w:r w:rsidRPr="00667788">
              <w:rPr>
                <w:rFonts w:ascii="Arial" w:hAnsi="Arial" w:cs="Arial"/>
                <w:b/>
                <w:sz w:val="20"/>
                <w:szCs w:val="20"/>
              </w:rPr>
              <w:t>University Centers</w:t>
            </w:r>
          </w:p>
        </w:tc>
        <w:tc>
          <w:tcPr>
            <w:tcW w:w="2520" w:type="dxa"/>
            <w:vAlign w:val="bottom"/>
          </w:tcPr>
          <w:p w14:paraId="7D0FE0F7" w14:textId="77777777" w:rsidR="00393D8C" w:rsidRPr="00667788" w:rsidRDefault="00393D8C" w:rsidP="00393D8C">
            <w:pPr>
              <w:jc w:val="center"/>
              <w:rPr>
                <w:rFonts w:ascii="Arial" w:hAnsi="Arial" w:cs="Arial"/>
                <w:sz w:val="20"/>
                <w:szCs w:val="20"/>
              </w:rPr>
            </w:pPr>
            <w:r w:rsidRPr="00667788">
              <w:rPr>
                <w:rFonts w:ascii="Arial" w:hAnsi="Arial" w:cs="Arial"/>
                <w:sz w:val="20"/>
                <w:szCs w:val="20"/>
              </w:rPr>
              <w:t>Building</w:t>
            </w:r>
          </w:p>
        </w:tc>
        <w:tc>
          <w:tcPr>
            <w:tcW w:w="1800" w:type="dxa"/>
          </w:tcPr>
          <w:p w14:paraId="7D0FE0F8" w14:textId="77777777" w:rsidR="00393D8C" w:rsidRPr="00393D8C" w:rsidRDefault="00393D8C" w:rsidP="00393D8C">
            <w:pPr>
              <w:jc w:val="right"/>
              <w:rPr>
                <w:rFonts w:ascii="Arial" w:hAnsi="Arial" w:cs="Arial"/>
                <w:sz w:val="20"/>
                <w:szCs w:val="20"/>
              </w:rPr>
            </w:pPr>
            <w:r w:rsidRPr="00393D8C">
              <w:rPr>
                <w:rFonts w:ascii="Arial" w:hAnsi="Arial" w:cs="Arial"/>
                <w:sz w:val="20"/>
                <w:szCs w:val="20"/>
              </w:rPr>
              <w:t>0.00</w:t>
            </w:r>
          </w:p>
        </w:tc>
        <w:tc>
          <w:tcPr>
            <w:tcW w:w="1800" w:type="dxa"/>
            <w:vAlign w:val="bottom"/>
          </w:tcPr>
          <w:p w14:paraId="7D0FE0F9" w14:textId="77777777" w:rsidR="00393D8C" w:rsidRPr="00667788" w:rsidRDefault="002F6E7D" w:rsidP="00393D8C">
            <w:pPr>
              <w:jc w:val="right"/>
              <w:rPr>
                <w:rFonts w:ascii="Arial" w:hAnsi="Arial" w:cs="Arial"/>
                <w:sz w:val="20"/>
                <w:szCs w:val="20"/>
              </w:rPr>
            </w:pPr>
            <w:r>
              <w:rPr>
                <w:rFonts w:ascii="Arial" w:hAnsi="Arial" w:cs="Arial"/>
                <w:sz w:val="20"/>
                <w:szCs w:val="20"/>
              </w:rPr>
              <w:t>0.00</w:t>
            </w:r>
          </w:p>
        </w:tc>
      </w:tr>
      <w:tr w:rsidR="00393D8C" w:rsidRPr="00B5265F" w14:paraId="7D0FE0FF" w14:textId="77777777" w:rsidTr="001E00EC">
        <w:trPr>
          <w:trHeight w:val="260"/>
          <w:jc w:val="center"/>
        </w:trPr>
        <w:tc>
          <w:tcPr>
            <w:tcW w:w="2250" w:type="dxa"/>
            <w:vAlign w:val="bottom"/>
          </w:tcPr>
          <w:p w14:paraId="7D0FE0FB" w14:textId="77777777" w:rsidR="00393D8C" w:rsidRPr="00667788" w:rsidRDefault="00393D8C" w:rsidP="00393D8C">
            <w:pPr>
              <w:jc w:val="center"/>
              <w:rPr>
                <w:rFonts w:ascii="Arial" w:hAnsi="Arial" w:cs="Arial"/>
                <w:sz w:val="20"/>
                <w:szCs w:val="20"/>
              </w:rPr>
            </w:pPr>
          </w:p>
        </w:tc>
        <w:tc>
          <w:tcPr>
            <w:tcW w:w="2520" w:type="dxa"/>
            <w:vAlign w:val="bottom"/>
          </w:tcPr>
          <w:p w14:paraId="7D0FE0FC" w14:textId="77777777" w:rsidR="00393D8C" w:rsidRPr="00667788" w:rsidRDefault="00393D8C" w:rsidP="00393D8C">
            <w:pPr>
              <w:jc w:val="center"/>
              <w:rPr>
                <w:rFonts w:ascii="Arial" w:hAnsi="Arial" w:cs="Arial"/>
                <w:sz w:val="20"/>
                <w:szCs w:val="20"/>
              </w:rPr>
            </w:pPr>
            <w:r w:rsidRPr="00667788">
              <w:rPr>
                <w:rFonts w:ascii="Arial" w:hAnsi="Arial" w:cs="Arial"/>
                <w:sz w:val="20"/>
                <w:szCs w:val="20"/>
              </w:rPr>
              <w:t>Heat Plant</w:t>
            </w:r>
          </w:p>
        </w:tc>
        <w:tc>
          <w:tcPr>
            <w:tcW w:w="1800" w:type="dxa"/>
          </w:tcPr>
          <w:p w14:paraId="7D0FE0FD" w14:textId="77777777" w:rsidR="00393D8C" w:rsidRPr="00393D8C" w:rsidRDefault="00393D8C" w:rsidP="00393D8C">
            <w:pPr>
              <w:jc w:val="right"/>
              <w:rPr>
                <w:rFonts w:ascii="Arial" w:hAnsi="Arial" w:cs="Arial"/>
                <w:sz w:val="20"/>
                <w:szCs w:val="20"/>
              </w:rPr>
            </w:pPr>
            <w:r w:rsidRPr="00393D8C">
              <w:rPr>
                <w:rFonts w:ascii="Arial" w:hAnsi="Arial" w:cs="Arial"/>
                <w:sz w:val="20"/>
                <w:szCs w:val="20"/>
              </w:rPr>
              <w:t>13,638.00</w:t>
            </w:r>
          </w:p>
        </w:tc>
        <w:tc>
          <w:tcPr>
            <w:tcW w:w="1800" w:type="dxa"/>
            <w:vAlign w:val="bottom"/>
          </w:tcPr>
          <w:p w14:paraId="7D0FE0FE" w14:textId="77777777" w:rsidR="00393D8C" w:rsidRPr="00667788" w:rsidRDefault="002A3085" w:rsidP="00393D8C">
            <w:pPr>
              <w:jc w:val="right"/>
              <w:rPr>
                <w:rFonts w:ascii="Arial" w:hAnsi="Arial" w:cs="Arial"/>
                <w:sz w:val="20"/>
                <w:szCs w:val="20"/>
              </w:rPr>
            </w:pPr>
            <w:r>
              <w:rPr>
                <w:rFonts w:ascii="Arial" w:hAnsi="Arial" w:cs="Arial"/>
                <w:sz w:val="20"/>
                <w:szCs w:val="20"/>
              </w:rPr>
              <w:t>10,199.35</w:t>
            </w:r>
          </w:p>
        </w:tc>
      </w:tr>
      <w:tr w:rsidR="00393D8C" w:rsidRPr="00B5265F" w14:paraId="7D0FE104" w14:textId="77777777" w:rsidTr="001E00EC">
        <w:trPr>
          <w:trHeight w:val="260"/>
          <w:jc w:val="center"/>
        </w:trPr>
        <w:tc>
          <w:tcPr>
            <w:tcW w:w="2250" w:type="dxa"/>
            <w:vAlign w:val="bottom"/>
          </w:tcPr>
          <w:p w14:paraId="7D0FE100" w14:textId="77777777" w:rsidR="00393D8C" w:rsidRPr="00667788" w:rsidRDefault="00393D8C" w:rsidP="00393D8C">
            <w:pPr>
              <w:jc w:val="center"/>
              <w:rPr>
                <w:rFonts w:ascii="Arial" w:hAnsi="Arial" w:cs="Arial"/>
                <w:b/>
                <w:sz w:val="20"/>
                <w:szCs w:val="20"/>
              </w:rPr>
            </w:pPr>
          </w:p>
        </w:tc>
        <w:tc>
          <w:tcPr>
            <w:tcW w:w="2520" w:type="dxa"/>
            <w:vAlign w:val="bottom"/>
          </w:tcPr>
          <w:p w14:paraId="7D0FE101" w14:textId="77777777" w:rsidR="00393D8C" w:rsidRPr="00667788" w:rsidRDefault="00393D8C" w:rsidP="00393D8C">
            <w:pPr>
              <w:jc w:val="center"/>
              <w:rPr>
                <w:rFonts w:ascii="Arial" w:hAnsi="Arial" w:cs="Arial"/>
                <w:sz w:val="20"/>
                <w:szCs w:val="20"/>
              </w:rPr>
            </w:pPr>
            <w:r>
              <w:rPr>
                <w:rFonts w:ascii="Arial" w:hAnsi="Arial" w:cs="Arial"/>
                <w:sz w:val="20"/>
                <w:szCs w:val="20"/>
              </w:rPr>
              <w:t>Boiler No. 3</w:t>
            </w:r>
          </w:p>
        </w:tc>
        <w:tc>
          <w:tcPr>
            <w:tcW w:w="1800" w:type="dxa"/>
          </w:tcPr>
          <w:p w14:paraId="7D0FE102" w14:textId="77777777" w:rsidR="00393D8C" w:rsidRPr="00393D8C" w:rsidRDefault="00393D8C" w:rsidP="00393D8C">
            <w:pPr>
              <w:jc w:val="right"/>
              <w:rPr>
                <w:rFonts w:ascii="Arial" w:hAnsi="Arial" w:cs="Arial"/>
                <w:sz w:val="20"/>
                <w:szCs w:val="20"/>
              </w:rPr>
            </w:pPr>
            <w:r w:rsidRPr="00393D8C">
              <w:rPr>
                <w:rFonts w:ascii="Arial" w:hAnsi="Arial" w:cs="Arial"/>
                <w:sz w:val="20"/>
                <w:szCs w:val="20"/>
              </w:rPr>
              <w:t>7,537.67</w:t>
            </w:r>
          </w:p>
        </w:tc>
        <w:tc>
          <w:tcPr>
            <w:tcW w:w="1800" w:type="dxa"/>
            <w:vAlign w:val="bottom"/>
          </w:tcPr>
          <w:p w14:paraId="7D0FE103" w14:textId="77777777" w:rsidR="00393D8C" w:rsidRDefault="002A3085" w:rsidP="00393D8C">
            <w:pPr>
              <w:jc w:val="right"/>
              <w:rPr>
                <w:rFonts w:ascii="Arial" w:hAnsi="Arial" w:cs="Arial"/>
                <w:sz w:val="20"/>
                <w:szCs w:val="20"/>
              </w:rPr>
            </w:pPr>
            <w:r>
              <w:rPr>
                <w:rFonts w:ascii="Arial" w:hAnsi="Arial" w:cs="Arial"/>
                <w:sz w:val="20"/>
                <w:szCs w:val="20"/>
              </w:rPr>
              <w:t>7,528.80</w:t>
            </w:r>
          </w:p>
        </w:tc>
      </w:tr>
      <w:tr w:rsidR="00393D8C" w:rsidRPr="00B5265F" w14:paraId="7D0FE109" w14:textId="77777777" w:rsidTr="001E00EC">
        <w:trPr>
          <w:trHeight w:val="260"/>
          <w:jc w:val="center"/>
        </w:trPr>
        <w:tc>
          <w:tcPr>
            <w:tcW w:w="2250" w:type="dxa"/>
            <w:vAlign w:val="bottom"/>
          </w:tcPr>
          <w:p w14:paraId="7D0FE105" w14:textId="77777777" w:rsidR="00393D8C" w:rsidRPr="00667788" w:rsidRDefault="00393D8C" w:rsidP="00393D8C">
            <w:pPr>
              <w:jc w:val="center"/>
              <w:rPr>
                <w:rFonts w:ascii="Arial" w:hAnsi="Arial" w:cs="Arial"/>
                <w:b/>
                <w:sz w:val="20"/>
                <w:szCs w:val="20"/>
              </w:rPr>
            </w:pPr>
          </w:p>
        </w:tc>
        <w:tc>
          <w:tcPr>
            <w:tcW w:w="2520" w:type="dxa"/>
            <w:vAlign w:val="bottom"/>
          </w:tcPr>
          <w:p w14:paraId="7D0FE106" w14:textId="77777777" w:rsidR="00393D8C" w:rsidRDefault="00393D8C" w:rsidP="00393D8C">
            <w:pPr>
              <w:jc w:val="center"/>
              <w:rPr>
                <w:rFonts w:ascii="Arial" w:hAnsi="Arial" w:cs="Arial"/>
                <w:sz w:val="20"/>
                <w:szCs w:val="20"/>
              </w:rPr>
            </w:pPr>
            <w:r>
              <w:rPr>
                <w:rFonts w:ascii="Arial" w:hAnsi="Arial" w:cs="Arial"/>
                <w:sz w:val="20"/>
                <w:szCs w:val="20"/>
              </w:rPr>
              <w:t>Chiller Plant</w:t>
            </w:r>
          </w:p>
        </w:tc>
        <w:tc>
          <w:tcPr>
            <w:tcW w:w="1800" w:type="dxa"/>
          </w:tcPr>
          <w:p w14:paraId="7D0FE107" w14:textId="77777777" w:rsidR="00393D8C" w:rsidRPr="00393D8C" w:rsidRDefault="00393D8C" w:rsidP="00393D8C">
            <w:pPr>
              <w:jc w:val="right"/>
              <w:rPr>
                <w:rFonts w:ascii="Arial" w:hAnsi="Arial" w:cs="Arial"/>
                <w:sz w:val="20"/>
                <w:szCs w:val="20"/>
              </w:rPr>
            </w:pPr>
            <w:r w:rsidRPr="00393D8C">
              <w:rPr>
                <w:rFonts w:ascii="Arial" w:hAnsi="Arial" w:cs="Arial"/>
                <w:sz w:val="20"/>
                <w:szCs w:val="20"/>
              </w:rPr>
              <w:t>31,478</w:t>
            </w:r>
          </w:p>
        </w:tc>
        <w:tc>
          <w:tcPr>
            <w:tcW w:w="1800" w:type="dxa"/>
            <w:vAlign w:val="bottom"/>
          </w:tcPr>
          <w:p w14:paraId="7D0FE108" w14:textId="77777777" w:rsidR="00393D8C" w:rsidRDefault="002F6E7D" w:rsidP="00393D8C">
            <w:pPr>
              <w:jc w:val="right"/>
              <w:rPr>
                <w:rFonts w:ascii="Arial" w:hAnsi="Arial" w:cs="Arial"/>
                <w:sz w:val="20"/>
                <w:szCs w:val="20"/>
              </w:rPr>
            </w:pPr>
            <w:r>
              <w:rPr>
                <w:rFonts w:ascii="Arial" w:hAnsi="Arial" w:cs="Arial"/>
                <w:sz w:val="20"/>
                <w:szCs w:val="20"/>
              </w:rPr>
              <w:t>31,640.64</w:t>
            </w:r>
          </w:p>
        </w:tc>
      </w:tr>
      <w:tr w:rsidR="00393D8C" w:rsidRPr="00B5265F" w14:paraId="7D0FE10E" w14:textId="77777777" w:rsidTr="001E00EC">
        <w:trPr>
          <w:trHeight w:val="260"/>
          <w:jc w:val="center"/>
        </w:trPr>
        <w:tc>
          <w:tcPr>
            <w:tcW w:w="2250" w:type="dxa"/>
            <w:vAlign w:val="bottom"/>
          </w:tcPr>
          <w:p w14:paraId="7D0FE10A" w14:textId="77777777" w:rsidR="00393D8C" w:rsidRPr="00667788" w:rsidRDefault="00393D8C" w:rsidP="00393D8C">
            <w:pPr>
              <w:jc w:val="center"/>
              <w:rPr>
                <w:rFonts w:ascii="Arial" w:hAnsi="Arial" w:cs="Arial"/>
                <w:b/>
                <w:sz w:val="20"/>
                <w:szCs w:val="20"/>
              </w:rPr>
            </w:pPr>
          </w:p>
        </w:tc>
        <w:tc>
          <w:tcPr>
            <w:tcW w:w="2520" w:type="dxa"/>
            <w:vAlign w:val="bottom"/>
          </w:tcPr>
          <w:p w14:paraId="7D0FE10B" w14:textId="77777777" w:rsidR="00393D8C" w:rsidRDefault="00393D8C" w:rsidP="00393D8C">
            <w:pPr>
              <w:jc w:val="center"/>
              <w:rPr>
                <w:rFonts w:ascii="Arial" w:hAnsi="Arial" w:cs="Arial"/>
                <w:sz w:val="20"/>
                <w:szCs w:val="20"/>
              </w:rPr>
            </w:pPr>
            <w:r>
              <w:rPr>
                <w:rFonts w:ascii="Arial" w:hAnsi="Arial" w:cs="Arial"/>
                <w:sz w:val="20"/>
                <w:szCs w:val="20"/>
              </w:rPr>
              <w:t>New Student Center</w:t>
            </w:r>
          </w:p>
        </w:tc>
        <w:tc>
          <w:tcPr>
            <w:tcW w:w="1800" w:type="dxa"/>
          </w:tcPr>
          <w:p w14:paraId="7D0FE10C" w14:textId="77777777" w:rsidR="00393D8C" w:rsidRPr="00393D8C" w:rsidRDefault="00393D8C" w:rsidP="00393D8C">
            <w:pPr>
              <w:jc w:val="right"/>
              <w:rPr>
                <w:rFonts w:ascii="Arial" w:hAnsi="Arial" w:cs="Arial"/>
                <w:sz w:val="20"/>
                <w:szCs w:val="20"/>
              </w:rPr>
            </w:pPr>
            <w:r w:rsidRPr="00393D8C">
              <w:rPr>
                <w:rFonts w:ascii="Arial" w:hAnsi="Arial" w:cs="Arial"/>
                <w:sz w:val="20"/>
                <w:szCs w:val="20"/>
              </w:rPr>
              <w:t>2,089,192.22</w:t>
            </w:r>
          </w:p>
        </w:tc>
        <w:tc>
          <w:tcPr>
            <w:tcW w:w="1800" w:type="dxa"/>
            <w:vAlign w:val="bottom"/>
          </w:tcPr>
          <w:p w14:paraId="7D0FE10D" w14:textId="77777777" w:rsidR="00393D8C" w:rsidRDefault="002F6E7D" w:rsidP="00393D8C">
            <w:pPr>
              <w:jc w:val="right"/>
              <w:rPr>
                <w:rFonts w:ascii="Arial" w:hAnsi="Arial" w:cs="Arial"/>
                <w:sz w:val="20"/>
                <w:szCs w:val="20"/>
              </w:rPr>
            </w:pPr>
            <w:r>
              <w:rPr>
                <w:rFonts w:ascii="Arial" w:hAnsi="Arial" w:cs="Arial"/>
                <w:sz w:val="20"/>
                <w:szCs w:val="20"/>
              </w:rPr>
              <w:t>1,965,498.19</w:t>
            </w:r>
          </w:p>
        </w:tc>
      </w:tr>
      <w:tr w:rsidR="00393D8C" w:rsidRPr="00B5265F" w14:paraId="7D0FE113" w14:textId="77777777" w:rsidTr="001E00EC">
        <w:trPr>
          <w:trHeight w:val="260"/>
          <w:jc w:val="center"/>
        </w:trPr>
        <w:tc>
          <w:tcPr>
            <w:tcW w:w="2250" w:type="dxa"/>
            <w:vAlign w:val="bottom"/>
          </w:tcPr>
          <w:p w14:paraId="7D0FE10F" w14:textId="77777777" w:rsidR="00393D8C" w:rsidRPr="00667788" w:rsidRDefault="00393D8C" w:rsidP="00393D8C">
            <w:pPr>
              <w:jc w:val="center"/>
              <w:rPr>
                <w:rFonts w:ascii="Arial" w:hAnsi="Arial" w:cs="Arial"/>
                <w:b/>
                <w:sz w:val="20"/>
                <w:szCs w:val="20"/>
              </w:rPr>
            </w:pPr>
            <w:r w:rsidRPr="00667788">
              <w:rPr>
                <w:rFonts w:ascii="Arial" w:hAnsi="Arial" w:cs="Arial"/>
                <w:b/>
                <w:sz w:val="20"/>
                <w:szCs w:val="20"/>
              </w:rPr>
              <w:t>Food Service</w:t>
            </w:r>
          </w:p>
        </w:tc>
        <w:tc>
          <w:tcPr>
            <w:tcW w:w="2520" w:type="dxa"/>
            <w:vAlign w:val="bottom"/>
          </w:tcPr>
          <w:p w14:paraId="7D0FE110" w14:textId="77777777" w:rsidR="00393D8C" w:rsidRPr="00667788" w:rsidRDefault="00393D8C" w:rsidP="00393D8C">
            <w:pPr>
              <w:jc w:val="center"/>
              <w:rPr>
                <w:rFonts w:ascii="Arial" w:hAnsi="Arial" w:cs="Arial"/>
                <w:sz w:val="20"/>
                <w:szCs w:val="20"/>
              </w:rPr>
            </w:pPr>
            <w:r w:rsidRPr="00667788">
              <w:rPr>
                <w:rFonts w:ascii="Arial" w:hAnsi="Arial" w:cs="Arial"/>
                <w:sz w:val="20"/>
                <w:szCs w:val="20"/>
              </w:rPr>
              <w:t>Open Dining</w:t>
            </w:r>
          </w:p>
        </w:tc>
        <w:tc>
          <w:tcPr>
            <w:tcW w:w="1800" w:type="dxa"/>
          </w:tcPr>
          <w:p w14:paraId="7D0FE111" w14:textId="77777777" w:rsidR="00393D8C" w:rsidRPr="00393D8C" w:rsidRDefault="00393D8C" w:rsidP="00393D8C">
            <w:pPr>
              <w:jc w:val="right"/>
              <w:rPr>
                <w:rFonts w:ascii="Arial" w:hAnsi="Arial" w:cs="Arial"/>
                <w:sz w:val="20"/>
                <w:szCs w:val="20"/>
              </w:rPr>
            </w:pPr>
            <w:r w:rsidRPr="00393D8C">
              <w:rPr>
                <w:rFonts w:ascii="Arial" w:hAnsi="Arial" w:cs="Arial"/>
                <w:sz w:val="20"/>
                <w:szCs w:val="20"/>
              </w:rPr>
              <w:t>370,405.25</w:t>
            </w:r>
          </w:p>
        </w:tc>
        <w:tc>
          <w:tcPr>
            <w:tcW w:w="1800" w:type="dxa"/>
            <w:vAlign w:val="bottom"/>
          </w:tcPr>
          <w:p w14:paraId="7D0FE112" w14:textId="77777777" w:rsidR="00393D8C" w:rsidRPr="00667788" w:rsidRDefault="002F6E7D" w:rsidP="00393D8C">
            <w:pPr>
              <w:jc w:val="right"/>
              <w:rPr>
                <w:rFonts w:ascii="Arial" w:hAnsi="Arial" w:cs="Arial"/>
                <w:sz w:val="20"/>
                <w:szCs w:val="20"/>
              </w:rPr>
            </w:pPr>
            <w:r>
              <w:rPr>
                <w:rFonts w:ascii="Arial" w:hAnsi="Arial" w:cs="Arial"/>
                <w:sz w:val="20"/>
                <w:szCs w:val="20"/>
              </w:rPr>
              <w:t>350,261.86</w:t>
            </w:r>
          </w:p>
        </w:tc>
      </w:tr>
      <w:tr w:rsidR="00393D8C" w:rsidRPr="00B5265F" w14:paraId="7D0FE118" w14:textId="77777777" w:rsidTr="001E00EC">
        <w:trPr>
          <w:trHeight w:val="260"/>
          <w:jc w:val="center"/>
        </w:trPr>
        <w:tc>
          <w:tcPr>
            <w:tcW w:w="2250" w:type="dxa"/>
            <w:vAlign w:val="bottom"/>
          </w:tcPr>
          <w:p w14:paraId="7D0FE114" w14:textId="77777777" w:rsidR="00393D8C" w:rsidRPr="00667788" w:rsidRDefault="00393D8C" w:rsidP="00393D8C">
            <w:pPr>
              <w:jc w:val="center"/>
              <w:rPr>
                <w:rFonts w:ascii="Arial" w:hAnsi="Arial" w:cs="Arial"/>
                <w:sz w:val="20"/>
                <w:szCs w:val="20"/>
              </w:rPr>
            </w:pPr>
          </w:p>
        </w:tc>
        <w:tc>
          <w:tcPr>
            <w:tcW w:w="2520" w:type="dxa"/>
            <w:vAlign w:val="bottom"/>
          </w:tcPr>
          <w:p w14:paraId="7D0FE115" w14:textId="77777777" w:rsidR="00393D8C" w:rsidRPr="00667788" w:rsidRDefault="00393D8C" w:rsidP="00393D8C">
            <w:pPr>
              <w:jc w:val="center"/>
              <w:rPr>
                <w:rFonts w:ascii="Arial" w:hAnsi="Arial" w:cs="Arial"/>
                <w:sz w:val="20"/>
                <w:szCs w:val="20"/>
              </w:rPr>
            </w:pPr>
            <w:r w:rsidRPr="00667788">
              <w:rPr>
                <w:rFonts w:ascii="Arial" w:hAnsi="Arial" w:cs="Arial"/>
                <w:sz w:val="20"/>
                <w:szCs w:val="20"/>
              </w:rPr>
              <w:t>Dining Room</w:t>
            </w:r>
          </w:p>
        </w:tc>
        <w:tc>
          <w:tcPr>
            <w:tcW w:w="1800" w:type="dxa"/>
          </w:tcPr>
          <w:p w14:paraId="7D0FE116" w14:textId="77777777" w:rsidR="00393D8C" w:rsidRPr="00393D8C" w:rsidRDefault="00393D8C" w:rsidP="00393D8C">
            <w:pPr>
              <w:jc w:val="right"/>
              <w:rPr>
                <w:rFonts w:ascii="Arial" w:hAnsi="Arial" w:cs="Arial"/>
                <w:sz w:val="20"/>
                <w:szCs w:val="20"/>
              </w:rPr>
            </w:pPr>
            <w:r w:rsidRPr="00393D8C">
              <w:rPr>
                <w:rFonts w:ascii="Arial" w:hAnsi="Arial" w:cs="Arial"/>
                <w:sz w:val="20"/>
                <w:szCs w:val="20"/>
              </w:rPr>
              <w:t>40,922.52</w:t>
            </w:r>
          </w:p>
        </w:tc>
        <w:tc>
          <w:tcPr>
            <w:tcW w:w="1800" w:type="dxa"/>
            <w:vAlign w:val="bottom"/>
          </w:tcPr>
          <w:p w14:paraId="7D0FE117" w14:textId="77777777" w:rsidR="00393D8C" w:rsidRPr="00667788" w:rsidRDefault="002A3085" w:rsidP="00393D8C">
            <w:pPr>
              <w:jc w:val="right"/>
              <w:rPr>
                <w:rFonts w:ascii="Arial" w:hAnsi="Arial" w:cs="Arial"/>
                <w:sz w:val="20"/>
                <w:szCs w:val="20"/>
              </w:rPr>
            </w:pPr>
            <w:r>
              <w:rPr>
                <w:rFonts w:ascii="Arial" w:hAnsi="Arial" w:cs="Arial"/>
                <w:sz w:val="20"/>
                <w:szCs w:val="20"/>
              </w:rPr>
              <w:t>36,810.88</w:t>
            </w:r>
          </w:p>
        </w:tc>
      </w:tr>
      <w:tr w:rsidR="00393D8C" w:rsidRPr="00B5265F" w14:paraId="7D0FE11D" w14:textId="77777777" w:rsidTr="001E00EC">
        <w:trPr>
          <w:trHeight w:val="260"/>
          <w:jc w:val="center"/>
        </w:trPr>
        <w:tc>
          <w:tcPr>
            <w:tcW w:w="2250" w:type="dxa"/>
            <w:vAlign w:val="bottom"/>
          </w:tcPr>
          <w:p w14:paraId="7D0FE119" w14:textId="77777777" w:rsidR="00393D8C" w:rsidRPr="00667788" w:rsidRDefault="00393D8C" w:rsidP="00393D8C">
            <w:pPr>
              <w:jc w:val="center"/>
              <w:rPr>
                <w:rFonts w:ascii="Arial" w:hAnsi="Arial" w:cs="Arial"/>
                <w:sz w:val="20"/>
                <w:szCs w:val="20"/>
              </w:rPr>
            </w:pPr>
          </w:p>
        </w:tc>
        <w:tc>
          <w:tcPr>
            <w:tcW w:w="2520" w:type="dxa"/>
            <w:vAlign w:val="bottom"/>
          </w:tcPr>
          <w:p w14:paraId="7D0FE11A" w14:textId="77777777" w:rsidR="00393D8C" w:rsidRPr="00667788" w:rsidRDefault="00393D8C" w:rsidP="00393D8C">
            <w:pPr>
              <w:jc w:val="center"/>
              <w:rPr>
                <w:rFonts w:ascii="Arial" w:hAnsi="Arial" w:cs="Arial"/>
                <w:sz w:val="20"/>
                <w:szCs w:val="20"/>
              </w:rPr>
            </w:pPr>
            <w:r w:rsidRPr="00667788">
              <w:rPr>
                <w:rFonts w:ascii="Arial" w:hAnsi="Arial" w:cs="Arial"/>
                <w:sz w:val="20"/>
                <w:szCs w:val="20"/>
              </w:rPr>
              <w:t>Heat Plant</w:t>
            </w:r>
          </w:p>
        </w:tc>
        <w:tc>
          <w:tcPr>
            <w:tcW w:w="1800" w:type="dxa"/>
          </w:tcPr>
          <w:p w14:paraId="7D0FE11B" w14:textId="77777777" w:rsidR="00393D8C" w:rsidRPr="00393D8C" w:rsidRDefault="00393D8C" w:rsidP="00393D8C">
            <w:pPr>
              <w:jc w:val="right"/>
              <w:rPr>
                <w:rFonts w:ascii="Arial" w:hAnsi="Arial" w:cs="Arial"/>
                <w:sz w:val="20"/>
                <w:szCs w:val="20"/>
              </w:rPr>
            </w:pPr>
            <w:r w:rsidRPr="00393D8C">
              <w:rPr>
                <w:rFonts w:ascii="Arial" w:hAnsi="Arial" w:cs="Arial"/>
                <w:sz w:val="20"/>
                <w:szCs w:val="20"/>
              </w:rPr>
              <w:t>8,678.73</w:t>
            </w:r>
          </w:p>
        </w:tc>
        <w:tc>
          <w:tcPr>
            <w:tcW w:w="1800" w:type="dxa"/>
            <w:vAlign w:val="bottom"/>
          </w:tcPr>
          <w:p w14:paraId="7D0FE11C" w14:textId="77777777" w:rsidR="00393D8C" w:rsidRPr="00667788" w:rsidRDefault="002A3085" w:rsidP="00393D8C">
            <w:pPr>
              <w:jc w:val="right"/>
              <w:rPr>
                <w:rFonts w:ascii="Arial" w:hAnsi="Arial" w:cs="Arial"/>
                <w:sz w:val="20"/>
                <w:szCs w:val="20"/>
              </w:rPr>
            </w:pPr>
            <w:r>
              <w:rPr>
                <w:rFonts w:ascii="Arial" w:hAnsi="Arial" w:cs="Arial"/>
                <w:sz w:val="20"/>
                <w:szCs w:val="20"/>
              </w:rPr>
              <w:t>6,490.50</w:t>
            </w:r>
          </w:p>
        </w:tc>
      </w:tr>
      <w:tr w:rsidR="00393D8C" w:rsidRPr="00B5265F" w14:paraId="7D0FE122" w14:textId="77777777" w:rsidTr="001E00EC">
        <w:trPr>
          <w:trHeight w:val="260"/>
          <w:jc w:val="center"/>
        </w:trPr>
        <w:tc>
          <w:tcPr>
            <w:tcW w:w="2250" w:type="dxa"/>
            <w:vAlign w:val="bottom"/>
          </w:tcPr>
          <w:p w14:paraId="7D0FE11E" w14:textId="77777777" w:rsidR="00393D8C" w:rsidRPr="00667788" w:rsidRDefault="00393D8C" w:rsidP="00393D8C">
            <w:pPr>
              <w:jc w:val="center"/>
              <w:rPr>
                <w:rFonts w:ascii="Arial" w:hAnsi="Arial" w:cs="Arial"/>
                <w:sz w:val="20"/>
                <w:szCs w:val="20"/>
              </w:rPr>
            </w:pPr>
          </w:p>
        </w:tc>
        <w:tc>
          <w:tcPr>
            <w:tcW w:w="2520" w:type="dxa"/>
            <w:vAlign w:val="bottom"/>
          </w:tcPr>
          <w:p w14:paraId="7D0FE11F" w14:textId="77777777" w:rsidR="00393D8C" w:rsidRPr="00667788" w:rsidRDefault="00393D8C" w:rsidP="00393D8C">
            <w:pPr>
              <w:jc w:val="center"/>
              <w:rPr>
                <w:rFonts w:ascii="Arial" w:hAnsi="Arial" w:cs="Arial"/>
                <w:sz w:val="20"/>
                <w:szCs w:val="20"/>
              </w:rPr>
            </w:pPr>
            <w:r w:rsidRPr="00667788">
              <w:rPr>
                <w:rFonts w:ascii="Arial" w:hAnsi="Arial" w:cs="Arial"/>
                <w:sz w:val="20"/>
                <w:szCs w:val="20"/>
              </w:rPr>
              <w:t>Chiller</w:t>
            </w:r>
          </w:p>
        </w:tc>
        <w:tc>
          <w:tcPr>
            <w:tcW w:w="1800" w:type="dxa"/>
          </w:tcPr>
          <w:p w14:paraId="7D0FE120" w14:textId="77777777" w:rsidR="00393D8C" w:rsidRPr="00393D8C" w:rsidRDefault="00393D8C" w:rsidP="00393D8C">
            <w:pPr>
              <w:jc w:val="right"/>
              <w:rPr>
                <w:rFonts w:ascii="Arial" w:hAnsi="Arial" w:cs="Arial"/>
                <w:sz w:val="20"/>
                <w:szCs w:val="20"/>
              </w:rPr>
            </w:pPr>
            <w:r w:rsidRPr="00393D8C">
              <w:rPr>
                <w:rFonts w:ascii="Arial" w:hAnsi="Arial" w:cs="Arial"/>
                <w:sz w:val="20"/>
                <w:szCs w:val="20"/>
              </w:rPr>
              <w:t>11,038.66</w:t>
            </w:r>
          </w:p>
        </w:tc>
        <w:tc>
          <w:tcPr>
            <w:tcW w:w="1800" w:type="dxa"/>
            <w:vAlign w:val="bottom"/>
          </w:tcPr>
          <w:p w14:paraId="7D0FE121" w14:textId="77777777" w:rsidR="00393D8C" w:rsidRPr="00667788" w:rsidRDefault="002A3085" w:rsidP="00393D8C">
            <w:pPr>
              <w:jc w:val="right"/>
              <w:rPr>
                <w:rFonts w:ascii="Arial" w:hAnsi="Arial" w:cs="Arial"/>
                <w:sz w:val="20"/>
                <w:szCs w:val="20"/>
              </w:rPr>
            </w:pPr>
            <w:r>
              <w:rPr>
                <w:rFonts w:ascii="Arial" w:hAnsi="Arial" w:cs="Arial"/>
                <w:sz w:val="20"/>
                <w:szCs w:val="20"/>
              </w:rPr>
              <w:t>10,988.98</w:t>
            </w:r>
          </w:p>
        </w:tc>
      </w:tr>
      <w:tr w:rsidR="00393D8C" w:rsidRPr="00B5265F" w14:paraId="7D0FE127" w14:textId="77777777" w:rsidTr="001E00EC">
        <w:trPr>
          <w:trHeight w:val="260"/>
          <w:jc w:val="center"/>
        </w:trPr>
        <w:tc>
          <w:tcPr>
            <w:tcW w:w="2250" w:type="dxa"/>
            <w:vAlign w:val="bottom"/>
          </w:tcPr>
          <w:p w14:paraId="7D0FE123" w14:textId="77777777" w:rsidR="00393D8C" w:rsidRPr="00667788" w:rsidRDefault="00393D8C" w:rsidP="00393D8C">
            <w:pPr>
              <w:jc w:val="center"/>
              <w:rPr>
                <w:rFonts w:ascii="Arial" w:hAnsi="Arial" w:cs="Arial"/>
                <w:b/>
                <w:sz w:val="20"/>
                <w:szCs w:val="20"/>
              </w:rPr>
            </w:pPr>
          </w:p>
        </w:tc>
        <w:tc>
          <w:tcPr>
            <w:tcW w:w="2520" w:type="dxa"/>
            <w:vAlign w:val="bottom"/>
          </w:tcPr>
          <w:p w14:paraId="7D0FE124" w14:textId="77777777" w:rsidR="00393D8C" w:rsidRPr="00667788" w:rsidRDefault="00393D8C" w:rsidP="00393D8C">
            <w:pPr>
              <w:jc w:val="center"/>
              <w:rPr>
                <w:rFonts w:ascii="Arial" w:hAnsi="Arial" w:cs="Arial"/>
                <w:sz w:val="20"/>
                <w:szCs w:val="20"/>
              </w:rPr>
            </w:pPr>
            <w:r>
              <w:rPr>
                <w:rFonts w:ascii="Arial" w:hAnsi="Arial" w:cs="Arial"/>
                <w:sz w:val="20"/>
                <w:szCs w:val="20"/>
              </w:rPr>
              <w:t>Boiler No. 3</w:t>
            </w:r>
          </w:p>
        </w:tc>
        <w:tc>
          <w:tcPr>
            <w:tcW w:w="1800" w:type="dxa"/>
          </w:tcPr>
          <w:p w14:paraId="7D0FE125" w14:textId="77777777" w:rsidR="00393D8C" w:rsidRPr="00393D8C" w:rsidRDefault="00393D8C" w:rsidP="00393D8C">
            <w:pPr>
              <w:jc w:val="right"/>
              <w:rPr>
                <w:rFonts w:ascii="Arial" w:hAnsi="Arial" w:cs="Arial"/>
                <w:sz w:val="20"/>
                <w:szCs w:val="20"/>
              </w:rPr>
            </w:pPr>
            <w:r w:rsidRPr="00393D8C">
              <w:rPr>
                <w:rFonts w:ascii="Arial" w:hAnsi="Arial" w:cs="Arial"/>
                <w:sz w:val="20"/>
                <w:szCs w:val="20"/>
              </w:rPr>
              <w:t>3,768.84</w:t>
            </w:r>
          </w:p>
        </w:tc>
        <w:tc>
          <w:tcPr>
            <w:tcW w:w="1800" w:type="dxa"/>
            <w:vAlign w:val="bottom"/>
          </w:tcPr>
          <w:p w14:paraId="7D0FE126" w14:textId="77777777" w:rsidR="00393D8C" w:rsidRDefault="002A3085" w:rsidP="00393D8C">
            <w:pPr>
              <w:jc w:val="right"/>
              <w:rPr>
                <w:rFonts w:ascii="Arial" w:hAnsi="Arial" w:cs="Arial"/>
                <w:sz w:val="20"/>
                <w:szCs w:val="20"/>
              </w:rPr>
            </w:pPr>
            <w:r>
              <w:rPr>
                <w:rFonts w:ascii="Arial" w:hAnsi="Arial" w:cs="Arial"/>
                <w:sz w:val="20"/>
                <w:szCs w:val="20"/>
              </w:rPr>
              <w:t>3,764.40</w:t>
            </w:r>
          </w:p>
        </w:tc>
      </w:tr>
      <w:tr w:rsidR="00393D8C" w:rsidRPr="00B5265F" w14:paraId="7D0FE12C" w14:textId="77777777" w:rsidTr="001E00EC">
        <w:trPr>
          <w:trHeight w:val="260"/>
          <w:jc w:val="center"/>
        </w:trPr>
        <w:tc>
          <w:tcPr>
            <w:tcW w:w="2250" w:type="dxa"/>
            <w:vAlign w:val="bottom"/>
          </w:tcPr>
          <w:p w14:paraId="7D0FE128" w14:textId="77777777" w:rsidR="00393D8C" w:rsidRPr="00667788" w:rsidRDefault="00393D8C" w:rsidP="00393D8C">
            <w:pPr>
              <w:jc w:val="center"/>
              <w:rPr>
                <w:rFonts w:ascii="Arial" w:hAnsi="Arial" w:cs="Arial"/>
                <w:b/>
                <w:sz w:val="20"/>
                <w:szCs w:val="20"/>
              </w:rPr>
            </w:pPr>
            <w:r w:rsidRPr="00667788">
              <w:rPr>
                <w:rFonts w:ascii="Arial" w:hAnsi="Arial" w:cs="Arial"/>
                <w:b/>
                <w:sz w:val="20"/>
                <w:szCs w:val="20"/>
              </w:rPr>
              <w:t>Residence Life</w:t>
            </w:r>
          </w:p>
        </w:tc>
        <w:tc>
          <w:tcPr>
            <w:tcW w:w="2520" w:type="dxa"/>
            <w:vAlign w:val="bottom"/>
          </w:tcPr>
          <w:p w14:paraId="7D0FE129" w14:textId="77777777" w:rsidR="00393D8C" w:rsidRPr="00667788" w:rsidRDefault="00393D8C" w:rsidP="00393D8C">
            <w:pPr>
              <w:jc w:val="center"/>
              <w:rPr>
                <w:rFonts w:ascii="Arial" w:hAnsi="Arial" w:cs="Arial"/>
                <w:sz w:val="20"/>
                <w:szCs w:val="20"/>
              </w:rPr>
            </w:pPr>
            <w:r w:rsidRPr="00667788">
              <w:rPr>
                <w:rFonts w:ascii="Arial" w:hAnsi="Arial" w:cs="Arial"/>
                <w:sz w:val="20"/>
                <w:szCs w:val="20"/>
              </w:rPr>
              <w:t>Reuter</w:t>
            </w:r>
          </w:p>
        </w:tc>
        <w:tc>
          <w:tcPr>
            <w:tcW w:w="1800" w:type="dxa"/>
          </w:tcPr>
          <w:p w14:paraId="7D0FE12A" w14:textId="77777777" w:rsidR="00393D8C" w:rsidRPr="00393D8C" w:rsidRDefault="00393D8C" w:rsidP="00393D8C">
            <w:pPr>
              <w:jc w:val="right"/>
              <w:rPr>
                <w:rFonts w:ascii="Arial" w:hAnsi="Arial" w:cs="Arial"/>
                <w:sz w:val="20"/>
                <w:szCs w:val="20"/>
              </w:rPr>
            </w:pPr>
            <w:r w:rsidRPr="00393D8C">
              <w:rPr>
                <w:rFonts w:ascii="Arial" w:hAnsi="Arial" w:cs="Arial"/>
                <w:sz w:val="20"/>
                <w:szCs w:val="20"/>
              </w:rPr>
              <w:t>1,613,895.74</w:t>
            </w:r>
          </w:p>
        </w:tc>
        <w:tc>
          <w:tcPr>
            <w:tcW w:w="1800" w:type="dxa"/>
            <w:vAlign w:val="bottom"/>
          </w:tcPr>
          <w:p w14:paraId="7D0FE12B" w14:textId="77777777" w:rsidR="00393D8C" w:rsidRPr="00667788" w:rsidRDefault="002A3085" w:rsidP="00393D8C">
            <w:pPr>
              <w:jc w:val="right"/>
              <w:rPr>
                <w:rFonts w:ascii="Arial" w:hAnsi="Arial" w:cs="Arial"/>
                <w:sz w:val="20"/>
                <w:szCs w:val="20"/>
              </w:rPr>
            </w:pPr>
            <w:r>
              <w:rPr>
                <w:rFonts w:ascii="Arial" w:hAnsi="Arial" w:cs="Arial"/>
                <w:sz w:val="20"/>
                <w:szCs w:val="20"/>
              </w:rPr>
              <w:t>1,601,206.04</w:t>
            </w:r>
          </w:p>
        </w:tc>
      </w:tr>
      <w:tr w:rsidR="00393D8C" w:rsidRPr="00B5265F" w14:paraId="7D0FE131" w14:textId="77777777" w:rsidTr="001E00EC">
        <w:trPr>
          <w:trHeight w:val="260"/>
          <w:jc w:val="center"/>
        </w:trPr>
        <w:tc>
          <w:tcPr>
            <w:tcW w:w="2250" w:type="dxa"/>
            <w:vAlign w:val="bottom"/>
          </w:tcPr>
          <w:p w14:paraId="7D0FE12D" w14:textId="77777777" w:rsidR="00393D8C" w:rsidRPr="00667788" w:rsidRDefault="00393D8C" w:rsidP="00393D8C">
            <w:pPr>
              <w:jc w:val="center"/>
              <w:rPr>
                <w:rFonts w:ascii="Arial" w:hAnsi="Arial" w:cs="Arial"/>
                <w:sz w:val="20"/>
                <w:szCs w:val="20"/>
              </w:rPr>
            </w:pPr>
          </w:p>
        </w:tc>
        <w:tc>
          <w:tcPr>
            <w:tcW w:w="2520" w:type="dxa"/>
            <w:vAlign w:val="bottom"/>
          </w:tcPr>
          <w:p w14:paraId="7D0FE12E" w14:textId="77777777" w:rsidR="00393D8C" w:rsidRPr="00667788" w:rsidRDefault="00393D8C" w:rsidP="00393D8C">
            <w:pPr>
              <w:jc w:val="center"/>
              <w:rPr>
                <w:rFonts w:ascii="Arial" w:hAnsi="Arial" w:cs="Arial"/>
                <w:sz w:val="20"/>
                <w:szCs w:val="20"/>
              </w:rPr>
            </w:pPr>
            <w:r w:rsidRPr="00667788">
              <w:rPr>
                <w:rFonts w:ascii="Arial" w:hAnsi="Arial" w:cs="Arial"/>
                <w:sz w:val="20"/>
                <w:szCs w:val="20"/>
              </w:rPr>
              <w:t>Chiller</w:t>
            </w:r>
          </w:p>
        </w:tc>
        <w:tc>
          <w:tcPr>
            <w:tcW w:w="1800" w:type="dxa"/>
          </w:tcPr>
          <w:p w14:paraId="7D0FE12F" w14:textId="77777777" w:rsidR="00393D8C" w:rsidRPr="00393D8C" w:rsidRDefault="00393D8C" w:rsidP="00393D8C">
            <w:pPr>
              <w:jc w:val="right"/>
              <w:rPr>
                <w:rFonts w:ascii="Arial" w:hAnsi="Arial" w:cs="Arial"/>
                <w:sz w:val="20"/>
                <w:szCs w:val="20"/>
              </w:rPr>
            </w:pPr>
            <w:r w:rsidRPr="00393D8C">
              <w:rPr>
                <w:rFonts w:ascii="Arial" w:hAnsi="Arial" w:cs="Arial"/>
                <w:sz w:val="20"/>
                <w:szCs w:val="20"/>
              </w:rPr>
              <w:t>10,279.25</w:t>
            </w:r>
          </w:p>
        </w:tc>
        <w:tc>
          <w:tcPr>
            <w:tcW w:w="1800" w:type="dxa"/>
            <w:vAlign w:val="bottom"/>
          </w:tcPr>
          <w:p w14:paraId="7D0FE130" w14:textId="77777777" w:rsidR="00393D8C" w:rsidRPr="00667788" w:rsidRDefault="002A3085" w:rsidP="00393D8C">
            <w:pPr>
              <w:jc w:val="right"/>
              <w:rPr>
                <w:rFonts w:ascii="Arial" w:hAnsi="Arial" w:cs="Arial"/>
                <w:sz w:val="20"/>
                <w:szCs w:val="20"/>
              </w:rPr>
            </w:pPr>
            <w:r>
              <w:rPr>
                <w:rFonts w:ascii="Arial" w:hAnsi="Arial" w:cs="Arial"/>
                <w:sz w:val="20"/>
                <w:szCs w:val="20"/>
              </w:rPr>
              <w:t>9,895.98</w:t>
            </w:r>
          </w:p>
        </w:tc>
      </w:tr>
      <w:tr w:rsidR="00393D8C" w:rsidRPr="00B5265F" w14:paraId="7D0FE136" w14:textId="77777777" w:rsidTr="001E00EC">
        <w:trPr>
          <w:trHeight w:val="260"/>
          <w:jc w:val="center"/>
        </w:trPr>
        <w:tc>
          <w:tcPr>
            <w:tcW w:w="2250" w:type="dxa"/>
            <w:vAlign w:val="bottom"/>
          </w:tcPr>
          <w:p w14:paraId="7D0FE132" w14:textId="77777777" w:rsidR="00393D8C" w:rsidRPr="00667788" w:rsidRDefault="00393D8C" w:rsidP="00393D8C">
            <w:pPr>
              <w:jc w:val="center"/>
              <w:rPr>
                <w:rFonts w:ascii="Arial" w:hAnsi="Arial" w:cs="Arial"/>
                <w:sz w:val="20"/>
                <w:szCs w:val="20"/>
              </w:rPr>
            </w:pPr>
          </w:p>
        </w:tc>
        <w:tc>
          <w:tcPr>
            <w:tcW w:w="2520" w:type="dxa"/>
            <w:vAlign w:val="bottom"/>
          </w:tcPr>
          <w:p w14:paraId="7D0FE133" w14:textId="77777777" w:rsidR="00393D8C" w:rsidRPr="00667788" w:rsidRDefault="00393D8C" w:rsidP="00393D8C">
            <w:pPr>
              <w:jc w:val="center"/>
              <w:rPr>
                <w:rFonts w:ascii="Arial" w:hAnsi="Arial" w:cs="Arial"/>
                <w:sz w:val="20"/>
                <w:szCs w:val="20"/>
              </w:rPr>
            </w:pPr>
            <w:r w:rsidRPr="00667788">
              <w:rPr>
                <w:rFonts w:ascii="Arial" w:hAnsi="Arial" w:cs="Arial"/>
                <w:sz w:val="20"/>
                <w:szCs w:val="20"/>
              </w:rPr>
              <w:t>Heat Plant</w:t>
            </w:r>
          </w:p>
        </w:tc>
        <w:tc>
          <w:tcPr>
            <w:tcW w:w="1800" w:type="dxa"/>
          </w:tcPr>
          <w:p w14:paraId="7D0FE134" w14:textId="77777777" w:rsidR="00393D8C" w:rsidRPr="00393D8C" w:rsidRDefault="00393D8C" w:rsidP="00393D8C">
            <w:pPr>
              <w:jc w:val="right"/>
              <w:rPr>
                <w:rFonts w:ascii="Arial" w:hAnsi="Arial" w:cs="Arial"/>
                <w:sz w:val="20"/>
                <w:szCs w:val="20"/>
              </w:rPr>
            </w:pPr>
            <w:r w:rsidRPr="00393D8C">
              <w:rPr>
                <w:rFonts w:ascii="Arial" w:hAnsi="Arial" w:cs="Arial"/>
                <w:sz w:val="20"/>
                <w:szCs w:val="20"/>
              </w:rPr>
              <w:t>90,506.72</w:t>
            </w:r>
          </w:p>
        </w:tc>
        <w:tc>
          <w:tcPr>
            <w:tcW w:w="1800" w:type="dxa"/>
            <w:vAlign w:val="bottom"/>
          </w:tcPr>
          <w:p w14:paraId="7D0FE135" w14:textId="77777777" w:rsidR="00393D8C" w:rsidRPr="00667788" w:rsidRDefault="002A3085" w:rsidP="00393D8C">
            <w:pPr>
              <w:jc w:val="right"/>
              <w:rPr>
                <w:rFonts w:ascii="Arial" w:hAnsi="Arial" w:cs="Arial"/>
                <w:sz w:val="20"/>
                <w:szCs w:val="20"/>
              </w:rPr>
            </w:pPr>
            <w:r>
              <w:rPr>
                <w:rFonts w:ascii="Arial" w:hAnsi="Arial" w:cs="Arial"/>
                <w:sz w:val="20"/>
                <w:szCs w:val="20"/>
              </w:rPr>
              <w:t>67,686.61</w:t>
            </w:r>
          </w:p>
        </w:tc>
      </w:tr>
      <w:tr w:rsidR="00393D8C" w:rsidRPr="00B5265F" w14:paraId="7D0FE13B" w14:textId="77777777" w:rsidTr="001E00EC">
        <w:trPr>
          <w:trHeight w:val="260"/>
          <w:jc w:val="center"/>
        </w:trPr>
        <w:tc>
          <w:tcPr>
            <w:tcW w:w="2250" w:type="dxa"/>
            <w:vAlign w:val="bottom"/>
          </w:tcPr>
          <w:p w14:paraId="7D0FE137" w14:textId="77777777" w:rsidR="00393D8C" w:rsidRPr="00667788" w:rsidRDefault="00393D8C" w:rsidP="00393D8C">
            <w:pPr>
              <w:jc w:val="center"/>
              <w:rPr>
                <w:rFonts w:ascii="Arial" w:hAnsi="Arial" w:cs="Arial"/>
                <w:sz w:val="20"/>
                <w:szCs w:val="20"/>
              </w:rPr>
            </w:pPr>
          </w:p>
        </w:tc>
        <w:tc>
          <w:tcPr>
            <w:tcW w:w="2520" w:type="dxa"/>
            <w:vAlign w:val="bottom"/>
          </w:tcPr>
          <w:p w14:paraId="7D0FE138" w14:textId="77777777" w:rsidR="00393D8C" w:rsidRPr="00667788" w:rsidRDefault="00393D8C" w:rsidP="00393D8C">
            <w:pPr>
              <w:jc w:val="center"/>
              <w:rPr>
                <w:rFonts w:ascii="Arial" w:hAnsi="Arial" w:cs="Arial"/>
                <w:sz w:val="20"/>
                <w:szCs w:val="20"/>
              </w:rPr>
            </w:pPr>
            <w:r w:rsidRPr="00667788">
              <w:rPr>
                <w:rFonts w:ascii="Arial" w:hAnsi="Arial" w:cs="Arial"/>
                <w:sz w:val="20"/>
                <w:szCs w:val="20"/>
              </w:rPr>
              <w:t>Eagle Hall</w:t>
            </w:r>
          </w:p>
        </w:tc>
        <w:tc>
          <w:tcPr>
            <w:tcW w:w="1800" w:type="dxa"/>
          </w:tcPr>
          <w:p w14:paraId="7D0FE139" w14:textId="77777777" w:rsidR="00393D8C" w:rsidRPr="00393D8C" w:rsidRDefault="00393D8C" w:rsidP="00393D8C">
            <w:pPr>
              <w:jc w:val="right"/>
              <w:rPr>
                <w:rFonts w:ascii="Arial" w:hAnsi="Arial" w:cs="Arial"/>
                <w:sz w:val="20"/>
                <w:szCs w:val="20"/>
              </w:rPr>
            </w:pPr>
            <w:r w:rsidRPr="00393D8C">
              <w:rPr>
                <w:rFonts w:ascii="Arial" w:hAnsi="Arial" w:cs="Arial"/>
                <w:sz w:val="20"/>
                <w:szCs w:val="20"/>
              </w:rPr>
              <w:t>1,853,348.30</w:t>
            </w:r>
          </w:p>
        </w:tc>
        <w:tc>
          <w:tcPr>
            <w:tcW w:w="1800" w:type="dxa"/>
            <w:vAlign w:val="bottom"/>
          </w:tcPr>
          <w:p w14:paraId="7D0FE13A" w14:textId="77777777" w:rsidR="00393D8C" w:rsidRPr="00667788" w:rsidRDefault="002A3085" w:rsidP="00393D8C">
            <w:pPr>
              <w:jc w:val="right"/>
              <w:rPr>
                <w:rFonts w:ascii="Arial" w:hAnsi="Arial" w:cs="Arial"/>
                <w:sz w:val="20"/>
                <w:szCs w:val="20"/>
              </w:rPr>
            </w:pPr>
            <w:r>
              <w:rPr>
                <w:rFonts w:ascii="Arial" w:hAnsi="Arial" w:cs="Arial"/>
                <w:sz w:val="20"/>
                <w:szCs w:val="20"/>
              </w:rPr>
              <w:t>1,855,173.93</w:t>
            </w:r>
          </w:p>
        </w:tc>
      </w:tr>
      <w:tr w:rsidR="00393D8C" w:rsidRPr="00B5265F" w14:paraId="7D0FE140" w14:textId="77777777" w:rsidTr="001E00EC">
        <w:trPr>
          <w:trHeight w:val="260"/>
          <w:jc w:val="center"/>
        </w:trPr>
        <w:tc>
          <w:tcPr>
            <w:tcW w:w="2250" w:type="dxa"/>
            <w:vAlign w:val="bottom"/>
          </w:tcPr>
          <w:p w14:paraId="7D0FE13C" w14:textId="77777777" w:rsidR="00393D8C" w:rsidRPr="00667788" w:rsidRDefault="00393D8C" w:rsidP="00393D8C">
            <w:pPr>
              <w:jc w:val="center"/>
              <w:rPr>
                <w:rFonts w:ascii="Arial" w:hAnsi="Arial" w:cs="Arial"/>
                <w:b/>
                <w:sz w:val="20"/>
                <w:szCs w:val="20"/>
              </w:rPr>
            </w:pPr>
          </w:p>
        </w:tc>
        <w:tc>
          <w:tcPr>
            <w:tcW w:w="2520" w:type="dxa"/>
            <w:vAlign w:val="bottom"/>
          </w:tcPr>
          <w:p w14:paraId="7D0FE13D" w14:textId="77777777" w:rsidR="00393D8C" w:rsidRPr="00667788" w:rsidRDefault="00393D8C" w:rsidP="00393D8C">
            <w:pPr>
              <w:jc w:val="center"/>
              <w:rPr>
                <w:rFonts w:ascii="Arial" w:hAnsi="Arial" w:cs="Arial"/>
                <w:sz w:val="20"/>
                <w:szCs w:val="20"/>
              </w:rPr>
            </w:pPr>
            <w:r>
              <w:rPr>
                <w:rFonts w:ascii="Arial" w:hAnsi="Arial" w:cs="Arial"/>
                <w:sz w:val="20"/>
                <w:szCs w:val="20"/>
              </w:rPr>
              <w:t>Boiler No. 3</w:t>
            </w:r>
          </w:p>
        </w:tc>
        <w:tc>
          <w:tcPr>
            <w:tcW w:w="1800" w:type="dxa"/>
          </w:tcPr>
          <w:p w14:paraId="7D0FE13E" w14:textId="77777777" w:rsidR="00393D8C" w:rsidRPr="00393D8C" w:rsidRDefault="00393D8C" w:rsidP="00393D8C">
            <w:pPr>
              <w:jc w:val="right"/>
              <w:rPr>
                <w:rFonts w:ascii="Arial" w:hAnsi="Arial" w:cs="Arial"/>
                <w:sz w:val="20"/>
                <w:szCs w:val="20"/>
              </w:rPr>
            </w:pPr>
            <w:r w:rsidRPr="00393D8C">
              <w:rPr>
                <w:rFonts w:ascii="Arial" w:hAnsi="Arial" w:cs="Arial"/>
                <w:sz w:val="20"/>
                <w:szCs w:val="20"/>
              </w:rPr>
              <w:t>45,854.16</w:t>
            </w:r>
          </w:p>
        </w:tc>
        <w:tc>
          <w:tcPr>
            <w:tcW w:w="1800" w:type="dxa"/>
            <w:vAlign w:val="bottom"/>
          </w:tcPr>
          <w:p w14:paraId="7D0FE13F" w14:textId="77777777" w:rsidR="00393D8C" w:rsidRDefault="002A3085" w:rsidP="00393D8C">
            <w:pPr>
              <w:jc w:val="right"/>
              <w:rPr>
                <w:rFonts w:ascii="Arial" w:hAnsi="Arial" w:cs="Arial"/>
                <w:sz w:val="20"/>
                <w:szCs w:val="20"/>
              </w:rPr>
            </w:pPr>
            <w:r>
              <w:rPr>
                <w:rFonts w:ascii="Arial" w:hAnsi="Arial" w:cs="Arial"/>
                <w:sz w:val="20"/>
                <w:szCs w:val="20"/>
              </w:rPr>
              <w:t>45,800.18</w:t>
            </w:r>
          </w:p>
        </w:tc>
      </w:tr>
      <w:tr w:rsidR="00393D8C" w:rsidRPr="00B5265F" w14:paraId="7D0FE145" w14:textId="77777777" w:rsidTr="001E00EC">
        <w:trPr>
          <w:trHeight w:val="260"/>
          <w:jc w:val="center"/>
        </w:trPr>
        <w:tc>
          <w:tcPr>
            <w:tcW w:w="2250" w:type="dxa"/>
            <w:vAlign w:val="bottom"/>
          </w:tcPr>
          <w:p w14:paraId="7D0FE141" w14:textId="77777777" w:rsidR="00393D8C" w:rsidRPr="00667788" w:rsidRDefault="00393D8C" w:rsidP="00393D8C">
            <w:pPr>
              <w:jc w:val="center"/>
              <w:rPr>
                <w:rFonts w:ascii="Arial" w:hAnsi="Arial" w:cs="Arial"/>
                <w:b/>
                <w:sz w:val="20"/>
                <w:szCs w:val="20"/>
              </w:rPr>
            </w:pPr>
          </w:p>
        </w:tc>
        <w:tc>
          <w:tcPr>
            <w:tcW w:w="2520" w:type="dxa"/>
            <w:vAlign w:val="bottom"/>
          </w:tcPr>
          <w:p w14:paraId="7D0FE142" w14:textId="77777777" w:rsidR="00393D8C" w:rsidRDefault="00393D8C" w:rsidP="00393D8C">
            <w:pPr>
              <w:jc w:val="center"/>
              <w:rPr>
                <w:rFonts w:ascii="Arial" w:hAnsi="Arial" w:cs="Arial"/>
                <w:sz w:val="20"/>
                <w:szCs w:val="20"/>
              </w:rPr>
            </w:pPr>
            <w:r>
              <w:rPr>
                <w:rFonts w:ascii="Arial" w:hAnsi="Arial" w:cs="Arial"/>
                <w:sz w:val="20"/>
                <w:szCs w:val="20"/>
              </w:rPr>
              <w:t>Electrical Switchgear</w:t>
            </w:r>
          </w:p>
        </w:tc>
        <w:tc>
          <w:tcPr>
            <w:tcW w:w="1800" w:type="dxa"/>
          </w:tcPr>
          <w:p w14:paraId="7D0FE143" w14:textId="77777777" w:rsidR="00393D8C" w:rsidRPr="00393D8C" w:rsidRDefault="00393D8C" w:rsidP="00393D8C">
            <w:pPr>
              <w:jc w:val="right"/>
              <w:rPr>
                <w:rFonts w:ascii="Arial" w:hAnsi="Arial" w:cs="Arial"/>
                <w:sz w:val="20"/>
                <w:szCs w:val="20"/>
              </w:rPr>
            </w:pPr>
            <w:r w:rsidRPr="00393D8C">
              <w:rPr>
                <w:rFonts w:ascii="Arial" w:hAnsi="Arial" w:cs="Arial"/>
                <w:sz w:val="20"/>
                <w:szCs w:val="20"/>
              </w:rPr>
              <w:t>87,803.37</w:t>
            </w:r>
          </w:p>
        </w:tc>
        <w:tc>
          <w:tcPr>
            <w:tcW w:w="1800" w:type="dxa"/>
            <w:vAlign w:val="bottom"/>
          </w:tcPr>
          <w:p w14:paraId="7D0FE144" w14:textId="77777777" w:rsidR="00393D8C" w:rsidRDefault="002F6E7D" w:rsidP="00393D8C">
            <w:pPr>
              <w:jc w:val="right"/>
              <w:rPr>
                <w:rFonts w:ascii="Arial" w:hAnsi="Arial" w:cs="Arial"/>
                <w:sz w:val="20"/>
                <w:szCs w:val="20"/>
              </w:rPr>
            </w:pPr>
            <w:r>
              <w:rPr>
                <w:rFonts w:ascii="Arial" w:hAnsi="Arial" w:cs="Arial"/>
                <w:sz w:val="20"/>
                <w:szCs w:val="20"/>
              </w:rPr>
              <w:t>88,256.02</w:t>
            </w:r>
          </w:p>
        </w:tc>
      </w:tr>
      <w:tr w:rsidR="00393D8C" w:rsidRPr="00B5265F" w14:paraId="7D0FE14A" w14:textId="77777777" w:rsidTr="001E00EC">
        <w:trPr>
          <w:trHeight w:val="260"/>
          <w:jc w:val="center"/>
        </w:trPr>
        <w:tc>
          <w:tcPr>
            <w:tcW w:w="2250" w:type="dxa"/>
            <w:vAlign w:val="bottom"/>
          </w:tcPr>
          <w:p w14:paraId="7D0FE146" w14:textId="77777777" w:rsidR="00393D8C" w:rsidRPr="00667788" w:rsidRDefault="00393D8C" w:rsidP="00393D8C">
            <w:pPr>
              <w:jc w:val="center"/>
              <w:rPr>
                <w:rFonts w:ascii="Arial" w:hAnsi="Arial" w:cs="Arial"/>
                <w:b/>
                <w:sz w:val="20"/>
                <w:szCs w:val="20"/>
              </w:rPr>
            </w:pPr>
          </w:p>
        </w:tc>
        <w:tc>
          <w:tcPr>
            <w:tcW w:w="2520" w:type="dxa"/>
            <w:vAlign w:val="bottom"/>
          </w:tcPr>
          <w:p w14:paraId="7D0FE147" w14:textId="77777777" w:rsidR="00393D8C" w:rsidRDefault="00393D8C" w:rsidP="00393D8C">
            <w:pPr>
              <w:jc w:val="center"/>
              <w:rPr>
                <w:rFonts w:ascii="Arial" w:hAnsi="Arial" w:cs="Arial"/>
                <w:sz w:val="20"/>
                <w:szCs w:val="20"/>
              </w:rPr>
            </w:pPr>
            <w:r>
              <w:rPr>
                <w:rFonts w:ascii="Arial" w:hAnsi="Arial" w:cs="Arial"/>
                <w:sz w:val="20"/>
                <w:szCs w:val="20"/>
              </w:rPr>
              <w:t>Chiller Plant</w:t>
            </w:r>
          </w:p>
        </w:tc>
        <w:tc>
          <w:tcPr>
            <w:tcW w:w="1800" w:type="dxa"/>
          </w:tcPr>
          <w:p w14:paraId="7D0FE148" w14:textId="77777777" w:rsidR="00393D8C" w:rsidRPr="00393D8C" w:rsidRDefault="00393D8C" w:rsidP="00393D8C">
            <w:pPr>
              <w:jc w:val="right"/>
              <w:rPr>
                <w:rFonts w:ascii="Arial" w:hAnsi="Arial" w:cs="Arial"/>
                <w:sz w:val="20"/>
                <w:szCs w:val="20"/>
              </w:rPr>
            </w:pPr>
            <w:r w:rsidRPr="00393D8C">
              <w:rPr>
                <w:rFonts w:ascii="Arial" w:hAnsi="Arial" w:cs="Arial"/>
                <w:sz w:val="20"/>
                <w:szCs w:val="20"/>
              </w:rPr>
              <w:t>173,483.83</w:t>
            </w:r>
          </w:p>
        </w:tc>
        <w:tc>
          <w:tcPr>
            <w:tcW w:w="1800" w:type="dxa"/>
            <w:vAlign w:val="bottom"/>
          </w:tcPr>
          <w:p w14:paraId="7D0FE149" w14:textId="77777777" w:rsidR="00393D8C" w:rsidRDefault="002F6E7D" w:rsidP="00393D8C">
            <w:pPr>
              <w:jc w:val="right"/>
              <w:rPr>
                <w:rFonts w:ascii="Arial" w:hAnsi="Arial" w:cs="Arial"/>
                <w:sz w:val="20"/>
                <w:szCs w:val="20"/>
              </w:rPr>
            </w:pPr>
            <w:r>
              <w:rPr>
                <w:rFonts w:ascii="Arial" w:hAnsi="Arial" w:cs="Arial"/>
                <w:sz w:val="20"/>
                <w:szCs w:val="20"/>
              </w:rPr>
              <w:t>174,378.16</w:t>
            </w:r>
          </w:p>
        </w:tc>
      </w:tr>
      <w:tr w:rsidR="00393D8C" w:rsidRPr="00B5265F" w14:paraId="7D0FE14F" w14:textId="77777777" w:rsidTr="001E00EC">
        <w:trPr>
          <w:trHeight w:val="260"/>
          <w:jc w:val="center"/>
        </w:trPr>
        <w:tc>
          <w:tcPr>
            <w:tcW w:w="2250" w:type="dxa"/>
            <w:vAlign w:val="bottom"/>
          </w:tcPr>
          <w:p w14:paraId="7D0FE14B" w14:textId="77777777" w:rsidR="00393D8C" w:rsidRPr="00667788" w:rsidRDefault="00393D8C" w:rsidP="00393D8C">
            <w:pPr>
              <w:jc w:val="center"/>
              <w:rPr>
                <w:rFonts w:ascii="Arial" w:hAnsi="Arial" w:cs="Arial"/>
                <w:b/>
                <w:sz w:val="20"/>
                <w:szCs w:val="20"/>
              </w:rPr>
            </w:pPr>
          </w:p>
        </w:tc>
        <w:tc>
          <w:tcPr>
            <w:tcW w:w="2520" w:type="dxa"/>
            <w:vAlign w:val="bottom"/>
          </w:tcPr>
          <w:p w14:paraId="7D0FE14C" w14:textId="77777777" w:rsidR="00393D8C" w:rsidRDefault="00393D8C" w:rsidP="00393D8C">
            <w:pPr>
              <w:jc w:val="center"/>
              <w:rPr>
                <w:rFonts w:ascii="Arial" w:hAnsi="Arial" w:cs="Arial"/>
                <w:sz w:val="20"/>
                <w:szCs w:val="20"/>
              </w:rPr>
            </w:pPr>
            <w:r>
              <w:rPr>
                <w:rFonts w:ascii="Arial" w:hAnsi="Arial" w:cs="Arial"/>
                <w:sz w:val="20"/>
                <w:szCs w:val="20"/>
              </w:rPr>
              <w:t>Exterior Lighting</w:t>
            </w:r>
          </w:p>
        </w:tc>
        <w:tc>
          <w:tcPr>
            <w:tcW w:w="1800" w:type="dxa"/>
          </w:tcPr>
          <w:p w14:paraId="7D0FE14D" w14:textId="77777777" w:rsidR="00393D8C" w:rsidRPr="00393D8C" w:rsidRDefault="00393D8C" w:rsidP="00393D8C">
            <w:pPr>
              <w:jc w:val="right"/>
              <w:rPr>
                <w:rFonts w:ascii="Arial" w:hAnsi="Arial" w:cs="Arial"/>
                <w:sz w:val="20"/>
                <w:szCs w:val="20"/>
              </w:rPr>
            </w:pPr>
            <w:r w:rsidRPr="00393D8C">
              <w:rPr>
                <w:rFonts w:ascii="Arial" w:hAnsi="Arial" w:cs="Arial"/>
                <w:sz w:val="20"/>
                <w:szCs w:val="20"/>
              </w:rPr>
              <w:t>21,508.43</w:t>
            </w:r>
          </w:p>
        </w:tc>
        <w:tc>
          <w:tcPr>
            <w:tcW w:w="1800" w:type="dxa"/>
            <w:vAlign w:val="bottom"/>
          </w:tcPr>
          <w:p w14:paraId="7D0FE14E" w14:textId="77777777" w:rsidR="00393D8C" w:rsidRDefault="002F6E7D" w:rsidP="00393D8C">
            <w:pPr>
              <w:jc w:val="right"/>
              <w:rPr>
                <w:rFonts w:ascii="Arial" w:hAnsi="Arial" w:cs="Arial"/>
                <w:sz w:val="20"/>
                <w:szCs w:val="20"/>
              </w:rPr>
            </w:pPr>
            <w:r>
              <w:rPr>
                <w:rFonts w:ascii="Arial" w:hAnsi="Arial" w:cs="Arial"/>
                <w:sz w:val="20"/>
                <w:szCs w:val="20"/>
              </w:rPr>
              <w:t>21,619.31</w:t>
            </w:r>
          </w:p>
        </w:tc>
      </w:tr>
      <w:tr w:rsidR="00393D8C" w:rsidRPr="00B5265F" w14:paraId="7D0FE154" w14:textId="77777777" w:rsidTr="001E00EC">
        <w:trPr>
          <w:trHeight w:val="260"/>
          <w:jc w:val="center"/>
        </w:trPr>
        <w:tc>
          <w:tcPr>
            <w:tcW w:w="2250" w:type="dxa"/>
            <w:vAlign w:val="bottom"/>
          </w:tcPr>
          <w:p w14:paraId="7D0FE150" w14:textId="77777777" w:rsidR="00393D8C" w:rsidRPr="00667788" w:rsidRDefault="00393D8C" w:rsidP="00393D8C">
            <w:pPr>
              <w:jc w:val="center"/>
              <w:rPr>
                <w:rFonts w:ascii="Arial" w:hAnsi="Arial" w:cs="Arial"/>
                <w:b/>
                <w:sz w:val="20"/>
                <w:szCs w:val="20"/>
              </w:rPr>
            </w:pPr>
            <w:r w:rsidRPr="00667788">
              <w:rPr>
                <w:rFonts w:ascii="Arial" w:hAnsi="Arial" w:cs="Arial"/>
                <w:b/>
                <w:sz w:val="20"/>
                <w:szCs w:val="20"/>
              </w:rPr>
              <w:t>Bookstore</w:t>
            </w:r>
          </w:p>
        </w:tc>
        <w:tc>
          <w:tcPr>
            <w:tcW w:w="2520" w:type="dxa"/>
            <w:vAlign w:val="bottom"/>
          </w:tcPr>
          <w:p w14:paraId="7D0FE151" w14:textId="77777777" w:rsidR="00393D8C" w:rsidRPr="00667788" w:rsidRDefault="00393D8C" w:rsidP="00393D8C">
            <w:pPr>
              <w:jc w:val="center"/>
              <w:rPr>
                <w:rFonts w:ascii="Arial" w:hAnsi="Arial" w:cs="Arial"/>
                <w:sz w:val="20"/>
                <w:szCs w:val="20"/>
              </w:rPr>
            </w:pPr>
          </w:p>
        </w:tc>
        <w:tc>
          <w:tcPr>
            <w:tcW w:w="1800" w:type="dxa"/>
          </w:tcPr>
          <w:p w14:paraId="7D0FE152" w14:textId="77777777" w:rsidR="00393D8C" w:rsidRPr="00393D8C" w:rsidRDefault="00393D8C" w:rsidP="00393D8C">
            <w:pPr>
              <w:jc w:val="right"/>
              <w:rPr>
                <w:rFonts w:ascii="Arial" w:hAnsi="Arial" w:cs="Arial"/>
                <w:sz w:val="20"/>
                <w:szCs w:val="20"/>
              </w:rPr>
            </w:pPr>
            <w:r w:rsidRPr="00393D8C">
              <w:rPr>
                <w:rFonts w:ascii="Arial" w:hAnsi="Arial" w:cs="Arial"/>
                <w:sz w:val="20"/>
                <w:szCs w:val="20"/>
              </w:rPr>
              <w:t>103,926.65</w:t>
            </w:r>
          </w:p>
        </w:tc>
        <w:tc>
          <w:tcPr>
            <w:tcW w:w="1800" w:type="dxa"/>
            <w:vAlign w:val="bottom"/>
          </w:tcPr>
          <w:p w14:paraId="7D0FE153" w14:textId="77777777" w:rsidR="00393D8C" w:rsidRPr="00667788" w:rsidRDefault="002F6E7D" w:rsidP="00393D8C">
            <w:pPr>
              <w:jc w:val="right"/>
              <w:rPr>
                <w:rFonts w:ascii="Arial" w:hAnsi="Arial" w:cs="Arial"/>
                <w:sz w:val="20"/>
                <w:szCs w:val="20"/>
              </w:rPr>
            </w:pPr>
            <w:r>
              <w:rPr>
                <w:rFonts w:ascii="Arial" w:hAnsi="Arial" w:cs="Arial"/>
                <w:sz w:val="20"/>
                <w:szCs w:val="20"/>
              </w:rPr>
              <w:t>98,274.91</w:t>
            </w:r>
          </w:p>
        </w:tc>
      </w:tr>
      <w:tr w:rsidR="00393D8C" w:rsidRPr="00B5265F" w14:paraId="7D0FE159" w14:textId="77777777" w:rsidTr="001E00EC">
        <w:trPr>
          <w:trHeight w:val="260"/>
          <w:jc w:val="center"/>
        </w:trPr>
        <w:tc>
          <w:tcPr>
            <w:tcW w:w="2250" w:type="dxa"/>
            <w:vAlign w:val="bottom"/>
          </w:tcPr>
          <w:p w14:paraId="7D0FE155" w14:textId="77777777" w:rsidR="00393D8C" w:rsidRPr="00667788" w:rsidRDefault="00393D8C" w:rsidP="00393D8C">
            <w:pPr>
              <w:jc w:val="center"/>
              <w:rPr>
                <w:rFonts w:ascii="Arial" w:hAnsi="Arial" w:cs="Arial"/>
                <w:b/>
                <w:sz w:val="20"/>
                <w:szCs w:val="20"/>
              </w:rPr>
            </w:pPr>
            <w:r w:rsidRPr="00667788">
              <w:rPr>
                <w:rFonts w:ascii="Arial" w:hAnsi="Arial" w:cs="Arial"/>
                <w:b/>
                <w:sz w:val="20"/>
                <w:szCs w:val="20"/>
              </w:rPr>
              <w:t>Textbook Rental</w:t>
            </w:r>
          </w:p>
        </w:tc>
        <w:tc>
          <w:tcPr>
            <w:tcW w:w="2520" w:type="dxa"/>
            <w:vAlign w:val="bottom"/>
          </w:tcPr>
          <w:p w14:paraId="7D0FE156" w14:textId="77777777" w:rsidR="00393D8C" w:rsidRPr="00667788" w:rsidRDefault="00393D8C" w:rsidP="00393D8C">
            <w:pPr>
              <w:jc w:val="center"/>
              <w:rPr>
                <w:rFonts w:ascii="Arial" w:hAnsi="Arial" w:cs="Arial"/>
                <w:sz w:val="20"/>
                <w:szCs w:val="20"/>
              </w:rPr>
            </w:pPr>
          </w:p>
        </w:tc>
        <w:tc>
          <w:tcPr>
            <w:tcW w:w="1800" w:type="dxa"/>
          </w:tcPr>
          <w:p w14:paraId="7D0FE157" w14:textId="77777777" w:rsidR="00393D8C" w:rsidRPr="00393D8C" w:rsidRDefault="00393D8C" w:rsidP="00393D8C">
            <w:pPr>
              <w:jc w:val="right"/>
              <w:rPr>
                <w:rFonts w:ascii="Arial" w:hAnsi="Arial" w:cs="Arial"/>
                <w:sz w:val="20"/>
                <w:szCs w:val="20"/>
              </w:rPr>
            </w:pPr>
            <w:r w:rsidRPr="00393D8C">
              <w:rPr>
                <w:rFonts w:ascii="Arial" w:hAnsi="Arial" w:cs="Arial"/>
                <w:sz w:val="20"/>
                <w:szCs w:val="20"/>
              </w:rPr>
              <w:t>101,262.87</w:t>
            </w:r>
          </w:p>
        </w:tc>
        <w:tc>
          <w:tcPr>
            <w:tcW w:w="1800" w:type="dxa"/>
            <w:vAlign w:val="bottom"/>
          </w:tcPr>
          <w:p w14:paraId="7D0FE158" w14:textId="77777777" w:rsidR="00393D8C" w:rsidRPr="00667788" w:rsidRDefault="002F6E7D" w:rsidP="00393D8C">
            <w:pPr>
              <w:jc w:val="right"/>
              <w:rPr>
                <w:rFonts w:ascii="Arial" w:hAnsi="Arial" w:cs="Arial"/>
                <w:sz w:val="20"/>
                <w:szCs w:val="20"/>
              </w:rPr>
            </w:pPr>
            <w:r>
              <w:rPr>
                <w:rFonts w:ascii="Arial" w:hAnsi="Arial" w:cs="Arial"/>
                <w:sz w:val="20"/>
                <w:szCs w:val="20"/>
              </w:rPr>
              <w:t>95,755.04</w:t>
            </w:r>
          </w:p>
        </w:tc>
      </w:tr>
      <w:tr w:rsidR="002F6E7D" w:rsidRPr="00B5265F" w14:paraId="7D0FE15E" w14:textId="77777777" w:rsidTr="001E00EC">
        <w:trPr>
          <w:trHeight w:val="260"/>
          <w:jc w:val="center"/>
        </w:trPr>
        <w:tc>
          <w:tcPr>
            <w:tcW w:w="2250" w:type="dxa"/>
            <w:vAlign w:val="bottom"/>
          </w:tcPr>
          <w:p w14:paraId="7D0FE15A" w14:textId="77777777" w:rsidR="002F6E7D" w:rsidRPr="00667788" w:rsidRDefault="002F6E7D" w:rsidP="00393D8C">
            <w:pPr>
              <w:jc w:val="center"/>
              <w:rPr>
                <w:rFonts w:ascii="Arial" w:hAnsi="Arial" w:cs="Arial"/>
                <w:b/>
                <w:sz w:val="20"/>
                <w:szCs w:val="20"/>
              </w:rPr>
            </w:pPr>
            <w:r>
              <w:rPr>
                <w:rFonts w:ascii="Arial" w:hAnsi="Arial" w:cs="Arial"/>
                <w:b/>
                <w:sz w:val="20"/>
                <w:szCs w:val="20"/>
              </w:rPr>
              <w:t>UW Credit Union</w:t>
            </w:r>
          </w:p>
        </w:tc>
        <w:tc>
          <w:tcPr>
            <w:tcW w:w="2520" w:type="dxa"/>
            <w:vAlign w:val="bottom"/>
          </w:tcPr>
          <w:p w14:paraId="7D0FE15B" w14:textId="77777777" w:rsidR="002F6E7D" w:rsidRPr="00667788" w:rsidRDefault="002F6E7D" w:rsidP="00393D8C">
            <w:pPr>
              <w:jc w:val="center"/>
              <w:rPr>
                <w:rFonts w:ascii="Arial" w:hAnsi="Arial" w:cs="Arial"/>
                <w:sz w:val="20"/>
                <w:szCs w:val="20"/>
              </w:rPr>
            </w:pPr>
          </w:p>
        </w:tc>
        <w:tc>
          <w:tcPr>
            <w:tcW w:w="1800" w:type="dxa"/>
          </w:tcPr>
          <w:p w14:paraId="7D0FE15C" w14:textId="77777777" w:rsidR="002F6E7D" w:rsidRPr="00393D8C" w:rsidRDefault="002F6E7D" w:rsidP="00393D8C">
            <w:pPr>
              <w:jc w:val="right"/>
              <w:rPr>
                <w:rFonts w:ascii="Arial" w:hAnsi="Arial" w:cs="Arial"/>
                <w:sz w:val="20"/>
                <w:szCs w:val="20"/>
              </w:rPr>
            </w:pPr>
            <w:r>
              <w:rPr>
                <w:rFonts w:ascii="Arial" w:hAnsi="Arial" w:cs="Arial"/>
                <w:sz w:val="20"/>
                <w:szCs w:val="20"/>
              </w:rPr>
              <w:t>0.00</w:t>
            </w:r>
          </w:p>
        </w:tc>
        <w:tc>
          <w:tcPr>
            <w:tcW w:w="1800" w:type="dxa"/>
            <w:vAlign w:val="bottom"/>
          </w:tcPr>
          <w:p w14:paraId="7D0FE15D" w14:textId="77777777" w:rsidR="002F6E7D" w:rsidRDefault="002F6E7D" w:rsidP="00393D8C">
            <w:pPr>
              <w:jc w:val="right"/>
              <w:rPr>
                <w:rFonts w:ascii="Arial" w:hAnsi="Arial" w:cs="Arial"/>
                <w:sz w:val="20"/>
                <w:szCs w:val="20"/>
              </w:rPr>
            </w:pPr>
            <w:r>
              <w:rPr>
                <w:rFonts w:ascii="Arial" w:hAnsi="Arial" w:cs="Arial"/>
                <w:sz w:val="20"/>
                <w:szCs w:val="20"/>
              </w:rPr>
              <w:t>10,079.48</w:t>
            </w:r>
          </w:p>
        </w:tc>
      </w:tr>
      <w:tr w:rsidR="00393D8C" w:rsidRPr="00B5265F" w14:paraId="7D0FE163" w14:textId="77777777" w:rsidTr="001E00EC">
        <w:trPr>
          <w:trHeight w:val="260"/>
          <w:jc w:val="center"/>
        </w:trPr>
        <w:tc>
          <w:tcPr>
            <w:tcW w:w="2250" w:type="dxa"/>
            <w:vAlign w:val="bottom"/>
          </w:tcPr>
          <w:p w14:paraId="7D0FE15F" w14:textId="77777777" w:rsidR="00393D8C" w:rsidRPr="00667788" w:rsidRDefault="00393D8C" w:rsidP="00393D8C">
            <w:pPr>
              <w:jc w:val="center"/>
              <w:rPr>
                <w:rFonts w:ascii="Arial" w:hAnsi="Arial" w:cs="Arial"/>
                <w:b/>
                <w:sz w:val="20"/>
                <w:szCs w:val="20"/>
              </w:rPr>
            </w:pPr>
            <w:r w:rsidRPr="00667788">
              <w:rPr>
                <w:rFonts w:ascii="Arial" w:hAnsi="Arial" w:cs="Arial"/>
                <w:b/>
                <w:sz w:val="20"/>
                <w:szCs w:val="20"/>
              </w:rPr>
              <w:t>Sports Complex</w:t>
            </w:r>
          </w:p>
        </w:tc>
        <w:tc>
          <w:tcPr>
            <w:tcW w:w="2520" w:type="dxa"/>
            <w:vAlign w:val="bottom"/>
          </w:tcPr>
          <w:p w14:paraId="7D0FE160" w14:textId="77777777" w:rsidR="00393D8C" w:rsidRPr="00667788" w:rsidRDefault="00393D8C" w:rsidP="00393D8C">
            <w:pPr>
              <w:jc w:val="center"/>
              <w:rPr>
                <w:rFonts w:ascii="Arial" w:hAnsi="Arial" w:cs="Arial"/>
                <w:sz w:val="20"/>
                <w:szCs w:val="20"/>
              </w:rPr>
            </w:pPr>
          </w:p>
        </w:tc>
        <w:tc>
          <w:tcPr>
            <w:tcW w:w="1800" w:type="dxa"/>
          </w:tcPr>
          <w:p w14:paraId="7D0FE161" w14:textId="77777777" w:rsidR="00393D8C" w:rsidRPr="00393D8C" w:rsidRDefault="00393D8C" w:rsidP="00393D8C">
            <w:pPr>
              <w:jc w:val="right"/>
              <w:rPr>
                <w:rFonts w:ascii="Arial" w:hAnsi="Arial" w:cs="Arial"/>
                <w:sz w:val="20"/>
                <w:szCs w:val="20"/>
              </w:rPr>
            </w:pPr>
            <w:r w:rsidRPr="00393D8C">
              <w:rPr>
                <w:rFonts w:ascii="Arial" w:hAnsi="Arial" w:cs="Arial"/>
                <w:sz w:val="20"/>
                <w:szCs w:val="20"/>
              </w:rPr>
              <w:t>139,846.76</w:t>
            </w:r>
          </w:p>
        </w:tc>
        <w:tc>
          <w:tcPr>
            <w:tcW w:w="1800" w:type="dxa"/>
            <w:vAlign w:val="bottom"/>
          </w:tcPr>
          <w:p w14:paraId="7D0FE162" w14:textId="77777777" w:rsidR="00393D8C" w:rsidRPr="00667788" w:rsidRDefault="002A3085" w:rsidP="00393D8C">
            <w:pPr>
              <w:jc w:val="right"/>
              <w:rPr>
                <w:rFonts w:ascii="Arial" w:hAnsi="Arial" w:cs="Arial"/>
                <w:sz w:val="20"/>
                <w:szCs w:val="20"/>
              </w:rPr>
            </w:pPr>
            <w:r>
              <w:rPr>
                <w:rFonts w:ascii="Arial" w:hAnsi="Arial" w:cs="Arial"/>
                <w:sz w:val="20"/>
                <w:szCs w:val="20"/>
              </w:rPr>
              <w:t>139,784.57</w:t>
            </w:r>
          </w:p>
        </w:tc>
      </w:tr>
      <w:tr w:rsidR="00393D8C" w:rsidRPr="00B5265F" w14:paraId="7D0FE168" w14:textId="77777777" w:rsidTr="001E00EC">
        <w:trPr>
          <w:trHeight w:val="260"/>
          <w:jc w:val="center"/>
        </w:trPr>
        <w:tc>
          <w:tcPr>
            <w:tcW w:w="2250" w:type="dxa"/>
            <w:tcBorders>
              <w:bottom w:val="single" w:sz="4" w:space="0" w:color="auto"/>
            </w:tcBorders>
            <w:vAlign w:val="bottom"/>
          </w:tcPr>
          <w:p w14:paraId="7D0FE164" w14:textId="77777777" w:rsidR="00393D8C" w:rsidRPr="00667788" w:rsidRDefault="00393D8C" w:rsidP="00393D8C">
            <w:pPr>
              <w:jc w:val="center"/>
              <w:rPr>
                <w:rFonts w:ascii="Arial" w:hAnsi="Arial" w:cs="Arial"/>
                <w:b/>
                <w:sz w:val="20"/>
                <w:szCs w:val="20"/>
              </w:rPr>
            </w:pPr>
            <w:r w:rsidRPr="00667788">
              <w:rPr>
                <w:rFonts w:ascii="Arial" w:hAnsi="Arial" w:cs="Arial"/>
                <w:b/>
                <w:sz w:val="20"/>
                <w:szCs w:val="20"/>
              </w:rPr>
              <w:t>Medical HSC</w:t>
            </w:r>
          </w:p>
        </w:tc>
        <w:tc>
          <w:tcPr>
            <w:tcW w:w="2520" w:type="dxa"/>
            <w:tcBorders>
              <w:bottom w:val="single" w:sz="4" w:space="0" w:color="auto"/>
            </w:tcBorders>
            <w:vAlign w:val="bottom"/>
          </w:tcPr>
          <w:p w14:paraId="7D0FE165" w14:textId="77777777" w:rsidR="00393D8C" w:rsidRPr="00667788" w:rsidRDefault="00393D8C" w:rsidP="00393D8C">
            <w:pPr>
              <w:jc w:val="center"/>
              <w:rPr>
                <w:rFonts w:ascii="Arial" w:hAnsi="Arial" w:cs="Arial"/>
                <w:sz w:val="20"/>
                <w:szCs w:val="20"/>
              </w:rPr>
            </w:pPr>
          </w:p>
        </w:tc>
        <w:tc>
          <w:tcPr>
            <w:tcW w:w="1800" w:type="dxa"/>
            <w:tcBorders>
              <w:bottom w:val="single" w:sz="4" w:space="0" w:color="auto"/>
            </w:tcBorders>
          </w:tcPr>
          <w:p w14:paraId="7D0FE166" w14:textId="77777777" w:rsidR="00393D8C" w:rsidRPr="00393D8C" w:rsidRDefault="00393D8C" w:rsidP="00393D8C">
            <w:pPr>
              <w:jc w:val="right"/>
              <w:rPr>
                <w:rFonts w:ascii="Arial" w:hAnsi="Arial" w:cs="Arial"/>
                <w:sz w:val="20"/>
                <w:szCs w:val="20"/>
              </w:rPr>
            </w:pPr>
            <w:r w:rsidRPr="00393D8C">
              <w:rPr>
                <w:rFonts w:ascii="Arial" w:hAnsi="Arial" w:cs="Arial"/>
                <w:sz w:val="20"/>
                <w:szCs w:val="20"/>
              </w:rPr>
              <w:t>641,374.48</w:t>
            </w:r>
          </w:p>
        </w:tc>
        <w:tc>
          <w:tcPr>
            <w:tcW w:w="1800" w:type="dxa"/>
            <w:tcBorders>
              <w:bottom w:val="single" w:sz="4" w:space="0" w:color="auto"/>
            </w:tcBorders>
            <w:vAlign w:val="bottom"/>
          </w:tcPr>
          <w:p w14:paraId="7D0FE167" w14:textId="77777777" w:rsidR="00393D8C" w:rsidRPr="00667788" w:rsidRDefault="002A3085" w:rsidP="00393D8C">
            <w:pPr>
              <w:jc w:val="right"/>
              <w:rPr>
                <w:rFonts w:ascii="Arial" w:hAnsi="Arial" w:cs="Arial"/>
                <w:sz w:val="20"/>
                <w:szCs w:val="20"/>
              </w:rPr>
            </w:pPr>
            <w:r>
              <w:rPr>
                <w:rFonts w:ascii="Arial" w:hAnsi="Arial" w:cs="Arial"/>
                <w:sz w:val="20"/>
                <w:szCs w:val="20"/>
              </w:rPr>
              <w:t>220,734.89</w:t>
            </w:r>
          </w:p>
        </w:tc>
      </w:tr>
      <w:tr w:rsidR="00393D8C" w:rsidRPr="00B5265F" w14:paraId="7D0FE16E" w14:textId="77777777" w:rsidTr="001E00EC">
        <w:trPr>
          <w:trHeight w:val="350"/>
          <w:jc w:val="center"/>
        </w:trPr>
        <w:tc>
          <w:tcPr>
            <w:tcW w:w="2250" w:type="dxa"/>
            <w:shd w:val="clear" w:color="auto" w:fill="D9D9D9" w:themeFill="background1" w:themeFillShade="D9"/>
            <w:vAlign w:val="bottom"/>
          </w:tcPr>
          <w:p w14:paraId="7D0FE169" w14:textId="77777777" w:rsidR="00393D8C" w:rsidRPr="00667788" w:rsidRDefault="00393D8C" w:rsidP="00393D8C">
            <w:pPr>
              <w:jc w:val="center"/>
              <w:rPr>
                <w:rFonts w:ascii="Arial" w:hAnsi="Arial" w:cs="Arial"/>
                <w:b/>
                <w:sz w:val="20"/>
                <w:szCs w:val="20"/>
              </w:rPr>
            </w:pPr>
            <w:r w:rsidRPr="00667788">
              <w:rPr>
                <w:rFonts w:ascii="Arial" w:hAnsi="Arial" w:cs="Arial"/>
                <w:b/>
                <w:sz w:val="20"/>
                <w:szCs w:val="20"/>
              </w:rPr>
              <w:t>TOTAL</w:t>
            </w:r>
          </w:p>
        </w:tc>
        <w:tc>
          <w:tcPr>
            <w:tcW w:w="2520" w:type="dxa"/>
            <w:shd w:val="clear" w:color="auto" w:fill="D9D9D9" w:themeFill="background1" w:themeFillShade="D9"/>
            <w:vAlign w:val="bottom"/>
          </w:tcPr>
          <w:p w14:paraId="7D0FE16A" w14:textId="77777777" w:rsidR="00393D8C" w:rsidRPr="00667788" w:rsidRDefault="00393D8C" w:rsidP="00393D8C">
            <w:pPr>
              <w:jc w:val="center"/>
              <w:rPr>
                <w:rFonts w:ascii="Arial" w:hAnsi="Arial" w:cs="Arial"/>
                <w:b/>
                <w:sz w:val="20"/>
                <w:szCs w:val="20"/>
              </w:rPr>
            </w:pPr>
          </w:p>
        </w:tc>
        <w:tc>
          <w:tcPr>
            <w:tcW w:w="1800" w:type="dxa"/>
            <w:shd w:val="clear" w:color="auto" w:fill="D9D9D9" w:themeFill="background1" w:themeFillShade="D9"/>
          </w:tcPr>
          <w:p w14:paraId="7D0FE16B" w14:textId="77777777" w:rsidR="00EA69A1" w:rsidRDefault="00EA69A1" w:rsidP="00393D8C">
            <w:pPr>
              <w:jc w:val="right"/>
              <w:rPr>
                <w:rFonts w:ascii="Arial" w:hAnsi="Arial" w:cs="Arial"/>
                <w:b/>
                <w:sz w:val="20"/>
                <w:szCs w:val="20"/>
              </w:rPr>
            </w:pPr>
          </w:p>
          <w:p w14:paraId="7D0FE16C" w14:textId="77777777" w:rsidR="00393D8C" w:rsidRPr="002F6E7D" w:rsidRDefault="00393D8C" w:rsidP="00393D8C">
            <w:pPr>
              <w:jc w:val="right"/>
              <w:rPr>
                <w:rFonts w:ascii="Arial" w:hAnsi="Arial" w:cs="Arial"/>
                <w:b/>
                <w:sz w:val="20"/>
                <w:szCs w:val="20"/>
              </w:rPr>
            </w:pPr>
            <w:r w:rsidRPr="002F6E7D">
              <w:rPr>
                <w:rFonts w:ascii="Arial" w:hAnsi="Arial" w:cs="Arial"/>
                <w:b/>
                <w:sz w:val="20"/>
                <w:szCs w:val="20"/>
              </w:rPr>
              <w:t>7,625,972.93</w:t>
            </w:r>
          </w:p>
        </w:tc>
        <w:tc>
          <w:tcPr>
            <w:tcW w:w="1800" w:type="dxa"/>
            <w:shd w:val="clear" w:color="auto" w:fill="D9D9D9" w:themeFill="background1" w:themeFillShade="D9"/>
            <w:vAlign w:val="bottom"/>
          </w:tcPr>
          <w:p w14:paraId="7D0FE16D" w14:textId="77777777" w:rsidR="00393D8C" w:rsidRPr="00667788" w:rsidRDefault="002F6E7D" w:rsidP="00393D8C">
            <w:pPr>
              <w:jc w:val="right"/>
              <w:rPr>
                <w:rFonts w:ascii="Arial" w:hAnsi="Arial" w:cs="Arial"/>
                <w:b/>
                <w:sz w:val="20"/>
                <w:szCs w:val="20"/>
              </w:rPr>
            </w:pPr>
            <w:r>
              <w:rPr>
                <w:rFonts w:ascii="Arial" w:hAnsi="Arial" w:cs="Arial"/>
                <w:b/>
                <w:sz w:val="20"/>
                <w:szCs w:val="20"/>
              </w:rPr>
              <w:t>7,013,774,42</w:t>
            </w:r>
          </w:p>
        </w:tc>
      </w:tr>
    </w:tbl>
    <w:p w14:paraId="7D0FE16F" w14:textId="77777777" w:rsidR="00843368" w:rsidRDefault="00FA6900" w:rsidP="006A4980">
      <w:pPr>
        <w:ind w:left="1440"/>
        <w:rPr>
          <w:rFonts w:ascii="Arial" w:hAnsi="Arial" w:cs="Arial"/>
          <w:sz w:val="18"/>
          <w:szCs w:val="18"/>
        </w:rPr>
      </w:pPr>
      <w:r w:rsidRPr="00FA6900">
        <w:rPr>
          <w:rFonts w:ascii="Arial" w:hAnsi="Arial" w:cs="Arial"/>
          <w:sz w:val="18"/>
          <w:szCs w:val="18"/>
          <w:vertAlign w:val="superscript"/>
        </w:rPr>
        <w:t>1</w:t>
      </w:r>
      <w:r w:rsidR="007607AB" w:rsidRPr="007607AB">
        <w:rPr>
          <w:rFonts w:ascii="Arial" w:hAnsi="Arial" w:cs="Arial"/>
          <w:sz w:val="18"/>
          <w:szCs w:val="18"/>
        </w:rPr>
        <w:t xml:space="preserve">REC </w:t>
      </w:r>
      <w:r w:rsidR="006A4980">
        <w:rPr>
          <w:rFonts w:ascii="Arial" w:hAnsi="Arial" w:cs="Arial"/>
          <w:sz w:val="18"/>
          <w:szCs w:val="18"/>
        </w:rPr>
        <w:t>debt ser</w:t>
      </w:r>
      <w:r w:rsidR="00BD37F8">
        <w:rPr>
          <w:rFonts w:ascii="Arial" w:hAnsi="Arial" w:cs="Arial"/>
          <w:sz w:val="18"/>
          <w:szCs w:val="18"/>
        </w:rPr>
        <w:t>vice for FY18</w:t>
      </w:r>
      <w:r w:rsidR="007607AB" w:rsidRPr="007607AB">
        <w:rPr>
          <w:rFonts w:ascii="Arial" w:hAnsi="Arial" w:cs="Arial"/>
          <w:sz w:val="18"/>
          <w:szCs w:val="18"/>
        </w:rPr>
        <w:t xml:space="preserve"> will be budgeted at </w:t>
      </w:r>
      <w:r w:rsidR="006A4980">
        <w:rPr>
          <w:rFonts w:ascii="Arial" w:hAnsi="Arial" w:cs="Arial"/>
          <w:sz w:val="18"/>
          <w:szCs w:val="18"/>
        </w:rPr>
        <w:t>originally budgeted FY16</w:t>
      </w:r>
      <w:r w:rsidR="00374D4F">
        <w:rPr>
          <w:rFonts w:ascii="Arial" w:hAnsi="Arial" w:cs="Arial"/>
          <w:sz w:val="18"/>
          <w:szCs w:val="18"/>
        </w:rPr>
        <w:t xml:space="preserve"> levels: </w:t>
      </w:r>
      <w:r w:rsidR="006A4980">
        <w:rPr>
          <w:rFonts w:ascii="Arial" w:hAnsi="Arial" w:cs="Arial"/>
          <w:sz w:val="18"/>
          <w:szCs w:val="18"/>
        </w:rPr>
        <w:t>REC - $549,349</w:t>
      </w:r>
      <w:r w:rsidR="00374D4F">
        <w:rPr>
          <w:rFonts w:ascii="Arial" w:hAnsi="Arial" w:cs="Arial"/>
          <w:sz w:val="18"/>
          <w:szCs w:val="18"/>
        </w:rPr>
        <w:t>.</w:t>
      </w:r>
    </w:p>
    <w:p w14:paraId="7D0FE170" w14:textId="77777777" w:rsidR="00455C44" w:rsidRPr="007607AB" w:rsidRDefault="00455C44" w:rsidP="006A4980">
      <w:pPr>
        <w:ind w:left="1440"/>
        <w:rPr>
          <w:rFonts w:ascii="Arial" w:hAnsi="Arial" w:cs="Arial"/>
          <w:sz w:val="18"/>
          <w:szCs w:val="18"/>
        </w:rPr>
      </w:pPr>
    </w:p>
    <w:tbl>
      <w:tblPr>
        <w:tblW w:w="2250" w:type="dxa"/>
        <w:tblLook w:val="04A0" w:firstRow="1" w:lastRow="0" w:firstColumn="1" w:lastColumn="0" w:noHBand="0" w:noVBand="1"/>
      </w:tblPr>
      <w:tblGrid>
        <w:gridCol w:w="1716"/>
        <w:gridCol w:w="534"/>
      </w:tblGrid>
      <w:tr w:rsidR="00FA6900" w14:paraId="7D0FE173" w14:textId="77777777" w:rsidTr="00FA6900">
        <w:trPr>
          <w:trHeight w:val="264"/>
        </w:trPr>
        <w:tc>
          <w:tcPr>
            <w:tcW w:w="1716" w:type="dxa"/>
            <w:tcBorders>
              <w:top w:val="nil"/>
              <w:left w:val="nil"/>
              <w:bottom w:val="nil"/>
              <w:right w:val="nil"/>
            </w:tcBorders>
            <w:shd w:val="clear" w:color="auto" w:fill="auto"/>
            <w:noWrap/>
            <w:vAlign w:val="bottom"/>
            <w:hideMark/>
          </w:tcPr>
          <w:p w14:paraId="7D0FE171" w14:textId="77777777" w:rsidR="00FA6900" w:rsidRDefault="00FA6900" w:rsidP="00FA6900">
            <w:pPr>
              <w:rPr>
                <w:rFonts w:ascii="Arial" w:hAnsi="Arial" w:cs="Arial"/>
                <w:sz w:val="20"/>
                <w:szCs w:val="20"/>
              </w:rPr>
            </w:pPr>
          </w:p>
        </w:tc>
        <w:tc>
          <w:tcPr>
            <w:tcW w:w="534" w:type="dxa"/>
            <w:tcBorders>
              <w:top w:val="nil"/>
              <w:left w:val="nil"/>
              <w:bottom w:val="nil"/>
              <w:right w:val="nil"/>
            </w:tcBorders>
            <w:shd w:val="clear" w:color="auto" w:fill="auto"/>
            <w:noWrap/>
            <w:vAlign w:val="bottom"/>
            <w:hideMark/>
          </w:tcPr>
          <w:p w14:paraId="7D0FE172" w14:textId="77777777" w:rsidR="00FA6900" w:rsidRDefault="00FA6900">
            <w:pPr>
              <w:jc w:val="center"/>
              <w:rPr>
                <w:rFonts w:ascii="Arial" w:hAnsi="Arial" w:cs="Arial"/>
                <w:sz w:val="20"/>
                <w:szCs w:val="20"/>
              </w:rPr>
            </w:pPr>
            <w:r>
              <w:rPr>
                <w:rFonts w:ascii="Arial" w:hAnsi="Arial" w:cs="Arial"/>
                <w:sz w:val="20"/>
                <w:szCs w:val="20"/>
              </w:rPr>
              <w:t xml:space="preserve">   </w:t>
            </w:r>
          </w:p>
        </w:tc>
      </w:tr>
    </w:tbl>
    <w:p w14:paraId="7D0FE174" w14:textId="77777777" w:rsidR="006A4980" w:rsidRPr="00F6470F" w:rsidRDefault="00220160" w:rsidP="00B17AAA">
      <w:pPr>
        <w:jc w:val="both"/>
        <w:rPr>
          <w:rFonts w:ascii="Arial" w:hAnsi="Arial" w:cs="Arial"/>
          <w:b/>
          <w:sz w:val="22"/>
          <w:szCs w:val="22"/>
        </w:rPr>
      </w:pPr>
      <w:r>
        <w:rPr>
          <w:rFonts w:ascii="Arial" w:hAnsi="Arial" w:cs="Arial"/>
          <w:b/>
          <w:sz w:val="22"/>
          <w:szCs w:val="22"/>
        </w:rPr>
        <w:t>19</w:t>
      </w:r>
      <w:r w:rsidR="006A4980" w:rsidRPr="00F6470F">
        <w:rPr>
          <w:rFonts w:ascii="Arial" w:hAnsi="Arial" w:cs="Arial"/>
          <w:b/>
          <w:sz w:val="22"/>
          <w:szCs w:val="22"/>
        </w:rPr>
        <w:t xml:space="preserve">. </w:t>
      </w:r>
      <w:r w:rsidR="006A4980">
        <w:rPr>
          <w:rFonts w:ascii="Arial" w:hAnsi="Arial" w:cs="Arial"/>
          <w:b/>
          <w:sz w:val="22"/>
          <w:szCs w:val="22"/>
          <w:u w:val="single"/>
        </w:rPr>
        <w:t>Reserve Levels</w:t>
      </w:r>
    </w:p>
    <w:p w14:paraId="7D0FE175" w14:textId="77777777" w:rsidR="006A4980" w:rsidRDefault="006A4980" w:rsidP="006A4980">
      <w:pPr>
        <w:pStyle w:val="Default"/>
        <w:ind w:left="720"/>
        <w:jc w:val="both"/>
        <w:rPr>
          <w:rFonts w:ascii="Arial" w:hAnsi="Arial" w:cs="Arial"/>
          <w:sz w:val="22"/>
          <w:szCs w:val="22"/>
        </w:rPr>
      </w:pPr>
      <w:r w:rsidRPr="00C10B9C">
        <w:rPr>
          <w:rFonts w:ascii="Arial" w:hAnsi="Arial" w:cs="Arial"/>
          <w:sz w:val="22"/>
          <w:szCs w:val="22"/>
        </w:rPr>
        <w:t>The Board of Regents approved a new policy in June 2014 regarding reporting thresholds and minimum balances for program revenue funds. Institutions with balances in certain fund categories (including Tuition, Auxiliary Operations, General Operations and Other Unrestricted funds) above 12% of the prior year’s expenditure levels will need to provide spending plans while institutions with negative balances in Tuition and Auxiliary Operations are required to develop savings plans.</w:t>
      </w:r>
      <w:r>
        <w:rPr>
          <w:rFonts w:ascii="Arial" w:hAnsi="Arial" w:cs="Arial"/>
          <w:sz w:val="22"/>
          <w:szCs w:val="22"/>
        </w:rPr>
        <w:t xml:space="preserve"> </w:t>
      </w:r>
      <w:r w:rsidRPr="00FA6900">
        <w:rPr>
          <w:rFonts w:ascii="Arial" w:hAnsi="Arial" w:cs="Arial"/>
          <w:sz w:val="22"/>
          <w:szCs w:val="22"/>
        </w:rPr>
        <w:t xml:space="preserve">The University of Wisconsin-La Crosse has adopted a reporting threshold of 10% for reserve balances based upon a percentage of prior year expenditures.  </w:t>
      </w:r>
    </w:p>
    <w:p w14:paraId="7D0FE176" w14:textId="77777777" w:rsidR="006A4980" w:rsidRDefault="006A4980" w:rsidP="006A4980">
      <w:pPr>
        <w:pStyle w:val="Default"/>
        <w:ind w:left="720"/>
        <w:jc w:val="both"/>
        <w:rPr>
          <w:rFonts w:ascii="Arial" w:hAnsi="Arial" w:cs="Arial"/>
          <w:sz w:val="22"/>
          <w:szCs w:val="22"/>
        </w:rPr>
      </w:pPr>
    </w:p>
    <w:p w14:paraId="7D0FE177" w14:textId="77777777" w:rsidR="006A4980" w:rsidRDefault="006A4980" w:rsidP="006A4980">
      <w:pPr>
        <w:pStyle w:val="Default"/>
        <w:ind w:left="720"/>
        <w:jc w:val="both"/>
        <w:rPr>
          <w:rFonts w:ascii="Arial" w:hAnsi="Arial" w:cs="Arial"/>
          <w:sz w:val="22"/>
          <w:szCs w:val="22"/>
        </w:rPr>
      </w:pPr>
      <w:r w:rsidRPr="00FA6900">
        <w:rPr>
          <w:rFonts w:ascii="Arial" w:hAnsi="Arial" w:cs="Arial"/>
          <w:sz w:val="22"/>
          <w:szCs w:val="22"/>
        </w:rPr>
        <w:t>Please</w:t>
      </w:r>
      <w:r w:rsidRPr="00C10B9C">
        <w:rPr>
          <w:rFonts w:ascii="Arial" w:hAnsi="Arial" w:cs="Arial"/>
          <w:sz w:val="22"/>
          <w:szCs w:val="22"/>
        </w:rPr>
        <w:t xml:space="preserve"> see Regent Policy 21-6 regarding Program Revenue Calculation Methodology and Fund Balances Policy and additional reporting that may be needed. Institutions should budget all anticipa</w:t>
      </w:r>
      <w:r w:rsidR="00393D8C">
        <w:rPr>
          <w:rFonts w:ascii="Arial" w:hAnsi="Arial" w:cs="Arial"/>
          <w:sz w:val="22"/>
          <w:szCs w:val="22"/>
        </w:rPr>
        <w:t>ted expenditures for the 2017-18</w:t>
      </w:r>
      <w:r w:rsidRPr="00C10B9C">
        <w:rPr>
          <w:rFonts w:ascii="Arial" w:hAnsi="Arial" w:cs="Arial"/>
          <w:sz w:val="22"/>
          <w:szCs w:val="22"/>
        </w:rPr>
        <w:t xml:space="preserve"> fiscal year. </w:t>
      </w:r>
      <w:r>
        <w:rPr>
          <w:rFonts w:ascii="Arial" w:hAnsi="Arial" w:cs="Arial"/>
          <w:sz w:val="22"/>
          <w:szCs w:val="22"/>
        </w:rPr>
        <w:t>A</w:t>
      </w:r>
      <w:r w:rsidRPr="00C10B9C">
        <w:rPr>
          <w:rFonts w:ascii="Arial" w:hAnsi="Arial" w:cs="Arial"/>
          <w:sz w:val="22"/>
          <w:szCs w:val="22"/>
        </w:rPr>
        <w:t xml:space="preserve">ll reporting for program revenue operations (including auxiliary operations) will be based on the program revenue balances calculation methodology in Regent Policy 21-6 which states: </w:t>
      </w:r>
      <w:r>
        <w:rPr>
          <w:rFonts w:ascii="Arial" w:hAnsi="Arial" w:cs="Arial"/>
          <w:sz w:val="22"/>
          <w:szCs w:val="22"/>
        </w:rPr>
        <w:t>“</w:t>
      </w:r>
      <w:r w:rsidRPr="00C10B9C">
        <w:rPr>
          <w:rFonts w:ascii="Arial" w:hAnsi="Arial" w:cs="Arial"/>
          <w:sz w:val="22"/>
          <w:szCs w:val="22"/>
        </w:rPr>
        <w:t xml:space="preserve">Program revenue balances shall be calculated subsequent to year-end reconciliation. Balances will be calculated starting with the prior year's ending cash balance, adding revenues received, and deducting expenditures made during the fiscal year. This produces the budgetary fund balance at the end of a given fiscal year. Balances will not reflect accruals for advance deposits received for future academic terms, accounts payable, or accounts receivable.” </w:t>
      </w:r>
    </w:p>
    <w:p w14:paraId="7D0FE184" w14:textId="77777777" w:rsidR="00B17AAA" w:rsidRDefault="00B17AAA" w:rsidP="00A8784D">
      <w:pPr>
        <w:jc w:val="both"/>
        <w:rPr>
          <w:rFonts w:ascii="Arial" w:hAnsi="Arial" w:cs="Arial"/>
          <w:sz w:val="22"/>
          <w:szCs w:val="22"/>
        </w:rPr>
      </w:pP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1483"/>
        <w:gridCol w:w="1847"/>
        <w:gridCol w:w="1620"/>
      </w:tblGrid>
      <w:tr w:rsidR="00A96195" w:rsidRPr="00667788" w14:paraId="7D0FE18A" w14:textId="77777777" w:rsidTr="00B91EE3">
        <w:trPr>
          <w:trHeight w:val="332"/>
          <w:jc w:val="center"/>
        </w:trPr>
        <w:tc>
          <w:tcPr>
            <w:tcW w:w="3415" w:type="dxa"/>
            <w:tcBorders>
              <w:bottom w:val="single" w:sz="4" w:space="0" w:color="auto"/>
            </w:tcBorders>
            <w:noWrap/>
            <w:vAlign w:val="bottom"/>
          </w:tcPr>
          <w:p w14:paraId="7D0FE185" w14:textId="77777777" w:rsidR="00A96195" w:rsidRDefault="00A96195" w:rsidP="0095259D">
            <w:pPr>
              <w:jc w:val="center"/>
              <w:rPr>
                <w:rFonts w:ascii="Arial" w:hAnsi="Arial" w:cs="Arial"/>
                <w:b/>
                <w:bCs/>
                <w:color w:val="000000"/>
                <w:sz w:val="20"/>
                <w:szCs w:val="20"/>
              </w:rPr>
            </w:pPr>
            <w:r w:rsidRPr="00667788">
              <w:rPr>
                <w:rFonts w:ascii="Arial" w:hAnsi="Arial" w:cs="Arial"/>
                <w:b/>
                <w:bCs/>
                <w:color w:val="000000"/>
                <w:sz w:val="20"/>
                <w:szCs w:val="20"/>
              </w:rPr>
              <w:t>Auxiliary Unit</w:t>
            </w:r>
            <w:r>
              <w:rPr>
                <w:rFonts w:ascii="Arial" w:hAnsi="Arial" w:cs="Arial"/>
                <w:b/>
                <w:bCs/>
                <w:color w:val="000000"/>
                <w:sz w:val="20"/>
                <w:szCs w:val="20"/>
              </w:rPr>
              <w:t xml:space="preserve"> </w:t>
            </w:r>
          </w:p>
          <w:p w14:paraId="7D0FE186" w14:textId="77777777" w:rsidR="00A96195" w:rsidRPr="00667788" w:rsidRDefault="00A96195" w:rsidP="0095259D">
            <w:pPr>
              <w:jc w:val="center"/>
              <w:rPr>
                <w:rFonts w:ascii="Arial" w:hAnsi="Arial" w:cs="Arial"/>
                <w:b/>
                <w:bCs/>
                <w:color w:val="000000"/>
                <w:sz w:val="20"/>
                <w:szCs w:val="20"/>
              </w:rPr>
            </w:pPr>
            <w:r>
              <w:rPr>
                <w:rFonts w:ascii="Arial" w:hAnsi="Arial" w:cs="Arial"/>
                <w:b/>
                <w:bCs/>
                <w:color w:val="000000"/>
                <w:sz w:val="20"/>
                <w:szCs w:val="20"/>
              </w:rPr>
              <w:t>(Fund 128 Only)</w:t>
            </w:r>
          </w:p>
        </w:tc>
        <w:tc>
          <w:tcPr>
            <w:tcW w:w="1483" w:type="dxa"/>
            <w:tcBorders>
              <w:bottom w:val="single" w:sz="4" w:space="0" w:color="auto"/>
            </w:tcBorders>
            <w:noWrap/>
            <w:vAlign w:val="bottom"/>
          </w:tcPr>
          <w:p w14:paraId="7D0FE187" w14:textId="77777777" w:rsidR="00A96195" w:rsidRPr="00667788" w:rsidRDefault="00A96195" w:rsidP="0095259D">
            <w:pPr>
              <w:jc w:val="center"/>
              <w:rPr>
                <w:rFonts w:ascii="Arial" w:hAnsi="Arial" w:cs="Arial"/>
                <w:b/>
                <w:bCs/>
                <w:color w:val="000000"/>
                <w:sz w:val="20"/>
                <w:szCs w:val="20"/>
              </w:rPr>
            </w:pPr>
            <w:r>
              <w:rPr>
                <w:rFonts w:ascii="Arial" w:hAnsi="Arial" w:cs="Arial"/>
                <w:b/>
                <w:bCs/>
                <w:color w:val="000000"/>
                <w:sz w:val="20"/>
                <w:szCs w:val="20"/>
              </w:rPr>
              <w:t>FY1</w:t>
            </w:r>
            <w:r w:rsidR="00393D8C">
              <w:rPr>
                <w:rFonts w:ascii="Arial" w:hAnsi="Arial" w:cs="Arial"/>
                <w:b/>
                <w:bCs/>
                <w:color w:val="000000"/>
                <w:sz w:val="20"/>
                <w:szCs w:val="20"/>
              </w:rPr>
              <w:t>6</w:t>
            </w:r>
            <w:r>
              <w:rPr>
                <w:rFonts w:ascii="Arial" w:hAnsi="Arial" w:cs="Arial"/>
                <w:b/>
                <w:bCs/>
                <w:color w:val="000000"/>
                <w:sz w:val="20"/>
                <w:szCs w:val="20"/>
              </w:rPr>
              <w:t xml:space="preserve"> Expenditures</w:t>
            </w:r>
          </w:p>
        </w:tc>
        <w:tc>
          <w:tcPr>
            <w:tcW w:w="1847" w:type="dxa"/>
            <w:tcBorders>
              <w:bottom w:val="single" w:sz="4" w:space="0" w:color="auto"/>
            </w:tcBorders>
            <w:noWrap/>
            <w:vAlign w:val="bottom"/>
          </w:tcPr>
          <w:p w14:paraId="7D0FE188" w14:textId="77777777" w:rsidR="00A96195" w:rsidRPr="00667788" w:rsidRDefault="00393D8C" w:rsidP="00F9701F">
            <w:pPr>
              <w:jc w:val="center"/>
              <w:rPr>
                <w:rFonts w:ascii="Arial" w:hAnsi="Arial" w:cs="Arial"/>
                <w:b/>
                <w:bCs/>
                <w:color w:val="000000"/>
                <w:sz w:val="20"/>
                <w:szCs w:val="20"/>
              </w:rPr>
            </w:pPr>
            <w:r>
              <w:rPr>
                <w:rFonts w:ascii="Arial" w:hAnsi="Arial" w:cs="Arial"/>
                <w:b/>
                <w:bCs/>
                <w:color w:val="000000"/>
                <w:sz w:val="20"/>
                <w:szCs w:val="20"/>
              </w:rPr>
              <w:t>6.30.16</w:t>
            </w:r>
            <w:r w:rsidR="00A96195">
              <w:rPr>
                <w:rFonts w:ascii="Arial" w:hAnsi="Arial" w:cs="Arial"/>
                <w:b/>
                <w:bCs/>
                <w:color w:val="000000"/>
                <w:sz w:val="20"/>
                <w:szCs w:val="20"/>
              </w:rPr>
              <w:t xml:space="preserve"> </w:t>
            </w:r>
            <w:r>
              <w:rPr>
                <w:rFonts w:ascii="Arial" w:hAnsi="Arial" w:cs="Arial"/>
                <w:b/>
                <w:bCs/>
                <w:color w:val="000000"/>
                <w:sz w:val="20"/>
                <w:szCs w:val="20"/>
              </w:rPr>
              <w:t>Fund</w:t>
            </w:r>
            <w:r w:rsidR="00A96195">
              <w:rPr>
                <w:rFonts w:ascii="Arial" w:hAnsi="Arial" w:cs="Arial"/>
                <w:b/>
                <w:bCs/>
                <w:color w:val="000000"/>
                <w:sz w:val="20"/>
                <w:szCs w:val="20"/>
              </w:rPr>
              <w:t xml:space="preserve"> Balance </w:t>
            </w:r>
          </w:p>
        </w:tc>
        <w:tc>
          <w:tcPr>
            <w:tcW w:w="1620" w:type="dxa"/>
            <w:tcBorders>
              <w:bottom w:val="single" w:sz="4" w:space="0" w:color="auto"/>
            </w:tcBorders>
            <w:shd w:val="clear" w:color="auto" w:fill="auto"/>
            <w:noWrap/>
            <w:vAlign w:val="bottom"/>
          </w:tcPr>
          <w:p w14:paraId="7D0FE189" w14:textId="77777777" w:rsidR="00A96195" w:rsidRPr="00667788" w:rsidRDefault="00A96195" w:rsidP="0095259D">
            <w:pPr>
              <w:jc w:val="center"/>
              <w:rPr>
                <w:rFonts w:ascii="Arial" w:hAnsi="Arial" w:cs="Arial"/>
                <w:b/>
                <w:bCs/>
                <w:color w:val="000000"/>
                <w:sz w:val="20"/>
                <w:szCs w:val="20"/>
              </w:rPr>
            </w:pPr>
            <w:r>
              <w:rPr>
                <w:rFonts w:ascii="Arial" w:hAnsi="Arial" w:cs="Arial"/>
                <w:b/>
                <w:bCs/>
                <w:color w:val="000000"/>
                <w:sz w:val="20"/>
                <w:szCs w:val="20"/>
              </w:rPr>
              <w:t>Reserve Balance Percentage</w:t>
            </w:r>
          </w:p>
        </w:tc>
      </w:tr>
      <w:tr w:rsidR="00F9701F" w:rsidRPr="00667788" w14:paraId="7D0FE18F" w14:textId="77777777" w:rsidTr="00F9701F">
        <w:trPr>
          <w:trHeight w:val="350"/>
          <w:jc w:val="center"/>
        </w:trPr>
        <w:tc>
          <w:tcPr>
            <w:tcW w:w="3415" w:type="dxa"/>
            <w:noWrap/>
            <w:vAlign w:val="bottom"/>
          </w:tcPr>
          <w:p w14:paraId="7D0FE18B" w14:textId="77777777" w:rsidR="00F9701F" w:rsidRPr="00873866" w:rsidRDefault="00F9701F" w:rsidP="00F9701F">
            <w:pPr>
              <w:rPr>
                <w:rFonts w:ascii="Arial" w:hAnsi="Arial" w:cs="Arial"/>
                <w:bCs/>
                <w:color w:val="000000"/>
                <w:sz w:val="20"/>
                <w:szCs w:val="20"/>
              </w:rPr>
            </w:pPr>
            <w:r w:rsidRPr="00873866">
              <w:rPr>
                <w:rFonts w:ascii="Arial" w:hAnsi="Arial" w:cs="Arial"/>
                <w:bCs/>
                <w:color w:val="000000"/>
                <w:sz w:val="20"/>
                <w:szCs w:val="20"/>
              </w:rPr>
              <w:t>University Centers</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FE18C"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 xml:space="preserve">              3,787,817 </w:t>
            </w:r>
          </w:p>
        </w:tc>
        <w:tc>
          <w:tcPr>
            <w:tcW w:w="1847" w:type="dxa"/>
            <w:tcBorders>
              <w:top w:val="single" w:sz="4" w:space="0" w:color="auto"/>
              <w:left w:val="nil"/>
              <w:bottom w:val="single" w:sz="4" w:space="0" w:color="auto"/>
              <w:right w:val="single" w:sz="4" w:space="0" w:color="auto"/>
            </w:tcBorders>
            <w:shd w:val="clear" w:color="auto" w:fill="auto"/>
            <w:noWrap/>
            <w:vAlign w:val="bottom"/>
          </w:tcPr>
          <w:p w14:paraId="7D0FE18D"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 xml:space="preserve">                                  463,207 </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D0FE18E"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12.23%</w:t>
            </w:r>
          </w:p>
        </w:tc>
      </w:tr>
      <w:tr w:rsidR="00F9701F" w:rsidRPr="00667788" w14:paraId="7D0FE194" w14:textId="77777777" w:rsidTr="00F9701F">
        <w:trPr>
          <w:trHeight w:val="350"/>
          <w:jc w:val="center"/>
        </w:trPr>
        <w:tc>
          <w:tcPr>
            <w:tcW w:w="3415" w:type="dxa"/>
            <w:noWrap/>
            <w:vAlign w:val="bottom"/>
          </w:tcPr>
          <w:p w14:paraId="7D0FE190" w14:textId="77777777" w:rsidR="00F9701F" w:rsidRPr="00873866" w:rsidRDefault="00F9701F" w:rsidP="00F9701F">
            <w:pPr>
              <w:rPr>
                <w:rFonts w:ascii="Arial" w:hAnsi="Arial" w:cs="Arial"/>
                <w:bCs/>
                <w:color w:val="000000"/>
                <w:sz w:val="20"/>
                <w:szCs w:val="20"/>
              </w:rPr>
            </w:pPr>
            <w:r w:rsidRPr="00873866">
              <w:rPr>
                <w:rFonts w:ascii="Arial" w:hAnsi="Arial" w:cs="Arial"/>
                <w:bCs/>
                <w:color w:val="000000"/>
                <w:sz w:val="20"/>
                <w:szCs w:val="20"/>
              </w:rPr>
              <w:t>Organized Activities</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91"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 xml:space="preserve">                 678,277 </w:t>
            </w:r>
          </w:p>
        </w:tc>
        <w:tc>
          <w:tcPr>
            <w:tcW w:w="1847" w:type="dxa"/>
            <w:tcBorders>
              <w:top w:val="nil"/>
              <w:left w:val="nil"/>
              <w:bottom w:val="single" w:sz="4" w:space="0" w:color="auto"/>
              <w:right w:val="single" w:sz="4" w:space="0" w:color="auto"/>
            </w:tcBorders>
            <w:shd w:val="clear" w:color="auto" w:fill="auto"/>
            <w:noWrap/>
            <w:vAlign w:val="bottom"/>
          </w:tcPr>
          <w:p w14:paraId="7D0FE192"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 xml:space="preserve">                                  160,763 </w:t>
            </w:r>
          </w:p>
        </w:tc>
        <w:tc>
          <w:tcPr>
            <w:tcW w:w="1620" w:type="dxa"/>
            <w:tcBorders>
              <w:top w:val="nil"/>
              <w:left w:val="nil"/>
              <w:bottom w:val="single" w:sz="4" w:space="0" w:color="auto"/>
              <w:right w:val="single" w:sz="4" w:space="0" w:color="auto"/>
            </w:tcBorders>
            <w:shd w:val="clear" w:color="auto" w:fill="auto"/>
            <w:noWrap/>
            <w:vAlign w:val="bottom"/>
          </w:tcPr>
          <w:p w14:paraId="7D0FE193"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23.70%</w:t>
            </w:r>
          </w:p>
        </w:tc>
      </w:tr>
      <w:tr w:rsidR="00F9701F" w:rsidRPr="00667788" w14:paraId="7D0FE199" w14:textId="77777777" w:rsidTr="00F9701F">
        <w:trPr>
          <w:trHeight w:val="350"/>
          <w:jc w:val="center"/>
        </w:trPr>
        <w:tc>
          <w:tcPr>
            <w:tcW w:w="3415" w:type="dxa"/>
            <w:noWrap/>
            <w:vAlign w:val="bottom"/>
          </w:tcPr>
          <w:p w14:paraId="7D0FE195" w14:textId="77777777" w:rsidR="00F9701F" w:rsidRPr="00873866" w:rsidRDefault="00F9701F" w:rsidP="00F9701F">
            <w:pPr>
              <w:rPr>
                <w:rFonts w:ascii="Arial" w:hAnsi="Arial" w:cs="Arial"/>
                <w:bCs/>
                <w:color w:val="000000"/>
                <w:sz w:val="20"/>
                <w:szCs w:val="20"/>
              </w:rPr>
            </w:pPr>
            <w:r w:rsidRPr="00873866">
              <w:rPr>
                <w:rFonts w:ascii="Arial" w:hAnsi="Arial" w:cs="Arial"/>
                <w:bCs/>
                <w:color w:val="000000"/>
                <w:sz w:val="20"/>
                <w:szCs w:val="20"/>
              </w:rPr>
              <w:t>Child Care</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96"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 xml:space="preserve">                 562,673 </w:t>
            </w:r>
          </w:p>
        </w:tc>
        <w:tc>
          <w:tcPr>
            <w:tcW w:w="1847" w:type="dxa"/>
            <w:tcBorders>
              <w:top w:val="nil"/>
              <w:left w:val="nil"/>
              <w:bottom w:val="single" w:sz="4" w:space="0" w:color="auto"/>
              <w:right w:val="single" w:sz="4" w:space="0" w:color="auto"/>
            </w:tcBorders>
            <w:shd w:val="clear" w:color="auto" w:fill="auto"/>
            <w:noWrap/>
            <w:vAlign w:val="bottom"/>
          </w:tcPr>
          <w:p w14:paraId="7D0FE197"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 xml:space="preserve">                                    61,002 </w:t>
            </w:r>
          </w:p>
        </w:tc>
        <w:tc>
          <w:tcPr>
            <w:tcW w:w="1620" w:type="dxa"/>
            <w:tcBorders>
              <w:top w:val="nil"/>
              <w:left w:val="nil"/>
              <w:bottom w:val="single" w:sz="4" w:space="0" w:color="auto"/>
              <w:right w:val="single" w:sz="4" w:space="0" w:color="auto"/>
            </w:tcBorders>
            <w:shd w:val="clear" w:color="auto" w:fill="auto"/>
            <w:noWrap/>
            <w:vAlign w:val="bottom"/>
          </w:tcPr>
          <w:p w14:paraId="7D0FE198"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10.84%</w:t>
            </w:r>
          </w:p>
        </w:tc>
      </w:tr>
      <w:tr w:rsidR="00F9701F" w:rsidRPr="00667788" w14:paraId="7D0FE19E" w14:textId="77777777" w:rsidTr="00F9701F">
        <w:trPr>
          <w:trHeight w:val="350"/>
          <w:jc w:val="center"/>
        </w:trPr>
        <w:tc>
          <w:tcPr>
            <w:tcW w:w="3415" w:type="dxa"/>
            <w:noWrap/>
            <w:vAlign w:val="bottom"/>
          </w:tcPr>
          <w:p w14:paraId="7D0FE19A" w14:textId="77777777" w:rsidR="00F9701F" w:rsidRPr="00873866" w:rsidRDefault="00F9701F" w:rsidP="00F9701F">
            <w:pPr>
              <w:rPr>
                <w:rFonts w:ascii="Arial" w:hAnsi="Arial" w:cs="Arial"/>
                <w:bCs/>
                <w:color w:val="000000"/>
                <w:sz w:val="20"/>
                <w:szCs w:val="20"/>
              </w:rPr>
            </w:pPr>
            <w:r w:rsidRPr="00873866">
              <w:rPr>
                <w:rFonts w:ascii="Arial" w:hAnsi="Arial" w:cs="Arial"/>
                <w:bCs/>
                <w:color w:val="000000"/>
                <w:sz w:val="20"/>
                <w:szCs w:val="20"/>
              </w:rPr>
              <w:t>REC Center</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9B"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 xml:space="preserve">              2,231,283 </w:t>
            </w:r>
          </w:p>
        </w:tc>
        <w:tc>
          <w:tcPr>
            <w:tcW w:w="1847" w:type="dxa"/>
            <w:tcBorders>
              <w:top w:val="nil"/>
              <w:left w:val="nil"/>
              <w:bottom w:val="single" w:sz="4" w:space="0" w:color="auto"/>
              <w:right w:val="single" w:sz="4" w:space="0" w:color="auto"/>
            </w:tcBorders>
            <w:shd w:val="clear" w:color="auto" w:fill="auto"/>
            <w:noWrap/>
            <w:vAlign w:val="bottom"/>
          </w:tcPr>
          <w:p w14:paraId="7D0FE19C"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 xml:space="preserve">                                  363,628 </w:t>
            </w:r>
          </w:p>
        </w:tc>
        <w:tc>
          <w:tcPr>
            <w:tcW w:w="1620" w:type="dxa"/>
            <w:tcBorders>
              <w:top w:val="nil"/>
              <w:left w:val="nil"/>
              <w:bottom w:val="single" w:sz="4" w:space="0" w:color="auto"/>
              <w:right w:val="single" w:sz="4" w:space="0" w:color="auto"/>
            </w:tcBorders>
            <w:shd w:val="clear" w:color="auto" w:fill="auto"/>
            <w:noWrap/>
            <w:vAlign w:val="bottom"/>
          </w:tcPr>
          <w:p w14:paraId="7D0FE19D"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16.30%</w:t>
            </w:r>
          </w:p>
        </w:tc>
      </w:tr>
      <w:tr w:rsidR="00F9701F" w:rsidRPr="00667788" w14:paraId="7D0FE1A3" w14:textId="77777777" w:rsidTr="00F9701F">
        <w:trPr>
          <w:trHeight w:val="350"/>
          <w:jc w:val="center"/>
        </w:trPr>
        <w:tc>
          <w:tcPr>
            <w:tcW w:w="3415" w:type="dxa"/>
            <w:noWrap/>
            <w:vAlign w:val="bottom"/>
          </w:tcPr>
          <w:p w14:paraId="7D0FE19F" w14:textId="77777777" w:rsidR="00F9701F" w:rsidRPr="00873866" w:rsidRDefault="00F9701F" w:rsidP="00F9701F">
            <w:pPr>
              <w:rPr>
                <w:rFonts w:ascii="Arial" w:hAnsi="Arial" w:cs="Arial"/>
                <w:bCs/>
                <w:color w:val="000000"/>
                <w:sz w:val="20"/>
                <w:szCs w:val="20"/>
              </w:rPr>
            </w:pPr>
            <w:r w:rsidRPr="00873866">
              <w:rPr>
                <w:rFonts w:ascii="Arial" w:hAnsi="Arial" w:cs="Arial"/>
                <w:bCs/>
                <w:color w:val="000000"/>
                <w:sz w:val="20"/>
                <w:szCs w:val="20"/>
              </w:rPr>
              <w:t>Rec Sports</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A0"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 xml:space="preserve">                 486,931 </w:t>
            </w:r>
          </w:p>
        </w:tc>
        <w:tc>
          <w:tcPr>
            <w:tcW w:w="1847" w:type="dxa"/>
            <w:tcBorders>
              <w:top w:val="nil"/>
              <w:left w:val="nil"/>
              <w:bottom w:val="single" w:sz="4" w:space="0" w:color="auto"/>
              <w:right w:val="single" w:sz="4" w:space="0" w:color="auto"/>
            </w:tcBorders>
            <w:shd w:val="clear" w:color="auto" w:fill="auto"/>
            <w:noWrap/>
            <w:vAlign w:val="bottom"/>
          </w:tcPr>
          <w:p w14:paraId="7D0FE1A1"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 xml:space="preserve">                                    65,118 </w:t>
            </w:r>
          </w:p>
        </w:tc>
        <w:tc>
          <w:tcPr>
            <w:tcW w:w="1620" w:type="dxa"/>
            <w:tcBorders>
              <w:top w:val="nil"/>
              <w:left w:val="nil"/>
              <w:bottom w:val="single" w:sz="4" w:space="0" w:color="auto"/>
              <w:right w:val="single" w:sz="4" w:space="0" w:color="auto"/>
            </w:tcBorders>
            <w:shd w:val="clear" w:color="auto" w:fill="auto"/>
            <w:noWrap/>
            <w:vAlign w:val="bottom"/>
          </w:tcPr>
          <w:p w14:paraId="7D0FE1A2"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13.37%</w:t>
            </w:r>
          </w:p>
        </w:tc>
      </w:tr>
      <w:tr w:rsidR="00F9701F" w:rsidRPr="00667788" w14:paraId="7D0FE1A8" w14:textId="77777777" w:rsidTr="00F9701F">
        <w:trPr>
          <w:trHeight w:val="350"/>
          <w:jc w:val="center"/>
        </w:trPr>
        <w:tc>
          <w:tcPr>
            <w:tcW w:w="3415" w:type="dxa"/>
            <w:noWrap/>
            <w:vAlign w:val="bottom"/>
          </w:tcPr>
          <w:p w14:paraId="7D0FE1A4" w14:textId="77777777" w:rsidR="00F9701F" w:rsidRPr="00873866" w:rsidRDefault="00F9701F" w:rsidP="00F9701F">
            <w:pPr>
              <w:rPr>
                <w:rFonts w:ascii="Arial" w:hAnsi="Arial" w:cs="Arial"/>
                <w:bCs/>
                <w:color w:val="000000"/>
                <w:sz w:val="20"/>
                <w:szCs w:val="20"/>
              </w:rPr>
            </w:pPr>
            <w:r w:rsidRPr="00873866">
              <w:rPr>
                <w:rFonts w:ascii="Arial" w:hAnsi="Arial" w:cs="Arial"/>
                <w:bCs/>
                <w:color w:val="000000"/>
                <w:sz w:val="20"/>
                <w:szCs w:val="20"/>
              </w:rPr>
              <w:t>Counseling Center</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A5"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 xml:space="preserve">                 830,569 </w:t>
            </w:r>
          </w:p>
        </w:tc>
        <w:tc>
          <w:tcPr>
            <w:tcW w:w="1847" w:type="dxa"/>
            <w:tcBorders>
              <w:top w:val="nil"/>
              <w:left w:val="nil"/>
              <w:bottom w:val="single" w:sz="4" w:space="0" w:color="auto"/>
              <w:right w:val="single" w:sz="4" w:space="0" w:color="auto"/>
            </w:tcBorders>
            <w:shd w:val="clear" w:color="auto" w:fill="auto"/>
            <w:noWrap/>
            <w:vAlign w:val="bottom"/>
          </w:tcPr>
          <w:p w14:paraId="7D0FE1A6"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 xml:space="preserve">                                    83,805 </w:t>
            </w:r>
          </w:p>
        </w:tc>
        <w:tc>
          <w:tcPr>
            <w:tcW w:w="1620" w:type="dxa"/>
            <w:tcBorders>
              <w:top w:val="nil"/>
              <w:left w:val="nil"/>
              <w:bottom w:val="single" w:sz="4" w:space="0" w:color="auto"/>
              <w:right w:val="single" w:sz="4" w:space="0" w:color="auto"/>
            </w:tcBorders>
            <w:shd w:val="clear" w:color="auto" w:fill="auto"/>
            <w:noWrap/>
            <w:vAlign w:val="bottom"/>
          </w:tcPr>
          <w:p w14:paraId="7D0FE1A7"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10.09%</w:t>
            </w:r>
          </w:p>
        </w:tc>
      </w:tr>
      <w:tr w:rsidR="00F9701F" w:rsidRPr="00667788" w14:paraId="7D0FE1AD" w14:textId="77777777" w:rsidTr="00F9701F">
        <w:trPr>
          <w:trHeight w:val="350"/>
          <w:jc w:val="center"/>
        </w:trPr>
        <w:tc>
          <w:tcPr>
            <w:tcW w:w="3415" w:type="dxa"/>
            <w:noWrap/>
            <w:vAlign w:val="bottom"/>
          </w:tcPr>
          <w:p w14:paraId="7D0FE1A9" w14:textId="77777777" w:rsidR="00F9701F" w:rsidRPr="00873866" w:rsidRDefault="00F9701F" w:rsidP="00F9701F">
            <w:pPr>
              <w:rPr>
                <w:rFonts w:ascii="Arial" w:hAnsi="Arial" w:cs="Arial"/>
                <w:bCs/>
                <w:color w:val="000000"/>
                <w:sz w:val="20"/>
                <w:szCs w:val="20"/>
              </w:rPr>
            </w:pPr>
            <w:r w:rsidRPr="00873866">
              <w:rPr>
                <w:rFonts w:ascii="Arial" w:hAnsi="Arial" w:cs="Arial"/>
                <w:bCs/>
                <w:color w:val="000000"/>
                <w:sz w:val="20"/>
                <w:szCs w:val="20"/>
              </w:rPr>
              <w:t>Health Center</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AA"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 xml:space="preserve">              2,216,476 </w:t>
            </w:r>
          </w:p>
        </w:tc>
        <w:tc>
          <w:tcPr>
            <w:tcW w:w="1847" w:type="dxa"/>
            <w:tcBorders>
              <w:top w:val="nil"/>
              <w:left w:val="nil"/>
              <w:bottom w:val="single" w:sz="4" w:space="0" w:color="auto"/>
              <w:right w:val="single" w:sz="4" w:space="0" w:color="auto"/>
            </w:tcBorders>
            <w:shd w:val="clear" w:color="auto" w:fill="auto"/>
            <w:noWrap/>
            <w:vAlign w:val="bottom"/>
          </w:tcPr>
          <w:p w14:paraId="7D0FE1AB"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 xml:space="preserve">                                    36,845 </w:t>
            </w:r>
          </w:p>
        </w:tc>
        <w:tc>
          <w:tcPr>
            <w:tcW w:w="1620" w:type="dxa"/>
            <w:tcBorders>
              <w:top w:val="nil"/>
              <w:left w:val="nil"/>
              <w:bottom w:val="single" w:sz="4" w:space="0" w:color="auto"/>
              <w:right w:val="single" w:sz="4" w:space="0" w:color="auto"/>
            </w:tcBorders>
            <w:shd w:val="clear" w:color="auto" w:fill="auto"/>
            <w:noWrap/>
            <w:vAlign w:val="bottom"/>
          </w:tcPr>
          <w:p w14:paraId="7D0FE1AC"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1.66%</w:t>
            </w:r>
          </w:p>
        </w:tc>
      </w:tr>
      <w:tr w:rsidR="00F9701F" w:rsidRPr="00667788" w14:paraId="7D0FE1B2" w14:textId="77777777" w:rsidTr="00F9701F">
        <w:trPr>
          <w:trHeight w:val="350"/>
          <w:jc w:val="center"/>
        </w:trPr>
        <w:tc>
          <w:tcPr>
            <w:tcW w:w="3415" w:type="dxa"/>
            <w:noWrap/>
            <w:vAlign w:val="bottom"/>
          </w:tcPr>
          <w:p w14:paraId="7D0FE1AE" w14:textId="77777777" w:rsidR="00F9701F" w:rsidRPr="00873866" w:rsidRDefault="00F9701F" w:rsidP="00F9701F">
            <w:pPr>
              <w:rPr>
                <w:rFonts w:ascii="Arial" w:hAnsi="Arial" w:cs="Arial"/>
                <w:bCs/>
                <w:color w:val="000000"/>
                <w:sz w:val="20"/>
                <w:szCs w:val="20"/>
              </w:rPr>
            </w:pPr>
            <w:r w:rsidRPr="00873866">
              <w:rPr>
                <w:rFonts w:ascii="Arial" w:hAnsi="Arial" w:cs="Arial"/>
                <w:bCs/>
                <w:color w:val="000000"/>
                <w:sz w:val="20"/>
                <w:szCs w:val="20"/>
              </w:rPr>
              <w:t>Athletics</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AF"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 xml:space="preserve">              1,059,212 </w:t>
            </w:r>
          </w:p>
        </w:tc>
        <w:tc>
          <w:tcPr>
            <w:tcW w:w="1847" w:type="dxa"/>
            <w:tcBorders>
              <w:top w:val="nil"/>
              <w:left w:val="nil"/>
              <w:bottom w:val="single" w:sz="4" w:space="0" w:color="auto"/>
              <w:right w:val="single" w:sz="4" w:space="0" w:color="auto"/>
            </w:tcBorders>
            <w:shd w:val="clear" w:color="auto" w:fill="auto"/>
            <w:noWrap/>
            <w:vAlign w:val="bottom"/>
          </w:tcPr>
          <w:p w14:paraId="7D0FE1B0"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 xml:space="preserve">                                    36,703 </w:t>
            </w:r>
          </w:p>
        </w:tc>
        <w:tc>
          <w:tcPr>
            <w:tcW w:w="1620" w:type="dxa"/>
            <w:tcBorders>
              <w:top w:val="nil"/>
              <w:left w:val="nil"/>
              <w:bottom w:val="single" w:sz="4" w:space="0" w:color="auto"/>
              <w:right w:val="single" w:sz="4" w:space="0" w:color="auto"/>
            </w:tcBorders>
            <w:shd w:val="clear" w:color="auto" w:fill="auto"/>
            <w:noWrap/>
            <w:vAlign w:val="bottom"/>
          </w:tcPr>
          <w:p w14:paraId="7D0FE1B1"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3.47%</w:t>
            </w:r>
          </w:p>
        </w:tc>
      </w:tr>
      <w:tr w:rsidR="00F9701F" w:rsidRPr="00667788" w14:paraId="7D0FE1B7" w14:textId="77777777" w:rsidTr="00F9701F">
        <w:trPr>
          <w:trHeight w:val="350"/>
          <w:jc w:val="center"/>
        </w:trPr>
        <w:tc>
          <w:tcPr>
            <w:tcW w:w="3415" w:type="dxa"/>
            <w:noWrap/>
            <w:vAlign w:val="bottom"/>
          </w:tcPr>
          <w:p w14:paraId="7D0FE1B3" w14:textId="77777777" w:rsidR="00F9701F" w:rsidRPr="00873866" w:rsidRDefault="00F9701F" w:rsidP="00F9701F">
            <w:pPr>
              <w:rPr>
                <w:rFonts w:ascii="Arial" w:hAnsi="Arial" w:cs="Arial"/>
                <w:bCs/>
                <w:color w:val="000000"/>
                <w:sz w:val="20"/>
                <w:szCs w:val="20"/>
              </w:rPr>
            </w:pPr>
            <w:r w:rsidRPr="00873866">
              <w:rPr>
                <w:rFonts w:ascii="Arial" w:hAnsi="Arial" w:cs="Arial"/>
                <w:bCs/>
                <w:color w:val="000000"/>
                <w:sz w:val="20"/>
                <w:szCs w:val="20"/>
              </w:rPr>
              <w:t>Stadium Complex</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B4"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 xml:space="preserve">                 606,402 </w:t>
            </w:r>
          </w:p>
        </w:tc>
        <w:tc>
          <w:tcPr>
            <w:tcW w:w="1847" w:type="dxa"/>
            <w:tcBorders>
              <w:top w:val="nil"/>
              <w:left w:val="nil"/>
              <w:bottom w:val="single" w:sz="4" w:space="0" w:color="auto"/>
              <w:right w:val="single" w:sz="4" w:space="0" w:color="auto"/>
            </w:tcBorders>
            <w:shd w:val="clear" w:color="auto" w:fill="auto"/>
            <w:noWrap/>
            <w:vAlign w:val="bottom"/>
          </w:tcPr>
          <w:p w14:paraId="7D0FE1B5"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 xml:space="preserve">                                  111,387 </w:t>
            </w:r>
          </w:p>
        </w:tc>
        <w:tc>
          <w:tcPr>
            <w:tcW w:w="1620" w:type="dxa"/>
            <w:tcBorders>
              <w:top w:val="nil"/>
              <w:left w:val="nil"/>
              <w:bottom w:val="single" w:sz="4" w:space="0" w:color="auto"/>
              <w:right w:val="single" w:sz="4" w:space="0" w:color="auto"/>
            </w:tcBorders>
            <w:shd w:val="clear" w:color="auto" w:fill="auto"/>
            <w:noWrap/>
            <w:vAlign w:val="bottom"/>
          </w:tcPr>
          <w:p w14:paraId="7D0FE1B6"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18.37%</w:t>
            </w:r>
          </w:p>
        </w:tc>
      </w:tr>
      <w:tr w:rsidR="00F9701F" w:rsidRPr="00667788" w14:paraId="7D0FE1BC" w14:textId="77777777" w:rsidTr="00F9701F">
        <w:trPr>
          <w:trHeight w:val="350"/>
          <w:jc w:val="center"/>
        </w:trPr>
        <w:tc>
          <w:tcPr>
            <w:tcW w:w="3415" w:type="dxa"/>
            <w:noWrap/>
            <w:vAlign w:val="bottom"/>
          </w:tcPr>
          <w:p w14:paraId="7D0FE1B8" w14:textId="77777777" w:rsidR="00F9701F" w:rsidRPr="00873866" w:rsidRDefault="00F9701F" w:rsidP="00F9701F">
            <w:pPr>
              <w:rPr>
                <w:rFonts w:ascii="Arial" w:hAnsi="Arial" w:cs="Arial"/>
                <w:bCs/>
                <w:color w:val="000000"/>
                <w:sz w:val="20"/>
                <w:szCs w:val="20"/>
              </w:rPr>
            </w:pPr>
            <w:r w:rsidRPr="00873866">
              <w:rPr>
                <w:rFonts w:ascii="Arial" w:hAnsi="Arial" w:cs="Arial"/>
                <w:bCs/>
                <w:color w:val="000000"/>
                <w:sz w:val="20"/>
                <w:szCs w:val="20"/>
              </w:rPr>
              <w:t>Environmental Sustainability</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B9"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 xml:space="preserve">                   44,420 </w:t>
            </w:r>
          </w:p>
        </w:tc>
        <w:tc>
          <w:tcPr>
            <w:tcW w:w="1847" w:type="dxa"/>
            <w:tcBorders>
              <w:top w:val="nil"/>
              <w:left w:val="nil"/>
              <w:bottom w:val="single" w:sz="4" w:space="0" w:color="auto"/>
              <w:right w:val="single" w:sz="4" w:space="0" w:color="auto"/>
            </w:tcBorders>
            <w:shd w:val="clear" w:color="auto" w:fill="auto"/>
            <w:noWrap/>
            <w:vAlign w:val="bottom"/>
          </w:tcPr>
          <w:p w14:paraId="7D0FE1BA"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 xml:space="preserve">                                  108,322 </w:t>
            </w:r>
          </w:p>
        </w:tc>
        <w:tc>
          <w:tcPr>
            <w:tcW w:w="1620" w:type="dxa"/>
            <w:tcBorders>
              <w:top w:val="nil"/>
              <w:left w:val="nil"/>
              <w:bottom w:val="single" w:sz="4" w:space="0" w:color="auto"/>
              <w:right w:val="single" w:sz="4" w:space="0" w:color="auto"/>
            </w:tcBorders>
            <w:shd w:val="clear" w:color="auto" w:fill="auto"/>
            <w:noWrap/>
            <w:vAlign w:val="bottom"/>
          </w:tcPr>
          <w:p w14:paraId="7D0FE1BB"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243.86%</w:t>
            </w:r>
          </w:p>
        </w:tc>
      </w:tr>
      <w:tr w:rsidR="00F9701F" w:rsidRPr="00667788" w14:paraId="7D0FE1C1" w14:textId="77777777" w:rsidTr="00F9701F">
        <w:trPr>
          <w:trHeight w:val="350"/>
          <w:jc w:val="center"/>
        </w:trPr>
        <w:tc>
          <w:tcPr>
            <w:tcW w:w="3415" w:type="dxa"/>
            <w:tcBorders>
              <w:bottom w:val="single" w:sz="4" w:space="0" w:color="auto"/>
            </w:tcBorders>
            <w:noWrap/>
            <w:vAlign w:val="bottom"/>
          </w:tcPr>
          <w:p w14:paraId="7D0FE1BD" w14:textId="77777777" w:rsidR="00F9701F" w:rsidRPr="00873866" w:rsidRDefault="00F9701F" w:rsidP="00F9701F">
            <w:pPr>
              <w:rPr>
                <w:rFonts w:ascii="Arial" w:hAnsi="Arial" w:cs="Arial"/>
                <w:bCs/>
                <w:color w:val="000000"/>
                <w:sz w:val="20"/>
                <w:szCs w:val="20"/>
              </w:rPr>
            </w:pPr>
            <w:r>
              <w:rPr>
                <w:rFonts w:ascii="Arial" w:hAnsi="Arial" w:cs="Arial"/>
                <w:bCs/>
                <w:color w:val="000000"/>
                <w:sz w:val="20"/>
                <w:szCs w:val="20"/>
              </w:rPr>
              <w:t>Municipal Services</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BE"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 xml:space="preserve">                 120,455 </w:t>
            </w:r>
          </w:p>
        </w:tc>
        <w:tc>
          <w:tcPr>
            <w:tcW w:w="1847" w:type="dxa"/>
            <w:tcBorders>
              <w:top w:val="nil"/>
              <w:left w:val="nil"/>
              <w:bottom w:val="single" w:sz="4" w:space="0" w:color="auto"/>
              <w:right w:val="single" w:sz="4" w:space="0" w:color="auto"/>
            </w:tcBorders>
            <w:shd w:val="clear" w:color="auto" w:fill="auto"/>
            <w:noWrap/>
            <w:vAlign w:val="bottom"/>
          </w:tcPr>
          <w:p w14:paraId="7D0FE1BF"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 xml:space="preserve">                                      4,343 </w:t>
            </w:r>
          </w:p>
        </w:tc>
        <w:tc>
          <w:tcPr>
            <w:tcW w:w="1620" w:type="dxa"/>
            <w:tcBorders>
              <w:top w:val="nil"/>
              <w:left w:val="nil"/>
              <w:bottom w:val="single" w:sz="4" w:space="0" w:color="auto"/>
              <w:right w:val="single" w:sz="4" w:space="0" w:color="auto"/>
            </w:tcBorders>
            <w:shd w:val="clear" w:color="auto" w:fill="auto"/>
            <w:noWrap/>
            <w:vAlign w:val="bottom"/>
          </w:tcPr>
          <w:p w14:paraId="7D0FE1C0"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3.61%</w:t>
            </w:r>
          </w:p>
        </w:tc>
      </w:tr>
      <w:tr w:rsidR="00F9701F" w:rsidRPr="00667788" w14:paraId="7D0FE1C6" w14:textId="77777777" w:rsidTr="00F9701F">
        <w:trPr>
          <w:trHeight w:val="350"/>
          <w:jc w:val="center"/>
        </w:trPr>
        <w:tc>
          <w:tcPr>
            <w:tcW w:w="3415" w:type="dxa"/>
            <w:tcBorders>
              <w:bottom w:val="single" w:sz="4" w:space="0" w:color="auto"/>
            </w:tcBorders>
            <w:shd w:val="clear" w:color="auto" w:fill="D9D9D9" w:themeFill="background1" w:themeFillShade="D9"/>
            <w:noWrap/>
            <w:vAlign w:val="bottom"/>
          </w:tcPr>
          <w:p w14:paraId="7D0FE1C2" w14:textId="77777777" w:rsidR="00F9701F" w:rsidRDefault="00F9701F" w:rsidP="00F9701F">
            <w:pPr>
              <w:rPr>
                <w:rFonts w:ascii="Arial" w:hAnsi="Arial" w:cs="Arial"/>
                <w:b/>
                <w:bCs/>
                <w:color w:val="000000"/>
                <w:sz w:val="20"/>
                <w:szCs w:val="20"/>
              </w:rPr>
            </w:pPr>
            <w:r>
              <w:rPr>
                <w:rFonts w:ascii="Arial" w:hAnsi="Arial" w:cs="Arial"/>
                <w:b/>
                <w:bCs/>
                <w:color w:val="000000"/>
                <w:sz w:val="20"/>
                <w:szCs w:val="20"/>
              </w:rPr>
              <w:t>Total Seg Fee Units</w:t>
            </w:r>
          </w:p>
        </w:tc>
        <w:tc>
          <w:tcPr>
            <w:tcW w:w="1483" w:type="dxa"/>
            <w:tcBorders>
              <w:top w:val="nil"/>
              <w:left w:val="single" w:sz="4" w:space="0" w:color="auto"/>
              <w:bottom w:val="single" w:sz="4" w:space="0" w:color="auto"/>
              <w:right w:val="single" w:sz="4" w:space="0" w:color="auto"/>
            </w:tcBorders>
            <w:shd w:val="clear" w:color="000000" w:fill="D9D9D9"/>
            <w:noWrap/>
            <w:vAlign w:val="bottom"/>
          </w:tcPr>
          <w:p w14:paraId="7D0FE1C3" w14:textId="77777777" w:rsidR="00F9701F" w:rsidRDefault="00F9701F" w:rsidP="00F9701F">
            <w:pPr>
              <w:jc w:val="right"/>
              <w:rPr>
                <w:rFonts w:ascii="Arial" w:hAnsi="Arial" w:cs="Arial"/>
                <w:b/>
                <w:bCs/>
                <w:color w:val="000000"/>
                <w:sz w:val="20"/>
                <w:szCs w:val="20"/>
              </w:rPr>
            </w:pPr>
            <w:r>
              <w:rPr>
                <w:rFonts w:ascii="Arial" w:hAnsi="Arial" w:cs="Arial"/>
                <w:b/>
                <w:bCs/>
                <w:color w:val="000000"/>
                <w:sz w:val="20"/>
                <w:szCs w:val="20"/>
              </w:rPr>
              <w:t xml:space="preserve">            12,624,515 </w:t>
            </w:r>
          </w:p>
        </w:tc>
        <w:tc>
          <w:tcPr>
            <w:tcW w:w="1847" w:type="dxa"/>
            <w:tcBorders>
              <w:top w:val="nil"/>
              <w:left w:val="nil"/>
              <w:bottom w:val="single" w:sz="4" w:space="0" w:color="auto"/>
              <w:right w:val="single" w:sz="4" w:space="0" w:color="auto"/>
            </w:tcBorders>
            <w:shd w:val="clear" w:color="000000" w:fill="D9D9D9"/>
            <w:noWrap/>
            <w:vAlign w:val="bottom"/>
          </w:tcPr>
          <w:p w14:paraId="7D0FE1C4" w14:textId="77777777" w:rsidR="00F9701F" w:rsidRDefault="00F9701F" w:rsidP="00F9701F">
            <w:pPr>
              <w:jc w:val="right"/>
              <w:rPr>
                <w:rFonts w:ascii="Arial" w:hAnsi="Arial" w:cs="Arial"/>
                <w:b/>
                <w:bCs/>
                <w:color w:val="000000"/>
                <w:sz w:val="20"/>
                <w:szCs w:val="20"/>
              </w:rPr>
            </w:pPr>
            <w:r>
              <w:rPr>
                <w:rFonts w:ascii="Arial" w:hAnsi="Arial" w:cs="Arial"/>
                <w:b/>
                <w:bCs/>
                <w:color w:val="000000"/>
                <w:sz w:val="20"/>
                <w:szCs w:val="20"/>
              </w:rPr>
              <w:t xml:space="preserve">                                1,495,123 </w:t>
            </w:r>
          </w:p>
        </w:tc>
        <w:tc>
          <w:tcPr>
            <w:tcW w:w="1620" w:type="dxa"/>
            <w:tcBorders>
              <w:top w:val="nil"/>
              <w:left w:val="nil"/>
              <w:bottom w:val="single" w:sz="4" w:space="0" w:color="auto"/>
              <w:right w:val="single" w:sz="4" w:space="0" w:color="auto"/>
            </w:tcBorders>
            <w:shd w:val="clear" w:color="000000" w:fill="D9D9D9"/>
            <w:noWrap/>
            <w:vAlign w:val="bottom"/>
          </w:tcPr>
          <w:p w14:paraId="7D0FE1C5" w14:textId="77777777" w:rsidR="00F9701F" w:rsidRDefault="00F9701F" w:rsidP="00F9701F">
            <w:pPr>
              <w:jc w:val="right"/>
              <w:rPr>
                <w:rFonts w:ascii="Arial" w:hAnsi="Arial" w:cs="Arial"/>
                <w:b/>
                <w:bCs/>
                <w:color w:val="000000"/>
                <w:sz w:val="20"/>
                <w:szCs w:val="20"/>
              </w:rPr>
            </w:pPr>
            <w:r>
              <w:rPr>
                <w:rFonts w:ascii="Arial" w:hAnsi="Arial" w:cs="Arial"/>
                <w:b/>
                <w:bCs/>
                <w:color w:val="000000"/>
                <w:sz w:val="20"/>
                <w:szCs w:val="20"/>
              </w:rPr>
              <w:t>11.84%</w:t>
            </w:r>
          </w:p>
        </w:tc>
      </w:tr>
      <w:tr w:rsidR="00F9701F" w:rsidRPr="00667788" w14:paraId="7D0FE1CB" w14:textId="77777777" w:rsidTr="00F9701F">
        <w:trPr>
          <w:trHeight w:val="350"/>
          <w:jc w:val="center"/>
        </w:trPr>
        <w:tc>
          <w:tcPr>
            <w:tcW w:w="3415" w:type="dxa"/>
            <w:noWrap/>
            <w:vAlign w:val="bottom"/>
          </w:tcPr>
          <w:p w14:paraId="7D0FE1C7" w14:textId="77777777" w:rsidR="00F9701F" w:rsidRPr="00873866" w:rsidRDefault="00F9701F" w:rsidP="00F9701F">
            <w:pPr>
              <w:rPr>
                <w:rFonts w:ascii="Arial" w:hAnsi="Arial" w:cs="Arial"/>
                <w:bCs/>
                <w:color w:val="000000"/>
                <w:sz w:val="20"/>
                <w:szCs w:val="20"/>
              </w:rPr>
            </w:pPr>
            <w:r>
              <w:rPr>
                <w:rFonts w:ascii="Arial" w:hAnsi="Arial" w:cs="Arial"/>
                <w:bCs/>
                <w:color w:val="000000"/>
                <w:sz w:val="20"/>
                <w:szCs w:val="20"/>
              </w:rPr>
              <w:t>Parking</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C8"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 xml:space="preserve">                 715,801 </w:t>
            </w:r>
          </w:p>
        </w:tc>
        <w:tc>
          <w:tcPr>
            <w:tcW w:w="1847" w:type="dxa"/>
            <w:tcBorders>
              <w:top w:val="nil"/>
              <w:left w:val="nil"/>
              <w:bottom w:val="single" w:sz="4" w:space="0" w:color="auto"/>
              <w:right w:val="single" w:sz="4" w:space="0" w:color="auto"/>
            </w:tcBorders>
            <w:shd w:val="clear" w:color="auto" w:fill="auto"/>
            <w:noWrap/>
            <w:vAlign w:val="bottom"/>
          </w:tcPr>
          <w:p w14:paraId="7D0FE1C9"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 xml:space="preserve">                                    31,459 </w:t>
            </w:r>
          </w:p>
        </w:tc>
        <w:tc>
          <w:tcPr>
            <w:tcW w:w="1620" w:type="dxa"/>
            <w:tcBorders>
              <w:top w:val="nil"/>
              <w:left w:val="nil"/>
              <w:bottom w:val="single" w:sz="4" w:space="0" w:color="auto"/>
              <w:right w:val="single" w:sz="4" w:space="0" w:color="auto"/>
            </w:tcBorders>
            <w:shd w:val="clear" w:color="auto" w:fill="auto"/>
            <w:noWrap/>
            <w:vAlign w:val="bottom"/>
          </w:tcPr>
          <w:p w14:paraId="7D0FE1CA"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4.39%</w:t>
            </w:r>
          </w:p>
        </w:tc>
      </w:tr>
      <w:tr w:rsidR="00F9701F" w:rsidRPr="00667788" w14:paraId="7D0FE1D0" w14:textId="77777777" w:rsidTr="00F9701F">
        <w:trPr>
          <w:trHeight w:val="350"/>
          <w:jc w:val="center"/>
        </w:trPr>
        <w:tc>
          <w:tcPr>
            <w:tcW w:w="3415" w:type="dxa"/>
            <w:noWrap/>
            <w:vAlign w:val="bottom"/>
          </w:tcPr>
          <w:p w14:paraId="7D0FE1CC" w14:textId="77777777" w:rsidR="00F9701F" w:rsidRPr="00873866" w:rsidRDefault="00F9701F" w:rsidP="00F9701F">
            <w:pPr>
              <w:rPr>
                <w:rFonts w:ascii="Arial" w:hAnsi="Arial" w:cs="Arial"/>
                <w:bCs/>
                <w:color w:val="000000"/>
                <w:sz w:val="20"/>
                <w:szCs w:val="20"/>
              </w:rPr>
            </w:pPr>
            <w:r w:rsidRPr="00873866">
              <w:rPr>
                <w:rFonts w:ascii="Arial" w:hAnsi="Arial" w:cs="Arial"/>
                <w:bCs/>
                <w:color w:val="000000"/>
                <w:sz w:val="20"/>
                <w:szCs w:val="20"/>
              </w:rPr>
              <w:t>Residence Life</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CD"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 xml:space="preserve">            13,154,742 </w:t>
            </w:r>
          </w:p>
        </w:tc>
        <w:tc>
          <w:tcPr>
            <w:tcW w:w="1847" w:type="dxa"/>
            <w:tcBorders>
              <w:top w:val="nil"/>
              <w:left w:val="nil"/>
              <w:bottom w:val="single" w:sz="4" w:space="0" w:color="auto"/>
              <w:right w:val="single" w:sz="4" w:space="0" w:color="auto"/>
            </w:tcBorders>
            <w:shd w:val="clear" w:color="auto" w:fill="auto"/>
            <w:noWrap/>
            <w:vAlign w:val="bottom"/>
          </w:tcPr>
          <w:p w14:paraId="7D0FE1CE"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 xml:space="preserve">                                1,325,115 </w:t>
            </w:r>
          </w:p>
        </w:tc>
        <w:tc>
          <w:tcPr>
            <w:tcW w:w="1620" w:type="dxa"/>
            <w:tcBorders>
              <w:top w:val="nil"/>
              <w:left w:val="nil"/>
              <w:bottom w:val="single" w:sz="4" w:space="0" w:color="auto"/>
              <w:right w:val="single" w:sz="4" w:space="0" w:color="auto"/>
            </w:tcBorders>
            <w:shd w:val="clear" w:color="auto" w:fill="auto"/>
            <w:noWrap/>
            <w:vAlign w:val="bottom"/>
          </w:tcPr>
          <w:p w14:paraId="7D0FE1CF"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10.07%</w:t>
            </w:r>
          </w:p>
        </w:tc>
      </w:tr>
      <w:tr w:rsidR="00F9701F" w:rsidRPr="00667788" w14:paraId="7D0FE1D5" w14:textId="77777777" w:rsidTr="00F9701F">
        <w:trPr>
          <w:trHeight w:val="350"/>
          <w:jc w:val="center"/>
        </w:trPr>
        <w:tc>
          <w:tcPr>
            <w:tcW w:w="3415" w:type="dxa"/>
            <w:tcBorders>
              <w:bottom w:val="single" w:sz="4" w:space="0" w:color="auto"/>
            </w:tcBorders>
            <w:noWrap/>
            <w:vAlign w:val="bottom"/>
          </w:tcPr>
          <w:p w14:paraId="7D0FE1D1" w14:textId="77777777" w:rsidR="00F9701F" w:rsidRPr="00873866" w:rsidRDefault="00F9701F" w:rsidP="00F9701F">
            <w:pPr>
              <w:rPr>
                <w:rFonts w:ascii="Arial" w:hAnsi="Arial" w:cs="Arial"/>
                <w:bCs/>
                <w:color w:val="000000"/>
                <w:sz w:val="20"/>
                <w:szCs w:val="20"/>
              </w:rPr>
            </w:pPr>
            <w:r w:rsidRPr="00873866">
              <w:rPr>
                <w:rFonts w:ascii="Arial" w:hAnsi="Arial" w:cs="Arial"/>
                <w:bCs/>
                <w:color w:val="000000"/>
                <w:sz w:val="20"/>
                <w:szCs w:val="20"/>
              </w:rPr>
              <w:t>Food Service</w:t>
            </w: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D2"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 xml:space="preserve">              8,543,921 </w:t>
            </w:r>
          </w:p>
        </w:tc>
        <w:tc>
          <w:tcPr>
            <w:tcW w:w="1847" w:type="dxa"/>
            <w:tcBorders>
              <w:top w:val="nil"/>
              <w:left w:val="nil"/>
              <w:bottom w:val="single" w:sz="4" w:space="0" w:color="auto"/>
              <w:right w:val="single" w:sz="4" w:space="0" w:color="auto"/>
            </w:tcBorders>
            <w:shd w:val="clear" w:color="auto" w:fill="auto"/>
            <w:noWrap/>
            <w:vAlign w:val="bottom"/>
          </w:tcPr>
          <w:p w14:paraId="7D0FE1D3"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 xml:space="preserve">                                  935,960 </w:t>
            </w:r>
          </w:p>
        </w:tc>
        <w:tc>
          <w:tcPr>
            <w:tcW w:w="1620" w:type="dxa"/>
            <w:tcBorders>
              <w:top w:val="nil"/>
              <w:left w:val="nil"/>
              <w:bottom w:val="single" w:sz="4" w:space="0" w:color="auto"/>
              <w:right w:val="single" w:sz="4" w:space="0" w:color="auto"/>
            </w:tcBorders>
            <w:shd w:val="clear" w:color="auto" w:fill="auto"/>
            <w:noWrap/>
            <w:vAlign w:val="bottom"/>
          </w:tcPr>
          <w:p w14:paraId="7D0FE1D4"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10.95%</w:t>
            </w:r>
          </w:p>
        </w:tc>
      </w:tr>
      <w:tr w:rsidR="00F9701F" w:rsidRPr="00667788" w14:paraId="7D0FE1DA" w14:textId="77777777" w:rsidTr="00F9701F">
        <w:trPr>
          <w:trHeight w:val="350"/>
          <w:jc w:val="center"/>
        </w:trPr>
        <w:tc>
          <w:tcPr>
            <w:tcW w:w="3415" w:type="dxa"/>
            <w:shd w:val="clear" w:color="auto" w:fill="D9D9D9" w:themeFill="background1" w:themeFillShade="D9"/>
            <w:noWrap/>
            <w:vAlign w:val="bottom"/>
          </w:tcPr>
          <w:p w14:paraId="7D0FE1D6" w14:textId="77777777" w:rsidR="00F9701F" w:rsidRPr="00873866" w:rsidRDefault="00F9701F" w:rsidP="00F9701F">
            <w:pPr>
              <w:rPr>
                <w:rFonts w:ascii="Arial" w:hAnsi="Arial" w:cs="Arial"/>
                <w:b/>
                <w:bCs/>
                <w:color w:val="000000"/>
                <w:sz w:val="20"/>
                <w:szCs w:val="20"/>
              </w:rPr>
            </w:pPr>
            <w:r w:rsidRPr="00873866">
              <w:rPr>
                <w:rFonts w:ascii="Arial" w:hAnsi="Arial" w:cs="Arial"/>
                <w:b/>
                <w:bCs/>
                <w:color w:val="000000"/>
                <w:sz w:val="20"/>
                <w:szCs w:val="20"/>
              </w:rPr>
              <w:t>Total User Fee Units</w:t>
            </w:r>
          </w:p>
        </w:tc>
        <w:tc>
          <w:tcPr>
            <w:tcW w:w="1483" w:type="dxa"/>
            <w:tcBorders>
              <w:top w:val="nil"/>
              <w:left w:val="single" w:sz="4" w:space="0" w:color="auto"/>
              <w:bottom w:val="single" w:sz="4" w:space="0" w:color="auto"/>
              <w:right w:val="single" w:sz="4" w:space="0" w:color="auto"/>
            </w:tcBorders>
            <w:shd w:val="clear" w:color="000000" w:fill="D9D9D9"/>
            <w:noWrap/>
            <w:vAlign w:val="bottom"/>
          </w:tcPr>
          <w:p w14:paraId="7D0FE1D7" w14:textId="77777777" w:rsidR="00F9701F" w:rsidRDefault="00F9701F" w:rsidP="00F9701F">
            <w:pPr>
              <w:jc w:val="right"/>
              <w:rPr>
                <w:rFonts w:ascii="Arial" w:hAnsi="Arial" w:cs="Arial"/>
                <w:b/>
                <w:bCs/>
                <w:color w:val="000000"/>
                <w:sz w:val="20"/>
                <w:szCs w:val="20"/>
              </w:rPr>
            </w:pPr>
            <w:r>
              <w:rPr>
                <w:rFonts w:ascii="Arial" w:hAnsi="Arial" w:cs="Arial"/>
                <w:b/>
                <w:bCs/>
                <w:color w:val="000000"/>
                <w:sz w:val="20"/>
                <w:szCs w:val="20"/>
              </w:rPr>
              <w:t xml:space="preserve">            22,414,464 </w:t>
            </w:r>
          </w:p>
        </w:tc>
        <w:tc>
          <w:tcPr>
            <w:tcW w:w="1847" w:type="dxa"/>
            <w:tcBorders>
              <w:top w:val="nil"/>
              <w:left w:val="nil"/>
              <w:bottom w:val="single" w:sz="4" w:space="0" w:color="auto"/>
              <w:right w:val="single" w:sz="4" w:space="0" w:color="auto"/>
            </w:tcBorders>
            <w:shd w:val="clear" w:color="000000" w:fill="D9D9D9"/>
            <w:noWrap/>
            <w:vAlign w:val="bottom"/>
          </w:tcPr>
          <w:p w14:paraId="7D0FE1D8" w14:textId="77777777" w:rsidR="00F9701F" w:rsidRDefault="00F9701F" w:rsidP="00F9701F">
            <w:pPr>
              <w:jc w:val="right"/>
              <w:rPr>
                <w:rFonts w:ascii="Arial" w:hAnsi="Arial" w:cs="Arial"/>
                <w:b/>
                <w:bCs/>
                <w:color w:val="000000"/>
                <w:sz w:val="20"/>
                <w:szCs w:val="20"/>
              </w:rPr>
            </w:pPr>
            <w:r>
              <w:rPr>
                <w:rFonts w:ascii="Arial" w:hAnsi="Arial" w:cs="Arial"/>
                <w:b/>
                <w:bCs/>
                <w:color w:val="000000"/>
                <w:sz w:val="20"/>
                <w:szCs w:val="20"/>
              </w:rPr>
              <w:t xml:space="preserve">                                2,292,534 </w:t>
            </w:r>
          </w:p>
        </w:tc>
        <w:tc>
          <w:tcPr>
            <w:tcW w:w="1620" w:type="dxa"/>
            <w:tcBorders>
              <w:top w:val="nil"/>
              <w:left w:val="nil"/>
              <w:bottom w:val="single" w:sz="4" w:space="0" w:color="auto"/>
              <w:right w:val="single" w:sz="4" w:space="0" w:color="auto"/>
            </w:tcBorders>
            <w:shd w:val="clear" w:color="000000" w:fill="D9D9D9"/>
            <w:noWrap/>
            <w:vAlign w:val="bottom"/>
          </w:tcPr>
          <w:p w14:paraId="7D0FE1D9" w14:textId="77777777" w:rsidR="00F9701F" w:rsidRDefault="00F9701F" w:rsidP="00F9701F">
            <w:pPr>
              <w:jc w:val="right"/>
              <w:rPr>
                <w:rFonts w:ascii="Arial" w:hAnsi="Arial" w:cs="Arial"/>
                <w:b/>
                <w:bCs/>
                <w:color w:val="000000"/>
                <w:sz w:val="20"/>
                <w:szCs w:val="20"/>
              </w:rPr>
            </w:pPr>
            <w:r>
              <w:rPr>
                <w:rFonts w:ascii="Arial" w:hAnsi="Arial" w:cs="Arial"/>
                <w:b/>
                <w:bCs/>
                <w:color w:val="000000"/>
                <w:sz w:val="20"/>
                <w:szCs w:val="20"/>
              </w:rPr>
              <w:t>10.23%</w:t>
            </w:r>
          </w:p>
        </w:tc>
      </w:tr>
      <w:tr w:rsidR="00F9701F" w:rsidRPr="00667788" w14:paraId="7D0FE1DF" w14:textId="77777777" w:rsidTr="009B7012">
        <w:trPr>
          <w:trHeight w:val="350"/>
          <w:jc w:val="center"/>
        </w:trPr>
        <w:tc>
          <w:tcPr>
            <w:tcW w:w="3415" w:type="dxa"/>
            <w:tcBorders>
              <w:bottom w:val="single" w:sz="4" w:space="0" w:color="auto"/>
            </w:tcBorders>
            <w:noWrap/>
            <w:vAlign w:val="bottom"/>
          </w:tcPr>
          <w:p w14:paraId="7D0FE1DB" w14:textId="77777777" w:rsidR="00F9701F" w:rsidRPr="00873866" w:rsidRDefault="00F9701F" w:rsidP="00F9701F">
            <w:pPr>
              <w:rPr>
                <w:rFonts w:ascii="Arial" w:hAnsi="Arial" w:cs="Arial"/>
                <w:bCs/>
                <w:color w:val="000000"/>
                <w:sz w:val="20"/>
                <w:szCs w:val="20"/>
              </w:rPr>
            </w:pPr>
          </w:p>
        </w:tc>
        <w:tc>
          <w:tcPr>
            <w:tcW w:w="1483" w:type="dxa"/>
            <w:tcBorders>
              <w:top w:val="nil"/>
              <w:left w:val="single" w:sz="4" w:space="0" w:color="auto"/>
              <w:bottom w:val="single" w:sz="4" w:space="0" w:color="auto"/>
              <w:right w:val="single" w:sz="4" w:space="0" w:color="auto"/>
            </w:tcBorders>
            <w:shd w:val="clear" w:color="auto" w:fill="auto"/>
            <w:noWrap/>
            <w:vAlign w:val="bottom"/>
          </w:tcPr>
          <w:p w14:paraId="7D0FE1DC"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 </w:t>
            </w:r>
          </w:p>
        </w:tc>
        <w:tc>
          <w:tcPr>
            <w:tcW w:w="1847" w:type="dxa"/>
            <w:tcBorders>
              <w:top w:val="nil"/>
              <w:left w:val="nil"/>
              <w:bottom w:val="single" w:sz="4" w:space="0" w:color="auto"/>
              <w:right w:val="single" w:sz="4" w:space="0" w:color="auto"/>
            </w:tcBorders>
            <w:shd w:val="clear" w:color="auto" w:fill="auto"/>
            <w:noWrap/>
            <w:vAlign w:val="bottom"/>
          </w:tcPr>
          <w:p w14:paraId="7D0FE1DD"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14:paraId="7D0FE1DE" w14:textId="77777777" w:rsidR="00F9701F" w:rsidRDefault="00F9701F" w:rsidP="00F9701F">
            <w:pPr>
              <w:jc w:val="right"/>
              <w:rPr>
                <w:rFonts w:ascii="Arial" w:hAnsi="Arial" w:cs="Arial"/>
                <w:color w:val="000000"/>
                <w:sz w:val="20"/>
                <w:szCs w:val="20"/>
              </w:rPr>
            </w:pPr>
            <w:r>
              <w:rPr>
                <w:rFonts w:ascii="Arial" w:hAnsi="Arial" w:cs="Arial"/>
                <w:color w:val="000000"/>
                <w:sz w:val="20"/>
                <w:szCs w:val="20"/>
              </w:rPr>
              <w:t> </w:t>
            </w:r>
          </w:p>
        </w:tc>
      </w:tr>
      <w:tr w:rsidR="00F9701F" w:rsidRPr="00667788" w14:paraId="7D0FE1E4" w14:textId="77777777" w:rsidTr="009B7012">
        <w:trPr>
          <w:trHeight w:val="350"/>
          <w:jc w:val="center"/>
        </w:trPr>
        <w:tc>
          <w:tcPr>
            <w:tcW w:w="3415" w:type="dxa"/>
            <w:tcBorders>
              <w:top w:val="single" w:sz="4" w:space="0" w:color="auto"/>
            </w:tcBorders>
            <w:shd w:val="pct12" w:color="auto" w:fill="auto"/>
            <w:noWrap/>
            <w:vAlign w:val="bottom"/>
          </w:tcPr>
          <w:p w14:paraId="7D0FE1E0" w14:textId="77777777" w:rsidR="00F9701F" w:rsidRPr="00667788" w:rsidRDefault="00F9701F" w:rsidP="00F9701F">
            <w:pPr>
              <w:jc w:val="center"/>
              <w:rPr>
                <w:rFonts w:ascii="Arial" w:hAnsi="Arial" w:cs="Arial"/>
                <w:b/>
                <w:bCs/>
                <w:color w:val="000000"/>
                <w:sz w:val="20"/>
                <w:szCs w:val="20"/>
              </w:rPr>
            </w:pPr>
            <w:r>
              <w:rPr>
                <w:rFonts w:ascii="Arial" w:hAnsi="Arial" w:cs="Arial"/>
                <w:b/>
                <w:bCs/>
                <w:color w:val="000000"/>
                <w:sz w:val="20"/>
                <w:szCs w:val="20"/>
              </w:rPr>
              <w:t>Grand Total</w:t>
            </w:r>
          </w:p>
        </w:tc>
        <w:tc>
          <w:tcPr>
            <w:tcW w:w="1483" w:type="dxa"/>
            <w:tcBorders>
              <w:top w:val="single" w:sz="4" w:space="0" w:color="auto"/>
              <w:left w:val="single" w:sz="4" w:space="0" w:color="auto"/>
              <w:bottom w:val="single" w:sz="4" w:space="0" w:color="auto"/>
              <w:right w:val="single" w:sz="4" w:space="0" w:color="auto"/>
            </w:tcBorders>
            <w:shd w:val="pct12" w:color="auto" w:fill="auto"/>
            <w:noWrap/>
            <w:vAlign w:val="bottom"/>
          </w:tcPr>
          <w:p w14:paraId="7D0FE1E1" w14:textId="77777777" w:rsidR="00F9701F" w:rsidRDefault="00F9701F" w:rsidP="00F9701F">
            <w:pPr>
              <w:jc w:val="right"/>
              <w:rPr>
                <w:rFonts w:ascii="Arial" w:hAnsi="Arial" w:cs="Arial"/>
                <w:b/>
                <w:bCs/>
                <w:color w:val="000000"/>
                <w:sz w:val="20"/>
                <w:szCs w:val="20"/>
              </w:rPr>
            </w:pPr>
            <w:r>
              <w:rPr>
                <w:rFonts w:ascii="Arial" w:hAnsi="Arial" w:cs="Arial"/>
                <w:b/>
                <w:bCs/>
                <w:color w:val="000000"/>
                <w:sz w:val="20"/>
                <w:szCs w:val="20"/>
              </w:rPr>
              <w:t xml:space="preserve">            35,038,979 </w:t>
            </w:r>
          </w:p>
        </w:tc>
        <w:tc>
          <w:tcPr>
            <w:tcW w:w="1847" w:type="dxa"/>
            <w:tcBorders>
              <w:top w:val="single" w:sz="4" w:space="0" w:color="auto"/>
              <w:left w:val="nil"/>
              <w:bottom w:val="single" w:sz="4" w:space="0" w:color="auto"/>
              <w:right w:val="single" w:sz="4" w:space="0" w:color="auto"/>
            </w:tcBorders>
            <w:shd w:val="pct12" w:color="auto" w:fill="auto"/>
            <w:noWrap/>
            <w:vAlign w:val="bottom"/>
          </w:tcPr>
          <w:p w14:paraId="7D0FE1E2" w14:textId="77777777" w:rsidR="00F9701F" w:rsidRDefault="00F9701F" w:rsidP="00F9701F">
            <w:pPr>
              <w:jc w:val="right"/>
              <w:rPr>
                <w:rFonts w:ascii="Arial" w:hAnsi="Arial" w:cs="Arial"/>
                <w:b/>
                <w:bCs/>
                <w:color w:val="000000"/>
                <w:sz w:val="20"/>
                <w:szCs w:val="20"/>
              </w:rPr>
            </w:pPr>
            <w:r>
              <w:rPr>
                <w:rFonts w:ascii="Arial" w:hAnsi="Arial" w:cs="Arial"/>
                <w:b/>
                <w:bCs/>
                <w:color w:val="000000"/>
                <w:sz w:val="20"/>
                <w:szCs w:val="20"/>
              </w:rPr>
              <w:t xml:space="preserve">                                3,787,657 </w:t>
            </w:r>
          </w:p>
        </w:tc>
        <w:tc>
          <w:tcPr>
            <w:tcW w:w="1620" w:type="dxa"/>
            <w:tcBorders>
              <w:top w:val="single" w:sz="4" w:space="0" w:color="auto"/>
              <w:left w:val="nil"/>
              <w:bottom w:val="single" w:sz="4" w:space="0" w:color="auto"/>
              <w:right w:val="single" w:sz="4" w:space="0" w:color="auto"/>
            </w:tcBorders>
            <w:shd w:val="pct12" w:color="auto" w:fill="auto"/>
            <w:noWrap/>
            <w:vAlign w:val="bottom"/>
          </w:tcPr>
          <w:p w14:paraId="7D0FE1E3" w14:textId="77777777" w:rsidR="00F9701F" w:rsidRDefault="00F9701F" w:rsidP="00F9701F">
            <w:pPr>
              <w:jc w:val="right"/>
              <w:rPr>
                <w:rFonts w:ascii="Arial" w:hAnsi="Arial" w:cs="Arial"/>
                <w:b/>
                <w:bCs/>
                <w:color w:val="000000"/>
                <w:sz w:val="20"/>
                <w:szCs w:val="20"/>
              </w:rPr>
            </w:pPr>
            <w:r>
              <w:rPr>
                <w:rFonts w:ascii="Arial" w:hAnsi="Arial" w:cs="Arial"/>
                <w:b/>
                <w:bCs/>
                <w:color w:val="000000"/>
                <w:sz w:val="20"/>
                <w:szCs w:val="20"/>
              </w:rPr>
              <w:t>10.81%</w:t>
            </w:r>
          </w:p>
        </w:tc>
      </w:tr>
    </w:tbl>
    <w:p w14:paraId="7D0FE1E5" w14:textId="77777777" w:rsidR="006A4980" w:rsidRPr="008E3287" w:rsidRDefault="006A4980" w:rsidP="006A4980">
      <w:pPr>
        <w:rPr>
          <w:rFonts w:ascii="Arial" w:hAnsi="Arial" w:cs="Arial"/>
          <w:sz w:val="20"/>
          <w:szCs w:val="20"/>
        </w:rPr>
      </w:pPr>
    </w:p>
    <w:sectPr w:rsidR="006A4980" w:rsidRPr="008E3287" w:rsidSect="00D200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FE1E8" w14:textId="77777777" w:rsidR="0092637B" w:rsidRDefault="0092637B" w:rsidP="00FE5517">
      <w:r>
        <w:separator/>
      </w:r>
    </w:p>
  </w:endnote>
  <w:endnote w:type="continuationSeparator" w:id="0">
    <w:p w14:paraId="7D0FE1E9" w14:textId="77777777" w:rsidR="0092637B" w:rsidRDefault="0092637B" w:rsidP="00FE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FE1E6" w14:textId="77777777" w:rsidR="0092637B" w:rsidRDefault="0092637B" w:rsidP="00FE5517">
      <w:r>
        <w:separator/>
      </w:r>
    </w:p>
  </w:footnote>
  <w:footnote w:type="continuationSeparator" w:id="0">
    <w:p w14:paraId="7D0FE1E7" w14:textId="77777777" w:rsidR="0092637B" w:rsidRDefault="0092637B" w:rsidP="00FE5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865FD"/>
    <w:multiLevelType w:val="hybridMultilevel"/>
    <w:tmpl w:val="BEF8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57CCF"/>
    <w:multiLevelType w:val="hybridMultilevel"/>
    <w:tmpl w:val="ECDEC4C4"/>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11E6B"/>
    <w:multiLevelType w:val="hybridMultilevel"/>
    <w:tmpl w:val="05BC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147CD"/>
    <w:multiLevelType w:val="hybridMultilevel"/>
    <w:tmpl w:val="AE243E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4D960DE"/>
    <w:multiLevelType w:val="hybridMultilevel"/>
    <w:tmpl w:val="75580AE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91584A"/>
    <w:multiLevelType w:val="hybridMultilevel"/>
    <w:tmpl w:val="6F687D88"/>
    <w:lvl w:ilvl="0" w:tplc="42A2B2FA">
      <w:start w:val="1"/>
      <w:numFmt w:val="decimal"/>
      <w:lvlText w:val="%1."/>
      <w:lvlJc w:val="left"/>
      <w:pPr>
        <w:ind w:left="720" w:hanging="360"/>
      </w:pPr>
      <w:rPr>
        <w:b/>
      </w:rPr>
    </w:lvl>
    <w:lvl w:ilvl="1" w:tplc="3BD25E3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31"/>
    <w:rsid w:val="000006ED"/>
    <w:rsid w:val="0001475D"/>
    <w:rsid w:val="000238FC"/>
    <w:rsid w:val="00041F14"/>
    <w:rsid w:val="000430B7"/>
    <w:rsid w:val="00044BFD"/>
    <w:rsid w:val="000450EA"/>
    <w:rsid w:val="000535E8"/>
    <w:rsid w:val="00057D08"/>
    <w:rsid w:val="0006212B"/>
    <w:rsid w:val="0006530F"/>
    <w:rsid w:val="00065DB3"/>
    <w:rsid w:val="0008003E"/>
    <w:rsid w:val="00085222"/>
    <w:rsid w:val="00094275"/>
    <w:rsid w:val="000957A9"/>
    <w:rsid w:val="000A73F9"/>
    <w:rsid w:val="000B0286"/>
    <w:rsid w:val="000B7D65"/>
    <w:rsid w:val="000C1B09"/>
    <w:rsid w:val="000C5F5B"/>
    <w:rsid w:val="000D031B"/>
    <w:rsid w:val="001036F4"/>
    <w:rsid w:val="00115B40"/>
    <w:rsid w:val="00123635"/>
    <w:rsid w:val="00151140"/>
    <w:rsid w:val="00151278"/>
    <w:rsid w:val="00155874"/>
    <w:rsid w:val="00163E35"/>
    <w:rsid w:val="00163FF3"/>
    <w:rsid w:val="0017627E"/>
    <w:rsid w:val="001812B9"/>
    <w:rsid w:val="00191302"/>
    <w:rsid w:val="001923C4"/>
    <w:rsid w:val="001A0FD0"/>
    <w:rsid w:val="001A53F3"/>
    <w:rsid w:val="001A611F"/>
    <w:rsid w:val="001C095A"/>
    <w:rsid w:val="001C3398"/>
    <w:rsid w:val="001C3E7B"/>
    <w:rsid w:val="001C579D"/>
    <w:rsid w:val="001C728F"/>
    <w:rsid w:val="001D2DB0"/>
    <w:rsid w:val="001E00EC"/>
    <w:rsid w:val="001E20E9"/>
    <w:rsid w:val="001E6B31"/>
    <w:rsid w:val="001F69D1"/>
    <w:rsid w:val="00206D59"/>
    <w:rsid w:val="00213946"/>
    <w:rsid w:val="00220160"/>
    <w:rsid w:val="00225021"/>
    <w:rsid w:val="002267B1"/>
    <w:rsid w:val="00227090"/>
    <w:rsid w:val="00232C66"/>
    <w:rsid w:val="00234B4C"/>
    <w:rsid w:val="00243A35"/>
    <w:rsid w:val="00246D00"/>
    <w:rsid w:val="00254E13"/>
    <w:rsid w:val="0025591F"/>
    <w:rsid w:val="00260D00"/>
    <w:rsid w:val="00263747"/>
    <w:rsid w:val="002646F3"/>
    <w:rsid w:val="00270F9D"/>
    <w:rsid w:val="002765A0"/>
    <w:rsid w:val="0027672B"/>
    <w:rsid w:val="00277E93"/>
    <w:rsid w:val="00285652"/>
    <w:rsid w:val="002A3085"/>
    <w:rsid w:val="002B141A"/>
    <w:rsid w:val="002B6DC5"/>
    <w:rsid w:val="002D0D3A"/>
    <w:rsid w:val="002D2D66"/>
    <w:rsid w:val="002D5A97"/>
    <w:rsid w:val="002D6135"/>
    <w:rsid w:val="002F3AA1"/>
    <w:rsid w:val="002F6E7D"/>
    <w:rsid w:val="002F76D8"/>
    <w:rsid w:val="0030225E"/>
    <w:rsid w:val="00307BD2"/>
    <w:rsid w:val="00311D06"/>
    <w:rsid w:val="003263D7"/>
    <w:rsid w:val="00337865"/>
    <w:rsid w:val="00337F9B"/>
    <w:rsid w:val="003478FE"/>
    <w:rsid w:val="003520EA"/>
    <w:rsid w:val="00364781"/>
    <w:rsid w:val="00374D4F"/>
    <w:rsid w:val="00383CB7"/>
    <w:rsid w:val="003847E3"/>
    <w:rsid w:val="00393D8C"/>
    <w:rsid w:val="003A1E90"/>
    <w:rsid w:val="003A2654"/>
    <w:rsid w:val="003B565E"/>
    <w:rsid w:val="003C1286"/>
    <w:rsid w:val="003C523F"/>
    <w:rsid w:val="003D1F1E"/>
    <w:rsid w:val="003D625D"/>
    <w:rsid w:val="003D7A53"/>
    <w:rsid w:val="003F0EC0"/>
    <w:rsid w:val="003F47EB"/>
    <w:rsid w:val="003F4E70"/>
    <w:rsid w:val="00401DC6"/>
    <w:rsid w:val="00402BB5"/>
    <w:rsid w:val="004055CB"/>
    <w:rsid w:val="0040676D"/>
    <w:rsid w:val="004109BF"/>
    <w:rsid w:val="004111F4"/>
    <w:rsid w:val="0041157F"/>
    <w:rsid w:val="00414BEE"/>
    <w:rsid w:val="00416E40"/>
    <w:rsid w:val="0042573A"/>
    <w:rsid w:val="00435167"/>
    <w:rsid w:val="004354D6"/>
    <w:rsid w:val="004530C5"/>
    <w:rsid w:val="004542B4"/>
    <w:rsid w:val="00455C44"/>
    <w:rsid w:val="004605BA"/>
    <w:rsid w:val="0046710D"/>
    <w:rsid w:val="00477E0C"/>
    <w:rsid w:val="00483F4A"/>
    <w:rsid w:val="0049519D"/>
    <w:rsid w:val="00497325"/>
    <w:rsid w:val="004A4BF7"/>
    <w:rsid w:val="004B1E94"/>
    <w:rsid w:val="004B48EE"/>
    <w:rsid w:val="004B52FF"/>
    <w:rsid w:val="004C1612"/>
    <w:rsid w:val="004C718E"/>
    <w:rsid w:val="004D674F"/>
    <w:rsid w:val="004E1AB4"/>
    <w:rsid w:val="004E1CC3"/>
    <w:rsid w:val="004E7A0C"/>
    <w:rsid w:val="004F3B21"/>
    <w:rsid w:val="0050298E"/>
    <w:rsid w:val="00505AD6"/>
    <w:rsid w:val="00512F55"/>
    <w:rsid w:val="005174B5"/>
    <w:rsid w:val="00525868"/>
    <w:rsid w:val="005271F3"/>
    <w:rsid w:val="00531998"/>
    <w:rsid w:val="00535C07"/>
    <w:rsid w:val="0053796E"/>
    <w:rsid w:val="00537B8D"/>
    <w:rsid w:val="00544323"/>
    <w:rsid w:val="005461E9"/>
    <w:rsid w:val="00546845"/>
    <w:rsid w:val="0055590C"/>
    <w:rsid w:val="00562A01"/>
    <w:rsid w:val="0056618D"/>
    <w:rsid w:val="00570385"/>
    <w:rsid w:val="005749F2"/>
    <w:rsid w:val="00574DF0"/>
    <w:rsid w:val="005859F7"/>
    <w:rsid w:val="005A36CC"/>
    <w:rsid w:val="005B40B1"/>
    <w:rsid w:val="005B483E"/>
    <w:rsid w:val="005C0B56"/>
    <w:rsid w:val="005C138B"/>
    <w:rsid w:val="005E1020"/>
    <w:rsid w:val="005E554A"/>
    <w:rsid w:val="005E7E4B"/>
    <w:rsid w:val="005F0AB8"/>
    <w:rsid w:val="005F0DC5"/>
    <w:rsid w:val="005F1638"/>
    <w:rsid w:val="0060276B"/>
    <w:rsid w:val="00603A25"/>
    <w:rsid w:val="00626149"/>
    <w:rsid w:val="00630CAD"/>
    <w:rsid w:val="0063195E"/>
    <w:rsid w:val="0063683E"/>
    <w:rsid w:val="006448A0"/>
    <w:rsid w:val="00646810"/>
    <w:rsid w:val="00653579"/>
    <w:rsid w:val="00660D7B"/>
    <w:rsid w:val="00663ECB"/>
    <w:rsid w:val="00667788"/>
    <w:rsid w:val="00671923"/>
    <w:rsid w:val="006723B2"/>
    <w:rsid w:val="00677CAB"/>
    <w:rsid w:val="0068697F"/>
    <w:rsid w:val="006A4980"/>
    <w:rsid w:val="006A651E"/>
    <w:rsid w:val="006A71FE"/>
    <w:rsid w:val="006B5C90"/>
    <w:rsid w:val="006C2718"/>
    <w:rsid w:val="006D575C"/>
    <w:rsid w:val="006E5F07"/>
    <w:rsid w:val="006F4125"/>
    <w:rsid w:val="006F4879"/>
    <w:rsid w:val="006F7F84"/>
    <w:rsid w:val="0070407D"/>
    <w:rsid w:val="00715FDB"/>
    <w:rsid w:val="007170EA"/>
    <w:rsid w:val="007215E3"/>
    <w:rsid w:val="007376B2"/>
    <w:rsid w:val="00747384"/>
    <w:rsid w:val="00750827"/>
    <w:rsid w:val="007607AB"/>
    <w:rsid w:val="0076095C"/>
    <w:rsid w:val="007628F3"/>
    <w:rsid w:val="00762D66"/>
    <w:rsid w:val="0077206A"/>
    <w:rsid w:val="00773A61"/>
    <w:rsid w:val="00791BD2"/>
    <w:rsid w:val="007964F8"/>
    <w:rsid w:val="007B4997"/>
    <w:rsid w:val="007B5354"/>
    <w:rsid w:val="007B7131"/>
    <w:rsid w:val="007C23BF"/>
    <w:rsid w:val="007C2F20"/>
    <w:rsid w:val="007C3B0C"/>
    <w:rsid w:val="007C6041"/>
    <w:rsid w:val="007D733F"/>
    <w:rsid w:val="007D73AB"/>
    <w:rsid w:val="007E137C"/>
    <w:rsid w:val="008160F8"/>
    <w:rsid w:val="00820730"/>
    <w:rsid w:val="00821ED8"/>
    <w:rsid w:val="008310E4"/>
    <w:rsid w:val="00834690"/>
    <w:rsid w:val="00843368"/>
    <w:rsid w:val="00862B5E"/>
    <w:rsid w:val="00870D3A"/>
    <w:rsid w:val="00873866"/>
    <w:rsid w:val="00875158"/>
    <w:rsid w:val="00877C7F"/>
    <w:rsid w:val="00880000"/>
    <w:rsid w:val="0088098C"/>
    <w:rsid w:val="00892797"/>
    <w:rsid w:val="008964DD"/>
    <w:rsid w:val="008B4FDA"/>
    <w:rsid w:val="008D0C77"/>
    <w:rsid w:val="008D0F5D"/>
    <w:rsid w:val="008D4242"/>
    <w:rsid w:val="008D65FC"/>
    <w:rsid w:val="008E1DBA"/>
    <w:rsid w:val="008E3287"/>
    <w:rsid w:val="00904B30"/>
    <w:rsid w:val="009060A4"/>
    <w:rsid w:val="00911A76"/>
    <w:rsid w:val="00912988"/>
    <w:rsid w:val="00916884"/>
    <w:rsid w:val="00916C13"/>
    <w:rsid w:val="0092637B"/>
    <w:rsid w:val="009272AE"/>
    <w:rsid w:val="0093176E"/>
    <w:rsid w:val="00931CAF"/>
    <w:rsid w:val="00934A9C"/>
    <w:rsid w:val="00937EE4"/>
    <w:rsid w:val="0094686A"/>
    <w:rsid w:val="00952043"/>
    <w:rsid w:val="0095259D"/>
    <w:rsid w:val="009527BC"/>
    <w:rsid w:val="00964F22"/>
    <w:rsid w:val="0097110D"/>
    <w:rsid w:val="00975ABE"/>
    <w:rsid w:val="00977051"/>
    <w:rsid w:val="009804A8"/>
    <w:rsid w:val="0099057E"/>
    <w:rsid w:val="00996814"/>
    <w:rsid w:val="009A15CB"/>
    <w:rsid w:val="009A3EF8"/>
    <w:rsid w:val="009B28AA"/>
    <w:rsid w:val="009B7012"/>
    <w:rsid w:val="009C6320"/>
    <w:rsid w:val="009D0D00"/>
    <w:rsid w:val="009E2930"/>
    <w:rsid w:val="009F17B1"/>
    <w:rsid w:val="009F23BD"/>
    <w:rsid w:val="009F6CC4"/>
    <w:rsid w:val="00A01FF3"/>
    <w:rsid w:val="00A032E6"/>
    <w:rsid w:val="00A05C2D"/>
    <w:rsid w:val="00A10443"/>
    <w:rsid w:val="00A339D0"/>
    <w:rsid w:val="00A35DF5"/>
    <w:rsid w:val="00A4664D"/>
    <w:rsid w:val="00A47225"/>
    <w:rsid w:val="00A502A2"/>
    <w:rsid w:val="00A51824"/>
    <w:rsid w:val="00A56F78"/>
    <w:rsid w:val="00A7242D"/>
    <w:rsid w:val="00A75E21"/>
    <w:rsid w:val="00A77EC1"/>
    <w:rsid w:val="00A85F27"/>
    <w:rsid w:val="00A8784D"/>
    <w:rsid w:val="00A96195"/>
    <w:rsid w:val="00A9688C"/>
    <w:rsid w:val="00A97CDC"/>
    <w:rsid w:val="00AC2C31"/>
    <w:rsid w:val="00AD73E8"/>
    <w:rsid w:val="00AD7428"/>
    <w:rsid w:val="00AE17E1"/>
    <w:rsid w:val="00AE5D3A"/>
    <w:rsid w:val="00AF776B"/>
    <w:rsid w:val="00B01634"/>
    <w:rsid w:val="00B14219"/>
    <w:rsid w:val="00B17AAA"/>
    <w:rsid w:val="00B329F9"/>
    <w:rsid w:val="00B3329E"/>
    <w:rsid w:val="00B3697F"/>
    <w:rsid w:val="00B5074E"/>
    <w:rsid w:val="00B5265F"/>
    <w:rsid w:val="00B635EE"/>
    <w:rsid w:val="00B64475"/>
    <w:rsid w:val="00B7054D"/>
    <w:rsid w:val="00B71023"/>
    <w:rsid w:val="00B75013"/>
    <w:rsid w:val="00B75940"/>
    <w:rsid w:val="00B8155F"/>
    <w:rsid w:val="00B81B65"/>
    <w:rsid w:val="00B85D7A"/>
    <w:rsid w:val="00B91EE3"/>
    <w:rsid w:val="00BA019B"/>
    <w:rsid w:val="00BB5CC1"/>
    <w:rsid w:val="00BC26BD"/>
    <w:rsid w:val="00BC6462"/>
    <w:rsid w:val="00BC74F9"/>
    <w:rsid w:val="00BD0C9A"/>
    <w:rsid w:val="00BD37F8"/>
    <w:rsid w:val="00BD7DD3"/>
    <w:rsid w:val="00BE3191"/>
    <w:rsid w:val="00BE3CE8"/>
    <w:rsid w:val="00BF3464"/>
    <w:rsid w:val="00BF7266"/>
    <w:rsid w:val="00C0486D"/>
    <w:rsid w:val="00C04A0C"/>
    <w:rsid w:val="00C060EE"/>
    <w:rsid w:val="00C071B5"/>
    <w:rsid w:val="00C10B9C"/>
    <w:rsid w:val="00C12110"/>
    <w:rsid w:val="00C133C3"/>
    <w:rsid w:val="00C168AB"/>
    <w:rsid w:val="00C217D9"/>
    <w:rsid w:val="00C31F34"/>
    <w:rsid w:val="00C34DCC"/>
    <w:rsid w:val="00C36045"/>
    <w:rsid w:val="00C4351E"/>
    <w:rsid w:val="00C435F6"/>
    <w:rsid w:val="00C64D29"/>
    <w:rsid w:val="00C663FF"/>
    <w:rsid w:val="00C67A89"/>
    <w:rsid w:val="00C758CA"/>
    <w:rsid w:val="00C7754A"/>
    <w:rsid w:val="00C777F1"/>
    <w:rsid w:val="00C80C4B"/>
    <w:rsid w:val="00C917CE"/>
    <w:rsid w:val="00C926FF"/>
    <w:rsid w:val="00C93D8F"/>
    <w:rsid w:val="00C93DA2"/>
    <w:rsid w:val="00CA0D94"/>
    <w:rsid w:val="00CA2BF0"/>
    <w:rsid w:val="00CA35B0"/>
    <w:rsid w:val="00CA396F"/>
    <w:rsid w:val="00CA704D"/>
    <w:rsid w:val="00CB2388"/>
    <w:rsid w:val="00CB6BBC"/>
    <w:rsid w:val="00CD15F2"/>
    <w:rsid w:val="00CD36BC"/>
    <w:rsid w:val="00CD718A"/>
    <w:rsid w:val="00CF1256"/>
    <w:rsid w:val="00CF3D21"/>
    <w:rsid w:val="00CF7ACE"/>
    <w:rsid w:val="00D0502F"/>
    <w:rsid w:val="00D063E7"/>
    <w:rsid w:val="00D10E96"/>
    <w:rsid w:val="00D13937"/>
    <w:rsid w:val="00D15677"/>
    <w:rsid w:val="00D16D80"/>
    <w:rsid w:val="00D17584"/>
    <w:rsid w:val="00D20027"/>
    <w:rsid w:val="00D20CDE"/>
    <w:rsid w:val="00D324F9"/>
    <w:rsid w:val="00D32FE2"/>
    <w:rsid w:val="00D40124"/>
    <w:rsid w:val="00D40E4C"/>
    <w:rsid w:val="00D51C08"/>
    <w:rsid w:val="00D61E33"/>
    <w:rsid w:val="00D63212"/>
    <w:rsid w:val="00D63BF6"/>
    <w:rsid w:val="00D67921"/>
    <w:rsid w:val="00D73BAD"/>
    <w:rsid w:val="00D75F23"/>
    <w:rsid w:val="00D77702"/>
    <w:rsid w:val="00D91A95"/>
    <w:rsid w:val="00D97106"/>
    <w:rsid w:val="00D97134"/>
    <w:rsid w:val="00D97705"/>
    <w:rsid w:val="00D97B98"/>
    <w:rsid w:val="00DB0660"/>
    <w:rsid w:val="00DB79BC"/>
    <w:rsid w:val="00DC4B97"/>
    <w:rsid w:val="00DD2176"/>
    <w:rsid w:val="00DD7955"/>
    <w:rsid w:val="00DE6A12"/>
    <w:rsid w:val="00E041E3"/>
    <w:rsid w:val="00E042B1"/>
    <w:rsid w:val="00E2760A"/>
    <w:rsid w:val="00E314C0"/>
    <w:rsid w:val="00E32B4A"/>
    <w:rsid w:val="00E337C4"/>
    <w:rsid w:val="00E44126"/>
    <w:rsid w:val="00E46AD0"/>
    <w:rsid w:val="00E55175"/>
    <w:rsid w:val="00E55FB1"/>
    <w:rsid w:val="00E57C3F"/>
    <w:rsid w:val="00E60BDC"/>
    <w:rsid w:val="00E75C10"/>
    <w:rsid w:val="00E77C8B"/>
    <w:rsid w:val="00E87D59"/>
    <w:rsid w:val="00E91F0B"/>
    <w:rsid w:val="00E93831"/>
    <w:rsid w:val="00E943D6"/>
    <w:rsid w:val="00EA34DA"/>
    <w:rsid w:val="00EA69A1"/>
    <w:rsid w:val="00EA6D24"/>
    <w:rsid w:val="00EC1F8E"/>
    <w:rsid w:val="00EC5F3F"/>
    <w:rsid w:val="00ED2950"/>
    <w:rsid w:val="00ED7BC1"/>
    <w:rsid w:val="00EE1F3E"/>
    <w:rsid w:val="00EE20AD"/>
    <w:rsid w:val="00EE6119"/>
    <w:rsid w:val="00EF7D20"/>
    <w:rsid w:val="00F1628F"/>
    <w:rsid w:val="00F20B2D"/>
    <w:rsid w:val="00F223F9"/>
    <w:rsid w:val="00F25E08"/>
    <w:rsid w:val="00F32D38"/>
    <w:rsid w:val="00F3393A"/>
    <w:rsid w:val="00F40B91"/>
    <w:rsid w:val="00F462D8"/>
    <w:rsid w:val="00F46FF1"/>
    <w:rsid w:val="00F6027D"/>
    <w:rsid w:val="00F6470F"/>
    <w:rsid w:val="00F8154A"/>
    <w:rsid w:val="00F818A6"/>
    <w:rsid w:val="00F835D4"/>
    <w:rsid w:val="00F90484"/>
    <w:rsid w:val="00F920C4"/>
    <w:rsid w:val="00F9701F"/>
    <w:rsid w:val="00F97037"/>
    <w:rsid w:val="00FA3505"/>
    <w:rsid w:val="00FA6900"/>
    <w:rsid w:val="00FB0DBF"/>
    <w:rsid w:val="00FB41AD"/>
    <w:rsid w:val="00FC7075"/>
    <w:rsid w:val="00FE4486"/>
    <w:rsid w:val="00FE5517"/>
    <w:rsid w:val="00FF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FDC84"/>
  <w15:docId w15:val="{D63AE737-9D75-4242-B4ED-AAC3C0B4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5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131"/>
    <w:pPr>
      <w:ind w:left="720"/>
      <w:contextualSpacing/>
    </w:pPr>
  </w:style>
  <w:style w:type="paragraph" w:styleId="FootnoteText">
    <w:name w:val="footnote text"/>
    <w:basedOn w:val="Normal"/>
    <w:link w:val="FootnoteTextChar"/>
    <w:uiPriority w:val="99"/>
    <w:rsid w:val="00FE5517"/>
    <w:rPr>
      <w:sz w:val="20"/>
      <w:szCs w:val="20"/>
    </w:rPr>
  </w:style>
  <w:style w:type="character" w:customStyle="1" w:styleId="FootnoteTextChar">
    <w:name w:val="Footnote Text Char"/>
    <w:basedOn w:val="DefaultParagraphFont"/>
    <w:link w:val="FootnoteText"/>
    <w:uiPriority w:val="99"/>
    <w:locked/>
    <w:rsid w:val="00FE5517"/>
    <w:rPr>
      <w:rFonts w:cs="Times New Roman"/>
    </w:rPr>
  </w:style>
  <w:style w:type="character" w:styleId="FootnoteReference">
    <w:name w:val="footnote reference"/>
    <w:basedOn w:val="DefaultParagraphFont"/>
    <w:uiPriority w:val="99"/>
    <w:rsid w:val="00FE5517"/>
    <w:rPr>
      <w:rFonts w:cs="Times New Roman"/>
      <w:vertAlign w:val="superscript"/>
    </w:rPr>
  </w:style>
  <w:style w:type="paragraph" w:styleId="BalloonText">
    <w:name w:val="Balloon Text"/>
    <w:basedOn w:val="Normal"/>
    <w:link w:val="BalloonTextChar"/>
    <w:uiPriority w:val="99"/>
    <w:rsid w:val="00626149"/>
    <w:rPr>
      <w:rFonts w:ascii="Tahoma" w:hAnsi="Tahoma" w:cs="Tahoma"/>
      <w:sz w:val="16"/>
      <w:szCs w:val="16"/>
    </w:rPr>
  </w:style>
  <w:style w:type="character" w:customStyle="1" w:styleId="BalloonTextChar">
    <w:name w:val="Balloon Text Char"/>
    <w:basedOn w:val="DefaultParagraphFont"/>
    <w:link w:val="BalloonText"/>
    <w:uiPriority w:val="99"/>
    <w:locked/>
    <w:rsid w:val="00626149"/>
    <w:rPr>
      <w:rFonts w:ascii="Tahoma" w:hAnsi="Tahoma" w:cs="Tahoma"/>
      <w:sz w:val="16"/>
      <w:szCs w:val="16"/>
    </w:rPr>
  </w:style>
  <w:style w:type="table" w:styleId="TableGrid">
    <w:name w:val="Table Grid"/>
    <w:basedOn w:val="TableNormal"/>
    <w:uiPriority w:val="99"/>
    <w:rsid w:val="000653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0B9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55933">
      <w:marLeft w:val="0"/>
      <w:marRight w:val="0"/>
      <w:marTop w:val="0"/>
      <w:marBottom w:val="0"/>
      <w:divBdr>
        <w:top w:val="none" w:sz="0" w:space="0" w:color="auto"/>
        <w:left w:val="none" w:sz="0" w:space="0" w:color="auto"/>
        <w:bottom w:val="none" w:sz="0" w:space="0" w:color="auto"/>
        <w:right w:val="none" w:sz="0" w:space="0" w:color="auto"/>
      </w:divBdr>
    </w:div>
    <w:div w:id="262155934">
      <w:marLeft w:val="0"/>
      <w:marRight w:val="0"/>
      <w:marTop w:val="0"/>
      <w:marBottom w:val="0"/>
      <w:divBdr>
        <w:top w:val="none" w:sz="0" w:space="0" w:color="auto"/>
        <w:left w:val="none" w:sz="0" w:space="0" w:color="auto"/>
        <w:bottom w:val="none" w:sz="0" w:space="0" w:color="auto"/>
        <w:right w:val="none" w:sz="0" w:space="0" w:color="auto"/>
      </w:divBdr>
    </w:div>
    <w:div w:id="262155935">
      <w:marLeft w:val="0"/>
      <w:marRight w:val="0"/>
      <w:marTop w:val="0"/>
      <w:marBottom w:val="0"/>
      <w:divBdr>
        <w:top w:val="none" w:sz="0" w:space="0" w:color="auto"/>
        <w:left w:val="none" w:sz="0" w:space="0" w:color="auto"/>
        <w:bottom w:val="none" w:sz="0" w:space="0" w:color="auto"/>
        <w:right w:val="none" w:sz="0" w:space="0" w:color="auto"/>
      </w:divBdr>
    </w:div>
    <w:div w:id="262155936">
      <w:marLeft w:val="0"/>
      <w:marRight w:val="0"/>
      <w:marTop w:val="0"/>
      <w:marBottom w:val="0"/>
      <w:divBdr>
        <w:top w:val="none" w:sz="0" w:space="0" w:color="auto"/>
        <w:left w:val="none" w:sz="0" w:space="0" w:color="auto"/>
        <w:bottom w:val="none" w:sz="0" w:space="0" w:color="auto"/>
        <w:right w:val="none" w:sz="0" w:space="0" w:color="auto"/>
      </w:divBdr>
    </w:div>
    <w:div w:id="262155937">
      <w:marLeft w:val="0"/>
      <w:marRight w:val="0"/>
      <w:marTop w:val="0"/>
      <w:marBottom w:val="0"/>
      <w:divBdr>
        <w:top w:val="none" w:sz="0" w:space="0" w:color="auto"/>
        <w:left w:val="none" w:sz="0" w:space="0" w:color="auto"/>
        <w:bottom w:val="none" w:sz="0" w:space="0" w:color="auto"/>
        <w:right w:val="none" w:sz="0" w:space="0" w:color="auto"/>
      </w:divBdr>
    </w:div>
    <w:div w:id="262155938">
      <w:marLeft w:val="0"/>
      <w:marRight w:val="0"/>
      <w:marTop w:val="0"/>
      <w:marBottom w:val="0"/>
      <w:divBdr>
        <w:top w:val="none" w:sz="0" w:space="0" w:color="auto"/>
        <w:left w:val="none" w:sz="0" w:space="0" w:color="auto"/>
        <w:bottom w:val="none" w:sz="0" w:space="0" w:color="auto"/>
        <w:right w:val="none" w:sz="0" w:space="0" w:color="auto"/>
      </w:divBdr>
    </w:div>
    <w:div w:id="262155939">
      <w:marLeft w:val="0"/>
      <w:marRight w:val="0"/>
      <w:marTop w:val="0"/>
      <w:marBottom w:val="0"/>
      <w:divBdr>
        <w:top w:val="none" w:sz="0" w:space="0" w:color="auto"/>
        <w:left w:val="none" w:sz="0" w:space="0" w:color="auto"/>
        <w:bottom w:val="none" w:sz="0" w:space="0" w:color="auto"/>
        <w:right w:val="none" w:sz="0" w:space="0" w:color="auto"/>
      </w:divBdr>
    </w:div>
    <w:div w:id="262155940">
      <w:marLeft w:val="0"/>
      <w:marRight w:val="0"/>
      <w:marTop w:val="0"/>
      <w:marBottom w:val="0"/>
      <w:divBdr>
        <w:top w:val="none" w:sz="0" w:space="0" w:color="auto"/>
        <w:left w:val="none" w:sz="0" w:space="0" w:color="auto"/>
        <w:bottom w:val="none" w:sz="0" w:space="0" w:color="auto"/>
        <w:right w:val="none" w:sz="0" w:space="0" w:color="auto"/>
      </w:divBdr>
    </w:div>
    <w:div w:id="965896289">
      <w:bodyDiv w:val="1"/>
      <w:marLeft w:val="0"/>
      <w:marRight w:val="0"/>
      <w:marTop w:val="0"/>
      <w:marBottom w:val="0"/>
      <w:divBdr>
        <w:top w:val="none" w:sz="0" w:space="0" w:color="auto"/>
        <w:left w:val="none" w:sz="0" w:space="0" w:color="auto"/>
        <w:bottom w:val="none" w:sz="0" w:space="0" w:color="auto"/>
        <w:right w:val="none" w:sz="0" w:space="0" w:color="auto"/>
      </w:divBdr>
    </w:div>
    <w:div w:id="21344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ea28995-8b9e-4f64-9914-9bc46bbb117a">BUDGET-18609323-11127</_dlc_DocId>
    <_dlc_DocIdUrl xmlns="5ea28995-8b9e-4f64-9914-9bc46bbb117a">
      <Url>https://uwlax.sharepoint.com/sites/budget-office/_layouts/15/DocIdRedir.aspx?ID=BUDGET-18609323-11127</Url>
      <Description>BUDGET-18609323-11127</Description>
    </_dlc_DocIdUrl>
    <LikesCount xmlns="http://schemas.microsoft.com/sharepoint/v3" xsi:nil="true"/>
    <TaxCatchAll xmlns="5ea28995-8b9e-4f64-9914-9bc46bbb117a"/>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TaxKeywordTaxHTField xmlns="5ea28995-8b9e-4f64-9914-9bc46bbb117a">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E610E39D96C344A4903BDB47513A1B" ma:contentTypeVersion="15" ma:contentTypeDescription="Create a new document." ma:contentTypeScope="" ma:versionID="e16284677e3f2b585ec380469da20a9b">
  <xsd:schema xmlns:xsd="http://www.w3.org/2001/XMLSchema" xmlns:xs="http://www.w3.org/2001/XMLSchema" xmlns:p="http://schemas.microsoft.com/office/2006/metadata/properties" xmlns:ns1="http://schemas.microsoft.com/sharepoint/v3" xmlns:ns2="5ea28995-8b9e-4f64-9914-9bc46bbb117a" xmlns:ns3="http://schemas.microsoft.com/sharepoint/v4" targetNamespace="http://schemas.microsoft.com/office/2006/metadata/properties" ma:root="true" ma:fieldsID="cb1307427389d05e5a3d2e97852d48bf" ns1:_="" ns2:_="" ns3:_="">
    <xsd:import namespace="http://schemas.microsoft.com/sharepoint/v3"/>
    <xsd:import namespace="5ea28995-8b9e-4f64-9914-9bc46bbb117a"/>
    <xsd:import namespace="http://schemas.microsoft.com/sharepoint/v4"/>
    <xsd:element name="properties">
      <xsd:complexType>
        <xsd:sequence>
          <xsd:element name="documentManagement">
            <xsd:complexType>
              <xsd:all>
                <xsd:element ref="ns2:SharedWithUsers" minOccurs="0"/>
                <xsd:element ref="ns2:SharedWithDetails" minOccurs="0"/>
                <xsd:element ref="ns1:AverageRating" minOccurs="0"/>
                <xsd:element ref="ns1:RatingCount" minOccurs="0"/>
                <xsd:element ref="ns1:RatedBy" minOccurs="0"/>
                <xsd:element ref="ns1:Ratings" minOccurs="0"/>
                <xsd:element ref="ns1:LikesCount" minOccurs="0"/>
                <xsd:element ref="ns1:LikedBy" minOccurs="0"/>
                <xsd:element ref="ns2:TaxKeywordTaxHTField" minOccurs="0"/>
                <xsd:element ref="ns2:TaxCatchAll" minOccurs="0"/>
                <xsd:element ref="ns2:_dlc_DocId" minOccurs="0"/>
                <xsd:element ref="ns2:_dlc_DocIdUrl" minOccurs="0"/>
                <xsd:element ref="ns2:_dlc_DocIdPersistId" minOccurs="0"/>
                <xsd:element ref="ns3:IconOverlay"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a28995-8b9e-4f64-9914-9bc46bbb11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7" nillable="true" ma:taxonomy="true" ma:internalName="TaxKeywordTaxHTField" ma:taxonomyFieldName="TaxKeyword" ma:displayName="Enterprise Keywords" ma:fieldId="{23f27201-bee3-471e-b2e7-b64fd8b7ca38}" ma:taxonomyMulti="true" ma:sspId="c74f3122-44b1-41ea-91ad-831baa7c83ae"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632ed90c-f00c-4295-88f4-47d234c099f6}" ma:internalName="TaxCatchAll" ma:showField="CatchAllData" ma:web="5ea28995-8b9e-4f64-9914-9bc46bbb117a">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EC75DA-2749-46FC-94B9-86F8A01D421B}">
  <ds:schemaRefs>
    <ds:schemaRef ds:uri="http://schemas.microsoft.com/sharepoint/v3/contenttype/forms"/>
  </ds:schemaRefs>
</ds:datastoreItem>
</file>

<file path=customXml/itemProps2.xml><?xml version="1.0" encoding="utf-8"?>
<ds:datastoreItem xmlns:ds="http://schemas.openxmlformats.org/officeDocument/2006/customXml" ds:itemID="{A63DCE00-BB4F-4147-A735-D7E6A8C27CC3}">
  <ds:schemaRefs>
    <ds:schemaRef ds:uri="http://schemas.microsoft.com/sharepoint/v4"/>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elements/1.1/"/>
    <ds:schemaRef ds:uri="http://www.w3.org/XML/1998/namespace"/>
    <ds:schemaRef ds:uri="http://purl.org/dc/dcmitype/"/>
    <ds:schemaRef ds:uri="http://schemas.openxmlformats.org/package/2006/metadata/core-properties"/>
    <ds:schemaRef ds:uri="5ea28995-8b9e-4f64-9914-9bc46bbb117a"/>
    <ds:schemaRef ds:uri="http://schemas.microsoft.com/sharepoint/v3"/>
  </ds:schemaRefs>
</ds:datastoreItem>
</file>

<file path=customXml/itemProps3.xml><?xml version="1.0" encoding="utf-8"?>
<ds:datastoreItem xmlns:ds="http://schemas.openxmlformats.org/officeDocument/2006/customXml" ds:itemID="{B16C2B50-9BF2-481F-8C85-BD0288AE0C3B}"/>
</file>

<file path=customXml/itemProps4.xml><?xml version="1.0" encoding="utf-8"?>
<ds:datastoreItem xmlns:ds="http://schemas.openxmlformats.org/officeDocument/2006/customXml" ds:itemID="{A21772B5-6FF5-4DD1-9407-02CC1D0C8D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3504</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University of Wisconsin-La Crosse</vt:lpstr>
    </vt:vector>
  </TitlesOfParts>
  <Company>UW System Administration</Company>
  <LinksUpToDate>false</LinksUpToDate>
  <CharactersWithSpaces>23437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Wisconsin-La Crosse</dc:title>
  <dc:creator>Renee</dc:creator>
  <cp:lastModifiedBy>Stanley Kristin M</cp:lastModifiedBy>
  <cp:revision>7</cp:revision>
  <cp:lastPrinted>2015-11-02T02:27:00Z</cp:lastPrinted>
  <dcterms:created xsi:type="dcterms:W3CDTF">2016-10-06T20:44:00Z</dcterms:created>
  <dcterms:modified xsi:type="dcterms:W3CDTF">2016-10-17T00:45:00Z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0x0101007FE610E39D96C344A4903BDB47513A1B</vt:lpwstr>
  </property>
  <property fmtid="{D5CDD505-2E9C-101B-9397-08002B2CF9AE}" pid="3" name="_dlc_DocIdItemGuid">
    <vt:lpwstr>2b038044-2178-492b-94e3-2130e1680dfa</vt:lpwstr>
  </property>
  <property fmtid="{D5CDD505-2E9C-101B-9397-08002B2CF9AE}" pid="4" name="TaxKeyword">
    <vt:lpwstr/>
  </property>
</Properties>
</file>