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3AC4B" w14:textId="2A7478BD" w:rsidR="40FE7D29" w:rsidRDefault="40FE7D29" w:rsidP="2BF1D07E">
      <w:pPr>
        <w:ind w:left="-20" w:right="-20"/>
        <w:jc w:val="center"/>
      </w:pPr>
      <w:r>
        <w:rPr>
          <w:noProof/>
        </w:rPr>
        <w:drawing>
          <wp:inline distT="0" distB="0" distL="0" distR="0" wp14:anchorId="3BEA7D36" wp14:editId="55C3100B">
            <wp:extent cx="1605107" cy="790575"/>
            <wp:effectExtent l="0" t="0" r="0" b="0"/>
            <wp:docPr id="1109232522" name="Picture 1109232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605107" cy="790575"/>
                    </a:xfrm>
                    <a:prstGeom prst="rect">
                      <a:avLst/>
                    </a:prstGeom>
                  </pic:spPr>
                </pic:pic>
              </a:graphicData>
            </a:graphic>
          </wp:inline>
        </w:drawing>
      </w:r>
    </w:p>
    <w:p w14:paraId="48DC7729" w14:textId="464DB2FD" w:rsidR="2E1C3C1A" w:rsidRDefault="2E1C3C1A" w:rsidP="18BB2316">
      <w:pPr>
        <w:ind w:right="-20"/>
        <w:jc w:val="center"/>
        <w:rPr>
          <w:rFonts w:ascii="Arial" w:eastAsia="Arial" w:hAnsi="Arial" w:cs="Arial"/>
          <w:b/>
          <w:bCs/>
          <w:color w:val="000000" w:themeColor="text1"/>
          <w:sz w:val="24"/>
          <w:szCs w:val="24"/>
        </w:rPr>
      </w:pPr>
      <w:r w:rsidRPr="18BB2316">
        <w:rPr>
          <w:rFonts w:ascii="Arial" w:eastAsia="Arial" w:hAnsi="Arial" w:cs="Arial"/>
          <w:b/>
          <w:bCs/>
          <w:color w:val="000000" w:themeColor="text1"/>
          <w:sz w:val="24"/>
          <w:szCs w:val="24"/>
        </w:rPr>
        <w:t>Special Course Fee Process</w:t>
      </w:r>
    </w:p>
    <w:p w14:paraId="61B9D455" w14:textId="2CBE7E2F" w:rsidR="2E1C3C1A" w:rsidRDefault="2E1C3C1A" w:rsidP="18BB2316">
      <w:pPr>
        <w:ind w:right="-20"/>
        <w:jc w:val="center"/>
        <w:rPr>
          <w:rFonts w:ascii="Arial" w:eastAsia="Arial" w:hAnsi="Arial" w:cs="Arial"/>
          <w:b/>
          <w:bCs/>
          <w:color w:val="000000" w:themeColor="text1"/>
          <w:sz w:val="20"/>
          <w:szCs w:val="20"/>
        </w:rPr>
      </w:pPr>
      <w:r w:rsidRPr="18BB2316">
        <w:rPr>
          <w:rFonts w:ascii="Arial" w:eastAsia="Arial" w:hAnsi="Arial" w:cs="Arial"/>
          <w:b/>
          <w:bCs/>
          <w:color w:val="000000" w:themeColor="text1"/>
          <w:sz w:val="20"/>
          <w:szCs w:val="20"/>
        </w:rPr>
        <w:t>Effective with the 2018-19 Academic Year</w:t>
      </w:r>
    </w:p>
    <w:p w14:paraId="16659E9A" w14:textId="38450FEC" w:rsidR="18BB2316" w:rsidRDefault="18BB2316" w:rsidP="18BB2316">
      <w:pPr>
        <w:ind w:right="-20"/>
        <w:jc w:val="center"/>
        <w:rPr>
          <w:rFonts w:ascii="Arial" w:eastAsia="Arial" w:hAnsi="Arial" w:cs="Arial"/>
          <w:b/>
          <w:bCs/>
          <w:color w:val="000000" w:themeColor="text1"/>
          <w:sz w:val="24"/>
          <w:szCs w:val="24"/>
        </w:rPr>
      </w:pPr>
    </w:p>
    <w:p w14:paraId="5D02A4B1" w14:textId="5D656262" w:rsidR="2E1C3C1A" w:rsidRDefault="2E1C3C1A" w:rsidP="18BB2316">
      <w:pPr>
        <w:ind w:left="-20" w:right="-20"/>
        <w:rPr>
          <w:rFonts w:ascii="Arial" w:eastAsia="Arial" w:hAnsi="Arial" w:cs="Arial"/>
          <w:color w:val="000000" w:themeColor="text1"/>
          <w:sz w:val="24"/>
          <w:szCs w:val="24"/>
        </w:rPr>
      </w:pPr>
      <w:r w:rsidRPr="18BB2316">
        <w:rPr>
          <w:rFonts w:ascii="Arial" w:eastAsia="Arial" w:hAnsi="Arial" w:cs="Arial"/>
          <w:color w:val="000000" w:themeColor="text1"/>
          <w:sz w:val="24"/>
          <w:szCs w:val="24"/>
        </w:rPr>
        <w:t xml:space="preserve">In response to recommendations from UW System regarding cost of attendance and communication to students about the total cost of tuition and fees for the academic school year, the university is revising its current process for submission and approval of Special Course Fees. This change will ensure consistency with the timeline of all other financial proposals and fee setting at the university which occur as part of the annual budget process. It will also provide transparency for students on course fees at the beginning of the academic year and prior to course registration. The updated Special Course fee process </w:t>
      </w:r>
      <w:r w:rsidR="38924E06" w:rsidRPr="18BB2316">
        <w:rPr>
          <w:rFonts w:ascii="Arial" w:eastAsia="Arial" w:hAnsi="Arial" w:cs="Arial"/>
          <w:color w:val="000000" w:themeColor="text1"/>
          <w:sz w:val="24"/>
          <w:szCs w:val="24"/>
        </w:rPr>
        <w:t>is</w:t>
      </w:r>
      <w:r w:rsidRPr="18BB2316">
        <w:rPr>
          <w:rFonts w:ascii="Arial" w:eastAsia="Arial" w:hAnsi="Arial" w:cs="Arial"/>
          <w:color w:val="000000" w:themeColor="text1"/>
          <w:sz w:val="24"/>
          <w:szCs w:val="24"/>
        </w:rPr>
        <w:t xml:space="preserve"> provided in detail below.</w:t>
      </w:r>
    </w:p>
    <w:p w14:paraId="263EAC80" w14:textId="150F5670" w:rsidR="2E1C3C1A" w:rsidRDefault="2E1C3C1A" w:rsidP="18BB2316">
      <w:pPr>
        <w:ind w:left="-20" w:right="-20"/>
        <w:rPr>
          <w:rFonts w:ascii="Arial" w:eastAsia="Arial" w:hAnsi="Arial" w:cs="Arial"/>
          <w:b/>
          <w:bCs/>
          <w:color w:val="000000" w:themeColor="text1"/>
          <w:sz w:val="24"/>
          <w:szCs w:val="24"/>
        </w:rPr>
      </w:pPr>
      <w:r w:rsidRPr="18BB2316">
        <w:rPr>
          <w:rFonts w:ascii="Arial" w:eastAsia="Arial" w:hAnsi="Arial" w:cs="Arial"/>
          <w:b/>
          <w:bCs/>
          <w:color w:val="000000" w:themeColor="text1"/>
          <w:sz w:val="24"/>
          <w:szCs w:val="24"/>
        </w:rPr>
        <w:t>Academic Year (Summer – Spring):</w:t>
      </w:r>
    </w:p>
    <w:p w14:paraId="6AD17239" w14:textId="143531F9" w:rsidR="2E1C3C1A" w:rsidRDefault="2E1C3C1A" w:rsidP="18BB2316">
      <w:pPr>
        <w:ind w:left="-20" w:right="-20"/>
        <w:rPr>
          <w:rFonts w:ascii="Arial" w:eastAsia="Arial" w:hAnsi="Arial" w:cs="Arial"/>
          <w:color w:val="000000" w:themeColor="text1"/>
          <w:sz w:val="24"/>
          <w:szCs w:val="24"/>
        </w:rPr>
      </w:pPr>
      <w:r w:rsidRPr="18BB2316">
        <w:rPr>
          <w:rFonts w:ascii="Arial" w:eastAsia="Arial" w:hAnsi="Arial" w:cs="Arial"/>
          <w:color w:val="000000" w:themeColor="text1"/>
          <w:sz w:val="24"/>
          <w:szCs w:val="24"/>
        </w:rPr>
        <w:t xml:space="preserve">All fee requests will be developed and submitted as part of the annual budget process. The respective budget </w:t>
      </w:r>
      <w:r w:rsidR="720991B9" w:rsidRPr="18BB2316">
        <w:rPr>
          <w:rFonts w:ascii="Arial" w:eastAsia="Arial" w:hAnsi="Arial" w:cs="Arial"/>
          <w:color w:val="000000" w:themeColor="text1"/>
          <w:sz w:val="24"/>
          <w:szCs w:val="24"/>
        </w:rPr>
        <w:t>analysts</w:t>
      </w:r>
      <w:r w:rsidRPr="18BB2316">
        <w:rPr>
          <w:rFonts w:ascii="Arial" w:eastAsia="Arial" w:hAnsi="Arial" w:cs="Arial"/>
          <w:color w:val="000000" w:themeColor="text1"/>
          <w:sz w:val="24"/>
          <w:szCs w:val="24"/>
        </w:rPr>
        <w:t xml:space="preserve"> (</w:t>
      </w:r>
      <w:r w:rsidR="4295048B" w:rsidRPr="18BB2316">
        <w:rPr>
          <w:rFonts w:ascii="Arial" w:eastAsia="Arial" w:hAnsi="Arial" w:cs="Arial"/>
          <w:color w:val="000000" w:themeColor="text1"/>
          <w:sz w:val="24"/>
          <w:szCs w:val="24"/>
        </w:rPr>
        <w:t>Zach Lehnen</w:t>
      </w:r>
      <w:r w:rsidRPr="18BB2316">
        <w:rPr>
          <w:rFonts w:ascii="Arial" w:eastAsia="Arial" w:hAnsi="Arial" w:cs="Arial"/>
          <w:color w:val="000000" w:themeColor="text1"/>
          <w:sz w:val="24"/>
          <w:szCs w:val="24"/>
        </w:rPr>
        <w:t xml:space="preserve"> – CBA, CLS, CSH and M</w:t>
      </w:r>
      <w:r w:rsidR="25F5A85B" w:rsidRPr="18BB2316">
        <w:rPr>
          <w:rFonts w:ascii="Arial" w:eastAsia="Arial" w:hAnsi="Arial" w:cs="Arial"/>
          <w:color w:val="000000" w:themeColor="text1"/>
          <w:sz w:val="24"/>
          <w:szCs w:val="24"/>
        </w:rPr>
        <w:t>andi McKinney</w:t>
      </w:r>
      <w:r w:rsidRPr="18BB2316">
        <w:rPr>
          <w:rFonts w:ascii="Arial" w:eastAsia="Arial" w:hAnsi="Arial" w:cs="Arial"/>
          <w:color w:val="000000" w:themeColor="text1"/>
          <w:sz w:val="24"/>
          <w:szCs w:val="24"/>
        </w:rPr>
        <w:t xml:space="preserve"> – SOE) will contact and work with each department chair and ADA to confirm the special course fee amounts and budgets for the upcoming year.</w:t>
      </w:r>
    </w:p>
    <w:p w14:paraId="43B24575" w14:textId="207253CD" w:rsidR="2E1C3C1A" w:rsidRDefault="2E1C3C1A" w:rsidP="18BB2316">
      <w:pPr>
        <w:ind w:left="-20" w:right="-20"/>
        <w:rPr>
          <w:rFonts w:ascii="Arial" w:eastAsia="Arial" w:hAnsi="Arial" w:cs="Arial"/>
          <w:color w:val="000000" w:themeColor="text1"/>
          <w:sz w:val="24"/>
          <w:szCs w:val="24"/>
        </w:rPr>
      </w:pPr>
      <w:r w:rsidRPr="18BB2316">
        <w:rPr>
          <w:rFonts w:ascii="Arial" w:eastAsia="Arial" w:hAnsi="Arial" w:cs="Arial"/>
          <w:color w:val="000000" w:themeColor="text1"/>
          <w:sz w:val="24"/>
          <w:szCs w:val="24"/>
        </w:rPr>
        <w:t xml:space="preserve">In working with the Budget Analyst over the course of November - February, departments will review their planned expenditures, courses and student counts for the upcoming year. Based on that information, departments will submit any fee modifications to the Budget Office by </w:t>
      </w:r>
      <w:r w:rsidRPr="18BB2316">
        <w:rPr>
          <w:rFonts w:ascii="Arial" w:eastAsia="Arial" w:hAnsi="Arial" w:cs="Arial"/>
          <w:b/>
          <w:bCs/>
          <w:color w:val="000000" w:themeColor="text1"/>
          <w:sz w:val="24"/>
          <w:szCs w:val="24"/>
        </w:rPr>
        <w:t>February 15th</w:t>
      </w:r>
      <w:r w:rsidRPr="18BB2316">
        <w:rPr>
          <w:rFonts w:ascii="Arial" w:eastAsia="Arial" w:hAnsi="Arial" w:cs="Arial"/>
          <w:color w:val="000000" w:themeColor="text1"/>
          <w:sz w:val="24"/>
          <w:szCs w:val="24"/>
        </w:rPr>
        <w:t>.</w:t>
      </w:r>
    </w:p>
    <w:p w14:paraId="39C7FD90" w14:textId="74195FB2" w:rsidR="2E1C3C1A" w:rsidRDefault="2E1C3C1A" w:rsidP="18BB2316">
      <w:pPr>
        <w:ind w:left="-20" w:right="-20"/>
        <w:rPr>
          <w:rFonts w:ascii="Arial" w:eastAsia="Arial" w:hAnsi="Arial" w:cs="Arial"/>
          <w:color w:val="000000" w:themeColor="text1"/>
          <w:sz w:val="24"/>
          <w:szCs w:val="24"/>
        </w:rPr>
      </w:pPr>
      <w:r w:rsidRPr="18BB2316">
        <w:rPr>
          <w:rFonts w:ascii="Arial" w:eastAsia="Arial" w:hAnsi="Arial" w:cs="Arial"/>
          <w:color w:val="000000" w:themeColor="text1"/>
          <w:sz w:val="24"/>
          <w:szCs w:val="24"/>
        </w:rPr>
        <w:t>These requests should include any fee adjustments for the entire upcoming academic year, the Summer through Spring term. Any Special Course Fee requests submitted after February 15th for the upcoming academic year will not be accepted.</w:t>
      </w:r>
    </w:p>
    <w:p w14:paraId="3A5D7E4B" w14:textId="6BDB11F3" w:rsidR="2E1C3C1A" w:rsidRDefault="2E1C3C1A" w:rsidP="18BB2316">
      <w:pPr>
        <w:ind w:left="-20" w:right="-20"/>
        <w:rPr>
          <w:rFonts w:ascii="Arial" w:eastAsia="Arial" w:hAnsi="Arial" w:cs="Arial"/>
          <w:color w:val="000000" w:themeColor="text1"/>
          <w:sz w:val="24"/>
          <w:szCs w:val="24"/>
        </w:rPr>
      </w:pPr>
      <w:r w:rsidRPr="18BB2316">
        <w:rPr>
          <w:rFonts w:ascii="Arial" w:eastAsia="Arial" w:hAnsi="Arial" w:cs="Arial"/>
          <w:color w:val="000000" w:themeColor="text1"/>
          <w:sz w:val="24"/>
          <w:szCs w:val="24"/>
        </w:rPr>
        <w:t>Submission of Special Course Fee proposals and adjustments at one point in the year will allow time for pre-planning for the entire year and will also ensure that the Cashier’s Office and Records &amp; Registration have the entire academic year fee information prior to the start of the year and prior to the registration date for the Summer Term.</w:t>
      </w:r>
    </w:p>
    <w:p w14:paraId="6B77FF50" w14:textId="79A3E530" w:rsidR="2E1C3C1A" w:rsidRDefault="2E1C3C1A" w:rsidP="18BB2316">
      <w:pPr>
        <w:pStyle w:val="ListParagraph"/>
        <w:numPr>
          <w:ilvl w:val="0"/>
          <w:numId w:val="1"/>
        </w:numPr>
        <w:ind w:right="-20"/>
        <w:rPr>
          <w:rFonts w:ascii="Arial" w:eastAsia="Arial" w:hAnsi="Arial" w:cs="Arial"/>
          <w:color w:val="000000" w:themeColor="text1"/>
          <w:sz w:val="24"/>
          <w:szCs w:val="24"/>
        </w:rPr>
      </w:pPr>
      <w:r w:rsidRPr="18BB2316">
        <w:rPr>
          <w:rFonts w:ascii="Arial" w:eastAsia="Arial" w:hAnsi="Arial" w:cs="Arial"/>
          <w:color w:val="000000" w:themeColor="text1"/>
          <w:sz w:val="24"/>
          <w:szCs w:val="24"/>
        </w:rPr>
        <w:t>Registration Date for Summer: Typically, the first or second Monday in April.</w:t>
      </w:r>
    </w:p>
    <w:p w14:paraId="0AEE39EF" w14:textId="1C1FC136" w:rsidR="2E1C3C1A" w:rsidRDefault="2E1C3C1A" w:rsidP="18BB2316">
      <w:pPr>
        <w:pStyle w:val="ListParagraph"/>
        <w:numPr>
          <w:ilvl w:val="0"/>
          <w:numId w:val="1"/>
        </w:numPr>
        <w:ind w:right="-20"/>
        <w:rPr>
          <w:rFonts w:ascii="Arial" w:eastAsia="Arial" w:hAnsi="Arial" w:cs="Arial"/>
          <w:color w:val="000000" w:themeColor="text1"/>
          <w:sz w:val="24"/>
          <w:szCs w:val="24"/>
        </w:rPr>
      </w:pPr>
      <w:r w:rsidRPr="18BB2316">
        <w:rPr>
          <w:rFonts w:ascii="Arial" w:eastAsia="Arial" w:hAnsi="Arial" w:cs="Arial"/>
          <w:color w:val="000000" w:themeColor="text1"/>
          <w:sz w:val="24"/>
          <w:szCs w:val="24"/>
        </w:rPr>
        <w:t>Registration Date for Fall: Monday after Summer registration.</w:t>
      </w:r>
    </w:p>
    <w:p w14:paraId="7CD32033" w14:textId="583418CB" w:rsidR="2E1C3C1A" w:rsidRDefault="2E1C3C1A" w:rsidP="18BB2316">
      <w:pPr>
        <w:pStyle w:val="ListParagraph"/>
        <w:numPr>
          <w:ilvl w:val="0"/>
          <w:numId w:val="1"/>
        </w:numPr>
        <w:ind w:right="-20"/>
        <w:rPr>
          <w:rFonts w:ascii="Arial" w:eastAsia="Arial" w:hAnsi="Arial" w:cs="Arial"/>
          <w:color w:val="000000" w:themeColor="text1"/>
          <w:sz w:val="24"/>
          <w:szCs w:val="24"/>
        </w:rPr>
      </w:pPr>
      <w:r w:rsidRPr="18BB2316">
        <w:rPr>
          <w:rFonts w:ascii="Arial" w:eastAsia="Arial" w:hAnsi="Arial" w:cs="Arial"/>
          <w:color w:val="000000" w:themeColor="text1"/>
          <w:sz w:val="24"/>
          <w:szCs w:val="24"/>
        </w:rPr>
        <w:t>Registration Date for Winter: Typically, the 2nd Thursday or Friday of November.</w:t>
      </w:r>
    </w:p>
    <w:p w14:paraId="5627411B" w14:textId="26BD708E" w:rsidR="2E1C3C1A" w:rsidRDefault="2E1C3C1A" w:rsidP="18BB2316">
      <w:pPr>
        <w:pStyle w:val="ListParagraph"/>
        <w:numPr>
          <w:ilvl w:val="0"/>
          <w:numId w:val="1"/>
        </w:numPr>
        <w:ind w:right="-20"/>
        <w:rPr>
          <w:rFonts w:ascii="Arial" w:eastAsia="Arial" w:hAnsi="Arial" w:cs="Arial"/>
          <w:color w:val="000000" w:themeColor="text1"/>
          <w:sz w:val="24"/>
          <w:szCs w:val="24"/>
        </w:rPr>
      </w:pPr>
      <w:r w:rsidRPr="18BB2316">
        <w:rPr>
          <w:rFonts w:ascii="Arial" w:eastAsia="Arial" w:hAnsi="Arial" w:cs="Arial"/>
          <w:color w:val="000000" w:themeColor="text1"/>
          <w:sz w:val="24"/>
          <w:szCs w:val="24"/>
        </w:rPr>
        <w:t>Registration Date for Spring: Monday after Winter registration in November.</w:t>
      </w:r>
    </w:p>
    <w:p w14:paraId="205CDF6B" w14:textId="694E5375" w:rsidR="18BB2316" w:rsidRDefault="18BB2316" w:rsidP="18BB2316">
      <w:pPr>
        <w:ind w:right="-20"/>
        <w:rPr>
          <w:rFonts w:ascii="Arial" w:eastAsia="Arial" w:hAnsi="Arial" w:cs="Arial"/>
          <w:color w:val="000000" w:themeColor="text1"/>
          <w:sz w:val="24"/>
          <w:szCs w:val="24"/>
        </w:rPr>
      </w:pPr>
    </w:p>
    <w:p w14:paraId="238B2246" w14:textId="737E090B" w:rsidR="2E1C3C1A" w:rsidRDefault="2E1C3C1A" w:rsidP="18BB2316">
      <w:pPr>
        <w:ind w:left="-20" w:right="-20"/>
        <w:rPr>
          <w:rFonts w:ascii="Arial" w:eastAsia="Arial" w:hAnsi="Arial" w:cs="Arial"/>
          <w:color w:val="000000" w:themeColor="text1"/>
          <w:sz w:val="24"/>
          <w:szCs w:val="24"/>
        </w:rPr>
      </w:pPr>
      <w:r w:rsidRPr="18BB2316">
        <w:rPr>
          <w:rFonts w:ascii="Arial" w:eastAsia="Arial" w:hAnsi="Arial" w:cs="Arial"/>
          <w:b/>
          <w:bCs/>
          <w:color w:val="000000" w:themeColor="text1"/>
          <w:sz w:val="24"/>
          <w:szCs w:val="24"/>
        </w:rPr>
        <w:t>Additional Resources:</w:t>
      </w:r>
      <w:r w:rsidRPr="18BB2316">
        <w:rPr>
          <w:rFonts w:ascii="Arial" w:eastAsia="Arial" w:hAnsi="Arial" w:cs="Arial"/>
          <w:color w:val="000000" w:themeColor="text1"/>
          <w:sz w:val="24"/>
          <w:szCs w:val="24"/>
        </w:rPr>
        <w:t xml:space="preserve"> </w:t>
      </w:r>
    </w:p>
    <w:p w14:paraId="2FE2F7DD" w14:textId="5B60617D" w:rsidR="2E1C3C1A" w:rsidRDefault="2E1C3C1A" w:rsidP="18BB2316">
      <w:pPr>
        <w:ind w:left="-20" w:right="-20"/>
        <w:rPr>
          <w:rStyle w:val="Hyperlink"/>
          <w:rFonts w:ascii="Arial" w:eastAsia="Arial" w:hAnsi="Arial" w:cs="Arial"/>
          <w:sz w:val="24"/>
          <w:szCs w:val="24"/>
        </w:rPr>
      </w:pPr>
      <w:r w:rsidRPr="18BB2316">
        <w:rPr>
          <w:rFonts w:ascii="Arial" w:eastAsia="Arial" w:hAnsi="Arial" w:cs="Arial"/>
          <w:color w:val="000000" w:themeColor="text1"/>
          <w:sz w:val="24"/>
          <w:szCs w:val="24"/>
        </w:rPr>
        <w:t xml:space="preserve">Budget Office: </w:t>
      </w:r>
      <w:hyperlink r:id="rId9">
        <w:r w:rsidRPr="18BB2316">
          <w:rPr>
            <w:rStyle w:val="Hyperlink"/>
            <w:rFonts w:ascii="Arial" w:eastAsia="Arial" w:hAnsi="Arial" w:cs="Arial"/>
            <w:sz w:val="24"/>
            <w:szCs w:val="24"/>
          </w:rPr>
          <w:t>https://www.uwlax.edu/budget/special-course-fees/</w:t>
        </w:r>
      </w:hyperlink>
      <w:r w:rsidRPr="18BB2316">
        <w:rPr>
          <w:rFonts w:ascii="Arial" w:eastAsia="Arial" w:hAnsi="Arial" w:cs="Arial"/>
          <w:color w:val="000000" w:themeColor="text1"/>
          <w:sz w:val="24"/>
          <w:szCs w:val="24"/>
        </w:rPr>
        <w:t xml:space="preserve"> </w:t>
      </w:r>
    </w:p>
    <w:p w14:paraId="1643AAF6" w14:textId="6CA3291C" w:rsidR="2E1C3C1A" w:rsidRDefault="2E1C3C1A" w:rsidP="18BB2316">
      <w:pPr>
        <w:ind w:left="-20" w:right="-20"/>
        <w:rPr>
          <w:rStyle w:val="Hyperlink"/>
          <w:rFonts w:ascii="Arial" w:eastAsia="Arial" w:hAnsi="Arial" w:cs="Arial"/>
          <w:sz w:val="24"/>
          <w:szCs w:val="24"/>
        </w:rPr>
      </w:pPr>
      <w:r w:rsidRPr="18BB2316">
        <w:rPr>
          <w:rFonts w:ascii="Arial" w:eastAsia="Arial" w:hAnsi="Arial" w:cs="Arial"/>
          <w:color w:val="000000" w:themeColor="text1"/>
          <w:sz w:val="24"/>
          <w:szCs w:val="24"/>
        </w:rPr>
        <w:t xml:space="preserve">Cashier’s Office: </w:t>
      </w:r>
      <w:hyperlink r:id="rId10">
        <w:r w:rsidRPr="18BB2316">
          <w:rPr>
            <w:rStyle w:val="Hyperlink"/>
            <w:rFonts w:ascii="Arial" w:eastAsia="Arial" w:hAnsi="Arial" w:cs="Arial"/>
            <w:sz w:val="24"/>
            <w:szCs w:val="24"/>
          </w:rPr>
          <w:t>https://www.uwlax.edu/cashiers/special-course-fees/</w:t>
        </w:r>
      </w:hyperlink>
      <w:r w:rsidRPr="18BB2316">
        <w:rPr>
          <w:rFonts w:ascii="Arial" w:eastAsia="Arial" w:hAnsi="Arial" w:cs="Arial"/>
          <w:color w:val="000000" w:themeColor="text1"/>
          <w:sz w:val="24"/>
          <w:szCs w:val="24"/>
        </w:rPr>
        <w:t xml:space="preserve"> </w:t>
      </w:r>
    </w:p>
    <w:p w14:paraId="05C3F60F" w14:textId="75E4BC9D" w:rsidR="2E1C3C1A" w:rsidRDefault="2E1C3C1A" w:rsidP="18BB2316">
      <w:pPr>
        <w:ind w:left="-20" w:right="-20"/>
        <w:rPr>
          <w:rStyle w:val="Hyperlink"/>
          <w:rFonts w:ascii="Arial" w:eastAsia="Arial" w:hAnsi="Arial" w:cs="Arial"/>
          <w:sz w:val="24"/>
          <w:szCs w:val="24"/>
        </w:rPr>
      </w:pPr>
      <w:r w:rsidRPr="18BB2316">
        <w:rPr>
          <w:rFonts w:ascii="Arial" w:eastAsia="Arial" w:hAnsi="Arial" w:cs="Arial"/>
          <w:color w:val="000000" w:themeColor="text1"/>
          <w:sz w:val="24"/>
          <w:szCs w:val="24"/>
        </w:rPr>
        <w:t xml:space="preserve">Records and Registration: </w:t>
      </w:r>
      <w:hyperlink r:id="rId11">
        <w:r w:rsidRPr="18BB2316">
          <w:rPr>
            <w:rStyle w:val="Hyperlink"/>
            <w:rFonts w:ascii="Arial" w:eastAsia="Arial" w:hAnsi="Arial" w:cs="Arial"/>
            <w:sz w:val="24"/>
            <w:szCs w:val="24"/>
          </w:rPr>
          <w:t>https://www.uwlax.edu/records/dates-and-deadlines/</w:t>
        </w:r>
      </w:hyperlink>
    </w:p>
    <w:sectPr w:rsidR="2E1C3C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CB950"/>
    <w:multiLevelType w:val="hybridMultilevel"/>
    <w:tmpl w:val="FFFFFFFF"/>
    <w:lvl w:ilvl="0" w:tplc="B2BC53D8">
      <w:start w:val="1"/>
      <w:numFmt w:val="bullet"/>
      <w:lvlText w:val=""/>
      <w:lvlJc w:val="left"/>
      <w:pPr>
        <w:ind w:left="720" w:hanging="360"/>
      </w:pPr>
      <w:rPr>
        <w:rFonts w:ascii="Symbol" w:hAnsi="Symbol" w:hint="default"/>
      </w:rPr>
    </w:lvl>
    <w:lvl w:ilvl="1" w:tplc="FE7EC7C0">
      <w:start w:val="1"/>
      <w:numFmt w:val="bullet"/>
      <w:lvlText w:val="o"/>
      <w:lvlJc w:val="left"/>
      <w:pPr>
        <w:ind w:left="1440" w:hanging="360"/>
      </w:pPr>
      <w:rPr>
        <w:rFonts w:ascii="Courier New" w:hAnsi="Courier New" w:hint="default"/>
      </w:rPr>
    </w:lvl>
    <w:lvl w:ilvl="2" w:tplc="B866D374">
      <w:start w:val="1"/>
      <w:numFmt w:val="bullet"/>
      <w:lvlText w:val=""/>
      <w:lvlJc w:val="left"/>
      <w:pPr>
        <w:ind w:left="2160" w:hanging="360"/>
      </w:pPr>
      <w:rPr>
        <w:rFonts w:ascii="Wingdings" w:hAnsi="Wingdings" w:hint="default"/>
      </w:rPr>
    </w:lvl>
    <w:lvl w:ilvl="3" w:tplc="882EBD3C">
      <w:start w:val="1"/>
      <w:numFmt w:val="bullet"/>
      <w:lvlText w:val=""/>
      <w:lvlJc w:val="left"/>
      <w:pPr>
        <w:ind w:left="2880" w:hanging="360"/>
      </w:pPr>
      <w:rPr>
        <w:rFonts w:ascii="Symbol" w:hAnsi="Symbol" w:hint="default"/>
      </w:rPr>
    </w:lvl>
    <w:lvl w:ilvl="4" w:tplc="226E19EE">
      <w:start w:val="1"/>
      <w:numFmt w:val="bullet"/>
      <w:lvlText w:val="o"/>
      <w:lvlJc w:val="left"/>
      <w:pPr>
        <w:ind w:left="3600" w:hanging="360"/>
      </w:pPr>
      <w:rPr>
        <w:rFonts w:ascii="Courier New" w:hAnsi="Courier New" w:hint="default"/>
      </w:rPr>
    </w:lvl>
    <w:lvl w:ilvl="5" w:tplc="0456B4C2">
      <w:start w:val="1"/>
      <w:numFmt w:val="bullet"/>
      <w:lvlText w:val=""/>
      <w:lvlJc w:val="left"/>
      <w:pPr>
        <w:ind w:left="4320" w:hanging="360"/>
      </w:pPr>
      <w:rPr>
        <w:rFonts w:ascii="Wingdings" w:hAnsi="Wingdings" w:hint="default"/>
      </w:rPr>
    </w:lvl>
    <w:lvl w:ilvl="6" w:tplc="EF3EA760">
      <w:start w:val="1"/>
      <w:numFmt w:val="bullet"/>
      <w:lvlText w:val=""/>
      <w:lvlJc w:val="left"/>
      <w:pPr>
        <w:ind w:left="5040" w:hanging="360"/>
      </w:pPr>
      <w:rPr>
        <w:rFonts w:ascii="Symbol" w:hAnsi="Symbol" w:hint="default"/>
      </w:rPr>
    </w:lvl>
    <w:lvl w:ilvl="7" w:tplc="C29A180A">
      <w:start w:val="1"/>
      <w:numFmt w:val="bullet"/>
      <w:lvlText w:val="o"/>
      <w:lvlJc w:val="left"/>
      <w:pPr>
        <w:ind w:left="5760" w:hanging="360"/>
      </w:pPr>
      <w:rPr>
        <w:rFonts w:ascii="Courier New" w:hAnsi="Courier New" w:hint="default"/>
      </w:rPr>
    </w:lvl>
    <w:lvl w:ilvl="8" w:tplc="84147AA6">
      <w:start w:val="1"/>
      <w:numFmt w:val="bullet"/>
      <w:lvlText w:val=""/>
      <w:lvlJc w:val="left"/>
      <w:pPr>
        <w:ind w:left="6480" w:hanging="360"/>
      </w:pPr>
      <w:rPr>
        <w:rFonts w:ascii="Wingdings" w:hAnsi="Wingdings" w:hint="default"/>
      </w:rPr>
    </w:lvl>
  </w:abstractNum>
  <w:num w:numId="1" w16cid:durableId="2004819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F4FB6C"/>
    <w:rsid w:val="008D7816"/>
    <w:rsid w:val="00AE5EF7"/>
    <w:rsid w:val="00DB280F"/>
    <w:rsid w:val="03B3A06F"/>
    <w:rsid w:val="0FF4FB6C"/>
    <w:rsid w:val="18BB2316"/>
    <w:rsid w:val="25F5A85B"/>
    <w:rsid w:val="28D1150A"/>
    <w:rsid w:val="2A2F8465"/>
    <w:rsid w:val="2BF1D07E"/>
    <w:rsid w:val="2E1C3C1A"/>
    <w:rsid w:val="2F272E31"/>
    <w:rsid w:val="38924E06"/>
    <w:rsid w:val="40FE7D29"/>
    <w:rsid w:val="4295048B"/>
    <w:rsid w:val="4B5A9F38"/>
    <w:rsid w:val="5EB0514A"/>
    <w:rsid w:val="6501BD14"/>
    <w:rsid w:val="720991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4FB6C"/>
  <w15:chartTrackingRefBased/>
  <w15:docId w15:val="{FB038AFA-3B60-4E48-876B-FA2614A02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wlax.edu/records/dates-and-deadlines/" TargetMode="External"/><Relationship Id="rId5" Type="http://schemas.openxmlformats.org/officeDocument/2006/relationships/styles" Target="styles.xml"/><Relationship Id="rId10" Type="http://schemas.openxmlformats.org/officeDocument/2006/relationships/hyperlink" Target="https://www.uwlax.edu/cashiers/special-course-fees/" TargetMode="External"/><Relationship Id="rId4" Type="http://schemas.openxmlformats.org/officeDocument/2006/relationships/numbering" Target="numbering.xml"/><Relationship Id="rId9" Type="http://schemas.openxmlformats.org/officeDocument/2006/relationships/hyperlink" Target="https://www.uwlax.edu/budget/special-course-f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F8D0D7F2392046B05A3EA9A611D71D" ma:contentTypeVersion="21" ma:contentTypeDescription="Create a new document." ma:contentTypeScope="" ma:versionID="27ac5ed375e9e270e31d61c16a89ea36">
  <xsd:schema xmlns:xsd="http://www.w3.org/2001/XMLSchema" xmlns:xs="http://www.w3.org/2001/XMLSchema" xmlns:p="http://schemas.microsoft.com/office/2006/metadata/properties" xmlns:ns2="62336752-4f3d-42d4-a052-a9b1ba2d9558" xmlns:ns3="dcea587c-3331-40ef-908a-1ce177f99ddd" targetNamespace="http://schemas.microsoft.com/office/2006/metadata/properties" ma:root="true" ma:fieldsID="c5985c2ac0819f779a1962b69101b7fe" ns2:_="" ns3:_="">
    <xsd:import namespace="62336752-4f3d-42d4-a052-a9b1ba2d9558"/>
    <xsd:import namespace="dcea587c-3331-40ef-908a-1ce177f99dd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Flow_SignoffStatus" minOccurs="0"/>
                <xsd:element ref="ns3:MediaLengthInSeconds" minOccurs="0"/>
                <xsd:element ref="ns3:Date" minOccurs="0"/>
                <xsd:element ref="ns3:Amount" minOccurs="0"/>
                <xsd:element ref="ns3:Department"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336752-4f3d-42d4-a052-a9b1ba2d95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ebdbe8d8-69eb-4126-ad69-13a6d6a1c930}" ma:internalName="TaxCatchAll" ma:showField="CatchAllData" ma:web="62336752-4f3d-42d4-a052-a9b1ba2d95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ea587c-3331-40ef-908a-1ce177f99dd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description="Date" ma:internalName="Date">
      <xsd:simpleType>
        <xsd:restriction base="dms:Text">
          <xsd:maxLength value="255"/>
        </xsd:restriction>
      </xsd:simpleType>
    </xsd:element>
    <xsd:element name="Amount" ma:index="23" nillable="true" ma:displayName="Amount" ma:internalName="Amount">
      <xsd:simpleType>
        <xsd:restriction base="dms:Number"/>
      </xsd:simpleType>
    </xsd:element>
    <xsd:element name="Department" ma:index="24" nillable="true" ma:displayName="Department" ma:decimals="0" ma:internalName="Department">
      <xsd:simpleType>
        <xsd:restriction base="dms:Number">
          <xsd:maxInclusive value="6"/>
          <xsd:minInclusive value="0"/>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74f3122-44b1-41ea-91ad-831baa7c83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dcea587c-3331-40ef-908a-1ce177f99ddd" xsi:nil="true"/>
    <Date xmlns="dcea587c-3331-40ef-908a-1ce177f99ddd" xsi:nil="true"/>
    <lcf76f155ced4ddcb4097134ff3c332f xmlns="dcea587c-3331-40ef-908a-1ce177f99ddd">
      <Terms xmlns="http://schemas.microsoft.com/office/infopath/2007/PartnerControls"/>
    </lcf76f155ced4ddcb4097134ff3c332f>
    <TaxCatchAll xmlns="62336752-4f3d-42d4-a052-a9b1ba2d9558" xsi:nil="true"/>
    <Department xmlns="dcea587c-3331-40ef-908a-1ce177f99ddd" xsi:nil="true"/>
    <Amount xmlns="dcea587c-3331-40ef-908a-1ce177f99ddd" xsi:nil="true"/>
  </documentManagement>
</p:properties>
</file>

<file path=customXml/itemProps1.xml><?xml version="1.0" encoding="utf-8"?>
<ds:datastoreItem xmlns:ds="http://schemas.openxmlformats.org/officeDocument/2006/customXml" ds:itemID="{2DF9C13A-A53D-4128-8D9F-8A7E2AE5E2F8}">
  <ds:schemaRefs>
    <ds:schemaRef ds:uri="http://schemas.microsoft.com/sharepoint/v3/contenttype/forms"/>
  </ds:schemaRefs>
</ds:datastoreItem>
</file>

<file path=customXml/itemProps2.xml><?xml version="1.0" encoding="utf-8"?>
<ds:datastoreItem xmlns:ds="http://schemas.openxmlformats.org/officeDocument/2006/customXml" ds:itemID="{CE5879A3-F562-4F57-B620-B63FD31EA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336752-4f3d-42d4-a052-a9b1ba2d9558"/>
    <ds:schemaRef ds:uri="dcea587c-3331-40ef-908a-1ce177f99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7EB7A7-363F-4605-9D55-671C2AFCFF4D}">
  <ds:schemaRefs>
    <ds:schemaRef ds:uri="http://schemas.microsoft.com/office/2006/metadata/properties"/>
    <ds:schemaRef ds:uri="http://schemas.microsoft.com/office/infopath/2007/PartnerControls"/>
    <ds:schemaRef ds:uri="dcea587c-3331-40ef-908a-1ce177f99ddd"/>
    <ds:schemaRef ds:uri="62336752-4f3d-42d4-a052-a9b1ba2d955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2272</Characters>
  <Application>Microsoft Office Word</Application>
  <DocSecurity>4</DocSecurity>
  <Lines>18</Lines>
  <Paragraphs>5</Paragraphs>
  <ScaleCrop>false</ScaleCrop>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Carlena Goddeau</dc:creator>
  <cp:keywords/>
  <dc:description/>
  <cp:lastModifiedBy>Carlena Goddeau</cp:lastModifiedBy>
  <cp:revision>3</cp:revision>
  <dcterms:created xsi:type="dcterms:W3CDTF">2023-12-14T21:38:00Z</dcterms:created>
  <dcterms:modified xsi:type="dcterms:W3CDTF">2023-12-14T21:50:00Z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0x010100FEF8D0D7F2392046B05A3EA9A611D71D</vt:lpwstr>
  </property>
  <property fmtid="{D5CDD505-2E9C-101B-9397-08002B2CF9AE}" pid="3" name="MediaServiceImageTags">
    <vt:lpwstr/>
  </property>
</Properties>
</file>