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E8" w:rsidRPr="006B48F7" w:rsidRDefault="001229E8" w:rsidP="006B4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B48F7">
        <w:rPr>
          <w:rFonts w:ascii="Arial" w:hAnsi="Arial" w:cs="Arial"/>
          <w:b/>
          <w:sz w:val="28"/>
          <w:szCs w:val="28"/>
        </w:rPr>
        <w:t>VoIP Billing Process Overview</w:t>
      </w:r>
    </w:p>
    <w:p w:rsidR="009D4D4B" w:rsidRPr="006B48F7" w:rsidRDefault="009D4D4B" w:rsidP="003648A3">
      <w:pPr>
        <w:pStyle w:val="ListParagraph"/>
        <w:numPr>
          <w:ilvl w:val="0"/>
          <w:numId w:val="6"/>
        </w:numPr>
        <w:rPr>
          <w:rFonts w:ascii="Arial" w:hAnsi="Arial" w:cs="Arial"/>
          <w:b/>
          <w:u w:val="single"/>
        </w:rPr>
      </w:pPr>
      <w:r w:rsidRPr="006B48F7">
        <w:rPr>
          <w:rFonts w:ascii="Arial" w:hAnsi="Arial" w:cs="Arial"/>
          <w:b/>
          <w:u w:val="single"/>
        </w:rPr>
        <w:t>Billing Process</w:t>
      </w:r>
    </w:p>
    <w:p w:rsidR="00F906D3" w:rsidRPr="00F906D3" w:rsidRDefault="009D4D4B" w:rsidP="003648A3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Service</w:t>
      </w:r>
      <w:r w:rsidR="00EF2096">
        <w:rPr>
          <w:rFonts w:ascii="Arial" w:hAnsi="Arial" w:cs="Arial"/>
          <w:sz w:val="20"/>
          <w:szCs w:val="20"/>
        </w:rPr>
        <w:t>: The monthly charge per line was calculated to be $6.12 per phone line for FY16 based upon the anticipated service costs and the number of phone lines.</w:t>
      </w:r>
      <w:r w:rsidR="00F906D3">
        <w:rPr>
          <w:rFonts w:ascii="Arial" w:hAnsi="Arial" w:cs="Arial"/>
          <w:sz w:val="20"/>
          <w:szCs w:val="20"/>
        </w:rPr>
        <w:t xml:space="preserve">  There will no longer be two separate charges for the basic service and voicemail as all phones are now setup with voicemail automatically.</w:t>
      </w:r>
    </w:p>
    <w:p w:rsidR="009D4D4B" w:rsidRPr="00E4524E" w:rsidRDefault="009D4D4B" w:rsidP="00E4524E">
      <w:pPr>
        <w:pStyle w:val="ListParagraph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Fund 102 </w:t>
      </w:r>
      <w:r w:rsidR="00E4524E">
        <w:rPr>
          <w:rFonts w:ascii="Arial" w:hAnsi="Arial" w:cs="Arial"/>
          <w:sz w:val="20"/>
          <w:szCs w:val="20"/>
        </w:rPr>
        <w:t xml:space="preserve">&amp;131 </w:t>
      </w:r>
      <w:r>
        <w:rPr>
          <w:rFonts w:ascii="Arial" w:hAnsi="Arial" w:cs="Arial"/>
          <w:sz w:val="20"/>
          <w:szCs w:val="20"/>
        </w:rPr>
        <w:t xml:space="preserve">Accounts: The budget for all local telephone services for Fund 102 </w:t>
      </w:r>
      <w:r w:rsidR="00E4524E">
        <w:rPr>
          <w:rFonts w:ascii="Arial" w:hAnsi="Arial" w:cs="Arial"/>
          <w:sz w:val="20"/>
          <w:szCs w:val="20"/>
        </w:rPr>
        <w:t xml:space="preserve">&amp; 131 </w:t>
      </w:r>
      <w:r>
        <w:rPr>
          <w:rFonts w:ascii="Arial" w:hAnsi="Arial" w:cs="Arial"/>
          <w:sz w:val="20"/>
          <w:szCs w:val="20"/>
        </w:rPr>
        <w:t xml:space="preserve">accounts has been centralized starting July </w:t>
      </w:r>
      <w:r w:rsidR="003648A3">
        <w:rPr>
          <w:rFonts w:ascii="Arial" w:hAnsi="Arial" w:cs="Arial"/>
          <w:sz w:val="20"/>
          <w:szCs w:val="20"/>
        </w:rPr>
        <w:t xml:space="preserve">1, 2015.  Departments will no longer see local phone charges in these accounts. As a result, </w:t>
      </w:r>
      <w:r>
        <w:rPr>
          <w:rFonts w:ascii="Arial" w:hAnsi="Arial" w:cs="Arial"/>
          <w:sz w:val="20"/>
          <w:szCs w:val="20"/>
        </w:rPr>
        <w:t xml:space="preserve">each department budget </w:t>
      </w:r>
      <w:r w:rsidR="00E4524E">
        <w:rPr>
          <w:rFonts w:ascii="Arial" w:hAnsi="Arial" w:cs="Arial"/>
          <w:sz w:val="20"/>
          <w:szCs w:val="20"/>
        </w:rPr>
        <w:t xml:space="preserve">for Fund 102 accounts </w:t>
      </w:r>
      <w:r>
        <w:rPr>
          <w:rFonts w:ascii="Arial" w:hAnsi="Arial" w:cs="Arial"/>
          <w:sz w:val="20"/>
          <w:szCs w:val="20"/>
        </w:rPr>
        <w:t>was reduced in FY16 equal to the amount of the expenses they incurred during FY15 for these services.</w:t>
      </w:r>
      <w:r w:rsidR="00E4524E">
        <w:rPr>
          <w:rFonts w:ascii="Arial" w:hAnsi="Arial" w:cs="Arial"/>
          <w:sz w:val="20"/>
          <w:szCs w:val="20"/>
        </w:rPr>
        <w:t xml:space="preserve">  </w:t>
      </w:r>
      <w:r w:rsidRPr="00E4524E">
        <w:rPr>
          <w:rFonts w:ascii="Arial" w:hAnsi="Arial" w:cs="Arial"/>
          <w:sz w:val="20"/>
          <w:szCs w:val="20"/>
        </w:rPr>
        <w:t xml:space="preserve">The department Fund 131 budget amounts were not adjusted in FY16 </w:t>
      </w:r>
      <w:r w:rsidR="00EF2096" w:rsidRPr="00E4524E">
        <w:rPr>
          <w:rFonts w:ascii="Arial" w:hAnsi="Arial" w:cs="Arial"/>
          <w:sz w:val="20"/>
          <w:szCs w:val="20"/>
        </w:rPr>
        <w:t>due to the limited amount of phone service charges running through Fund 131 accounts.</w:t>
      </w:r>
    </w:p>
    <w:p w:rsidR="00F906D3" w:rsidRDefault="003648A3" w:rsidP="003648A3">
      <w:pPr>
        <w:pStyle w:val="ListParagraph"/>
        <w:numPr>
          <w:ilvl w:val="2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Funds</w:t>
      </w:r>
      <w:r w:rsidR="00EF2096">
        <w:rPr>
          <w:rFonts w:ascii="Arial" w:hAnsi="Arial" w:cs="Arial"/>
          <w:sz w:val="20"/>
          <w:szCs w:val="20"/>
        </w:rPr>
        <w:t xml:space="preserve">: The </w:t>
      </w:r>
      <w:r w:rsidR="005007AD">
        <w:rPr>
          <w:rFonts w:ascii="Arial" w:hAnsi="Arial" w:cs="Arial"/>
          <w:sz w:val="20"/>
          <w:szCs w:val="20"/>
        </w:rPr>
        <w:t>phone service</w:t>
      </w:r>
      <w:r w:rsidR="00F906D3">
        <w:rPr>
          <w:rFonts w:ascii="Arial" w:hAnsi="Arial" w:cs="Arial"/>
          <w:sz w:val="20"/>
          <w:szCs w:val="20"/>
        </w:rPr>
        <w:t xml:space="preserve"> charges for all other funds will be handled the same as they have in the past except the charge will be reduced to</w:t>
      </w:r>
      <w:r>
        <w:rPr>
          <w:rFonts w:ascii="Arial" w:hAnsi="Arial" w:cs="Arial"/>
          <w:sz w:val="20"/>
          <w:szCs w:val="20"/>
        </w:rPr>
        <w:t xml:space="preserve"> the newly calculated FY16 rate</w:t>
      </w:r>
      <w:r w:rsidR="005007A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which result</w:t>
      </w:r>
      <w:r w:rsidR="005007AD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in a </w:t>
      </w:r>
      <w:r w:rsidR="005007AD">
        <w:rPr>
          <w:rFonts w:ascii="Arial" w:hAnsi="Arial" w:cs="Arial"/>
          <w:sz w:val="20"/>
          <w:szCs w:val="20"/>
        </w:rPr>
        <w:t xml:space="preserve">cost </w:t>
      </w:r>
      <w:r>
        <w:rPr>
          <w:rFonts w:ascii="Arial" w:hAnsi="Arial" w:cs="Arial"/>
          <w:sz w:val="20"/>
          <w:szCs w:val="20"/>
        </w:rPr>
        <w:t xml:space="preserve">savings </w:t>
      </w:r>
      <w:r w:rsidR="005007AD">
        <w:rPr>
          <w:rFonts w:ascii="Arial" w:hAnsi="Arial" w:cs="Arial"/>
          <w:sz w:val="20"/>
          <w:szCs w:val="20"/>
        </w:rPr>
        <w:t>within the</w:t>
      </w:r>
      <w:r>
        <w:rPr>
          <w:rFonts w:ascii="Arial" w:hAnsi="Arial" w:cs="Arial"/>
          <w:sz w:val="20"/>
          <w:szCs w:val="20"/>
        </w:rPr>
        <w:t xml:space="preserve"> departmental accounts. </w:t>
      </w:r>
    </w:p>
    <w:p w:rsidR="00F906D3" w:rsidRPr="00F906D3" w:rsidRDefault="00F906D3" w:rsidP="00F26373">
      <w:pPr>
        <w:spacing w:after="0"/>
        <w:rPr>
          <w:rFonts w:ascii="Arial" w:hAnsi="Arial" w:cs="Arial"/>
          <w:sz w:val="20"/>
          <w:szCs w:val="20"/>
        </w:rPr>
      </w:pPr>
    </w:p>
    <w:p w:rsidR="00F906D3" w:rsidRDefault="00F906D3" w:rsidP="003648A3">
      <w:pPr>
        <w:pStyle w:val="ListParagraph"/>
        <w:numPr>
          <w:ilvl w:val="1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Long Distance: The charge for long distance has been quoted at $.03 per minute and will be charged out to the departments </w:t>
      </w:r>
      <w:r w:rsidR="003648A3">
        <w:rPr>
          <w:rFonts w:ascii="Arial" w:hAnsi="Arial" w:cs="Arial"/>
          <w:sz w:val="20"/>
          <w:szCs w:val="20"/>
        </w:rPr>
        <w:t xml:space="preserve">following the same process as in the past. </w:t>
      </w:r>
    </w:p>
    <w:p w:rsidR="00F906D3" w:rsidRPr="00F906D3" w:rsidRDefault="00F906D3" w:rsidP="00F26373">
      <w:pPr>
        <w:spacing w:after="0"/>
        <w:rPr>
          <w:rFonts w:ascii="Arial" w:hAnsi="Arial" w:cs="Arial"/>
          <w:sz w:val="20"/>
          <w:szCs w:val="20"/>
        </w:rPr>
      </w:pPr>
    </w:p>
    <w:p w:rsidR="00F906D3" w:rsidRPr="006B48F7" w:rsidRDefault="00F906D3" w:rsidP="003648A3">
      <w:pPr>
        <w:pStyle w:val="ListParagraph"/>
        <w:numPr>
          <w:ilvl w:val="0"/>
          <w:numId w:val="6"/>
        </w:numPr>
        <w:rPr>
          <w:rFonts w:ascii="Arial" w:hAnsi="Arial" w:cs="Arial"/>
          <w:b/>
          <w:u w:val="single"/>
        </w:rPr>
      </w:pPr>
      <w:r w:rsidRPr="006B48F7">
        <w:rPr>
          <w:rFonts w:ascii="Arial" w:hAnsi="Arial" w:cs="Arial"/>
          <w:b/>
          <w:u w:val="single"/>
        </w:rPr>
        <w:t>Employee/Funding Changes</w:t>
      </w:r>
    </w:p>
    <w:p w:rsidR="00EB2D23" w:rsidRDefault="0063434A" w:rsidP="003648A3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3648A3">
        <w:rPr>
          <w:rFonts w:ascii="Arial" w:hAnsi="Arial" w:cs="Arial"/>
          <w:sz w:val="20"/>
          <w:szCs w:val="20"/>
        </w:rPr>
        <w:t xml:space="preserve">Departments should contact Business Services </w:t>
      </w:r>
      <w:r w:rsidR="003648A3">
        <w:rPr>
          <w:rFonts w:ascii="Arial" w:hAnsi="Arial" w:cs="Arial"/>
          <w:sz w:val="20"/>
          <w:szCs w:val="20"/>
        </w:rPr>
        <w:t xml:space="preserve">(Beth Dummer – </w:t>
      </w:r>
      <w:hyperlink r:id="rId8" w:history="1">
        <w:r w:rsidR="003648A3" w:rsidRPr="002D37C0">
          <w:rPr>
            <w:rStyle w:val="Hyperlink"/>
            <w:rFonts w:ascii="Arial" w:hAnsi="Arial" w:cs="Arial"/>
            <w:sz w:val="20"/>
            <w:szCs w:val="20"/>
          </w:rPr>
          <w:t>bdummer@uwlax.edu</w:t>
        </w:r>
      </w:hyperlink>
      <w:r w:rsidR="003648A3">
        <w:rPr>
          <w:rFonts w:ascii="Arial" w:hAnsi="Arial" w:cs="Arial"/>
          <w:sz w:val="20"/>
          <w:szCs w:val="20"/>
        </w:rPr>
        <w:t xml:space="preserve">) </w:t>
      </w:r>
      <w:r w:rsidRPr="003648A3">
        <w:rPr>
          <w:rFonts w:ascii="Arial" w:hAnsi="Arial" w:cs="Arial"/>
          <w:sz w:val="20"/>
          <w:szCs w:val="20"/>
        </w:rPr>
        <w:t>for any funding changes that need to be made for an employee or when the name tied to the phone extension needs to be changed</w:t>
      </w:r>
      <w:r w:rsidR="005C5822">
        <w:rPr>
          <w:rFonts w:ascii="Arial" w:hAnsi="Arial" w:cs="Arial"/>
          <w:sz w:val="20"/>
          <w:szCs w:val="20"/>
        </w:rPr>
        <w:t xml:space="preserve"> for billing purposes</w:t>
      </w:r>
      <w:r w:rsidRPr="003648A3">
        <w:rPr>
          <w:rFonts w:ascii="Arial" w:hAnsi="Arial" w:cs="Arial"/>
          <w:sz w:val="20"/>
          <w:szCs w:val="20"/>
        </w:rPr>
        <w:t>.</w:t>
      </w:r>
      <w:r w:rsidR="003648A3">
        <w:rPr>
          <w:rFonts w:ascii="Arial" w:hAnsi="Arial" w:cs="Arial"/>
          <w:sz w:val="20"/>
          <w:szCs w:val="20"/>
        </w:rPr>
        <w:t xml:space="preserve"> This would apply for all new hires, transfers, resignations/retirements or account/funding changes. </w:t>
      </w:r>
    </w:p>
    <w:p w:rsidR="005007AD" w:rsidRDefault="005007AD" w:rsidP="003648A3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Departments should contact the Eagle Help Desk (</w:t>
      </w:r>
      <w:hyperlink r:id="rId9" w:history="1">
        <w:r w:rsidRPr="00CF794E">
          <w:rPr>
            <w:rStyle w:val="Hyperlink"/>
            <w:rFonts w:ascii="Arial" w:hAnsi="Arial" w:cs="Arial"/>
            <w:sz w:val="20"/>
            <w:szCs w:val="20"/>
          </w:rPr>
          <w:t>helpdesk@uwlax.edu</w:t>
        </w:r>
      </w:hyperlink>
      <w:r>
        <w:rPr>
          <w:rFonts w:ascii="Arial" w:hAnsi="Arial" w:cs="Arial"/>
          <w:sz w:val="20"/>
          <w:szCs w:val="20"/>
        </w:rPr>
        <w:t>) to setup the programming of a new name to an existing phone line or to request that phone equipment be physically moved from one location to another.</w:t>
      </w:r>
    </w:p>
    <w:p w:rsidR="003648A3" w:rsidRPr="003648A3" w:rsidRDefault="003648A3" w:rsidP="003648A3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EB2D23" w:rsidRPr="006B48F7" w:rsidRDefault="00EB2D23" w:rsidP="003648A3">
      <w:pPr>
        <w:pStyle w:val="ListParagraph"/>
        <w:numPr>
          <w:ilvl w:val="0"/>
          <w:numId w:val="6"/>
        </w:numPr>
        <w:rPr>
          <w:rFonts w:ascii="Arial" w:hAnsi="Arial" w:cs="Arial"/>
          <w:b/>
          <w:u w:val="single"/>
        </w:rPr>
      </w:pPr>
      <w:r w:rsidRPr="006B48F7">
        <w:rPr>
          <w:rFonts w:ascii="Arial" w:hAnsi="Arial" w:cs="Arial"/>
          <w:b/>
          <w:u w:val="single"/>
        </w:rPr>
        <w:t>Monthly Reporting</w:t>
      </w:r>
    </w:p>
    <w:p w:rsidR="00EB2D23" w:rsidRDefault="003648A3" w:rsidP="003648A3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summary by user report </w:t>
      </w:r>
      <w:r w:rsidR="0063434A" w:rsidRPr="003648A3">
        <w:rPr>
          <w:rFonts w:ascii="Arial" w:hAnsi="Arial" w:cs="Arial"/>
          <w:sz w:val="20"/>
          <w:szCs w:val="20"/>
        </w:rPr>
        <w:t>will be generated on a monthly basis</w:t>
      </w:r>
      <w:r w:rsidR="006B48F7">
        <w:rPr>
          <w:rFonts w:ascii="Arial" w:hAnsi="Arial" w:cs="Arial"/>
          <w:sz w:val="20"/>
          <w:szCs w:val="20"/>
        </w:rPr>
        <w:t xml:space="preserve"> by Business Services </w:t>
      </w:r>
      <w:r w:rsidR="0063434A" w:rsidRPr="003648A3">
        <w:rPr>
          <w:rFonts w:ascii="Arial" w:hAnsi="Arial" w:cs="Arial"/>
          <w:sz w:val="20"/>
          <w:szCs w:val="20"/>
        </w:rPr>
        <w:t xml:space="preserve">and sent out to the </w:t>
      </w:r>
      <w:r>
        <w:rPr>
          <w:rFonts w:ascii="Arial" w:hAnsi="Arial" w:cs="Arial"/>
          <w:sz w:val="20"/>
          <w:szCs w:val="20"/>
        </w:rPr>
        <w:t>departmental account (WISDM) manager</w:t>
      </w:r>
      <w:r w:rsidR="0063434A" w:rsidRPr="003648A3">
        <w:rPr>
          <w:rFonts w:ascii="Arial" w:hAnsi="Arial" w:cs="Arial"/>
          <w:sz w:val="20"/>
          <w:szCs w:val="20"/>
        </w:rPr>
        <w:t xml:space="preserve">.  </w:t>
      </w:r>
    </w:p>
    <w:p w:rsidR="006B48F7" w:rsidRPr="006B48F7" w:rsidRDefault="006B48F7" w:rsidP="006B48F7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Types of Reports:</w:t>
      </w:r>
    </w:p>
    <w:p w:rsidR="006B48F7" w:rsidRPr="006B48F7" w:rsidRDefault="0063434A" w:rsidP="006B48F7">
      <w:pPr>
        <w:pStyle w:val="ListParagraph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3648A3">
        <w:rPr>
          <w:rFonts w:ascii="Arial" w:hAnsi="Arial" w:cs="Arial"/>
          <w:sz w:val="20"/>
          <w:szCs w:val="20"/>
          <w:u w:val="single"/>
        </w:rPr>
        <w:t>Summary by User</w:t>
      </w:r>
      <w:r>
        <w:rPr>
          <w:rFonts w:ascii="Arial" w:hAnsi="Arial" w:cs="Arial"/>
          <w:sz w:val="20"/>
          <w:szCs w:val="20"/>
        </w:rPr>
        <w:t>: This will provide a summary of the number of long distance calls, duration of the calls and total long distance cost by user (phone extension).  (</w:t>
      </w:r>
      <w:r w:rsidR="006B48F7">
        <w:rPr>
          <w:rFonts w:ascii="Arial" w:hAnsi="Arial" w:cs="Arial"/>
          <w:sz w:val="20"/>
          <w:szCs w:val="20"/>
        </w:rPr>
        <w:t>Attachment #1</w:t>
      </w:r>
      <w:r>
        <w:rPr>
          <w:rFonts w:ascii="Arial" w:hAnsi="Arial" w:cs="Arial"/>
          <w:sz w:val="20"/>
          <w:szCs w:val="20"/>
        </w:rPr>
        <w:t>)</w:t>
      </w:r>
    </w:p>
    <w:p w:rsidR="00EB2D23" w:rsidRDefault="0063434A" w:rsidP="006B48F7">
      <w:pPr>
        <w:pStyle w:val="ListParagraph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6B48F7">
        <w:rPr>
          <w:rFonts w:ascii="Arial" w:hAnsi="Arial" w:cs="Arial"/>
          <w:sz w:val="20"/>
          <w:szCs w:val="20"/>
          <w:u w:val="single"/>
        </w:rPr>
        <w:t>Detailed Usage Listing</w:t>
      </w:r>
      <w:r>
        <w:rPr>
          <w:rFonts w:ascii="Arial" w:hAnsi="Arial" w:cs="Arial"/>
          <w:sz w:val="20"/>
          <w:szCs w:val="20"/>
        </w:rPr>
        <w:t xml:space="preserve">: </w:t>
      </w:r>
      <w:r w:rsidR="006B48F7">
        <w:rPr>
          <w:rFonts w:ascii="Arial" w:hAnsi="Arial" w:cs="Arial"/>
          <w:sz w:val="20"/>
          <w:szCs w:val="20"/>
        </w:rPr>
        <w:t xml:space="preserve"> This report will be provided upon request and </w:t>
      </w:r>
      <w:r>
        <w:rPr>
          <w:rFonts w:ascii="Arial" w:hAnsi="Arial" w:cs="Arial"/>
          <w:sz w:val="20"/>
          <w:szCs w:val="20"/>
        </w:rPr>
        <w:t>will provide all of the call d</w:t>
      </w:r>
      <w:r w:rsidR="006B48F7">
        <w:rPr>
          <w:rFonts w:ascii="Arial" w:hAnsi="Arial" w:cs="Arial"/>
          <w:sz w:val="20"/>
          <w:szCs w:val="20"/>
        </w:rPr>
        <w:t>etails for each user</w:t>
      </w:r>
      <w:r>
        <w:rPr>
          <w:rFonts w:ascii="Arial" w:hAnsi="Arial" w:cs="Arial"/>
          <w:sz w:val="20"/>
          <w:szCs w:val="20"/>
        </w:rPr>
        <w:t>.  This also lists to the total local and long distance charges associated with each user and the account that they will be charged to.  (</w:t>
      </w:r>
      <w:r w:rsidR="006B48F7">
        <w:rPr>
          <w:rFonts w:ascii="Arial" w:hAnsi="Arial" w:cs="Arial"/>
          <w:sz w:val="20"/>
          <w:szCs w:val="20"/>
        </w:rPr>
        <w:t>Attachment #2</w:t>
      </w:r>
      <w:r>
        <w:rPr>
          <w:rFonts w:ascii="Arial" w:hAnsi="Arial" w:cs="Arial"/>
          <w:sz w:val="20"/>
          <w:szCs w:val="20"/>
        </w:rPr>
        <w:t>)</w:t>
      </w:r>
    </w:p>
    <w:p w:rsidR="003648A3" w:rsidRPr="00F26373" w:rsidRDefault="003648A3" w:rsidP="003648A3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EB2D23" w:rsidRPr="006B48F7" w:rsidRDefault="00EB2D23" w:rsidP="003648A3">
      <w:pPr>
        <w:pStyle w:val="ListParagraph"/>
        <w:numPr>
          <w:ilvl w:val="0"/>
          <w:numId w:val="6"/>
        </w:numPr>
        <w:rPr>
          <w:rFonts w:ascii="Arial" w:hAnsi="Arial" w:cs="Arial"/>
          <w:b/>
          <w:u w:val="single"/>
        </w:rPr>
      </w:pPr>
      <w:r w:rsidRPr="006B48F7">
        <w:rPr>
          <w:rFonts w:ascii="Arial" w:hAnsi="Arial" w:cs="Arial"/>
          <w:b/>
          <w:u w:val="single"/>
        </w:rPr>
        <w:t>Annual Review of Phone Line Funding</w:t>
      </w:r>
    </w:p>
    <w:p w:rsidR="00EB2D23" w:rsidRDefault="00F26373" w:rsidP="003648A3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3648A3">
        <w:rPr>
          <w:rFonts w:ascii="Arial" w:hAnsi="Arial" w:cs="Arial"/>
          <w:sz w:val="20"/>
          <w:szCs w:val="20"/>
        </w:rPr>
        <w:t>On an annual basis</w:t>
      </w:r>
      <w:r w:rsidR="006B48F7">
        <w:rPr>
          <w:rFonts w:ascii="Arial" w:hAnsi="Arial" w:cs="Arial"/>
          <w:sz w:val="20"/>
          <w:szCs w:val="20"/>
        </w:rPr>
        <w:t xml:space="preserve"> during the Re</w:t>
      </w:r>
      <w:r w:rsidR="00DE5B73">
        <w:rPr>
          <w:rFonts w:ascii="Arial" w:hAnsi="Arial" w:cs="Arial"/>
          <w:sz w:val="20"/>
          <w:szCs w:val="20"/>
        </w:rPr>
        <w:t>d</w:t>
      </w:r>
      <w:bookmarkStart w:id="0" w:name="_GoBack"/>
      <w:bookmarkEnd w:id="0"/>
      <w:r w:rsidR="006B48F7">
        <w:rPr>
          <w:rFonts w:ascii="Arial" w:hAnsi="Arial" w:cs="Arial"/>
          <w:sz w:val="20"/>
          <w:szCs w:val="20"/>
        </w:rPr>
        <w:t>book budget development process,</w:t>
      </w:r>
      <w:r w:rsidRPr="003648A3">
        <w:rPr>
          <w:rFonts w:ascii="Arial" w:hAnsi="Arial" w:cs="Arial"/>
          <w:sz w:val="20"/>
          <w:szCs w:val="20"/>
        </w:rPr>
        <w:t xml:space="preserve"> the Budget Office will work with each unit to review each of the extensions being charged to their respective unit</w:t>
      </w:r>
      <w:r w:rsidR="006B48F7">
        <w:rPr>
          <w:rFonts w:ascii="Arial" w:hAnsi="Arial" w:cs="Arial"/>
          <w:sz w:val="20"/>
          <w:szCs w:val="20"/>
        </w:rPr>
        <w:t>s and submit adjustments to Business Services as</w:t>
      </w:r>
      <w:r w:rsidRPr="003648A3">
        <w:rPr>
          <w:rFonts w:ascii="Arial" w:hAnsi="Arial" w:cs="Arial"/>
          <w:sz w:val="20"/>
          <w:szCs w:val="20"/>
        </w:rPr>
        <w:t xml:space="preserve"> necessary.</w:t>
      </w:r>
    </w:p>
    <w:p w:rsidR="003648A3" w:rsidRPr="003648A3" w:rsidRDefault="003648A3" w:rsidP="003648A3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EB2D23" w:rsidRPr="006B48F7" w:rsidRDefault="00EB2D23" w:rsidP="003648A3">
      <w:pPr>
        <w:pStyle w:val="ListParagraph"/>
        <w:numPr>
          <w:ilvl w:val="0"/>
          <w:numId w:val="6"/>
        </w:numPr>
        <w:rPr>
          <w:rFonts w:ascii="Arial" w:hAnsi="Arial" w:cs="Arial"/>
          <w:b/>
          <w:u w:val="single"/>
        </w:rPr>
      </w:pPr>
      <w:r w:rsidRPr="006B48F7">
        <w:rPr>
          <w:rFonts w:ascii="Arial" w:hAnsi="Arial" w:cs="Arial"/>
          <w:b/>
          <w:u w:val="single"/>
        </w:rPr>
        <w:t>Equipment Replacement Charges</w:t>
      </w:r>
    </w:p>
    <w:p w:rsidR="00F26373" w:rsidRDefault="00F26373" w:rsidP="003648A3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</w:t>
      </w:r>
      <w:r w:rsidRPr="00F26373">
        <w:rPr>
          <w:rFonts w:ascii="Arial" w:hAnsi="Arial" w:cs="Arial"/>
          <w:sz w:val="20"/>
          <w:szCs w:val="20"/>
        </w:rPr>
        <w:t xml:space="preserve"> phone</w:t>
      </w:r>
      <w:r>
        <w:rPr>
          <w:rFonts w:ascii="Arial" w:hAnsi="Arial" w:cs="Arial"/>
          <w:sz w:val="20"/>
          <w:szCs w:val="20"/>
        </w:rPr>
        <w:t xml:space="preserve"> (</w:t>
      </w:r>
      <w:r w:rsidR="006B48F7">
        <w:rPr>
          <w:rFonts w:ascii="Arial" w:hAnsi="Arial" w:cs="Arial"/>
          <w:sz w:val="20"/>
          <w:szCs w:val="20"/>
        </w:rPr>
        <w:t xml:space="preserve">Model No. </w:t>
      </w:r>
      <w:r>
        <w:rPr>
          <w:rFonts w:ascii="Arial" w:hAnsi="Arial" w:cs="Arial"/>
          <w:sz w:val="20"/>
          <w:szCs w:val="20"/>
        </w:rPr>
        <w:t>8841)</w:t>
      </w:r>
      <w:r w:rsidRPr="00F2637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$509.15</w:t>
      </w:r>
    </w:p>
    <w:p w:rsidR="00F26373" w:rsidRDefault="00F26373" w:rsidP="003648A3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Phone (</w:t>
      </w:r>
      <w:r w:rsidR="006B48F7">
        <w:rPr>
          <w:rFonts w:ascii="Arial" w:hAnsi="Arial" w:cs="Arial"/>
          <w:sz w:val="20"/>
          <w:szCs w:val="20"/>
        </w:rPr>
        <w:t xml:space="preserve">Model No. </w:t>
      </w:r>
      <w:r>
        <w:rPr>
          <w:rFonts w:ascii="Arial" w:hAnsi="Arial" w:cs="Arial"/>
          <w:sz w:val="20"/>
          <w:szCs w:val="20"/>
        </w:rPr>
        <w:t>8851): $568.15</w:t>
      </w:r>
    </w:p>
    <w:p w:rsidR="00F26373" w:rsidRDefault="00F26373" w:rsidP="003648A3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Classroom Phone (</w:t>
      </w:r>
      <w:r w:rsidR="006B48F7">
        <w:rPr>
          <w:rFonts w:ascii="Arial" w:hAnsi="Arial" w:cs="Arial"/>
          <w:sz w:val="20"/>
          <w:szCs w:val="20"/>
        </w:rPr>
        <w:t xml:space="preserve">Model No. </w:t>
      </w:r>
      <w:r>
        <w:rPr>
          <w:rFonts w:ascii="Arial" w:hAnsi="Arial" w:cs="Arial"/>
          <w:sz w:val="20"/>
          <w:szCs w:val="20"/>
        </w:rPr>
        <w:t>7821): $367.55</w:t>
      </w:r>
    </w:p>
    <w:p w:rsidR="00F26373" w:rsidRDefault="00F26373" w:rsidP="003648A3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Conference Room Phone (</w:t>
      </w:r>
      <w:r w:rsidR="006B48F7">
        <w:rPr>
          <w:rFonts w:ascii="Arial" w:hAnsi="Arial" w:cs="Arial"/>
          <w:sz w:val="20"/>
          <w:szCs w:val="20"/>
        </w:rPr>
        <w:t xml:space="preserve">Model No. </w:t>
      </w:r>
      <w:r>
        <w:rPr>
          <w:rFonts w:ascii="Arial" w:hAnsi="Arial" w:cs="Arial"/>
          <w:sz w:val="20"/>
          <w:szCs w:val="20"/>
        </w:rPr>
        <w:t>8831): $962.55</w:t>
      </w:r>
    </w:p>
    <w:p w:rsidR="006B48F7" w:rsidRDefault="006B48F7" w:rsidP="006B48F7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6B48F7" w:rsidRPr="006B48F7" w:rsidRDefault="006B48F7" w:rsidP="006B48F7">
      <w:pPr>
        <w:pStyle w:val="ListParagraph"/>
        <w:numPr>
          <w:ilvl w:val="0"/>
          <w:numId w:val="6"/>
        </w:numPr>
        <w:rPr>
          <w:rFonts w:ascii="Arial" w:hAnsi="Arial" w:cs="Arial"/>
          <w:b/>
          <w:u w:val="single"/>
        </w:rPr>
      </w:pPr>
      <w:r w:rsidRPr="006B48F7">
        <w:rPr>
          <w:rFonts w:ascii="Arial" w:hAnsi="Arial" w:cs="Arial"/>
          <w:b/>
          <w:u w:val="single"/>
        </w:rPr>
        <w:t>Further Questions/Contacts</w:t>
      </w:r>
    </w:p>
    <w:p w:rsidR="006B48F7" w:rsidRDefault="006B48F7" w:rsidP="006B48F7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Billing questions/account changes: Beth Dummer – </w:t>
      </w:r>
      <w:hyperlink r:id="rId10" w:history="1">
        <w:r w:rsidRPr="002D37C0">
          <w:rPr>
            <w:rStyle w:val="Hyperlink"/>
            <w:rFonts w:ascii="Arial" w:hAnsi="Arial" w:cs="Arial"/>
            <w:sz w:val="20"/>
            <w:szCs w:val="20"/>
          </w:rPr>
          <w:t>bdummer@uwlax.edu</w:t>
        </w:r>
      </w:hyperlink>
    </w:p>
    <w:p w:rsidR="006B48F7" w:rsidRDefault="006B48F7" w:rsidP="006B48F7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Equipment orders, moving of lines, repair/replacement – </w:t>
      </w:r>
      <w:r w:rsidR="00E4524E">
        <w:rPr>
          <w:rFonts w:ascii="Arial" w:hAnsi="Arial" w:cs="Arial"/>
          <w:sz w:val="20"/>
          <w:szCs w:val="20"/>
        </w:rPr>
        <w:t>Eagle Help Desk</w:t>
      </w:r>
      <w:r>
        <w:rPr>
          <w:rFonts w:ascii="Arial" w:hAnsi="Arial" w:cs="Arial"/>
          <w:sz w:val="20"/>
          <w:szCs w:val="20"/>
        </w:rPr>
        <w:t xml:space="preserve"> – </w:t>
      </w:r>
      <w:hyperlink r:id="rId11" w:history="1">
        <w:r w:rsidR="005007AD" w:rsidRPr="00CF794E">
          <w:rPr>
            <w:rStyle w:val="Hyperlink"/>
            <w:rFonts w:ascii="Arial" w:hAnsi="Arial" w:cs="Arial"/>
            <w:sz w:val="20"/>
            <w:szCs w:val="20"/>
          </w:rPr>
          <w:t>helpdesk@uwlax.edu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6B48F7" w:rsidRPr="006B48F7" w:rsidRDefault="006B48F7" w:rsidP="006B48F7">
      <w:pPr>
        <w:rPr>
          <w:rFonts w:ascii="Arial" w:hAnsi="Arial" w:cs="Arial"/>
          <w:sz w:val="16"/>
          <w:szCs w:val="16"/>
        </w:rPr>
      </w:pPr>
      <w:r w:rsidRPr="006B48F7">
        <w:rPr>
          <w:rFonts w:ascii="Arial" w:hAnsi="Arial" w:cs="Arial"/>
          <w:sz w:val="16"/>
          <w:szCs w:val="16"/>
        </w:rPr>
        <w:t>Last Updated: 8/1</w:t>
      </w:r>
      <w:r w:rsidR="005007AD">
        <w:rPr>
          <w:rFonts w:ascii="Arial" w:hAnsi="Arial" w:cs="Arial"/>
          <w:sz w:val="16"/>
          <w:szCs w:val="16"/>
        </w:rPr>
        <w:t>8</w:t>
      </w:r>
      <w:r w:rsidRPr="006B48F7">
        <w:rPr>
          <w:rFonts w:ascii="Arial" w:hAnsi="Arial" w:cs="Arial"/>
          <w:sz w:val="16"/>
          <w:szCs w:val="16"/>
        </w:rPr>
        <w:t>/15</w:t>
      </w:r>
    </w:p>
    <w:sectPr w:rsidR="006B48F7" w:rsidRPr="006B48F7" w:rsidSect="005007AD">
      <w:headerReference w:type="default" r:id="rId12"/>
      <w:pgSz w:w="12240" w:h="15840" w:code="1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CA" w:rsidRDefault="00860ECA" w:rsidP="001229E8">
      <w:pPr>
        <w:spacing w:after="0" w:line="240" w:lineRule="auto"/>
      </w:pPr>
      <w:r>
        <w:separator/>
      </w:r>
    </w:p>
  </w:endnote>
  <w:endnote w:type="continuationSeparator" w:id="0">
    <w:p w:rsidR="00860ECA" w:rsidRDefault="00860ECA" w:rsidP="0012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CA" w:rsidRDefault="00860ECA" w:rsidP="001229E8">
      <w:pPr>
        <w:spacing w:after="0" w:line="240" w:lineRule="auto"/>
      </w:pPr>
      <w:r>
        <w:separator/>
      </w:r>
    </w:p>
  </w:footnote>
  <w:footnote w:type="continuationSeparator" w:id="0">
    <w:p w:rsidR="00860ECA" w:rsidRDefault="00860ECA" w:rsidP="0012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9E8" w:rsidRDefault="001229E8" w:rsidP="005007AD">
    <w:pPr>
      <w:pStyle w:val="Header"/>
      <w:jc w:val="center"/>
    </w:pPr>
    <w:r>
      <w:rPr>
        <w:noProof/>
      </w:rPr>
      <w:drawing>
        <wp:inline distT="0" distB="0" distL="0" distR="0">
          <wp:extent cx="2689860" cy="444500"/>
          <wp:effectExtent l="0" t="0" r="0" b="0"/>
          <wp:docPr id="1" name="Picture 1" descr="http://www.uwlax.edu/uploadedImages/Offices-Services/University_Communications/University_Communications/UW-L-wordmark_CMYK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wlax.edu/uploadedImages/Offices-Services/University_Communications/University_Communications/UW-L-wordmark_CMYK3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986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29E8" w:rsidRDefault="001229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6983"/>
    <w:multiLevelType w:val="hybridMultilevel"/>
    <w:tmpl w:val="1A7E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B75E9"/>
    <w:multiLevelType w:val="hybridMultilevel"/>
    <w:tmpl w:val="84CE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4B72"/>
    <w:multiLevelType w:val="hybridMultilevel"/>
    <w:tmpl w:val="E738E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94722"/>
    <w:multiLevelType w:val="hybridMultilevel"/>
    <w:tmpl w:val="0474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51C65"/>
    <w:multiLevelType w:val="hybridMultilevel"/>
    <w:tmpl w:val="2A1E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C5FDD"/>
    <w:multiLevelType w:val="hybridMultilevel"/>
    <w:tmpl w:val="D4DEE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E8"/>
    <w:rsid w:val="000D1FDF"/>
    <w:rsid w:val="001229E8"/>
    <w:rsid w:val="003648A3"/>
    <w:rsid w:val="005007AD"/>
    <w:rsid w:val="005C5822"/>
    <w:rsid w:val="0063434A"/>
    <w:rsid w:val="006B48F7"/>
    <w:rsid w:val="00860ECA"/>
    <w:rsid w:val="009314D4"/>
    <w:rsid w:val="009D4D4B"/>
    <w:rsid w:val="00A709E0"/>
    <w:rsid w:val="00AC2EBD"/>
    <w:rsid w:val="00CF1DE9"/>
    <w:rsid w:val="00DE5B73"/>
    <w:rsid w:val="00E4524E"/>
    <w:rsid w:val="00EB2D23"/>
    <w:rsid w:val="00EC209C"/>
    <w:rsid w:val="00EF2096"/>
    <w:rsid w:val="00F26373"/>
    <w:rsid w:val="00F9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E67CBFA-A87D-4DAE-9F21-EE438E9C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9E8"/>
  </w:style>
  <w:style w:type="paragraph" w:styleId="Footer">
    <w:name w:val="footer"/>
    <w:basedOn w:val="Normal"/>
    <w:link w:val="FooterChar"/>
    <w:uiPriority w:val="99"/>
    <w:unhideWhenUsed/>
    <w:rsid w:val="00122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9E8"/>
  </w:style>
  <w:style w:type="paragraph" w:styleId="ListParagraph">
    <w:name w:val="List Paragraph"/>
    <w:basedOn w:val="Normal"/>
    <w:uiPriority w:val="34"/>
    <w:qFormat/>
    <w:rsid w:val="009D4D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8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ummer@uwlax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desk@uwlax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dummer@uwlax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@uwlax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FC9C-7EE2-4833-B594-1FD0C74B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Amanda M</dc:creator>
  <cp:keywords/>
  <dc:description/>
  <cp:lastModifiedBy>Stanley Kristin M</cp:lastModifiedBy>
  <cp:revision>2</cp:revision>
  <cp:lastPrinted>2015-08-12T02:39:00Z</cp:lastPrinted>
  <dcterms:created xsi:type="dcterms:W3CDTF">2015-08-18T22:23:00Z</dcterms:created>
  <dcterms:modified xsi:type="dcterms:W3CDTF">2015-08-18T22:23:00Z</dcterms:modified>
</cp:coreProperties>
</file>