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8006D" w14:textId="77777777" w:rsidR="00B50998" w:rsidRDefault="00B50998" w:rsidP="00B50998">
      <w:pPr>
        <w:tabs>
          <w:tab w:val="left" w:pos="0"/>
          <w:tab w:val="left" w:pos="10800"/>
          <w:tab w:val="left" w:pos="1107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Open Sans" w:eastAsia="Times New Roman" w:hAnsi="Open Sans" w:cs="Open Sans"/>
          <w:b/>
          <w:szCs w:val="19"/>
        </w:rPr>
      </w:pPr>
      <w:bookmarkStart w:id="0" w:name="_GoBack"/>
      <w:bookmarkEnd w:id="0"/>
    </w:p>
    <w:p w14:paraId="5CE52578" w14:textId="77777777" w:rsidR="00EB2D89" w:rsidRDefault="00EB2D89" w:rsidP="00B50998">
      <w:pPr>
        <w:tabs>
          <w:tab w:val="left" w:pos="0"/>
          <w:tab w:val="left" w:pos="10800"/>
          <w:tab w:val="left" w:pos="1107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Open Sans" w:eastAsia="Times New Roman" w:hAnsi="Open Sans" w:cs="Open Sans"/>
          <w:b/>
          <w:szCs w:val="19"/>
        </w:rPr>
      </w:pPr>
    </w:p>
    <w:p w14:paraId="5DDB5E8F" w14:textId="77777777" w:rsidR="00B50998" w:rsidRDefault="00B50998" w:rsidP="00B50998">
      <w:pPr>
        <w:tabs>
          <w:tab w:val="left" w:pos="0"/>
          <w:tab w:val="left" w:pos="10800"/>
          <w:tab w:val="left" w:pos="1107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Open Sans" w:eastAsia="Times New Roman" w:hAnsi="Open Sans" w:cs="Open Sans"/>
          <w:b/>
          <w:szCs w:val="19"/>
        </w:rPr>
      </w:pPr>
    </w:p>
    <w:p w14:paraId="43C7785A" w14:textId="77777777" w:rsidR="00B90AB0" w:rsidRDefault="00B90AB0" w:rsidP="00B50998">
      <w:pPr>
        <w:tabs>
          <w:tab w:val="left" w:pos="0"/>
          <w:tab w:val="left" w:pos="10800"/>
          <w:tab w:val="left" w:pos="1107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Open Sans" w:eastAsia="Times New Roman" w:hAnsi="Open Sans" w:cs="Open Sans"/>
          <w:b/>
          <w:szCs w:val="19"/>
        </w:rPr>
      </w:pPr>
    </w:p>
    <w:p w14:paraId="5660FDD2" w14:textId="77777777" w:rsidR="00CF6AB4" w:rsidRDefault="00CF6AB4" w:rsidP="00B50998">
      <w:pPr>
        <w:tabs>
          <w:tab w:val="left" w:pos="0"/>
          <w:tab w:val="left" w:pos="10800"/>
          <w:tab w:val="left" w:pos="1107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jc w:val="center"/>
        <w:rPr>
          <w:rFonts w:ascii="Open Sans" w:eastAsia="Times New Roman" w:hAnsi="Open Sans" w:cs="Open Sans"/>
          <w:b/>
          <w:szCs w:val="19"/>
        </w:rPr>
      </w:pPr>
    </w:p>
    <w:p w14:paraId="61F6350F" w14:textId="77777777" w:rsidR="00B50998" w:rsidRPr="00B50998" w:rsidRDefault="00B50998" w:rsidP="00EC49A2">
      <w:pPr>
        <w:tabs>
          <w:tab w:val="left" w:pos="0"/>
          <w:tab w:val="left" w:pos="10800"/>
          <w:tab w:val="left" w:pos="1107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eastAsia="Times New Roman" w:cstheme="minorHAnsi"/>
          <w:b/>
          <w:color w:val="797979" w:themeColor="background1" w:themeShade="80"/>
          <w:sz w:val="24"/>
          <w:szCs w:val="24"/>
        </w:rPr>
      </w:pPr>
      <w:r w:rsidRPr="00B50998">
        <w:rPr>
          <w:rFonts w:eastAsia="Times New Roman" w:cstheme="minorHAnsi"/>
          <w:b/>
          <w:color w:val="797979" w:themeColor="background1" w:themeShade="80"/>
          <w:sz w:val="24"/>
          <w:szCs w:val="24"/>
        </w:rPr>
        <w:t>Office of Academic Programs and Educational Innovation (APEI)</w:t>
      </w:r>
    </w:p>
    <w:p w14:paraId="3D5E5D23" w14:textId="77777777" w:rsidR="00B50998" w:rsidRDefault="00560D66" w:rsidP="00EC49A2">
      <w:pPr>
        <w:tabs>
          <w:tab w:val="left" w:pos="0"/>
          <w:tab w:val="left" w:pos="10800"/>
          <w:tab w:val="left" w:pos="1107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heme="majorHAnsi" w:eastAsia="Times New Roman" w:hAnsiTheme="majorHAnsi" w:cs="Open Sans Semibold"/>
          <w:color w:val="3C3C3C" w:themeColor="background1" w:themeShade="40"/>
          <w:sz w:val="28"/>
          <w:szCs w:val="28"/>
        </w:rPr>
      </w:pPr>
      <w:r>
        <w:rPr>
          <w:rFonts w:asciiTheme="majorHAnsi" w:eastAsia="Times New Roman" w:hAnsiTheme="majorHAnsi" w:cs="Open Sans Semibold"/>
          <w:color w:val="3C3C3C" w:themeColor="background1" w:themeShade="40"/>
          <w:sz w:val="28"/>
          <w:szCs w:val="28"/>
        </w:rPr>
        <w:t>2019-‘20</w:t>
      </w:r>
      <w:r w:rsidR="00036FF7" w:rsidRPr="00553F87">
        <w:rPr>
          <w:rFonts w:asciiTheme="majorHAnsi" w:eastAsia="Times New Roman" w:hAnsiTheme="majorHAnsi" w:cs="Open Sans Semibold"/>
          <w:color w:val="3C3C3C" w:themeColor="background1" w:themeShade="40"/>
          <w:sz w:val="28"/>
          <w:szCs w:val="28"/>
        </w:rPr>
        <w:t xml:space="preserve"> </w:t>
      </w:r>
      <w:r w:rsidR="00B50998" w:rsidRPr="00B50998">
        <w:rPr>
          <w:rFonts w:asciiTheme="majorHAnsi" w:eastAsia="Times New Roman" w:hAnsiTheme="majorHAnsi" w:cs="Open Sans Semibold"/>
          <w:color w:val="3C3C3C" w:themeColor="background1" w:themeShade="40"/>
          <w:sz w:val="28"/>
          <w:szCs w:val="28"/>
        </w:rPr>
        <w:t xml:space="preserve">WISCONSIN TEACHING FELLOWS </w:t>
      </w:r>
      <w:r w:rsidR="00B917C2" w:rsidRPr="00553F87">
        <w:rPr>
          <w:rFonts w:asciiTheme="majorHAnsi" w:eastAsia="Times New Roman" w:hAnsiTheme="majorHAnsi" w:cs="Open Sans Semibold"/>
          <w:color w:val="3C3C3C" w:themeColor="background1" w:themeShade="40"/>
          <w:sz w:val="28"/>
          <w:szCs w:val="28"/>
        </w:rPr>
        <w:t>&amp;</w:t>
      </w:r>
      <w:r w:rsidR="00B50998" w:rsidRPr="00B50998">
        <w:rPr>
          <w:rFonts w:asciiTheme="majorHAnsi" w:eastAsia="Times New Roman" w:hAnsiTheme="majorHAnsi" w:cs="Open Sans Semibold"/>
          <w:color w:val="3C3C3C" w:themeColor="background1" w:themeShade="40"/>
          <w:sz w:val="28"/>
          <w:szCs w:val="28"/>
        </w:rPr>
        <w:t xml:space="preserve"> SCHOLARS PROGRAM</w:t>
      </w:r>
    </w:p>
    <w:p w14:paraId="6827D5A3" w14:textId="77777777" w:rsidR="00C660D9" w:rsidRDefault="00C660D9" w:rsidP="00C660D9">
      <w:pPr>
        <w:tabs>
          <w:tab w:val="left" w:pos="0"/>
          <w:tab w:val="left" w:pos="10800"/>
          <w:tab w:val="left" w:pos="1107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asciiTheme="majorHAnsi" w:eastAsia="Times New Roman" w:hAnsiTheme="majorHAnsi" w:cs="Open Sans Semibold"/>
          <w:b/>
          <w:color w:val="720026" w:themeColor="accent1" w:themeShade="BF"/>
          <w:sz w:val="22"/>
        </w:rPr>
      </w:pPr>
    </w:p>
    <w:p w14:paraId="5B3BCAD2" w14:textId="005477B2" w:rsidR="00B0444D" w:rsidRDefault="00AD5E55" w:rsidP="00EC49A2">
      <w:pPr>
        <w:tabs>
          <w:tab w:val="left" w:pos="0"/>
          <w:tab w:val="left" w:pos="10800"/>
          <w:tab w:val="left" w:pos="1107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heme="majorHAnsi" w:eastAsia="Times New Roman" w:hAnsiTheme="majorHAnsi" w:cs="Open Sans Semibold"/>
          <w:b/>
          <w:color w:val="720026" w:themeColor="accent1" w:themeShade="BF"/>
          <w:sz w:val="22"/>
        </w:rPr>
      </w:pPr>
      <w:r>
        <w:rPr>
          <w:rFonts w:asciiTheme="majorHAnsi" w:eastAsia="Times New Roman" w:hAnsiTheme="majorHAnsi" w:cs="Open Sans Semibold"/>
          <w:b/>
          <w:color w:val="720026" w:themeColor="accent1" w:themeShade="BF"/>
          <w:sz w:val="22"/>
        </w:rPr>
        <w:t xml:space="preserve">Program Description | </w:t>
      </w:r>
      <w:r w:rsidR="00D203D5">
        <w:rPr>
          <w:rFonts w:asciiTheme="majorHAnsi" w:eastAsia="Times New Roman" w:hAnsiTheme="majorHAnsi" w:cs="Open Sans Semibold"/>
          <w:b/>
          <w:color w:val="720026" w:themeColor="accent1" w:themeShade="BF"/>
          <w:sz w:val="22"/>
        </w:rPr>
        <w:t>Adapted for UW La Crosse Instructors</w:t>
      </w:r>
    </w:p>
    <w:p w14:paraId="1FE0B6C1" w14:textId="77777777" w:rsidR="00802A87" w:rsidRPr="00FB7CEB" w:rsidRDefault="00802A87" w:rsidP="00EC49A2">
      <w:pPr>
        <w:tabs>
          <w:tab w:val="left" w:pos="0"/>
          <w:tab w:val="left" w:pos="10800"/>
          <w:tab w:val="left" w:pos="1107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heme="majorHAnsi" w:eastAsia="Times New Roman" w:hAnsiTheme="majorHAnsi" w:cs="Open Sans Semibold"/>
          <w:sz w:val="28"/>
          <w:szCs w:val="28"/>
        </w:rPr>
      </w:pPr>
    </w:p>
    <w:p w14:paraId="0ACFC323" w14:textId="77777777" w:rsidR="00EA485F" w:rsidRDefault="008E762D" w:rsidP="00EA485F">
      <w:pPr>
        <w:spacing w:after="0"/>
      </w:pPr>
      <w:r w:rsidRPr="00AC4B39">
        <w:rPr>
          <w:i/>
        </w:rPr>
        <w:t>“Scholarly teaching is what every one of us should b</w:t>
      </w:r>
      <w:r w:rsidR="00EA485F">
        <w:rPr>
          <w:i/>
        </w:rPr>
        <w:t>e engaged in every day that we</w:t>
      </w:r>
      <w:r w:rsidR="00EA485F">
        <w:rPr>
          <w:i/>
        </w:rPr>
        <w:br/>
      </w:r>
      <w:r w:rsidRPr="00AC4B39">
        <w:rPr>
          <w:i/>
        </w:rPr>
        <w:t xml:space="preserve">are in a classroom, in our office with students, </w:t>
      </w:r>
      <w:r w:rsidR="00EA485F">
        <w:rPr>
          <w:i/>
        </w:rPr>
        <w:t xml:space="preserve">tutoring, lecturing, conducting </w:t>
      </w:r>
      <w:r w:rsidR="00EA485F">
        <w:rPr>
          <w:i/>
        </w:rPr>
        <w:br/>
      </w:r>
      <w:r w:rsidRPr="00AC4B39">
        <w:rPr>
          <w:i/>
        </w:rPr>
        <w:t>discussions, all the roles we play pedagogically… B</w:t>
      </w:r>
      <w:r w:rsidR="00EA485F">
        <w:rPr>
          <w:i/>
        </w:rPr>
        <w:t>ut it is only when we step back</w:t>
      </w:r>
      <w:r w:rsidR="00EA485F">
        <w:rPr>
          <w:i/>
        </w:rPr>
        <w:br/>
        <w:t>a</w:t>
      </w:r>
      <w:r w:rsidRPr="00AC4B39">
        <w:rPr>
          <w:i/>
        </w:rPr>
        <w:t>nd reflect systematically on the teaching we h</w:t>
      </w:r>
      <w:r w:rsidR="00EA485F">
        <w:rPr>
          <w:i/>
        </w:rPr>
        <w:t xml:space="preserve">ave done, in a form that can be </w:t>
      </w:r>
      <w:r w:rsidR="00EA485F">
        <w:rPr>
          <w:i/>
        </w:rPr>
        <w:br/>
      </w:r>
      <w:r w:rsidRPr="00AC4B39">
        <w:rPr>
          <w:i/>
        </w:rPr>
        <w:t>publicly reviewed and built upon by our peers, th</w:t>
      </w:r>
      <w:r w:rsidR="00EA485F">
        <w:rPr>
          <w:i/>
        </w:rPr>
        <w:t xml:space="preserve">at we have moved from scholarly </w:t>
      </w:r>
      <w:r w:rsidR="00EA485F">
        <w:rPr>
          <w:i/>
        </w:rPr>
        <w:br/>
      </w:r>
      <w:r w:rsidRPr="00AC4B39">
        <w:rPr>
          <w:i/>
        </w:rPr>
        <w:t>teaching to the scholarship of teaching.”</w:t>
      </w:r>
      <w:r w:rsidR="00EA485F">
        <w:rPr>
          <w:i/>
        </w:rPr>
        <w:t xml:space="preserve"> - </w:t>
      </w:r>
      <w:r>
        <w:t>Lee Schulman, President Emeritus</w:t>
      </w:r>
      <w:r w:rsidR="00EA485F">
        <w:t xml:space="preserve"> </w:t>
      </w:r>
    </w:p>
    <w:p w14:paraId="5F7DD1F5" w14:textId="77777777" w:rsidR="008E762D" w:rsidRDefault="00E36745" w:rsidP="00EA485F">
      <w:pPr>
        <w:spacing w:after="0"/>
        <w:ind w:left="2880" w:firstLine="720"/>
      </w:pPr>
      <w:r>
        <w:t xml:space="preserve">Carnegie Foundation </w:t>
      </w:r>
      <w:r w:rsidR="00EA485F">
        <w:t xml:space="preserve">for the Advancement </w:t>
      </w:r>
      <w:r w:rsidR="008E762D">
        <w:t>of Teaching</w:t>
      </w:r>
    </w:p>
    <w:p w14:paraId="78EC7F57" w14:textId="77777777" w:rsidR="00EA485F" w:rsidRPr="00EA485F" w:rsidRDefault="00EA485F" w:rsidP="00EA485F">
      <w:pPr>
        <w:spacing w:after="0"/>
        <w:ind w:left="2880" w:firstLine="720"/>
      </w:pPr>
    </w:p>
    <w:p w14:paraId="23DE168E" w14:textId="77777777" w:rsidR="008E762D" w:rsidRDefault="008E762D" w:rsidP="008E762D">
      <w:r>
        <w:t>This quote by Lee Schulman reminds us that our teaching flows into multiple spaces and is rarely absent from our everyday lives. It is through the mindful act of reflecting that we can transform a knot of messy experiences into a stream of clarity, knowing, and understanding. Yet reflecting and reflection do not come easily when one is juggling the teaching of multiple classes, advising, grading assignments, squeezing in research and scholarly work, and providing service to the department, university, community, and discipline. The demands of teaching necessitate a clearing.</w:t>
      </w:r>
    </w:p>
    <w:p w14:paraId="1A14196F" w14:textId="77777777" w:rsidR="008E762D" w:rsidRDefault="008E762D" w:rsidP="008E762D">
      <w:r>
        <w:t xml:space="preserve">Recognizing this, the UW System’s Wisconsin Teaching Fellows and Scholars (WTFS) Program is designed to provide </w:t>
      </w:r>
      <w:r w:rsidRPr="00454F00">
        <w:t>time</w:t>
      </w:r>
      <w:r w:rsidR="00AD09B3">
        <w:t xml:space="preserve"> (one</w:t>
      </w:r>
      <w:r>
        <w:t xml:space="preserve"> year) to systematically reflect with peers in a supportive and open-minded community and, ultimately, to move from “scholarly teaching” to the “scholarship of teaching.” Administered by the UW System’s Office of Academic Programs and Educational Innovation and directed by UW faculty, the WTFS Program is grounded in the Scholarship of Teaching and Learning (SoTL).</w:t>
      </w:r>
    </w:p>
    <w:p w14:paraId="1020749E" w14:textId="0A1CF626" w:rsidR="008E762D" w:rsidRDefault="13216D75" w:rsidP="008E762D">
      <w:r w:rsidRPr="13216D75">
        <w:rPr>
          <w:b/>
          <w:bCs/>
          <w:color w:val="3C3C3C" w:themeColor="background1" w:themeShade="40"/>
        </w:rPr>
        <w:t xml:space="preserve">This is a call to faculty and instructional academic staff throughout the UW System to </w:t>
      </w:r>
      <w:r w:rsidR="00A67DAF">
        <w:rPr>
          <w:b/>
          <w:bCs/>
          <w:color w:val="3C3C3C" w:themeColor="background1" w:themeShade="40"/>
        </w:rPr>
        <w:t>submit applications to their Provost’s office</w:t>
      </w:r>
      <w:r w:rsidR="00560D66">
        <w:rPr>
          <w:b/>
          <w:bCs/>
          <w:color w:val="3C3C3C" w:themeColor="background1" w:themeShade="40"/>
        </w:rPr>
        <w:t xml:space="preserve"> for the 2019-‘20</w:t>
      </w:r>
      <w:r w:rsidRPr="13216D75">
        <w:rPr>
          <w:b/>
          <w:bCs/>
          <w:color w:val="3C3C3C" w:themeColor="background1" w:themeShade="40"/>
        </w:rPr>
        <w:t xml:space="preserve"> WTFS Program. </w:t>
      </w:r>
      <w:r>
        <w:t>Your institution will provide a $4,000 summer stipend, and cover your travel, lodging, meals, and incidentals. You will also receive $500 in Supplies &amp; Expense from UW System Administration to support your SoTL work. We seek participants who demonstrate a commitment to excellence in teaching and learning, as well as an intellectual curiosity, spirit of collegiality, and commitment to the success of all students.</w:t>
      </w:r>
    </w:p>
    <w:p w14:paraId="48269B34" w14:textId="141BCAA0" w:rsidR="008E762D" w:rsidRDefault="008E762D" w:rsidP="008E762D">
      <w:r>
        <w:t xml:space="preserve">The WTFS Program </w:t>
      </w:r>
      <w:r w:rsidR="004B2824">
        <w:t>pursues</w:t>
      </w:r>
      <w:r>
        <w:t xml:space="preserve"> teaching and learning research questions that emerge from experiences in the UW “classroom,” whether</w:t>
      </w:r>
      <w:r w:rsidR="00BC4FAF">
        <w:t xml:space="preserve"> face-to-face</w:t>
      </w:r>
      <w:r>
        <w:t>, blended, or online. Of particular interest are research questions that address high-impact practices such as undergraduate research, internships, community-based/service learning, intensive writing, ePortfolios, capstone courses, first-year seminars and expe</w:t>
      </w:r>
      <w:r w:rsidR="00731805">
        <w:t xml:space="preserve">riences, </w:t>
      </w:r>
      <w:r w:rsidR="00A67DAF">
        <w:t xml:space="preserve">and </w:t>
      </w:r>
      <w:r w:rsidR="00731805">
        <w:t>collaborative learning</w:t>
      </w:r>
      <w:r>
        <w:t xml:space="preserve">. </w:t>
      </w:r>
    </w:p>
    <w:p w14:paraId="0C1CF083" w14:textId="77777777" w:rsidR="008E762D" w:rsidRDefault="008E762D" w:rsidP="008E762D">
      <w:pPr>
        <w:rPr>
          <w:b/>
        </w:rPr>
      </w:pPr>
    </w:p>
    <w:p w14:paraId="4D43842A" w14:textId="77777777" w:rsidR="00B0444D" w:rsidRDefault="00B0444D" w:rsidP="008E762D">
      <w:pPr>
        <w:rPr>
          <w:b/>
        </w:rPr>
      </w:pPr>
    </w:p>
    <w:p w14:paraId="32323067" w14:textId="77777777" w:rsidR="00B0444D" w:rsidRDefault="00B0444D" w:rsidP="008E762D">
      <w:pPr>
        <w:rPr>
          <w:b/>
        </w:rPr>
      </w:pPr>
    </w:p>
    <w:p w14:paraId="4A779D89" w14:textId="77777777" w:rsidR="00C660D9" w:rsidRDefault="00C660D9" w:rsidP="008E762D">
      <w:pPr>
        <w:rPr>
          <w:b/>
        </w:rPr>
      </w:pPr>
    </w:p>
    <w:p w14:paraId="69E35A7F" w14:textId="77777777" w:rsidR="00BD12CC" w:rsidRDefault="00BD12CC" w:rsidP="008E762D">
      <w:pPr>
        <w:rPr>
          <w:b/>
        </w:rPr>
      </w:pPr>
    </w:p>
    <w:p w14:paraId="707991B0" w14:textId="77777777" w:rsidR="00D203D5" w:rsidRDefault="00D203D5" w:rsidP="008E762D">
      <w:pPr>
        <w:rPr>
          <w:b/>
          <w:color w:val="3C3C3C" w:themeColor="background1" w:themeShade="40"/>
        </w:rPr>
      </w:pPr>
    </w:p>
    <w:p w14:paraId="02D6FFE2" w14:textId="77777777" w:rsidR="00D203D5" w:rsidRDefault="00D203D5" w:rsidP="008E762D">
      <w:pPr>
        <w:rPr>
          <w:b/>
          <w:color w:val="3C3C3C" w:themeColor="background1" w:themeShade="40"/>
        </w:rPr>
      </w:pPr>
    </w:p>
    <w:p w14:paraId="0D2326CB" w14:textId="77777777" w:rsidR="00D203D5" w:rsidRDefault="00D203D5" w:rsidP="008E762D">
      <w:pPr>
        <w:rPr>
          <w:b/>
          <w:color w:val="3C3C3C" w:themeColor="background1" w:themeShade="40"/>
        </w:rPr>
      </w:pPr>
    </w:p>
    <w:p w14:paraId="13959F9E" w14:textId="77777777" w:rsidR="009C65A1" w:rsidRDefault="009C65A1" w:rsidP="008E762D">
      <w:pPr>
        <w:rPr>
          <w:b/>
          <w:color w:val="3C3C3C" w:themeColor="background1" w:themeShade="40"/>
        </w:rPr>
      </w:pPr>
    </w:p>
    <w:p w14:paraId="5213B026" w14:textId="5B885FF1" w:rsidR="008E762D" w:rsidRPr="00313648" w:rsidRDefault="008E762D" w:rsidP="008E762D">
      <w:pPr>
        <w:rPr>
          <w:b/>
        </w:rPr>
      </w:pPr>
      <w:r w:rsidRPr="00BD12CC">
        <w:rPr>
          <w:b/>
          <w:color w:val="3C3C3C" w:themeColor="background1" w:themeShade="40"/>
        </w:rPr>
        <w:t xml:space="preserve">Who can apply </w:t>
      </w:r>
      <w:r w:rsidR="00173C72">
        <w:rPr>
          <w:b/>
          <w:color w:val="3C3C3C" w:themeColor="background1" w:themeShade="40"/>
        </w:rPr>
        <w:t>to</w:t>
      </w:r>
      <w:r w:rsidRPr="00BD12CC">
        <w:rPr>
          <w:b/>
          <w:color w:val="3C3C3C" w:themeColor="background1" w:themeShade="40"/>
        </w:rPr>
        <w:t xml:space="preserve"> the WTFS Program?</w:t>
      </w:r>
    </w:p>
    <w:p w14:paraId="58597EDD" w14:textId="0D460055" w:rsidR="008E762D" w:rsidRDefault="008E762D" w:rsidP="008E762D">
      <w:r>
        <w:t xml:space="preserve">We seek a diversity of participants from all disciplines; participants may engage in quantitative, qualitative, or a blended form of research. </w:t>
      </w:r>
      <w:r w:rsidR="00731805" w:rsidRPr="00731805">
        <w:t>What i</w:t>
      </w:r>
      <w:r w:rsidRPr="00731805">
        <w:t>s i</w:t>
      </w:r>
      <w:r>
        <w:t>mportant is that the assumptions that inform your methodology is consistent with your discipline and best suited to answer your research question. Participants may be seasoned, tenured professo</w:t>
      </w:r>
      <w:r w:rsidR="00731805">
        <w:t xml:space="preserve">rs (Scholars) or early </w:t>
      </w:r>
      <w:r>
        <w:t>career and untenured professors (Fellows). Common characteristics of successful WTFS parti</w:t>
      </w:r>
      <w:r w:rsidR="00731805">
        <w:t>cipants: intellectual curiosity;</w:t>
      </w:r>
      <w:r>
        <w:t xml:space="preserve"> openness to new ideas, ways </w:t>
      </w:r>
      <w:r w:rsidR="00731805">
        <w:t>of thinking, and problem-solving;</w:t>
      </w:r>
      <w:r w:rsidR="00173C72">
        <w:t xml:space="preserve"> </w:t>
      </w:r>
      <w:r>
        <w:t>collegiality</w:t>
      </w:r>
      <w:r w:rsidR="00731805">
        <w:t>;</w:t>
      </w:r>
      <w:r>
        <w:t xml:space="preserve"> com</w:t>
      </w:r>
      <w:r w:rsidR="00731805">
        <w:t>mitment to a learning community;</w:t>
      </w:r>
      <w:r>
        <w:t xml:space="preserve"> willingness to engage with an interdisciplinary group of diver</w:t>
      </w:r>
      <w:r w:rsidR="00731805">
        <w:t>se peers;</w:t>
      </w:r>
      <w:r>
        <w:t xml:space="preserve"> and an underlying commitment to success of all students.</w:t>
      </w:r>
    </w:p>
    <w:p w14:paraId="7C64D50D" w14:textId="09392628" w:rsidR="008E762D" w:rsidRDefault="008E762D" w:rsidP="008E762D">
      <w:r>
        <w:t xml:space="preserve">Your research question should emerge from your experiences of teaching at your UW campus. Consider some of the problems faced by students in your learning environment. Consider Randy Bass’s seminal article </w:t>
      </w:r>
      <w:hyperlink r:id="rId8" w:history="1">
        <w:r w:rsidRPr="00DD0AB6">
          <w:rPr>
            <w:rStyle w:val="Hyperlink"/>
          </w:rPr>
          <w:t>“What’s the problem?”</w:t>
        </w:r>
      </w:hyperlink>
      <w:r>
        <w:t xml:space="preserve"> You may want to research the SoTL work of past WTFS Program participants, especi</w:t>
      </w:r>
      <w:r w:rsidR="00560D66">
        <w:t>ally ones from your institution, and consult with the director of your Center for Teaching &amp; Learning.</w:t>
      </w:r>
    </w:p>
    <w:p w14:paraId="434E3BB9" w14:textId="77777777" w:rsidR="008E762D" w:rsidRPr="00BD12CC" w:rsidRDefault="008E762D" w:rsidP="008E762D">
      <w:pPr>
        <w:rPr>
          <w:b/>
          <w:color w:val="3C3C3C" w:themeColor="background1" w:themeShade="40"/>
        </w:rPr>
      </w:pPr>
      <w:r w:rsidRPr="00BD12CC">
        <w:rPr>
          <w:b/>
          <w:color w:val="3C3C3C" w:themeColor="background1" w:themeShade="40"/>
        </w:rPr>
        <w:t>What is SoTL?</w:t>
      </w:r>
    </w:p>
    <w:p w14:paraId="2B56068B" w14:textId="562A2AFE" w:rsidR="008E762D" w:rsidRDefault="00560D66" w:rsidP="008E762D">
      <w:r>
        <w:t xml:space="preserve">The Scholarship of Teaching &amp; Learning (SoTL) engages in systematic inquiry into student learning in higher education. The UW System was an early adopter of SoTL, partnering with the Carnegie </w:t>
      </w:r>
      <w:r w:rsidR="00333824">
        <w:t>Academy for the Scholarship of Teaching &amp; Learning (CASTL) in 2000</w:t>
      </w:r>
      <w:r>
        <w:t xml:space="preserve">. Former UW faculty administrators </w:t>
      </w:r>
      <w:r w:rsidRPr="00560D66">
        <w:rPr>
          <w:i/>
        </w:rPr>
        <w:t>Tony Ciccone</w:t>
      </w:r>
      <w:r>
        <w:t xml:space="preserve">, </w:t>
      </w:r>
      <w:r w:rsidRPr="00560D66">
        <w:rPr>
          <w:i/>
        </w:rPr>
        <w:t>Lisa</w:t>
      </w:r>
      <w:r w:rsidR="00173C72">
        <w:rPr>
          <w:i/>
        </w:rPr>
        <w:t xml:space="preserve"> </w:t>
      </w:r>
      <w:r w:rsidRPr="00560D66">
        <w:rPr>
          <w:i/>
        </w:rPr>
        <w:t>Kornetsky</w:t>
      </w:r>
      <w:r>
        <w:t xml:space="preserve">, and </w:t>
      </w:r>
      <w:r w:rsidRPr="00560D66">
        <w:rPr>
          <w:i/>
        </w:rPr>
        <w:t>Nancy Chick</w:t>
      </w:r>
      <w:r>
        <w:t xml:space="preserve"> held prominent roles in the international development of SoTL. Their legacy continues today with UW System’s Wisconsin Teaching Fellows &amp; Scholars Program. The WTFS Program is a year-long learning community of SoTL practitioners who represent the UW System’s 11 comprehensive and two doctoral institutions. Collectively they form a vibrant </w:t>
      </w:r>
      <w:r w:rsidR="00333824">
        <w:t xml:space="preserve">interdisciplinary </w:t>
      </w:r>
      <w:r>
        <w:t>community with multi-faceted dynamic discussions and career-enhancing experiences for participants.</w:t>
      </w:r>
    </w:p>
    <w:p w14:paraId="1E45D046" w14:textId="77777777" w:rsidR="008E762D" w:rsidRPr="00BD12CC" w:rsidRDefault="008E762D" w:rsidP="008E762D">
      <w:pPr>
        <w:rPr>
          <w:b/>
          <w:color w:val="3C3C3C" w:themeColor="background1" w:themeShade="40"/>
        </w:rPr>
      </w:pPr>
      <w:r w:rsidRPr="00BD12CC">
        <w:rPr>
          <w:b/>
          <w:color w:val="3C3C3C" w:themeColor="background1" w:themeShade="40"/>
        </w:rPr>
        <w:t>What happens in the WTFS Program?</w:t>
      </w:r>
    </w:p>
    <w:p w14:paraId="7753D5BC" w14:textId="2CECDDBB" w:rsidR="008E762D" w:rsidRPr="00B81B08" w:rsidRDefault="008E762D" w:rsidP="00D74AC8">
      <w:pPr>
        <w:rPr>
          <w:i/>
        </w:rPr>
      </w:pPr>
      <w:r>
        <w:t>The WTFS Program models effective teaching and learning, creatin</w:t>
      </w:r>
      <w:r w:rsidR="004D08D2">
        <w:t xml:space="preserve">g a community of learners among </w:t>
      </w:r>
      <w:r>
        <w:t>participants. Fellows and Scholars are guided through the process of completing a SoTL project with input from participants and the program co-</w:t>
      </w:r>
      <w:r w:rsidR="00C8629D">
        <w:t>directors</w:t>
      </w:r>
      <w:r w:rsidR="004D08D2">
        <w:t xml:space="preserve"> </w:t>
      </w:r>
      <w:r>
        <w:t xml:space="preserve">through year-long activities at the end of which SoTL projects </w:t>
      </w:r>
      <w:r w:rsidR="00333824">
        <w:t>are</w:t>
      </w:r>
      <w:r>
        <w:t xml:space="preserve"> made public. WTFS participants are encouraged to share their projects with one of the growing number of SoTL publications or a SoTL conference.</w:t>
      </w:r>
      <w:r w:rsidR="00D74AC8" w:rsidRPr="00D74AC8">
        <w:t xml:space="preserve"> </w:t>
      </w:r>
      <w:r w:rsidR="00D74AC8" w:rsidRPr="00B81B08">
        <w:rPr>
          <w:i/>
        </w:rPr>
        <w:t>Note</w:t>
      </w:r>
      <w:r w:rsidR="00B81B08" w:rsidRPr="00B81B08">
        <w:rPr>
          <w:i/>
        </w:rPr>
        <w:t>:</w:t>
      </w:r>
      <w:r w:rsidR="00D74AC8" w:rsidRPr="00B81B08">
        <w:rPr>
          <w:i/>
        </w:rPr>
        <w:t xml:space="preserve"> projects should be individual and should not have additional, outside funding.</w:t>
      </w:r>
    </w:p>
    <w:p w14:paraId="663B7200" w14:textId="77777777" w:rsidR="008E762D" w:rsidRPr="00BD12CC" w:rsidRDefault="008E762D" w:rsidP="008E762D">
      <w:pPr>
        <w:rPr>
          <w:b/>
          <w:color w:val="3C3C3C" w:themeColor="background1" w:themeShade="40"/>
        </w:rPr>
      </w:pPr>
      <w:r w:rsidRPr="00BD12CC">
        <w:rPr>
          <w:b/>
          <w:color w:val="3C3C3C" w:themeColor="background1" w:themeShade="40"/>
        </w:rPr>
        <w:t>Wisconsin Teaching Fellows and Scholars Program Requirements:</w:t>
      </w:r>
    </w:p>
    <w:p w14:paraId="119148A3" w14:textId="77777777" w:rsidR="008E762D" w:rsidRDefault="008E762D" w:rsidP="00DD1452">
      <w:pPr>
        <w:pStyle w:val="ListParagraph"/>
        <w:numPr>
          <w:ilvl w:val="0"/>
          <w:numId w:val="44"/>
        </w:numPr>
      </w:pPr>
      <w:r>
        <w:t>Attendance at four events throughout the year:</w:t>
      </w:r>
    </w:p>
    <w:p w14:paraId="0D9C5881" w14:textId="77777777" w:rsidR="008E762D" w:rsidRDefault="008E762D" w:rsidP="00DD1452">
      <w:pPr>
        <w:pStyle w:val="ListParagraph"/>
        <w:numPr>
          <w:ilvl w:val="1"/>
          <w:numId w:val="44"/>
        </w:numPr>
        <w:spacing w:after="160" w:line="259" w:lineRule="auto"/>
      </w:pPr>
      <w:r>
        <w:t xml:space="preserve">Faculty College – </w:t>
      </w:r>
      <w:r w:rsidR="00560D66">
        <w:t>May, 2019</w:t>
      </w:r>
      <w:r>
        <w:t xml:space="preserve"> – UW-Richland Center</w:t>
      </w:r>
    </w:p>
    <w:p w14:paraId="41FC04AF" w14:textId="77777777" w:rsidR="008E762D" w:rsidRDefault="008E762D" w:rsidP="00DD1452">
      <w:pPr>
        <w:pStyle w:val="ListParagraph"/>
        <w:numPr>
          <w:ilvl w:val="1"/>
          <w:numId w:val="44"/>
        </w:numPr>
        <w:spacing w:after="160" w:line="259" w:lineRule="auto"/>
      </w:pPr>
      <w:r>
        <w:t>Sum</w:t>
      </w:r>
      <w:r w:rsidR="00560D66">
        <w:t>mer Institute – June, 2019</w:t>
      </w:r>
      <w:r w:rsidR="00731805">
        <w:t xml:space="preserve">– </w:t>
      </w:r>
      <w:r>
        <w:t>the</w:t>
      </w:r>
      <w:r w:rsidR="00731805">
        <w:t xml:space="preserve"> </w:t>
      </w:r>
      <w:r>
        <w:t>Madison Concourse Hotel</w:t>
      </w:r>
    </w:p>
    <w:p w14:paraId="7C4C93C6" w14:textId="104548A7" w:rsidR="008E762D" w:rsidRDefault="008E762D" w:rsidP="00DD1452">
      <w:pPr>
        <w:pStyle w:val="ListParagraph"/>
        <w:numPr>
          <w:ilvl w:val="1"/>
          <w:numId w:val="44"/>
        </w:numPr>
        <w:spacing w:after="160" w:line="259" w:lineRule="auto"/>
      </w:pPr>
      <w:r>
        <w:t>Winter Institute –</w:t>
      </w:r>
      <w:r w:rsidR="00BD12CC">
        <w:t xml:space="preserve"> </w:t>
      </w:r>
      <w:r w:rsidR="00731805">
        <w:t>January</w:t>
      </w:r>
      <w:r w:rsidR="00560D66">
        <w:t>, 202</w:t>
      </w:r>
      <w:r w:rsidR="00173C72">
        <w:t>0 – dates and location TBD</w:t>
      </w:r>
    </w:p>
    <w:p w14:paraId="20CE09D8" w14:textId="639EFD13" w:rsidR="006A400B" w:rsidRDefault="008E762D" w:rsidP="00DD1452">
      <w:pPr>
        <w:pStyle w:val="ListParagraph"/>
        <w:numPr>
          <w:ilvl w:val="1"/>
          <w:numId w:val="44"/>
        </w:numPr>
        <w:spacing w:after="160" w:line="259" w:lineRule="auto"/>
      </w:pPr>
      <w:r>
        <w:t>Final meeting</w:t>
      </w:r>
      <w:r w:rsidR="00173C72">
        <w:t xml:space="preserve"> &amp; Spring Conference on Teaching &amp; Learning</w:t>
      </w:r>
      <w:r>
        <w:t xml:space="preserve"> </w:t>
      </w:r>
      <w:r w:rsidR="00560D66">
        <w:t>– April, 2020</w:t>
      </w:r>
      <w:r w:rsidR="00173C72">
        <w:t xml:space="preserve"> – dates and location TBD</w:t>
      </w:r>
    </w:p>
    <w:p w14:paraId="1B5C6123" w14:textId="77777777" w:rsidR="006A400B" w:rsidRDefault="006A400B" w:rsidP="00DD1452">
      <w:pPr>
        <w:pStyle w:val="ListParagraph"/>
        <w:numPr>
          <w:ilvl w:val="0"/>
          <w:numId w:val="44"/>
        </w:numPr>
        <w:spacing w:after="160" w:line="259" w:lineRule="auto"/>
      </w:pPr>
      <w:r>
        <w:t>Consultation and recording of SoTL project’s progress throughout the program year.</w:t>
      </w:r>
      <w:r w:rsidRPr="006A400B">
        <w:t xml:space="preserve"> </w:t>
      </w:r>
    </w:p>
    <w:p w14:paraId="420741FF" w14:textId="77777777" w:rsidR="00B0444D" w:rsidRPr="006A400B" w:rsidRDefault="004D08D2" w:rsidP="005A0D9B">
      <w:pPr>
        <w:pStyle w:val="ListParagraph"/>
        <w:numPr>
          <w:ilvl w:val="0"/>
          <w:numId w:val="44"/>
        </w:numPr>
        <w:spacing w:after="160" w:line="259" w:lineRule="auto"/>
      </w:pPr>
      <w:r>
        <w:t xml:space="preserve">Submission of </w:t>
      </w:r>
      <w:r w:rsidR="00D07593">
        <w:t xml:space="preserve">SoTL </w:t>
      </w:r>
      <w:r>
        <w:t xml:space="preserve">project abstract </w:t>
      </w:r>
      <w:r w:rsidR="00B81B08">
        <w:t>to UW System.</w:t>
      </w:r>
    </w:p>
    <w:p w14:paraId="2B7BBC03" w14:textId="77777777" w:rsidR="00B0444D" w:rsidRDefault="00B0444D" w:rsidP="008E762D">
      <w:pPr>
        <w:rPr>
          <w:b/>
        </w:rPr>
      </w:pPr>
    </w:p>
    <w:p w14:paraId="44E899E7" w14:textId="77777777" w:rsidR="00B0444D" w:rsidRDefault="00B0444D" w:rsidP="008E762D">
      <w:pPr>
        <w:rPr>
          <w:b/>
        </w:rPr>
      </w:pPr>
    </w:p>
    <w:p w14:paraId="2A651274" w14:textId="77777777" w:rsidR="00B0444D" w:rsidRDefault="00B0444D" w:rsidP="008E762D">
      <w:pPr>
        <w:rPr>
          <w:b/>
        </w:rPr>
      </w:pPr>
    </w:p>
    <w:p w14:paraId="0281B653" w14:textId="77777777" w:rsidR="00E705CE" w:rsidRDefault="00E705CE" w:rsidP="008E762D">
      <w:pPr>
        <w:rPr>
          <w:b/>
        </w:rPr>
      </w:pPr>
    </w:p>
    <w:p w14:paraId="6E1936AE" w14:textId="77777777" w:rsidR="009C65A1" w:rsidRDefault="009C65A1" w:rsidP="008E762D">
      <w:pPr>
        <w:rPr>
          <w:b/>
          <w:color w:val="3C3C3C" w:themeColor="background1" w:themeShade="40"/>
        </w:rPr>
      </w:pPr>
    </w:p>
    <w:p w14:paraId="453C3AE2" w14:textId="77777777" w:rsidR="008E762D" w:rsidRPr="00BD12CC" w:rsidRDefault="008E762D" w:rsidP="008E762D">
      <w:pPr>
        <w:rPr>
          <w:b/>
          <w:color w:val="3C3C3C" w:themeColor="background1" w:themeShade="40"/>
        </w:rPr>
      </w:pPr>
      <w:r w:rsidRPr="00BD12CC">
        <w:rPr>
          <w:b/>
          <w:color w:val="3C3C3C" w:themeColor="background1" w:themeShade="40"/>
        </w:rPr>
        <w:t>What’s the difference between a Wisconsin Teaching Fellow and Scholar?</w:t>
      </w:r>
    </w:p>
    <w:p w14:paraId="32ABDACE" w14:textId="77777777" w:rsidR="008E762D" w:rsidRDefault="008E762D" w:rsidP="008E762D">
      <w:r>
        <w:t xml:space="preserve">Both Fellows and Scholars engage in SoTL work. What distinguishes between the two is the professional academic experience they bring to the process. Teaching Fellows are in their early career and are untenured. Teaching Scholars are tenured and, therefore, have a deeper experience with teaching and learning. </w:t>
      </w:r>
      <w:r w:rsidR="00B81B08">
        <w:t xml:space="preserve">Some UW institutions welcome instructors to participate; check with your Provost’s Office or Center for Teaching and Learning director. </w:t>
      </w:r>
    </w:p>
    <w:p w14:paraId="05F5CE22" w14:textId="77777777" w:rsidR="008E762D" w:rsidRPr="002B0860" w:rsidRDefault="008E762D" w:rsidP="008E762D">
      <w:pPr>
        <w:rPr>
          <w:b/>
          <w:color w:val="3C3C3C" w:themeColor="background1" w:themeShade="40"/>
        </w:rPr>
      </w:pPr>
      <w:r w:rsidRPr="002B0860">
        <w:rPr>
          <w:b/>
          <w:color w:val="3C3C3C" w:themeColor="background1" w:themeShade="40"/>
        </w:rPr>
        <w:t>Application Process</w:t>
      </w:r>
    </w:p>
    <w:p w14:paraId="5C6AF6D8" w14:textId="52C2186F" w:rsidR="00D203D5" w:rsidRDefault="00762894" w:rsidP="008E762D">
      <w:r>
        <w:t xml:space="preserve">Applications are due by noon, Friday November 9, 2018. </w:t>
      </w:r>
      <w:r w:rsidR="00D203D5">
        <w:t xml:space="preserve">For </w:t>
      </w:r>
      <w:r w:rsidR="007123AB">
        <w:t>information</w:t>
      </w:r>
      <w:r w:rsidR="00D203D5">
        <w:t xml:space="preserve"> about applying to the program and access to the application form go to</w:t>
      </w:r>
      <w:r w:rsidR="007123AB">
        <w:t>,</w:t>
      </w:r>
      <w:r w:rsidR="008E762D">
        <w:t xml:space="preserve"> </w:t>
      </w:r>
      <w:hyperlink r:id="rId9" w:history="1">
        <w:r w:rsidRPr="007B2B90">
          <w:rPr>
            <w:rStyle w:val="Hyperlink"/>
          </w:rPr>
          <w:t>https://www.uwlax.edu/grants/wisconsin-teaching-fellows-and-scholars/</w:t>
        </w:r>
      </w:hyperlink>
      <w:r>
        <w:t xml:space="preserve"> </w:t>
      </w:r>
    </w:p>
    <w:p w14:paraId="2C64438D" w14:textId="1452667E" w:rsidR="00762894" w:rsidRDefault="00762894" w:rsidP="008E762D">
      <w:r>
        <w:t xml:space="preserve">UW La Crosse contact: Bill Cerbin, Director, UWL Center for Advancing Teaching and Learning, </w:t>
      </w:r>
      <w:hyperlink r:id="rId10" w:history="1">
        <w:r w:rsidRPr="007B2B90">
          <w:rPr>
            <w:rStyle w:val="Hyperlink"/>
          </w:rPr>
          <w:t>wcerbin@uwlax.edu</w:t>
        </w:r>
      </w:hyperlink>
      <w:r>
        <w:t>, 785-6881.</w:t>
      </w:r>
    </w:p>
    <w:p w14:paraId="41F191CB" w14:textId="158145B0" w:rsidR="008E762D" w:rsidRDefault="00762894" w:rsidP="008E762D">
      <w:r>
        <w:t xml:space="preserve">UW System contact: </w:t>
      </w:r>
      <w:r w:rsidR="00D74AC8" w:rsidRPr="00762894">
        <w:t>Fay Akindes</w:t>
      </w:r>
      <w:r w:rsidR="00D74AC8">
        <w:t xml:space="preserve">, Director of Systemwide Professional and Instructional Development, </w:t>
      </w:r>
      <w:hyperlink r:id="rId11" w:history="1">
        <w:r w:rsidR="00D74AC8" w:rsidRPr="00230348">
          <w:rPr>
            <w:rStyle w:val="Hyperlink"/>
          </w:rPr>
          <w:t>fakindes@uwsa.edu</w:t>
        </w:r>
      </w:hyperlink>
      <w:r w:rsidR="00D74AC8">
        <w:t>, (608) 263-2684.</w:t>
      </w:r>
    </w:p>
    <w:p w14:paraId="1B5B1BB9" w14:textId="77777777" w:rsidR="00762894" w:rsidRDefault="00762894" w:rsidP="008E762D">
      <w:pPr>
        <w:rPr>
          <w:rFonts w:eastAsia="Times New Roman" w:cstheme="minorHAnsi"/>
          <w:b/>
          <w:color w:val="3C3C3C" w:themeColor="background1" w:themeShade="40"/>
          <w:szCs w:val="19"/>
        </w:rPr>
      </w:pPr>
    </w:p>
    <w:p w14:paraId="33559BBA" w14:textId="77777777" w:rsidR="008E762D" w:rsidRPr="00396B5C" w:rsidRDefault="008E762D" w:rsidP="008E762D">
      <w:pPr>
        <w:rPr>
          <w:b/>
          <w:i/>
        </w:rPr>
      </w:pPr>
      <w:r w:rsidRPr="00BD12CC">
        <w:rPr>
          <w:b/>
          <w:i/>
          <w:color w:val="3C3C3C" w:themeColor="background1" w:themeShade="40"/>
        </w:rPr>
        <w:t xml:space="preserve">Note: </w:t>
      </w:r>
      <w:r w:rsidRPr="00396B5C">
        <w:rPr>
          <w:i/>
        </w:rPr>
        <w:t>Components of the WTFS Program are subject to UW System’s A</w:t>
      </w:r>
      <w:r>
        <w:rPr>
          <w:i/>
        </w:rPr>
        <w:t>cademic Programs and Educational Innovation (A</w:t>
      </w:r>
      <w:r w:rsidRPr="00396B5C">
        <w:rPr>
          <w:i/>
        </w:rPr>
        <w:t>PEI</w:t>
      </w:r>
      <w:r>
        <w:rPr>
          <w:i/>
        </w:rPr>
        <w:t>)</w:t>
      </w:r>
      <w:r w:rsidRPr="00396B5C">
        <w:rPr>
          <w:i/>
        </w:rPr>
        <w:t xml:space="preserve"> budget. Dates are subject to change.</w:t>
      </w:r>
    </w:p>
    <w:p w14:paraId="7643F96C" w14:textId="77777777" w:rsidR="00D74AC8" w:rsidRDefault="00D74AC8" w:rsidP="00D74AC8">
      <w:pPr>
        <w:rPr>
          <w:highlight w:val="lightGray"/>
        </w:rPr>
      </w:pPr>
    </w:p>
    <w:sectPr w:rsidR="00D74AC8" w:rsidSect="00173C72">
      <w:footerReference w:type="default" r:id="rId12"/>
      <w:headerReference w:type="first" r:id="rId13"/>
      <w:footerReference w:type="first" r:id="rId14"/>
      <w:pgSz w:w="12240" w:h="15840"/>
      <w:pgMar w:top="0" w:right="900" w:bottom="288"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0B5BE" w14:textId="77777777" w:rsidR="003059DE" w:rsidRDefault="003059DE" w:rsidP="00FA1D02">
      <w:pPr>
        <w:spacing w:after="0" w:line="240" w:lineRule="auto"/>
      </w:pPr>
      <w:r>
        <w:separator/>
      </w:r>
    </w:p>
  </w:endnote>
  <w:endnote w:type="continuationSeparator" w:id="0">
    <w:p w14:paraId="3F3DA944" w14:textId="77777777" w:rsidR="003059DE" w:rsidRDefault="003059DE" w:rsidP="00FA1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Verdana"/>
    <w:charset w:val="00"/>
    <w:family w:val="swiss"/>
    <w:pitch w:val="variable"/>
    <w:sig w:usb0="E00002EF" w:usb1="4000205B" w:usb2="00000028" w:usb3="00000000" w:csb0="0000019F" w:csb1="00000000"/>
  </w:font>
  <w:font w:name="Lato">
    <w:altName w:val="Calibri"/>
    <w:charset w:val="00"/>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Semibold">
    <w:charset w:val="00"/>
    <w:family w:val="swiss"/>
    <w:pitch w:val="variable"/>
    <w:sig w:usb0="E00002EF" w:usb1="4000205B" w:usb2="00000028" w:usb3="00000000" w:csb0="0000019F" w:csb1="00000000"/>
  </w:font>
  <w:font w:name="MS Mincho">
    <w:altName w:val="Yu Gothic UI"/>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347076"/>
      <w:docPartObj>
        <w:docPartGallery w:val="Page Numbers (Bottom of Page)"/>
        <w:docPartUnique/>
      </w:docPartObj>
    </w:sdtPr>
    <w:sdtEndPr/>
    <w:sdtContent>
      <w:sdt>
        <w:sdtPr>
          <w:id w:val="-1705238520"/>
          <w:docPartObj>
            <w:docPartGallery w:val="Page Numbers (Top of Page)"/>
            <w:docPartUnique/>
          </w:docPartObj>
        </w:sdtPr>
        <w:sdtEndPr/>
        <w:sdtContent>
          <w:p w14:paraId="71052286" w14:textId="60951804" w:rsidR="0059367F" w:rsidRDefault="0059367F">
            <w:pPr>
              <w:pStyle w:val="Footer"/>
            </w:pPr>
            <w:r>
              <w:rPr>
                <w:noProof/>
              </w:rPr>
              <w:drawing>
                <wp:anchor distT="0" distB="0" distL="114300" distR="114300" simplePos="0" relativeHeight="251659776" behindDoc="1" locked="0" layoutInCell="1" allowOverlap="1" wp14:anchorId="7187E689" wp14:editId="05A417A0">
                  <wp:simplePos x="0" y="0"/>
                  <wp:positionH relativeFrom="column">
                    <wp:posOffset>-800542</wp:posOffset>
                  </wp:positionH>
                  <wp:positionV relativeFrom="paragraph">
                    <wp:posOffset>-1289546</wp:posOffset>
                  </wp:positionV>
                  <wp:extent cx="7297420" cy="20605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7420" cy="2060575"/>
                          </a:xfrm>
                          <a:prstGeom prst="rect">
                            <a:avLst/>
                          </a:prstGeom>
                          <a:noFill/>
                        </pic:spPr>
                      </pic:pic>
                    </a:graphicData>
                  </a:graphic>
                  <wp14:sizeRelH relativeFrom="page">
                    <wp14:pctWidth>0</wp14:pctWidth>
                  </wp14:sizeRelH>
                  <wp14:sizeRelV relativeFrom="page">
                    <wp14:pctHeight>0</wp14:pctHeight>
                  </wp14:sizeRelV>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sidR="00AC15F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C15FA">
              <w:rPr>
                <w:b/>
                <w:bCs/>
                <w:noProof/>
              </w:rPr>
              <w:t>3</w:t>
            </w:r>
            <w:r>
              <w:rPr>
                <w:b/>
                <w:bCs/>
                <w:sz w:val="24"/>
                <w:szCs w:val="24"/>
              </w:rPr>
              <w:fldChar w:fldCharType="end"/>
            </w:r>
            <w:r w:rsidR="00173C72">
              <w:rPr>
                <w:b/>
                <w:bCs/>
                <w:sz w:val="24"/>
                <w:szCs w:val="24"/>
              </w:rPr>
              <w:t xml:space="preserve">   </w:t>
            </w:r>
            <w:r w:rsidR="00173C72">
              <w:rPr>
                <w:szCs w:val="19"/>
              </w:rPr>
              <w:t>WTFS Program Description | Call for Applications</w:t>
            </w:r>
          </w:p>
        </w:sdtContent>
      </w:sdt>
    </w:sdtContent>
  </w:sdt>
  <w:p w14:paraId="6D0A5EEB" w14:textId="77777777" w:rsidR="001905D3" w:rsidRDefault="001905D3" w:rsidP="00B6061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19BE8" w14:textId="77777777" w:rsidR="001905D3" w:rsidRDefault="001905D3">
    <w:pPr>
      <w:pStyle w:val="Footer"/>
    </w:pPr>
    <w:r>
      <w:rPr>
        <w:noProof/>
      </w:rPr>
      <w:drawing>
        <wp:anchor distT="0" distB="0" distL="114300" distR="114300" simplePos="0" relativeHeight="251656704" behindDoc="1" locked="0" layoutInCell="1" allowOverlap="1" wp14:anchorId="229C7FD2" wp14:editId="68E0574E">
          <wp:simplePos x="0" y="0"/>
          <wp:positionH relativeFrom="column">
            <wp:posOffset>-1143000</wp:posOffset>
          </wp:positionH>
          <wp:positionV relativeFrom="page">
            <wp:posOffset>8001000</wp:posOffset>
          </wp:positionV>
          <wp:extent cx="7298897" cy="206654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rotWithShape="1">
                  <a:blip r:embed="rId1">
                    <a:alphaModFix amt="46000"/>
                    <a:grayscl/>
                    <a:extLst>
                      <a:ext uri="{28A0092B-C50C-407E-A947-70E740481C1C}">
                        <a14:useLocalDpi xmlns:a14="http://schemas.microsoft.com/office/drawing/2010/main" val="0"/>
                      </a:ext>
                    </a:extLst>
                  </a:blip>
                  <a:srcRect r="23704"/>
                  <a:stretch/>
                </pic:blipFill>
                <pic:spPr bwMode="auto">
                  <a:xfrm>
                    <a:off x="0" y="0"/>
                    <a:ext cx="7298897" cy="2066544"/>
                  </a:xfrm>
                  <a:prstGeom prst="rect">
                    <a:avLst/>
                  </a:prstGeom>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o="urn:schemas-microsoft-com:office:office" xmlns:v="urn:schemas-microsoft-com:vml" xmlns:w10="urn:schemas-microsoft-com:office:word" xmlns:w="http://schemas.openxmlformats.org/wordprocessingml/2006/main" xmlns:a14="http://schemas.microsoft.com/office/drawing/2010/main" xmlns:ma14="http://schemas.microsoft.com/office/mac/drawingml/2011/main"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9F0D2" w14:textId="77777777" w:rsidR="003059DE" w:rsidRDefault="003059DE" w:rsidP="00FA1D02">
      <w:pPr>
        <w:spacing w:after="0" w:line="240" w:lineRule="auto"/>
      </w:pPr>
      <w:r>
        <w:separator/>
      </w:r>
    </w:p>
  </w:footnote>
  <w:footnote w:type="continuationSeparator" w:id="0">
    <w:p w14:paraId="0C28AADB" w14:textId="77777777" w:rsidR="003059DE" w:rsidRDefault="003059DE" w:rsidP="00FA1D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01B6D" w14:textId="77777777" w:rsidR="00CF6AB4" w:rsidRPr="00CF6AB4" w:rsidRDefault="00CF6AB4" w:rsidP="00CF6AB4">
    <w:pPr>
      <w:widowControl w:val="0"/>
      <w:spacing w:before="80"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sidRPr="00111921">
      <w:rPr>
        <w:noProof/>
      </w:rPr>
      <w:drawing>
        <wp:anchor distT="0" distB="0" distL="114300" distR="114300" simplePos="0" relativeHeight="251658752" behindDoc="1" locked="0" layoutInCell="1" allowOverlap="1" wp14:anchorId="032B005D" wp14:editId="23B99BD8">
          <wp:simplePos x="0" y="0"/>
          <wp:positionH relativeFrom="column">
            <wp:posOffset>34787</wp:posOffset>
          </wp:positionH>
          <wp:positionV relativeFrom="paragraph">
            <wp:posOffset>115294</wp:posOffset>
          </wp:positionV>
          <wp:extent cx="2388235" cy="433705"/>
          <wp:effectExtent l="0" t="0" r="0" b="4445"/>
          <wp:wrapNone/>
          <wp:docPr id="7" name="Picture 7" descr="H:\logo\UW System Logos\JPG\UWSystem-LogoRed-h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UW System Logos\JPG\UWSystem-LogoRed-h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235" cy="4337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A6278"/>
    <w:multiLevelType w:val="hybridMultilevel"/>
    <w:tmpl w:val="DFCC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45AA3"/>
    <w:multiLevelType w:val="hybridMultilevel"/>
    <w:tmpl w:val="AD121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B023B"/>
    <w:multiLevelType w:val="hybridMultilevel"/>
    <w:tmpl w:val="C85E7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43446"/>
    <w:multiLevelType w:val="hybridMultilevel"/>
    <w:tmpl w:val="44782482"/>
    <w:lvl w:ilvl="0" w:tplc="04090001">
      <w:start w:val="1"/>
      <w:numFmt w:val="bullet"/>
      <w:lvlText w:val=""/>
      <w:lvlJc w:val="left"/>
      <w:pPr>
        <w:tabs>
          <w:tab w:val="num" w:pos="720"/>
        </w:tabs>
        <w:ind w:left="720" w:hanging="360"/>
      </w:pPr>
      <w:rPr>
        <w:rFonts w:ascii="Symbol" w:hAnsi="Symbol" w:hint="default"/>
        <w:b/>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C465CB"/>
    <w:multiLevelType w:val="hybridMultilevel"/>
    <w:tmpl w:val="E676C6BE"/>
    <w:lvl w:ilvl="0" w:tplc="E8EC3BF8">
      <w:start w:val="20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451F5"/>
    <w:multiLevelType w:val="hybridMultilevel"/>
    <w:tmpl w:val="82F69BE2"/>
    <w:lvl w:ilvl="0" w:tplc="AE40620A">
      <w:start w:val="200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D06843"/>
    <w:multiLevelType w:val="hybridMultilevel"/>
    <w:tmpl w:val="4662B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C1269E"/>
    <w:multiLevelType w:val="hybridMultilevel"/>
    <w:tmpl w:val="88E43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075338"/>
    <w:multiLevelType w:val="hybridMultilevel"/>
    <w:tmpl w:val="C792B13E"/>
    <w:lvl w:ilvl="0" w:tplc="6C42BD5E">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C622EA"/>
    <w:multiLevelType w:val="hybridMultilevel"/>
    <w:tmpl w:val="390E28C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9547A"/>
    <w:multiLevelType w:val="hybridMultilevel"/>
    <w:tmpl w:val="758CFABC"/>
    <w:lvl w:ilvl="0" w:tplc="2F7863CE">
      <w:start w:val="2018"/>
      <w:numFmt w:val="bullet"/>
      <w:lvlText w:val="-"/>
      <w:lvlJc w:val="left"/>
      <w:pPr>
        <w:ind w:left="4680" w:hanging="360"/>
      </w:pPr>
      <w:rPr>
        <w:rFonts w:ascii="Calibri" w:eastAsiaTheme="minorHAnsi" w:hAnsi="Calibri" w:cs="Calibr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1" w15:restartNumberingAfterBreak="0">
    <w:nsid w:val="2BFD38E4"/>
    <w:multiLevelType w:val="hybridMultilevel"/>
    <w:tmpl w:val="9092AF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43943"/>
    <w:multiLevelType w:val="hybridMultilevel"/>
    <w:tmpl w:val="1D54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C3944"/>
    <w:multiLevelType w:val="hybridMultilevel"/>
    <w:tmpl w:val="51546926"/>
    <w:lvl w:ilvl="0" w:tplc="838273B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BB031F"/>
    <w:multiLevelType w:val="hybridMultilevel"/>
    <w:tmpl w:val="BC42A24C"/>
    <w:lvl w:ilvl="0" w:tplc="3558D560">
      <w:start w:val="1"/>
      <w:numFmt w:val="bullet"/>
      <w:lvlText w:val=""/>
      <w:lvlJc w:val="left"/>
      <w:pPr>
        <w:ind w:left="720" w:hanging="360"/>
      </w:pPr>
      <w:rPr>
        <w:rFonts w:ascii="Symbol" w:hAnsi="Symbol" w:hint="default"/>
        <w:color w:val="C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1E5E81"/>
    <w:multiLevelType w:val="hybridMultilevel"/>
    <w:tmpl w:val="92D8F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604124"/>
    <w:multiLevelType w:val="hybridMultilevel"/>
    <w:tmpl w:val="ABE4F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A7443F"/>
    <w:multiLevelType w:val="hybridMultilevel"/>
    <w:tmpl w:val="E4401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2146C7"/>
    <w:multiLevelType w:val="hybridMultilevel"/>
    <w:tmpl w:val="0AACAD0A"/>
    <w:lvl w:ilvl="0" w:tplc="7F9C2052">
      <w:start w:val="200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E555AA"/>
    <w:multiLevelType w:val="hybridMultilevel"/>
    <w:tmpl w:val="3362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EE733A"/>
    <w:multiLevelType w:val="hybridMultilevel"/>
    <w:tmpl w:val="6EA4197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AE3584"/>
    <w:multiLevelType w:val="hybridMultilevel"/>
    <w:tmpl w:val="8C96D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263595"/>
    <w:multiLevelType w:val="hybridMultilevel"/>
    <w:tmpl w:val="739C9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C4F604C"/>
    <w:multiLevelType w:val="hybridMultilevel"/>
    <w:tmpl w:val="412A53A0"/>
    <w:lvl w:ilvl="0" w:tplc="AE40620A">
      <w:start w:val="200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E71577"/>
    <w:multiLevelType w:val="hybridMultilevel"/>
    <w:tmpl w:val="DD883AC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593ACC"/>
    <w:multiLevelType w:val="hybridMultilevel"/>
    <w:tmpl w:val="963027AE"/>
    <w:lvl w:ilvl="0" w:tplc="A9B62522">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E82767"/>
    <w:multiLevelType w:val="hybridMultilevel"/>
    <w:tmpl w:val="9BA0D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302EB8"/>
    <w:multiLevelType w:val="hybridMultilevel"/>
    <w:tmpl w:val="F1DAB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E6526F"/>
    <w:multiLevelType w:val="hybridMultilevel"/>
    <w:tmpl w:val="7646EDF6"/>
    <w:lvl w:ilvl="0" w:tplc="04090001">
      <w:start w:val="1"/>
      <w:numFmt w:val="bullet"/>
      <w:lvlText w:val=""/>
      <w:lvlJc w:val="left"/>
      <w:pPr>
        <w:ind w:left="567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4D851E8F"/>
    <w:multiLevelType w:val="hybridMultilevel"/>
    <w:tmpl w:val="2AFA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0700EC"/>
    <w:multiLevelType w:val="hybridMultilevel"/>
    <w:tmpl w:val="32485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480A44"/>
    <w:multiLevelType w:val="hybridMultilevel"/>
    <w:tmpl w:val="18B2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5E528C"/>
    <w:multiLevelType w:val="hybridMultilevel"/>
    <w:tmpl w:val="1FEABD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1E57A8"/>
    <w:multiLevelType w:val="hybridMultilevel"/>
    <w:tmpl w:val="DCAC73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167EA7"/>
    <w:multiLevelType w:val="hybridMultilevel"/>
    <w:tmpl w:val="3F28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432F0A"/>
    <w:multiLevelType w:val="hybridMultilevel"/>
    <w:tmpl w:val="922042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4C0038"/>
    <w:multiLevelType w:val="hybridMultilevel"/>
    <w:tmpl w:val="34D06B30"/>
    <w:lvl w:ilvl="0" w:tplc="27D8149A">
      <w:start w:val="1"/>
      <w:numFmt w:val="bullet"/>
      <w:lvlText w:val=""/>
      <w:lvlJc w:val="left"/>
      <w:pPr>
        <w:ind w:left="5670" w:hanging="360"/>
      </w:pPr>
      <w:rPr>
        <w:rFonts w:ascii="Symbol" w:hAnsi="Symbol" w:hint="default"/>
        <w:sz w:val="1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7" w15:restartNumberingAfterBreak="0">
    <w:nsid w:val="66AD4C01"/>
    <w:multiLevelType w:val="hybridMultilevel"/>
    <w:tmpl w:val="0B4A9BE4"/>
    <w:lvl w:ilvl="0" w:tplc="4C62BC64">
      <w:start w:val="1"/>
      <w:numFmt w:val="bullet"/>
      <w:lvlText w:val=""/>
      <w:lvlJc w:val="left"/>
      <w:pPr>
        <w:ind w:left="5670" w:hanging="360"/>
      </w:pPr>
      <w:rPr>
        <w:rFonts w:ascii="Symbol" w:hAnsi="Symbol" w:hint="default"/>
        <w:sz w:val="1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15:restartNumberingAfterBreak="0">
    <w:nsid w:val="73E321D5"/>
    <w:multiLevelType w:val="hybridMultilevel"/>
    <w:tmpl w:val="5758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0568B3"/>
    <w:multiLevelType w:val="hybridMultilevel"/>
    <w:tmpl w:val="D00CD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974562"/>
    <w:multiLevelType w:val="hybridMultilevel"/>
    <w:tmpl w:val="13C018F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1" w15:restartNumberingAfterBreak="0">
    <w:nsid w:val="79C851FC"/>
    <w:multiLevelType w:val="hybridMultilevel"/>
    <w:tmpl w:val="0F0A5048"/>
    <w:lvl w:ilvl="0" w:tplc="B0FA01D8">
      <w:start w:val="1"/>
      <w:numFmt w:val="bullet"/>
      <w:lvlText w:val=""/>
      <w:lvlJc w:val="left"/>
      <w:pPr>
        <w:ind w:left="720" w:hanging="360"/>
      </w:pPr>
      <w:rPr>
        <w:rFonts w:ascii="Symbol" w:hAnsi="Symbol" w:hint="default"/>
        <w:color w:val="C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11368C"/>
    <w:multiLevelType w:val="hybridMultilevel"/>
    <w:tmpl w:val="C7082D5E"/>
    <w:lvl w:ilvl="0" w:tplc="1F62514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197C67"/>
    <w:multiLevelType w:val="hybridMultilevel"/>
    <w:tmpl w:val="9FEE0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12"/>
  </w:num>
  <w:num w:numId="4">
    <w:abstractNumId w:val="30"/>
  </w:num>
  <w:num w:numId="5">
    <w:abstractNumId w:val="22"/>
  </w:num>
  <w:num w:numId="6">
    <w:abstractNumId w:val="39"/>
  </w:num>
  <w:num w:numId="7">
    <w:abstractNumId w:val="14"/>
  </w:num>
  <w:num w:numId="8">
    <w:abstractNumId w:val="41"/>
  </w:num>
  <w:num w:numId="9">
    <w:abstractNumId w:val="26"/>
  </w:num>
  <w:num w:numId="10">
    <w:abstractNumId w:val="28"/>
  </w:num>
  <w:num w:numId="11">
    <w:abstractNumId w:val="42"/>
  </w:num>
  <w:num w:numId="12">
    <w:abstractNumId w:val="37"/>
  </w:num>
  <w:num w:numId="13">
    <w:abstractNumId w:val="36"/>
  </w:num>
  <w:num w:numId="14">
    <w:abstractNumId w:val="8"/>
  </w:num>
  <w:num w:numId="15">
    <w:abstractNumId w:val="19"/>
  </w:num>
  <w:num w:numId="16">
    <w:abstractNumId w:val="17"/>
  </w:num>
  <w:num w:numId="17">
    <w:abstractNumId w:val="27"/>
  </w:num>
  <w:num w:numId="18">
    <w:abstractNumId w:val="0"/>
  </w:num>
  <w:num w:numId="19">
    <w:abstractNumId w:val="7"/>
  </w:num>
  <w:num w:numId="20">
    <w:abstractNumId w:val="43"/>
  </w:num>
  <w:num w:numId="21">
    <w:abstractNumId w:val="34"/>
  </w:num>
  <w:num w:numId="22">
    <w:abstractNumId w:val="2"/>
  </w:num>
  <w:num w:numId="23">
    <w:abstractNumId w:val="32"/>
  </w:num>
  <w:num w:numId="24">
    <w:abstractNumId w:val="11"/>
  </w:num>
  <w:num w:numId="25">
    <w:abstractNumId w:val="20"/>
  </w:num>
  <w:num w:numId="26">
    <w:abstractNumId w:val="9"/>
  </w:num>
  <w:num w:numId="27">
    <w:abstractNumId w:val="35"/>
  </w:num>
  <w:num w:numId="28">
    <w:abstractNumId w:val="1"/>
  </w:num>
  <w:num w:numId="29">
    <w:abstractNumId w:val="31"/>
  </w:num>
  <w:num w:numId="30">
    <w:abstractNumId w:val="15"/>
  </w:num>
  <w:num w:numId="31">
    <w:abstractNumId w:val="6"/>
  </w:num>
  <w:num w:numId="32">
    <w:abstractNumId w:val="40"/>
  </w:num>
  <w:num w:numId="33">
    <w:abstractNumId w:val="16"/>
  </w:num>
  <w:num w:numId="34">
    <w:abstractNumId w:val="38"/>
  </w:num>
  <w:num w:numId="35">
    <w:abstractNumId w:val="29"/>
  </w:num>
  <w:num w:numId="36">
    <w:abstractNumId w:val="4"/>
  </w:num>
  <w:num w:numId="37">
    <w:abstractNumId w:val="25"/>
  </w:num>
  <w:num w:numId="38">
    <w:abstractNumId w:val="3"/>
  </w:num>
  <w:num w:numId="39">
    <w:abstractNumId w:val="10"/>
  </w:num>
  <w:num w:numId="40">
    <w:abstractNumId w:val="5"/>
  </w:num>
  <w:num w:numId="41">
    <w:abstractNumId w:val="33"/>
  </w:num>
  <w:num w:numId="42">
    <w:abstractNumId w:val="18"/>
  </w:num>
  <w:num w:numId="43">
    <w:abstractNumId w:val="13"/>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99"/>
    <w:rsid w:val="000069CF"/>
    <w:rsid w:val="000125A6"/>
    <w:rsid w:val="0002261A"/>
    <w:rsid w:val="00023B04"/>
    <w:rsid w:val="00033B64"/>
    <w:rsid w:val="00036FF7"/>
    <w:rsid w:val="0006175B"/>
    <w:rsid w:val="00074978"/>
    <w:rsid w:val="00080564"/>
    <w:rsid w:val="0009093F"/>
    <w:rsid w:val="000957C8"/>
    <w:rsid w:val="00095C8F"/>
    <w:rsid w:val="000A6E39"/>
    <w:rsid w:val="000B4FF6"/>
    <w:rsid w:val="000B5940"/>
    <w:rsid w:val="000D337C"/>
    <w:rsid w:val="000E03D0"/>
    <w:rsid w:val="000F0055"/>
    <w:rsid w:val="000F7A97"/>
    <w:rsid w:val="0011132B"/>
    <w:rsid w:val="00111921"/>
    <w:rsid w:val="001159F0"/>
    <w:rsid w:val="00124151"/>
    <w:rsid w:val="0013433E"/>
    <w:rsid w:val="00134FFD"/>
    <w:rsid w:val="001453DF"/>
    <w:rsid w:val="00145A42"/>
    <w:rsid w:val="001524BD"/>
    <w:rsid w:val="00162AD1"/>
    <w:rsid w:val="00173C72"/>
    <w:rsid w:val="001813F4"/>
    <w:rsid w:val="00186497"/>
    <w:rsid w:val="001905D3"/>
    <w:rsid w:val="001B27B4"/>
    <w:rsid w:val="001B3BC4"/>
    <w:rsid w:val="001B7713"/>
    <w:rsid w:val="001F3191"/>
    <w:rsid w:val="001F619E"/>
    <w:rsid w:val="00211437"/>
    <w:rsid w:val="00225AD7"/>
    <w:rsid w:val="00230BFA"/>
    <w:rsid w:val="002342B3"/>
    <w:rsid w:val="002369DA"/>
    <w:rsid w:val="00251389"/>
    <w:rsid w:val="0026644E"/>
    <w:rsid w:val="00293B90"/>
    <w:rsid w:val="002A1A7F"/>
    <w:rsid w:val="002B0860"/>
    <w:rsid w:val="002C7666"/>
    <w:rsid w:val="002D4BD0"/>
    <w:rsid w:val="002D5C1B"/>
    <w:rsid w:val="003004DE"/>
    <w:rsid w:val="003059DE"/>
    <w:rsid w:val="00305A62"/>
    <w:rsid w:val="00316753"/>
    <w:rsid w:val="00333824"/>
    <w:rsid w:val="00362B44"/>
    <w:rsid w:val="00373957"/>
    <w:rsid w:val="003821E9"/>
    <w:rsid w:val="0038483B"/>
    <w:rsid w:val="0039296A"/>
    <w:rsid w:val="003A5C89"/>
    <w:rsid w:val="003B6465"/>
    <w:rsid w:val="003D6AC0"/>
    <w:rsid w:val="003F353C"/>
    <w:rsid w:val="00423C47"/>
    <w:rsid w:val="00440FA5"/>
    <w:rsid w:val="0045533D"/>
    <w:rsid w:val="00480D1A"/>
    <w:rsid w:val="00482819"/>
    <w:rsid w:val="0048689C"/>
    <w:rsid w:val="00491221"/>
    <w:rsid w:val="004A5CC7"/>
    <w:rsid w:val="004B2824"/>
    <w:rsid w:val="004C293C"/>
    <w:rsid w:val="004D08D2"/>
    <w:rsid w:val="004D491B"/>
    <w:rsid w:val="004E4290"/>
    <w:rsid w:val="004F4FDD"/>
    <w:rsid w:val="004F7681"/>
    <w:rsid w:val="0051048D"/>
    <w:rsid w:val="00523218"/>
    <w:rsid w:val="0055294B"/>
    <w:rsid w:val="00553F87"/>
    <w:rsid w:val="00555D10"/>
    <w:rsid w:val="00560D66"/>
    <w:rsid w:val="00564A6A"/>
    <w:rsid w:val="00566355"/>
    <w:rsid w:val="0058145D"/>
    <w:rsid w:val="00587C51"/>
    <w:rsid w:val="00590606"/>
    <w:rsid w:val="0059367F"/>
    <w:rsid w:val="005A005D"/>
    <w:rsid w:val="005A2843"/>
    <w:rsid w:val="005A49A6"/>
    <w:rsid w:val="005A7253"/>
    <w:rsid w:val="005C181B"/>
    <w:rsid w:val="005D7B1C"/>
    <w:rsid w:val="005E2F58"/>
    <w:rsid w:val="006077A4"/>
    <w:rsid w:val="0062615B"/>
    <w:rsid w:val="00695C4D"/>
    <w:rsid w:val="006A17CA"/>
    <w:rsid w:val="006A400B"/>
    <w:rsid w:val="006A40AA"/>
    <w:rsid w:val="006B02CF"/>
    <w:rsid w:val="006B34D7"/>
    <w:rsid w:val="006C3F4A"/>
    <w:rsid w:val="006C63ED"/>
    <w:rsid w:val="006D6996"/>
    <w:rsid w:val="006E0C45"/>
    <w:rsid w:val="006F28A3"/>
    <w:rsid w:val="00702BC8"/>
    <w:rsid w:val="00707718"/>
    <w:rsid w:val="007123AB"/>
    <w:rsid w:val="00731805"/>
    <w:rsid w:val="00762894"/>
    <w:rsid w:val="00767598"/>
    <w:rsid w:val="007774BE"/>
    <w:rsid w:val="00777F12"/>
    <w:rsid w:val="007A73D3"/>
    <w:rsid w:val="007C6B4A"/>
    <w:rsid w:val="007C73D3"/>
    <w:rsid w:val="007F1135"/>
    <w:rsid w:val="007F47FD"/>
    <w:rsid w:val="00802A87"/>
    <w:rsid w:val="00830848"/>
    <w:rsid w:val="0083227B"/>
    <w:rsid w:val="00843232"/>
    <w:rsid w:val="008550EF"/>
    <w:rsid w:val="008662FE"/>
    <w:rsid w:val="008664E6"/>
    <w:rsid w:val="00883FBA"/>
    <w:rsid w:val="008955A7"/>
    <w:rsid w:val="008955F8"/>
    <w:rsid w:val="008B2F48"/>
    <w:rsid w:val="008C35CB"/>
    <w:rsid w:val="008C49C7"/>
    <w:rsid w:val="008C75A9"/>
    <w:rsid w:val="008E762D"/>
    <w:rsid w:val="009235A4"/>
    <w:rsid w:val="00924897"/>
    <w:rsid w:val="00953307"/>
    <w:rsid w:val="009545CD"/>
    <w:rsid w:val="00954D6E"/>
    <w:rsid w:val="009566CC"/>
    <w:rsid w:val="00961A68"/>
    <w:rsid w:val="00964748"/>
    <w:rsid w:val="009654A3"/>
    <w:rsid w:val="00983314"/>
    <w:rsid w:val="009848E3"/>
    <w:rsid w:val="00995832"/>
    <w:rsid w:val="009A1E4B"/>
    <w:rsid w:val="009B0CE0"/>
    <w:rsid w:val="009C1CF6"/>
    <w:rsid w:val="009C4CFD"/>
    <w:rsid w:val="009C65A1"/>
    <w:rsid w:val="009D70AC"/>
    <w:rsid w:val="009E0483"/>
    <w:rsid w:val="00A06044"/>
    <w:rsid w:val="00A17B86"/>
    <w:rsid w:val="00A3355E"/>
    <w:rsid w:val="00A43A36"/>
    <w:rsid w:val="00A51290"/>
    <w:rsid w:val="00A51C6E"/>
    <w:rsid w:val="00A62E29"/>
    <w:rsid w:val="00A67DAF"/>
    <w:rsid w:val="00A75771"/>
    <w:rsid w:val="00A80DBA"/>
    <w:rsid w:val="00A843F4"/>
    <w:rsid w:val="00A91F72"/>
    <w:rsid w:val="00A9314F"/>
    <w:rsid w:val="00AA25E7"/>
    <w:rsid w:val="00AA5677"/>
    <w:rsid w:val="00AC15FA"/>
    <w:rsid w:val="00AD09B3"/>
    <w:rsid w:val="00AD5E55"/>
    <w:rsid w:val="00AF0D1F"/>
    <w:rsid w:val="00AF5CF3"/>
    <w:rsid w:val="00B0444D"/>
    <w:rsid w:val="00B20E3F"/>
    <w:rsid w:val="00B20F77"/>
    <w:rsid w:val="00B41F99"/>
    <w:rsid w:val="00B46A8F"/>
    <w:rsid w:val="00B50998"/>
    <w:rsid w:val="00B6061A"/>
    <w:rsid w:val="00B718C9"/>
    <w:rsid w:val="00B71ED4"/>
    <w:rsid w:val="00B81B08"/>
    <w:rsid w:val="00B84FC2"/>
    <w:rsid w:val="00B8620E"/>
    <w:rsid w:val="00B869EF"/>
    <w:rsid w:val="00B90AB0"/>
    <w:rsid w:val="00B917C2"/>
    <w:rsid w:val="00BB4605"/>
    <w:rsid w:val="00BC4FAF"/>
    <w:rsid w:val="00BD12CC"/>
    <w:rsid w:val="00BF46B0"/>
    <w:rsid w:val="00C163F7"/>
    <w:rsid w:val="00C5407E"/>
    <w:rsid w:val="00C640ED"/>
    <w:rsid w:val="00C660D9"/>
    <w:rsid w:val="00C8629D"/>
    <w:rsid w:val="00CB4240"/>
    <w:rsid w:val="00CB50B3"/>
    <w:rsid w:val="00CB64E6"/>
    <w:rsid w:val="00CC1174"/>
    <w:rsid w:val="00CD5A61"/>
    <w:rsid w:val="00CF6AB4"/>
    <w:rsid w:val="00D071FC"/>
    <w:rsid w:val="00D07593"/>
    <w:rsid w:val="00D1238E"/>
    <w:rsid w:val="00D1411E"/>
    <w:rsid w:val="00D203D5"/>
    <w:rsid w:val="00D20AB5"/>
    <w:rsid w:val="00D51918"/>
    <w:rsid w:val="00D52F06"/>
    <w:rsid w:val="00D56DEF"/>
    <w:rsid w:val="00D74AC8"/>
    <w:rsid w:val="00D77ED3"/>
    <w:rsid w:val="00D8689A"/>
    <w:rsid w:val="00DD0AB6"/>
    <w:rsid w:val="00DD1452"/>
    <w:rsid w:val="00E13F87"/>
    <w:rsid w:val="00E36745"/>
    <w:rsid w:val="00E62293"/>
    <w:rsid w:val="00E705CE"/>
    <w:rsid w:val="00E720CB"/>
    <w:rsid w:val="00E75097"/>
    <w:rsid w:val="00EA485F"/>
    <w:rsid w:val="00EB2D89"/>
    <w:rsid w:val="00EC49A2"/>
    <w:rsid w:val="00EE5283"/>
    <w:rsid w:val="00F11384"/>
    <w:rsid w:val="00F27DD2"/>
    <w:rsid w:val="00F44C31"/>
    <w:rsid w:val="00F50393"/>
    <w:rsid w:val="00F56C72"/>
    <w:rsid w:val="00F65070"/>
    <w:rsid w:val="00F71A1D"/>
    <w:rsid w:val="00F71D2E"/>
    <w:rsid w:val="00F7696F"/>
    <w:rsid w:val="00F92BA5"/>
    <w:rsid w:val="00F9565F"/>
    <w:rsid w:val="00FA1D02"/>
    <w:rsid w:val="00FB2E9E"/>
    <w:rsid w:val="00FB4A30"/>
    <w:rsid w:val="00FB7CEB"/>
    <w:rsid w:val="00FC494B"/>
    <w:rsid w:val="00FC6F73"/>
    <w:rsid w:val="00FD1373"/>
    <w:rsid w:val="00FF5C21"/>
    <w:rsid w:val="13216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B0404C"/>
  <w15:docId w15:val="{BDD1CC27-D032-471B-B197-6977B21EE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5D3"/>
    <w:rPr>
      <w:sz w:val="19"/>
    </w:rPr>
  </w:style>
  <w:style w:type="paragraph" w:styleId="Heading1">
    <w:name w:val="heading 1"/>
    <w:basedOn w:val="Normal"/>
    <w:next w:val="Normal"/>
    <w:link w:val="Heading1Char"/>
    <w:autoRedefine/>
    <w:uiPriority w:val="9"/>
    <w:qFormat/>
    <w:rsid w:val="001905D3"/>
    <w:pPr>
      <w:keepNext/>
      <w:keepLines/>
      <w:spacing w:before="480" w:after="0"/>
      <w:outlineLvl w:val="0"/>
    </w:pPr>
    <w:rPr>
      <w:rFonts w:asciiTheme="majorHAnsi" w:eastAsiaTheme="majorEastAsia" w:hAnsiTheme="majorHAnsi" w:cstheme="majorBidi"/>
      <w:b/>
      <w:bCs/>
      <w:color w:val="6C0024" w:themeColor="accent1" w:themeShade="B5"/>
      <w:sz w:val="36"/>
      <w:szCs w:val="32"/>
    </w:rPr>
  </w:style>
  <w:style w:type="paragraph" w:styleId="Heading2">
    <w:name w:val="heading 2"/>
    <w:basedOn w:val="Normal"/>
    <w:next w:val="Normal"/>
    <w:link w:val="Heading2Char"/>
    <w:uiPriority w:val="9"/>
    <w:unhideWhenUsed/>
    <w:qFormat/>
    <w:rsid w:val="00373957"/>
    <w:pPr>
      <w:keepNext/>
      <w:keepLines/>
      <w:spacing w:before="200" w:after="0"/>
      <w:outlineLvl w:val="1"/>
    </w:pPr>
    <w:rPr>
      <w:rFonts w:asciiTheme="majorHAnsi" w:eastAsiaTheme="majorEastAsia" w:hAnsiTheme="majorHAnsi" w:cstheme="majorBidi"/>
      <w:bCs/>
      <w:color w:val="3C3C3C" w:themeColor="background1" w:themeShade="40"/>
      <w:sz w:val="32"/>
      <w:szCs w:val="26"/>
    </w:rPr>
  </w:style>
  <w:style w:type="paragraph" w:styleId="Heading3">
    <w:name w:val="heading 3"/>
    <w:basedOn w:val="Normal"/>
    <w:next w:val="Normal"/>
    <w:link w:val="Heading3Char"/>
    <w:autoRedefine/>
    <w:uiPriority w:val="9"/>
    <w:unhideWhenUsed/>
    <w:qFormat/>
    <w:rsid w:val="001905D3"/>
    <w:pPr>
      <w:keepNext/>
      <w:keepLines/>
      <w:spacing w:before="200" w:after="0"/>
      <w:outlineLvl w:val="2"/>
    </w:pPr>
    <w:rPr>
      <w:rFonts w:asciiTheme="majorHAnsi" w:eastAsiaTheme="majorEastAsia" w:hAnsiTheme="majorHAnsi" w:cstheme="majorBidi"/>
      <w:b/>
      <w:bCs/>
      <w:caps/>
      <w:color w:val="720026" w:themeColor="accent1" w:themeShade="BF"/>
      <w:sz w:val="24"/>
      <w:szCs w:val="24"/>
    </w:rPr>
  </w:style>
  <w:style w:type="paragraph" w:styleId="Heading4">
    <w:name w:val="heading 4"/>
    <w:basedOn w:val="Normal"/>
    <w:next w:val="Normal"/>
    <w:link w:val="Heading4Char"/>
    <w:autoRedefine/>
    <w:uiPriority w:val="9"/>
    <w:unhideWhenUsed/>
    <w:qFormat/>
    <w:rsid w:val="00373957"/>
    <w:pPr>
      <w:keepNext/>
      <w:keepLines/>
      <w:spacing w:before="200" w:after="0"/>
      <w:outlineLvl w:val="3"/>
    </w:pPr>
    <w:rPr>
      <w:rFonts w:asciiTheme="majorHAnsi" w:eastAsiaTheme="majorEastAsia" w:hAnsiTheme="majorHAnsi" w:cstheme="majorBidi"/>
      <w:caps/>
      <w:color w:val="3C3C3C" w:themeColor="background1" w:themeShade="40"/>
      <w:sz w:val="24"/>
    </w:rPr>
  </w:style>
  <w:style w:type="paragraph" w:styleId="Heading5">
    <w:name w:val="heading 5"/>
    <w:basedOn w:val="Normal"/>
    <w:next w:val="Normal"/>
    <w:link w:val="Heading5Char"/>
    <w:uiPriority w:val="9"/>
    <w:unhideWhenUsed/>
    <w:qFormat/>
    <w:rsid w:val="00373957"/>
    <w:pPr>
      <w:keepNext/>
      <w:keepLines/>
      <w:spacing w:before="200" w:after="0"/>
      <w:outlineLvl w:val="4"/>
    </w:pPr>
    <w:rPr>
      <w:rFonts w:asciiTheme="majorHAnsi" w:eastAsiaTheme="majorEastAsia" w:hAnsiTheme="majorHAnsi" w:cstheme="majorBidi"/>
      <w:b/>
      <w:color w:val="72002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D02"/>
  </w:style>
  <w:style w:type="paragraph" w:styleId="Footer">
    <w:name w:val="footer"/>
    <w:basedOn w:val="Normal"/>
    <w:link w:val="FooterChar"/>
    <w:uiPriority w:val="99"/>
    <w:unhideWhenUsed/>
    <w:rsid w:val="00FA1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D02"/>
  </w:style>
  <w:style w:type="paragraph" w:styleId="BalloonText">
    <w:name w:val="Balloon Text"/>
    <w:basedOn w:val="Normal"/>
    <w:link w:val="BalloonTextChar"/>
    <w:uiPriority w:val="99"/>
    <w:semiHidden/>
    <w:unhideWhenUsed/>
    <w:rsid w:val="00FB2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E9E"/>
    <w:rPr>
      <w:rFonts w:ascii="Tahoma" w:hAnsi="Tahoma" w:cs="Tahoma"/>
      <w:sz w:val="16"/>
      <w:szCs w:val="16"/>
    </w:rPr>
  </w:style>
  <w:style w:type="character" w:styleId="CommentReference">
    <w:name w:val="annotation reference"/>
    <w:basedOn w:val="DefaultParagraphFont"/>
    <w:uiPriority w:val="99"/>
    <w:semiHidden/>
    <w:unhideWhenUsed/>
    <w:rsid w:val="00953307"/>
    <w:rPr>
      <w:sz w:val="16"/>
      <w:szCs w:val="16"/>
    </w:rPr>
  </w:style>
  <w:style w:type="paragraph" w:styleId="CommentText">
    <w:name w:val="annotation text"/>
    <w:basedOn w:val="Normal"/>
    <w:link w:val="CommentTextChar"/>
    <w:uiPriority w:val="99"/>
    <w:semiHidden/>
    <w:unhideWhenUsed/>
    <w:rsid w:val="00953307"/>
    <w:pPr>
      <w:spacing w:line="240" w:lineRule="auto"/>
    </w:pPr>
    <w:rPr>
      <w:sz w:val="20"/>
      <w:szCs w:val="20"/>
    </w:rPr>
  </w:style>
  <w:style w:type="character" w:customStyle="1" w:styleId="CommentTextChar">
    <w:name w:val="Comment Text Char"/>
    <w:basedOn w:val="DefaultParagraphFont"/>
    <w:link w:val="CommentText"/>
    <w:uiPriority w:val="99"/>
    <w:semiHidden/>
    <w:rsid w:val="00953307"/>
    <w:rPr>
      <w:sz w:val="20"/>
      <w:szCs w:val="20"/>
    </w:rPr>
  </w:style>
  <w:style w:type="paragraph" w:styleId="CommentSubject">
    <w:name w:val="annotation subject"/>
    <w:basedOn w:val="CommentText"/>
    <w:next w:val="CommentText"/>
    <w:link w:val="CommentSubjectChar"/>
    <w:uiPriority w:val="99"/>
    <w:semiHidden/>
    <w:unhideWhenUsed/>
    <w:rsid w:val="00953307"/>
    <w:rPr>
      <w:b/>
      <w:bCs/>
    </w:rPr>
  </w:style>
  <w:style w:type="character" w:customStyle="1" w:styleId="CommentSubjectChar">
    <w:name w:val="Comment Subject Char"/>
    <w:basedOn w:val="CommentTextChar"/>
    <w:link w:val="CommentSubject"/>
    <w:uiPriority w:val="99"/>
    <w:semiHidden/>
    <w:rsid w:val="00953307"/>
    <w:rPr>
      <w:b/>
      <w:bCs/>
      <w:sz w:val="20"/>
      <w:szCs w:val="20"/>
    </w:rPr>
  </w:style>
  <w:style w:type="character" w:styleId="Hyperlink">
    <w:name w:val="Hyperlink"/>
    <w:basedOn w:val="DefaultParagraphFont"/>
    <w:uiPriority w:val="99"/>
    <w:unhideWhenUsed/>
    <w:rsid w:val="00953307"/>
    <w:rPr>
      <w:color w:val="990033" w:themeColor="hyperlink"/>
      <w:u w:val="single"/>
    </w:rPr>
  </w:style>
  <w:style w:type="character" w:styleId="FollowedHyperlink">
    <w:name w:val="FollowedHyperlink"/>
    <w:basedOn w:val="DefaultParagraphFont"/>
    <w:uiPriority w:val="99"/>
    <w:semiHidden/>
    <w:unhideWhenUsed/>
    <w:rsid w:val="00953307"/>
    <w:rPr>
      <w:color w:val="570B22" w:themeColor="followedHyperlink"/>
      <w:u w:val="single"/>
    </w:rPr>
  </w:style>
  <w:style w:type="table" w:styleId="TableGrid">
    <w:name w:val="Table Grid"/>
    <w:basedOn w:val="TableNormal"/>
    <w:uiPriority w:val="59"/>
    <w:rsid w:val="002A1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55F8"/>
    <w:pPr>
      <w:ind w:left="720"/>
      <w:contextualSpacing/>
    </w:pPr>
  </w:style>
  <w:style w:type="paragraph" w:styleId="Date">
    <w:name w:val="Date"/>
    <w:basedOn w:val="Normal"/>
    <w:next w:val="Normal"/>
    <w:link w:val="DateChar"/>
    <w:rsid w:val="00A17B86"/>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A17B86"/>
    <w:rPr>
      <w:rFonts w:ascii="Times New Roman" w:eastAsia="Times New Roman" w:hAnsi="Times New Roman" w:cs="Times New Roman"/>
      <w:sz w:val="24"/>
      <w:szCs w:val="24"/>
    </w:rPr>
  </w:style>
  <w:style w:type="character" w:customStyle="1" w:styleId="object">
    <w:name w:val="object"/>
    <w:basedOn w:val="DefaultParagraphFont"/>
    <w:rsid w:val="008B2F48"/>
  </w:style>
  <w:style w:type="character" w:customStyle="1" w:styleId="Heading1Char">
    <w:name w:val="Heading 1 Char"/>
    <w:basedOn w:val="DefaultParagraphFont"/>
    <w:link w:val="Heading1"/>
    <w:uiPriority w:val="9"/>
    <w:rsid w:val="001905D3"/>
    <w:rPr>
      <w:rFonts w:asciiTheme="majorHAnsi" w:eastAsiaTheme="majorEastAsia" w:hAnsiTheme="majorHAnsi" w:cstheme="majorBidi"/>
      <w:b/>
      <w:bCs/>
      <w:color w:val="6C0024" w:themeColor="accent1" w:themeShade="B5"/>
      <w:sz w:val="36"/>
      <w:szCs w:val="32"/>
    </w:rPr>
  </w:style>
  <w:style w:type="paragraph" w:styleId="NoSpacing">
    <w:name w:val="No Spacing"/>
    <w:autoRedefine/>
    <w:uiPriority w:val="1"/>
    <w:qFormat/>
    <w:rsid w:val="001905D3"/>
    <w:pPr>
      <w:spacing w:after="0" w:line="240" w:lineRule="auto"/>
    </w:pPr>
    <w:rPr>
      <w:sz w:val="19"/>
    </w:rPr>
  </w:style>
  <w:style w:type="character" w:customStyle="1" w:styleId="Heading2Char">
    <w:name w:val="Heading 2 Char"/>
    <w:basedOn w:val="DefaultParagraphFont"/>
    <w:link w:val="Heading2"/>
    <w:uiPriority w:val="9"/>
    <w:rsid w:val="00373957"/>
    <w:rPr>
      <w:rFonts w:asciiTheme="majorHAnsi" w:eastAsiaTheme="majorEastAsia" w:hAnsiTheme="majorHAnsi" w:cstheme="majorBidi"/>
      <w:bCs/>
      <w:color w:val="3C3C3C" w:themeColor="background1" w:themeShade="40"/>
      <w:sz w:val="32"/>
      <w:szCs w:val="26"/>
    </w:rPr>
  </w:style>
  <w:style w:type="character" w:customStyle="1" w:styleId="Heading3Char">
    <w:name w:val="Heading 3 Char"/>
    <w:basedOn w:val="DefaultParagraphFont"/>
    <w:link w:val="Heading3"/>
    <w:uiPriority w:val="9"/>
    <w:rsid w:val="001905D3"/>
    <w:rPr>
      <w:rFonts w:asciiTheme="majorHAnsi" w:eastAsiaTheme="majorEastAsia" w:hAnsiTheme="majorHAnsi" w:cstheme="majorBidi"/>
      <w:b/>
      <w:bCs/>
      <w:caps/>
      <w:color w:val="720026" w:themeColor="accent1" w:themeShade="BF"/>
      <w:sz w:val="24"/>
      <w:szCs w:val="24"/>
    </w:rPr>
  </w:style>
  <w:style w:type="character" w:customStyle="1" w:styleId="Heading4Char">
    <w:name w:val="Heading 4 Char"/>
    <w:basedOn w:val="DefaultParagraphFont"/>
    <w:link w:val="Heading4"/>
    <w:uiPriority w:val="9"/>
    <w:rsid w:val="00373957"/>
    <w:rPr>
      <w:rFonts w:asciiTheme="majorHAnsi" w:eastAsiaTheme="majorEastAsia" w:hAnsiTheme="majorHAnsi" w:cstheme="majorBidi"/>
      <w:caps/>
      <w:color w:val="3C3C3C" w:themeColor="background1" w:themeShade="40"/>
      <w:sz w:val="24"/>
    </w:rPr>
  </w:style>
  <w:style w:type="character" w:customStyle="1" w:styleId="Heading5Char">
    <w:name w:val="Heading 5 Char"/>
    <w:basedOn w:val="DefaultParagraphFont"/>
    <w:link w:val="Heading5"/>
    <w:uiPriority w:val="9"/>
    <w:rsid w:val="00373957"/>
    <w:rPr>
      <w:rFonts w:asciiTheme="majorHAnsi" w:eastAsiaTheme="majorEastAsia" w:hAnsiTheme="majorHAnsi" w:cstheme="majorBidi"/>
      <w:b/>
      <w:color w:val="720026"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7395">
      <w:bodyDiv w:val="1"/>
      <w:marLeft w:val="0"/>
      <w:marRight w:val="0"/>
      <w:marTop w:val="0"/>
      <w:marBottom w:val="0"/>
      <w:divBdr>
        <w:top w:val="none" w:sz="0" w:space="0" w:color="auto"/>
        <w:left w:val="none" w:sz="0" w:space="0" w:color="auto"/>
        <w:bottom w:val="none" w:sz="0" w:space="0" w:color="auto"/>
        <w:right w:val="none" w:sz="0" w:space="0" w:color="auto"/>
      </w:divBdr>
    </w:div>
    <w:div w:id="228611483">
      <w:bodyDiv w:val="1"/>
      <w:marLeft w:val="0"/>
      <w:marRight w:val="0"/>
      <w:marTop w:val="0"/>
      <w:marBottom w:val="0"/>
      <w:divBdr>
        <w:top w:val="none" w:sz="0" w:space="0" w:color="auto"/>
        <w:left w:val="none" w:sz="0" w:space="0" w:color="auto"/>
        <w:bottom w:val="none" w:sz="0" w:space="0" w:color="auto"/>
        <w:right w:val="none" w:sz="0" w:space="0" w:color="auto"/>
      </w:divBdr>
    </w:div>
    <w:div w:id="121932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okcu.edu/cetl/randybass.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kindes@uwsa.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cerbin@uwlax.edu" TargetMode="External"/><Relationship Id="rId4" Type="http://schemas.openxmlformats.org/officeDocument/2006/relationships/settings" Target="settings.xml"/><Relationship Id="rId9" Type="http://schemas.openxmlformats.org/officeDocument/2006/relationships/hyperlink" Target="https://www.uwlax.edu/grants/wisconsin-teaching-fellows-and-scholar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WSA-OfficeTheme">
  <a:themeElements>
    <a:clrScheme name="System-ie">
      <a:dk1>
        <a:srgbClr val="570B22"/>
      </a:dk1>
      <a:lt1>
        <a:srgbClr val="F2F2F2"/>
      </a:lt1>
      <a:dk2>
        <a:srgbClr val="3F3F3F"/>
      </a:dk2>
      <a:lt2>
        <a:srgbClr val="FFFFFF"/>
      </a:lt2>
      <a:accent1>
        <a:srgbClr val="990033"/>
      </a:accent1>
      <a:accent2>
        <a:srgbClr val="CE6632"/>
      </a:accent2>
      <a:accent3>
        <a:srgbClr val="1B4D5F"/>
      </a:accent3>
      <a:accent4>
        <a:srgbClr val="53563A"/>
      </a:accent4>
      <a:accent5>
        <a:srgbClr val="765A82"/>
      </a:accent5>
      <a:accent6>
        <a:srgbClr val="A88842"/>
      </a:accent6>
      <a:hlink>
        <a:srgbClr val="990033"/>
      </a:hlink>
      <a:folHlink>
        <a:srgbClr val="570B22"/>
      </a:folHlink>
    </a:clrScheme>
    <a:fontScheme name="UWSA">
      <a:majorFont>
        <a:latin typeface="Lato"/>
        <a:ea typeface=""/>
        <a:cs typeface=""/>
      </a:majorFont>
      <a:minorFont>
        <a:latin typeface="Open Sans"/>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C02E5-CE5F-42FB-8026-1EB343C06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UW System Administration</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Kristie Nielson</dc:creator>
  <cp:lastModifiedBy>Joshua Kraft</cp:lastModifiedBy>
  <cp:revision>2</cp:revision>
  <cp:lastPrinted>2018-10-03T14:41:00Z</cp:lastPrinted>
  <dcterms:created xsi:type="dcterms:W3CDTF">2018-10-03T15:38:00Z</dcterms:created>
  <dcterms:modified xsi:type="dcterms:W3CDTF">2018-10-03T15:38:00Z</dcterms:modified>
</cp:coreProperties>
</file>