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78A88" w14:textId="77777777" w:rsidR="00234646" w:rsidRPr="00143B85" w:rsidRDefault="00234646" w:rsidP="00EA515E">
      <w:pPr>
        <w:pStyle w:val="Title"/>
        <w:pBdr>
          <w:top w:val="single" w:sz="4" w:space="1" w:color="auto" w:shadow="1"/>
          <w:left w:val="single" w:sz="4" w:space="4" w:color="auto" w:shadow="1"/>
          <w:bottom w:val="single" w:sz="4" w:space="1" w:color="auto" w:shadow="1"/>
          <w:right w:val="single" w:sz="4" w:space="4" w:color="auto" w:shadow="1"/>
        </w:pBdr>
        <w:tabs>
          <w:tab w:val="left" w:pos="540"/>
        </w:tabs>
        <w:ind w:right="-720"/>
        <w:rPr>
          <w:rFonts w:ascii="Arial Narrow" w:hAnsi="Arial Narrow" w:cs="Arial"/>
          <w:b/>
          <w:sz w:val="32"/>
        </w:rPr>
      </w:pPr>
      <w:r w:rsidRPr="00143B85">
        <w:rPr>
          <w:rFonts w:ascii="Arial Narrow" w:hAnsi="Arial Narrow" w:cs="Arial"/>
          <w:b/>
          <w:sz w:val="32"/>
        </w:rPr>
        <w:t>Writing-in-the-Major Proposal</w:t>
      </w:r>
    </w:p>
    <w:p w14:paraId="672A6659" w14:textId="77777777" w:rsidR="00234646" w:rsidRPr="00143B85" w:rsidRDefault="00234646">
      <w:pPr>
        <w:rPr>
          <w:rFonts w:ascii="Arial Narrow" w:hAnsi="Arial Narrow"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5220"/>
      </w:tblGrid>
      <w:tr w:rsidR="00234646" w:rsidRPr="00143B85" w14:paraId="3101716D" w14:textId="77777777" w:rsidTr="00EA515E">
        <w:tc>
          <w:tcPr>
            <w:tcW w:w="3618" w:type="dxa"/>
          </w:tcPr>
          <w:p w14:paraId="5D4EC514" w14:textId="77777777" w:rsidR="00234646" w:rsidRPr="00143B85" w:rsidRDefault="00234646" w:rsidP="00234646">
            <w:pPr>
              <w:jc w:val="right"/>
              <w:rPr>
                <w:rFonts w:ascii="Arial Narrow" w:hAnsi="Arial Narrow" w:cs="Arial"/>
                <w:b/>
                <w:sz w:val="22"/>
                <w:szCs w:val="22"/>
              </w:rPr>
            </w:pPr>
            <w:r w:rsidRPr="00143B85">
              <w:rPr>
                <w:rFonts w:ascii="Arial Narrow" w:hAnsi="Arial Narrow" w:cs="Arial"/>
                <w:b/>
                <w:sz w:val="22"/>
                <w:szCs w:val="22"/>
              </w:rPr>
              <w:t>Date:</w:t>
            </w:r>
          </w:p>
        </w:tc>
        <w:tc>
          <w:tcPr>
            <w:tcW w:w="5220" w:type="dxa"/>
            <w:tcBorders>
              <w:bottom w:val="single" w:sz="4" w:space="0" w:color="auto"/>
            </w:tcBorders>
          </w:tcPr>
          <w:p w14:paraId="0A37501D" w14:textId="77777777" w:rsidR="00234646" w:rsidRPr="00143B85" w:rsidRDefault="00234646">
            <w:pPr>
              <w:rPr>
                <w:rFonts w:ascii="Arial Narrow" w:hAnsi="Arial Narrow" w:cs="Arial"/>
                <w:sz w:val="22"/>
                <w:szCs w:val="22"/>
              </w:rPr>
            </w:pPr>
          </w:p>
        </w:tc>
      </w:tr>
      <w:tr w:rsidR="00234646" w:rsidRPr="00143B85" w14:paraId="50FAF229" w14:textId="77777777" w:rsidTr="00EA515E">
        <w:tc>
          <w:tcPr>
            <w:tcW w:w="3618" w:type="dxa"/>
          </w:tcPr>
          <w:p w14:paraId="5B27CECF" w14:textId="77777777" w:rsidR="00234646" w:rsidRPr="00143B85" w:rsidRDefault="00234646" w:rsidP="00234646">
            <w:pPr>
              <w:jc w:val="right"/>
              <w:rPr>
                <w:rFonts w:ascii="Arial Narrow" w:hAnsi="Arial Narrow" w:cs="Arial"/>
                <w:b/>
                <w:sz w:val="22"/>
                <w:szCs w:val="22"/>
              </w:rPr>
            </w:pPr>
            <w:r w:rsidRPr="00143B85">
              <w:rPr>
                <w:rFonts w:ascii="Arial Narrow" w:hAnsi="Arial Narrow" w:cs="Arial"/>
                <w:b/>
                <w:sz w:val="22"/>
                <w:szCs w:val="22"/>
              </w:rPr>
              <w:t>Department:</w:t>
            </w:r>
          </w:p>
        </w:tc>
        <w:tc>
          <w:tcPr>
            <w:tcW w:w="5220" w:type="dxa"/>
            <w:tcBorders>
              <w:top w:val="single" w:sz="4" w:space="0" w:color="auto"/>
              <w:bottom w:val="single" w:sz="4" w:space="0" w:color="auto"/>
            </w:tcBorders>
          </w:tcPr>
          <w:p w14:paraId="5DAB6C7B" w14:textId="77777777" w:rsidR="00234646" w:rsidRPr="00143B85" w:rsidRDefault="00234646">
            <w:pPr>
              <w:rPr>
                <w:rFonts w:ascii="Arial Narrow" w:hAnsi="Arial Narrow" w:cs="Arial"/>
                <w:sz w:val="22"/>
                <w:szCs w:val="22"/>
              </w:rPr>
            </w:pPr>
          </w:p>
        </w:tc>
      </w:tr>
      <w:tr w:rsidR="00234646" w:rsidRPr="00143B85" w14:paraId="63EA7191" w14:textId="77777777" w:rsidTr="00EA515E">
        <w:tc>
          <w:tcPr>
            <w:tcW w:w="3618" w:type="dxa"/>
          </w:tcPr>
          <w:p w14:paraId="48211916" w14:textId="77777777" w:rsidR="00234646" w:rsidRPr="00143B85" w:rsidRDefault="00234646" w:rsidP="00234646">
            <w:pPr>
              <w:jc w:val="right"/>
              <w:rPr>
                <w:rFonts w:ascii="Arial Narrow" w:hAnsi="Arial Narrow" w:cs="Arial"/>
                <w:b/>
                <w:sz w:val="22"/>
                <w:szCs w:val="22"/>
              </w:rPr>
            </w:pPr>
            <w:r w:rsidRPr="00143B85">
              <w:rPr>
                <w:rFonts w:ascii="Arial Narrow" w:hAnsi="Arial Narrow" w:cs="Arial"/>
                <w:b/>
                <w:sz w:val="22"/>
                <w:szCs w:val="22"/>
              </w:rPr>
              <w:t>Major:</w:t>
            </w:r>
          </w:p>
        </w:tc>
        <w:tc>
          <w:tcPr>
            <w:tcW w:w="5220" w:type="dxa"/>
            <w:tcBorders>
              <w:top w:val="single" w:sz="4" w:space="0" w:color="auto"/>
              <w:bottom w:val="single" w:sz="4" w:space="0" w:color="auto"/>
            </w:tcBorders>
          </w:tcPr>
          <w:p w14:paraId="02EB378F" w14:textId="77777777" w:rsidR="00234646" w:rsidRPr="00143B85" w:rsidRDefault="00234646">
            <w:pPr>
              <w:rPr>
                <w:rFonts w:ascii="Arial Narrow" w:hAnsi="Arial Narrow" w:cs="Arial"/>
                <w:sz w:val="22"/>
                <w:szCs w:val="22"/>
              </w:rPr>
            </w:pPr>
          </w:p>
        </w:tc>
      </w:tr>
      <w:tr w:rsidR="00234646" w:rsidRPr="00143B85" w14:paraId="7AF2E200" w14:textId="77777777" w:rsidTr="00EA515E">
        <w:tc>
          <w:tcPr>
            <w:tcW w:w="3618" w:type="dxa"/>
          </w:tcPr>
          <w:p w14:paraId="05DFCE3F" w14:textId="650041E9" w:rsidR="00234646" w:rsidRPr="00143B85" w:rsidRDefault="00E100A2" w:rsidP="00234646">
            <w:pPr>
              <w:pStyle w:val="BodyText"/>
              <w:jc w:val="right"/>
              <w:rPr>
                <w:rFonts w:ascii="Arial Narrow" w:hAnsi="Arial Narrow" w:cs="Arial"/>
                <w:b/>
                <w:sz w:val="22"/>
                <w:szCs w:val="22"/>
              </w:rPr>
            </w:pPr>
            <w:r w:rsidRPr="00143B85">
              <w:rPr>
                <w:rFonts w:ascii="Arial Narrow" w:hAnsi="Arial Narrow" w:cs="Arial"/>
                <w:b/>
                <w:sz w:val="22"/>
                <w:szCs w:val="22"/>
              </w:rPr>
              <w:t xml:space="preserve">Date Program </w:t>
            </w:r>
            <w:r w:rsidR="003F1A40">
              <w:rPr>
                <w:rFonts w:ascii="Arial Narrow" w:hAnsi="Arial Narrow" w:cs="Arial"/>
                <w:b/>
                <w:sz w:val="22"/>
                <w:szCs w:val="22"/>
              </w:rPr>
              <w:t>W</w:t>
            </w:r>
            <w:r w:rsidRPr="00143B85">
              <w:rPr>
                <w:rFonts w:ascii="Arial Narrow" w:hAnsi="Arial Narrow" w:cs="Arial"/>
                <w:b/>
                <w:sz w:val="22"/>
                <w:szCs w:val="22"/>
              </w:rPr>
              <w:t xml:space="preserve">ill </w:t>
            </w:r>
            <w:r w:rsidR="003F1A40">
              <w:rPr>
                <w:rFonts w:ascii="Arial Narrow" w:hAnsi="Arial Narrow" w:cs="Arial"/>
                <w:b/>
                <w:sz w:val="22"/>
                <w:szCs w:val="22"/>
              </w:rPr>
              <w:t>T</w:t>
            </w:r>
            <w:r w:rsidRPr="00143B85">
              <w:rPr>
                <w:rFonts w:ascii="Arial Narrow" w:hAnsi="Arial Narrow" w:cs="Arial"/>
                <w:b/>
                <w:sz w:val="22"/>
                <w:szCs w:val="22"/>
              </w:rPr>
              <w:t xml:space="preserve">ake </w:t>
            </w:r>
            <w:r w:rsidR="003F1A40">
              <w:rPr>
                <w:rFonts w:ascii="Arial Narrow" w:hAnsi="Arial Narrow" w:cs="Arial"/>
                <w:b/>
                <w:sz w:val="22"/>
                <w:szCs w:val="22"/>
              </w:rPr>
              <w:t>E</w:t>
            </w:r>
            <w:r w:rsidR="00234646" w:rsidRPr="00143B85">
              <w:rPr>
                <w:rFonts w:ascii="Arial Narrow" w:hAnsi="Arial Narrow" w:cs="Arial"/>
                <w:b/>
                <w:sz w:val="22"/>
                <w:szCs w:val="22"/>
              </w:rPr>
              <w:t>ffect:</w:t>
            </w:r>
          </w:p>
        </w:tc>
        <w:tc>
          <w:tcPr>
            <w:tcW w:w="5220" w:type="dxa"/>
            <w:tcBorders>
              <w:top w:val="single" w:sz="4" w:space="0" w:color="auto"/>
              <w:bottom w:val="single" w:sz="4" w:space="0" w:color="auto"/>
            </w:tcBorders>
          </w:tcPr>
          <w:p w14:paraId="6A05A809" w14:textId="77777777" w:rsidR="00234646" w:rsidRPr="00143B85" w:rsidRDefault="00234646">
            <w:pPr>
              <w:rPr>
                <w:rFonts w:ascii="Arial Narrow" w:hAnsi="Arial Narrow" w:cs="Arial"/>
                <w:sz w:val="22"/>
                <w:szCs w:val="22"/>
              </w:rPr>
            </w:pPr>
          </w:p>
        </w:tc>
      </w:tr>
    </w:tbl>
    <w:p w14:paraId="5A39BBE3" w14:textId="77777777" w:rsidR="00493E69" w:rsidRPr="00143B85" w:rsidRDefault="00493E69" w:rsidP="00234646">
      <w:pPr>
        <w:pStyle w:val="BodyText"/>
        <w:rPr>
          <w:rFonts w:ascii="Arial Narrow" w:hAnsi="Arial Narrow"/>
        </w:rPr>
      </w:pPr>
    </w:p>
    <w:p w14:paraId="0885A712" w14:textId="2FF8037E" w:rsidR="00234646" w:rsidRPr="00143B85" w:rsidRDefault="31C2C3B4" w:rsidP="31C2C3B4">
      <w:pPr>
        <w:pStyle w:val="BodyText"/>
        <w:rPr>
          <w:rFonts w:ascii="Arial Narrow" w:hAnsi="Arial Narrow"/>
          <w:i/>
          <w:iCs/>
        </w:rPr>
      </w:pPr>
      <w:r w:rsidRPr="000D6A33">
        <w:rPr>
          <w:rFonts w:ascii="Arial Narrow" w:hAnsi="Arial Narrow"/>
          <w:b/>
          <w:i/>
          <w:iCs/>
        </w:rPr>
        <w:t>Instructions:</w:t>
      </w:r>
      <w:r w:rsidRPr="31C2C3B4">
        <w:rPr>
          <w:rFonts w:ascii="Arial Narrow" w:hAnsi="Arial Narrow"/>
          <w:i/>
          <w:iCs/>
        </w:rPr>
        <w:t xml:space="preserve"> Please copy the following questions and respond to them fully enough </w:t>
      </w:r>
      <w:r w:rsidR="000D6A33">
        <w:rPr>
          <w:rFonts w:ascii="Arial Narrow" w:hAnsi="Arial Narrow"/>
          <w:i/>
          <w:iCs/>
        </w:rPr>
        <w:t xml:space="preserve">so </w:t>
      </w:r>
      <w:r w:rsidRPr="31C2C3B4">
        <w:rPr>
          <w:rFonts w:ascii="Arial Narrow" w:hAnsi="Arial Narrow"/>
          <w:i/>
          <w:iCs/>
        </w:rPr>
        <w:t xml:space="preserve">that the committee can understand how you will structure your program. Attach any materials provided to faculty or students that are relevant to the program. Consult with the CATL </w:t>
      </w:r>
      <w:r w:rsidR="000D6A33">
        <w:rPr>
          <w:rFonts w:ascii="Arial Narrow" w:hAnsi="Arial Narrow"/>
          <w:i/>
          <w:iCs/>
        </w:rPr>
        <w:t>Writing</w:t>
      </w:r>
      <w:r w:rsidRPr="31C2C3B4">
        <w:rPr>
          <w:rFonts w:ascii="Arial Narrow" w:hAnsi="Arial Narrow"/>
          <w:i/>
          <w:iCs/>
        </w:rPr>
        <w:t xml:space="preserve"> Programs Coordinator.</w:t>
      </w:r>
    </w:p>
    <w:p w14:paraId="41C8F396" w14:textId="77777777" w:rsidR="00234646" w:rsidRPr="00143B85" w:rsidRDefault="00234646">
      <w:pPr>
        <w:pStyle w:val="BodyText"/>
        <w:rPr>
          <w:rFonts w:ascii="Arial Narrow" w:hAnsi="Arial Narrow"/>
          <w:i/>
        </w:rPr>
      </w:pPr>
    </w:p>
    <w:p w14:paraId="47F8E24D" w14:textId="77777777" w:rsidR="00493E69" w:rsidRPr="00143B85" w:rsidRDefault="00234646" w:rsidP="00EA515E">
      <w:pPr>
        <w:pStyle w:val="BodyText"/>
        <w:numPr>
          <w:ilvl w:val="0"/>
          <w:numId w:val="1"/>
        </w:numPr>
        <w:ind w:right="-540"/>
        <w:rPr>
          <w:rFonts w:ascii="Arial Narrow" w:hAnsi="Arial Narrow"/>
        </w:rPr>
      </w:pPr>
      <w:r w:rsidRPr="00143B85">
        <w:rPr>
          <w:rFonts w:ascii="Arial Narrow" w:hAnsi="Arial Narrow" w:cs="Arial"/>
          <w:b/>
        </w:rPr>
        <w:t>FORMAL WRITING GENRES</w:t>
      </w:r>
      <w:r w:rsidRPr="00143B85">
        <w:rPr>
          <w:rFonts w:ascii="Arial Narrow" w:hAnsi="Arial Narrow"/>
        </w:rPr>
        <w:t xml:space="preserve"> </w:t>
      </w:r>
    </w:p>
    <w:p w14:paraId="5D2FFD52" w14:textId="77777777" w:rsidR="00EA515E" w:rsidRPr="00143B85" w:rsidRDefault="00234646" w:rsidP="00493E69">
      <w:pPr>
        <w:pStyle w:val="BodyText"/>
        <w:ind w:left="360" w:right="-540"/>
        <w:rPr>
          <w:rFonts w:ascii="Arial Narrow" w:hAnsi="Arial Narrow"/>
        </w:rPr>
      </w:pPr>
      <w:r w:rsidRPr="00143B85">
        <w:rPr>
          <w:rFonts w:ascii="Arial Narrow" w:hAnsi="Arial Narrow"/>
        </w:rPr>
        <w:t>What are the forms or genres of formal writing students will be expected to learn in the major?</w:t>
      </w:r>
    </w:p>
    <w:p w14:paraId="72A3D3EC" w14:textId="77777777" w:rsidR="00EA515E" w:rsidRPr="00143B85" w:rsidRDefault="00EA515E" w:rsidP="00EA515E">
      <w:pPr>
        <w:pStyle w:val="BodyText"/>
        <w:ind w:right="-540"/>
        <w:rPr>
          <w:rFonts w:ascii="Arial Narrow" w:hAnsi="Arial Narrow"/>
        </w:rPr>
      </w:pPr>
    </w:p>
    <w:p w14:paraId="6B03C8F5" w14:textId="77777777" w:rsidR="00493E69" w:rsidRPr="00143B85" w:rsidRDefault="00234646" w:rsidP="00EA515E">
      <w:pPr>
        <w:pStyle w:val="BodyText"/>
        <w:numPr>
          <w:ilvl w:val="0"/>
          <w:numId w:val="1"/>
        </w:numPr>
        <w:ind w:right="-540"/>
        <w:rPr>
          <w:rFonts w:ascii="Arial Narrow" w:hAnsi="Arial Narrow"/>
        </w:rPr>
      </w:pPr>
      <w:r w:rsidRPr="00143B85">
        <w:rPr>
          <w:rFonts w:ascii="Arial Narrow" w:hAnsi="Arial Narrow" w:cs="Arial"/>
          <w:b/>
        </w:rPr>
        <w:t>DEFINITION OF FORMAL WRITING COMPETENCE</w:t>
      </w:r>
      <w:r w:rsidRPr="00143B85">
        <w:rPr>
          <w:rFonts w:ascii="Arial Narrow" w:hAnsi="Arial Narrow"/>
        </w:rPr>
        <w:t xml:space="preserve"> </w:t>
      </w:r>
    </w:p>
    <w:p w14:paraId="5BEAB84F" w14:textId="77777777" w:rsidR="00EA515E" w:rsidRPr="00143B85" w:rsidRDefault="00234646" w:rsidP="00493E69">
      <w:pPr>
        <w:pStyle w:val="BodyText"/>
        <w:ind w:left="360" w:right="-540"/>
        <w:rPr>
          <w:rFonts w:ascii="Arial Narrow" w:hAnsi="Arial Narrow"/>
        </w:rPr>
      </w:pPr>
      <w:r w:rsidRPr="00143B85">
        <w:rPr>
          <w:rFonts w:ascii="Arial Narrow" w:hAnsi="Arial Narrow"/>
        </w:rPr>
        <w:t xml:space="preserve">What is the program’s definition of formal writing competence? Include an explanation of the learning outcomes and standards for formal writing in the major. </w:t>
      </w:r>
    </w:p>
    <w:p w14:paraId="0D0B940D" w14:textId="77777777" w:rsidR="00EA515E" w:rsidRPr="00143B85" w:rsidRDefault="00EA515E" w:rsidP="00EA515E">
      <w:pPr>
        <w:pStyle w:val="BodyText"/>
        <w:ind w:right="-540"/>
        <w:rPr>
          <w:rFonts w:ascii="Arial Narrow" w:hAnsi="Arial Narrow"/>
        </w:rPr>
      </w:pPr>
    </w:p>
    <w:p w14:paraId="008BF965" w14:textId="77777777" w:rsidR="00493E69" w:rsidRPr="00143B85" w:rsidRDefault="00234646" w:rsidP="00EA515E">
      <w:pPr>
        <w:pStyle w:val="BodyText"/>
        <w:numPr>
          <w:ilvl w:val="0"/>
          <w:numId w:val="1"/>
        </w:numPr>
        <w:ind w:right="-540"/>
        <w:rPr>
          <w:rFonts w:ascii="Arial Narrow" w:hAnsi="Arial Narrow"/>
        </w:rPr>
      </w:pPr>
      <w:r w:rsidRPr="00143B85">
        <w:rPr>
          <w:rFonts w:ascii="Arial Narrow" w:hAnsi="Arial Narrow" w:cs="Arial"/>
          <w:b/>
        </w:rPr>
        <w:t>DEVELOPMENT OF FORMAL WRITING COMPETENCE</w:t>
      </w:r>
    </w:p>
    <w:p w14:paraId="72CC305C" w14:textId="77777777" w:rsidR="00EA515E" w:rsidRPr="00143B85" w:rsidRDefault="00234646" w:rsidP="00493E69">
      <w:pPr>
        <w:pStyle w:val="BodyText"/>
        <w:ind w:left="360" w:right="-540"/>
        <w:rPr>
          <w:rFonts w:ascii="Arial Narrow" w:hAnsi="Arial Narrow"/>
          <w:szCs w:val="24"/>
        </w:rPr>
      </w:pPr>
      <w:r w:rsidRPr="00143B85">
        <w:rPr>
          <w:rFonts w:ascii="Arial Narrow" w:hAnsi="Arial Narrow"/>
          <w:szCs w:val="24"/>
        </w:rPr>
        <w:t>Describe how the program is structured to promote the development of formal writing competence. Include an explanation of the sequence or set of courses in which formal writing will be developed, and discuss how students will be taught effective, efficient writing processes. For example, what are the ways that instructors and students will use feedback, revision, models of good writing, and clear goals and standards for formal writing?</w:t>
      </w:r>
    </w:p>
    <w:p w14:paraId="0E27B00A" w14:textId="77777777" w:rsidR="00EA515E" w:rsidRPr="00143B85" w:rsidRDefault="00EA515E" w:rsidP="00EA515E">
      <w:pPr>
        <w:pStyle w:val="BodyText"/>
        <w:ind w:right="-540"/>
        <w:rPr>
          <w:rFonts w:ascii="Arial Narrow" w:hAnsi="Arial Narrow"/>
        </w:rPr>
      </w:pPr>
    </w:p>
    <w:p w14:paraId="225A4793" w14:textId="77777777" w:rsidR="00493E69" w:rsidRPr="00143B85" w:rsidRDefault="00234646" w:rsidP="00EA515E">
      <w:pPr>
        <w:pStyle w:val="BodyText"/>
        <w:numPr>
          <w:ilvl w:val="0"/>
          <w:numId w:val="1"/>
        </w:numPr>
        <w:ind w:right="-540"/>
        <w:rPr>
          <w:rFonts w:ascii="Arial Narrow" w:hAnsi="Arial Narrow"/>
        </w:rPr>
      </w:pPr>
      <w:r w:rsidRPr="00143B85">
        <w:rPr>
          <w:rFonts w:ascii="Arial Narrow" w:hAnsi="Arial Narrow" w:cs="Arial"/>
          <w:b/>
        </w:rPr>
        <w:t>SHARED EVALUATION CRITERIA</w:t>
      </w:r>
    </w:p>
    <w:p w14:paraId="381B44D3" w14:textId="77777777" w:rsidR="00EA515E" w:rsidRPr="00143B85" w:rsidRDefault="00234646" w:rsidP="00493E69">
      <w:pPr>
        <w:pStyle w:val="BodyText"/>
        <w:ind w:left="360" w:right="-540"/>
        <w:rPr>
          <w:rFonts w:ascii="Arial Narrow" w:hAnsi="Arial Narrow"/>
        </w:rPr>
      </w:pPr>
      <w:r w:rsidRPr="00143B85">
        <w:rPr>
          <w:rFonts w:ascii="Arial Narrow" w:hAnsi="Arial Narrow"/>
        </w:rPr>
        <w:t>Describe the shared criteria faculty will use to evaluate student writing in the major. Please attach a copy of the version that students will receive.</w:t>
      </w:r>
    </w:p>
    <w:p w14:paraId="60061E4C" w14:textId="77777777" w:rsidR="00EA515E" w:rsidRPr="00143B85" w:rsidRDefault="00EA515E" w:rsidP="00EA515E">
      <w:pPr>
        <w:pStyle w:val="BodyText"/>
        <w:ind w:right="-540"/>
        <w:rPr>
          <w:rFonts w:ascii="Arial Narrow" w:hAnsi="Arial Narrow"/>
        </w:rPr>
      </w:pPr>
    </w:p>
    <w:p w14:paraId="063187DC" w14:textId="2455134E" w:rsidR="00493E69" w:rsidRPr="00143B85" w:rsidRDefault="00234646" w:rsidP="00EA515E">
      <w:pPr>
        <w:pStyle w:val="BodyText"/>
        <w:numPr>
          <w:ilvl w:val="0"/>
          <w:numId w:val="1"/>
        </w:numPr>
        <w:ind w:right="-540"/>
        <w:rPr>
          <w:rFonts w:ascii="Arial Narrow" w:hAnsi="Arial Narrow"/>
        </w:rPr>
      </w:pPr>
      <w:r w:rsidRPr="00143B85">
        <w:rPr>
          <w:rFonts w:ascii="Arial Narrow" w:hAnsi="Arial Narrow" w:cs="Arial"/>
          <w:b/>
        </w:rPr>
        <w:t>WRITING</w:t>
      </w:r>
      <w:r w:rsidR="000D6A33">
        <w:rPr>
          <w:rFonts w:ascii="Arial Narrow" w:hAnsi="Arial Narrow" w:cs="Arial"/>
          <w:b/>
        </w:rPr>
        <w:t>-</w:t>
      </w:r>
      <w:r w:rsidRPr="00143B85">
        <w:rPr>
          <w:rFonts w:ascii="Arial Narrow" w:hAnsi="Arial Narrow" w:cs="Arial"/>
          <w:b/>
        </w:rPr>
        <w:t>TO</w:t>
      </w:r>
      <w:r w:rsidR="000D6A33">
        <w:rPr>
          <w:rFonts w:ascii="Arial Narrow" w:hAnsi="Arial Narrow" w:cs="Arial"/>
          <w:b/>
        </w:rPr>
        <w:t>-</w:t>
      </w:r>
      <w:r w:rsidRPr="00143B85">
        <w:rPr>
          <w:rFonts w:ascii="Arial Narrow" w:hAnsi="Arial Narrow" w:cs="Arial"/>
          <w:b/>
        </w:rPr>
        <w:t>LEARN</w:t>
      </w:r>
      <w:r w:rsidRPr="00143B85">
        <w:rPr>
          <w:rFonts w:ascii="Arial Narrow" w:hAnsi="Arial Narrow"/>
        </w:rPr>
        <w:t xml:space="preserve"> </w:t>
      </w:r>
    </w:p>
    <w:p w14:paraId="66A66BFF" w14:textId="4060786C" w:rsidR="00EA515E" w:rsidRPr="00143B85" w:rsidRDefault="003F1A40" w:rsidP="00493E69">
      <w:pPr>
        <w:pStyle w:val="BodyText"/>
        <w:ind w:left="360" w:right="-540"/>
        <w:rPr>
          <w:rFonts w:ascii="Arial Narrow" w:hAnsi="Arial Narrow"/>
        </w:rPr>
      </w:pPr>
      <w:r>
        <w:rPr>
          <w:rFonts w:ascii="Arial Narrow" w:hAnsi="Arial Narrow"/>
        </w:rPr>
        <w:t>Describe how</w:t>
      </w:r>
      <w:r w:rsidR="00234646" w:rsidRPr="00143B85">
        <w:rPr>
          <w:rFonts w:ascii="Arial Narrow" w:hAnsi="Arial Narrow"/>
        </w:rPr>
        <w:t xml:space="preserve"> writing-to-learn assignments, activities, and strategies </w:t>
      </w:r>
      <w:r>
        <w:rPr>
          <w:rFonts w:ascii="Arial Narrow" w:hAnsi="Arial Narrow"/>
        </w:rPr>
        <w:t xml:space="preserve">will </w:t>
      </w:r>
      <w:r w:rsidR="00234646" w:rsidRPr="00143B85">
        <w:rPr>
          <w:rFonts w:ascii="Arial Narrow" w:hAnsi="Arial Narrow"/>
        </w:rPr>
        <w:t>be used to improve student learning and understanding of subject matter and intellectual skills in the major</w:t>
      </w:r>
      <w:r>
        <w:rPr>
          <w:rFonts w:ascii="Arial Narrow" w:hAnsi="Arial Narrow"/>
        </w:rPr>
        <w:t>.</w:t>
      </w:r>
      <w:r w:rsidR="00234646" w:rsidRPr="00143B85">
        <w:rPr>
          <w:rFonts w:ascii="Arial Narrow" w:hAnsi="Arial Narrow"/>
        </w:rPr>
        <w:t xml:space="preserve"> Attach some examples of writing-to-learn assignments and activities.</w:t>
      </w:r>
    </w:p>
    <w:p w14:paraId="44EAFD9C" w14:textId="77777777" w:rsidR="00EA515E" w:rsidRPr="00143B85" w:rsidRDefault="00EA515E" w:rsidP="00EA515E">
      <w:pPr>
        <w:pStyle w:val="BodyText"/>
        <w:ind w:right="-540"/>
        <w:rPr>
          <w:rFonts w:ascii="Arial Narrow" w:hAnsi="Arial Narrow"/>
        </w:rPr>
      </w:pPr>
    </w:p>
    <w:p w14:paraId="5BF97F24" w14:textId="2B0100EB" w:rsidR="00493E69" w:rsidRPr="00143B85" w:rsidRDefault="00234646" w:rsidP="00EA515E">
      <w:pPr>
        <w:pStyle w:val="BodyText"/>
        <w:numPr>
          <w:ilvl w:val="0"/>
          <w:numId w:val="1"/>
        </w:numPr>
        <w:ind w:right="-540"/>
        <w:rPr>
          <w:rFonts w:ascii="Arial Narrow" w:hAnsi="Arial Narrow"/>
        </w:rPr>
      </w:pPr>
      <w:r w:rsidRPr="00143B85">
        <w:rPr>
          <w:rFonts w:ascii="Arial Narrow" w:hAnsi="Arial Narrow" w:cs="Arial"/>
          <w:b/>
        </w:rPr>
        <w:t xml:space="preserve">ASSESSMENT </w:t>
      </w:r>
      <w:r w:rsidR="003F1A40">
        <w:rPr>
          <w:rFonts w:ascii="Arial Narrow" w:hAnsi="Arial Narrow" w:cs="Arial"/>
          <w:b/>
        </w:rPr>
        <w:t xml:space="preserve">AND </w:t>
      </w:r>
      <w:r w:rsidRPr="00143B85">
        <w:rPr>
          <w:rFonts w:ascii="Arial Narrow" w:hAnsi="Arial Narrow" w:cs="Arial"/>
          <w:b/>
        </w:rPr>
        <w:t>PLAN</w:t>
      </w:r>
    </w:p>
    <w:p w14:paraId="1F2DA23B" w14:textId="1CCC0DF5" w:rsidR="00EA515E" w:rsidRPr="00143B85" w:rsidRDefault="00234646" w:rsidP="00493E69">
      <w:pPr>
        <w:pStyle w:val="BodyText"/>
        <w:ind w:left="360" w:right="-540"/>
        <w:rPr>
          <w:rFonts w:ascii="Arial Narrow" w:hAnsi="Arial Narrow"/>
        </w:rPr>
      </w:pPr>
      <w:r w:rsidRPr="00143B85">
        <w:rPr>
          <w:rFonts w:ascii="Arial Narrow" w:hAnsi="Arial Narrow"/>
        </w:rPr>
        <w:t>Describe how you will assess the writing-in-the-major program goals and outcomes. What is the process faculty will use to analyze and improve the quality of the program?</w:t>
      </w:r>
      <w:bookmarkStart w:id="0" w:name="_GoBack"/>
      <w:bookmarkEnd w:id="0"/>
    </w:p>
    <w:p w14:paraId="4B94D5A5" w14:textId="77777777" w:rsidR="00EA515E" w:rsidRPr="00143B85" w:rsidRDefault="00EA515E" w:rsidP="00EA515E">
      <w:pPr>
        <w:pStyle w:val="BodyText"/>
        <w:ind w:right="-540"/>
        <w:rPr>
          <w:rFonts w:ascii="Arial Narrow" w:hAnsi="Arial Narrow"/>
        </w:rPr>
      </w:pPr>
    </w:p>
    <w:p w14:paraId="533AD5C6" w14:textId="77777777" w:rsidR="00493E69" w:rsidRPr="00143B85" w:rsidRDefault="00234646" w:rsidP="00EA515E">
      <w:pPr>
        <w:pStyle w:val="BodyText"/>
        <w:numPr>
          <w:ilvl w:val="0"/>
          <w:numId w:val="1"/>
        </w:numPr>
        <w:ind w:right="-540"/>
        <w:rPr>
          <w:rFonts w:ascii="Arial Narrow" w:hAnsi="Arial Narrow"/>
        </w:rPr>
      </w:pPr>
      <w:r w:rsidRPr="00143B85">
        <w:rPr>
          <w:rFonts w:ascii="Arial Narrow" w:hAnsi="Arial Narrow" w:cs="Arial"/>
          <w:b/>
        </w:rPr>
        <w:t xml:space="preserve">TRANSITION </w:t>
      </w:r>
      <w:r w:rsidR="00EA515E" w:rsidRPr="00143B85">
        <w:rPr>
          <w:rFonts w:ascii="Arial Narrow" w:hAnsi="Arial Narrow" w:cs="Arial"/>
          <w:b/>
        </w:rPr>
        <w:t>PLAN</w:t>
      </w:r>
    </w:p>
    <w:p w14:paraId="76F716BD" w14:textId="77777777" w:rsidR="00234646" w:rsidRPr="00143B85" w:rsidRDefault="00234646" w:rsidP="00493E69">
      <w:pPr>
        <w:pStyle w:val="BodyText"/>
        <w:ind w:left="360" w:right="-540"/>
        <w:rPr>
          <w:rFonts w:ascii="Arial Narrow" w:hAnsi="Arial Narrow"/>
        </w:rPr>
      </w:pPr>
      <w:r w:rsidRPr="00143B85">
        <w:rPr>
          <w:rFonts w:ascii="Arial Narrow" w:hAnsi="Arial Narrow"/>
        </w:rPr>
        <w:t>As the new writing-in-the-major program takes effect, how will the department ensure that students already in the major can meet the current writing emphasis requirement?</w:t>
      </w:r>
    </w:p>
    <w:sectPr w:rsidR="00234646" w:rsidRPr="00143B85" w:rsidSect="007B1A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063A"/>
    <w:multiLevelType w:val="hybridMultilevel"/>
    <w:tmpl w:val="31AAA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031F4E"/>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646"/>
    <w:rsid w:val="000D6A33"/>
    <w:rsid w:val="00143B85"/>
    <w:rsid w:val="00234646"/>
    <w:rsid w:val="003F1A40"/>
    <w:rsid w:val="00437E8D"/>
    <w:rsid w:val="00493E69"/>
    <w:rsid w:val="007B1AB1"/>
    <w:rsid w:val="007C52BC"/>
    <w:rsid w:val="00887F51"/>
    <w:rsid w:val="008F2C33"/>
    <w:rsid w:val="00A43855"/>
    <w:rsid w:val="00B43B8B"/>
    <w:rsid w:val="00BE1D90"/>
    <w:rsid w:val="00CF20AC"/>
    <w:rsid w:val="00E100A2"/>
    <w:rsid w:val="00EA515E"/>
    <w:rsid w:val="31C2C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4E1DA"/>
  <w15:docId w15:val="{B5D412FE-6785-4B4C-B267-311DA951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1AB1"/>
    <w:pPr>
      <w:jc w:val="center"/>
    </w:pPr>
    <w:rPr>
      <w:sz w:val="24"/>
    </w:rPr>
  </w:style>
  <w:style w:type="paragraph" w:styleId="BodyText">
    <w:name w:val="Body Text"/>
    <w:basedOn w:val="Normal"/>
    <w:semiHidden/>
    <w:rsid w:val="007B1AB1"/>
    <w:rPr>
      <w:sz w:val="24"/>
    </w:rPr>
  </w:style>
  <w:style w:type="table" w:styleId="TableGrid">
    <w:name w:val="Table Grid"/>
    <w:basedOn w:val="TableNormal"/>
    <w:uiPriority w:val="59"/>
    <w:rsid w:val="0023464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A515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“Writing-in-the-Major Program” Proposal</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“Writing-in-the-Major Program” Proposal</dc:title>
  <dc:creator>Bryan</dc:creator>
  <cp:lastModifiedBy>Lindsay Steiner</cp:lastModifiedBy>
  <cp:revision>2</cp:revision>
  <cp:lastPrinted>2011-11-09T14:58:00Z</cp:lastPrinted>
  <dcterms:created xsi:type="dcterms:W3CDTF">2020-11-20T21:20:00Z</dcterms:created>
  <dcterms:modified xsi:type="dcterms:W3CDTF">2020-11-20T21:20:00Z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Modern Language Association with URL</vt:lpwstr>
  </property>
</Properties>
</file>