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1AA86D" w14:textId="580D6B5B" w:rsidR="00FC5E0C" w:rsidRPr="00B15009" w:rsidRDefault="004F469D" w:rsidP="00B15009">
      <w:pPr>
        <w:pStyle w:val="Title"/>
        <w:spacing w:after="120"/>
        <w:jc w:val="center"/>
        <w:rPr>
          <w:rFonts w:ascii="Arial" w:hAnsi="Arial" w:cs="Arial"/>
          <w:b/>
          <w:bCs/>
          <w:sz w:val="24"/>
          <w:szCs w:val="24"/>
        </w:rPr>
      </w:pPr>
      <w:r w:rsidRPr="00B15009">
        <w:rPr>
          <w:rFonts w:ascii="Arial" w:hAnsi="Arial" w:cs="Arial"/>
          <w:b/>
          <w:bCs/>
          <w:sz w:val="24"/>
          <w:szCs w:val="24"/>
        </w:rPr>
        <w:t xml:space="preserve">UW-La Crosse </w:t>
      </w:r>
      <w:r w:rsidR="00676722" w:rsidRPr="00B15009">
        <w:rPr>
          <w:rFonts w:ascii="Arial" w:hAnsi="Arial" w:cs="Arial"/>
          <w:b/>
          <w:bCs/>
          <w:sz w:val="24"/>
          <w:szCs w:val="24"/>
        </w:rPr>
        <w:t>Responsible</w:t>
      </w:r>
      <w:r w:rsidR="0079313D" w:rsidRPr="00B15009">
        <w:rPr>
          <w:rFonts w:ascii="Arial" w:hAnsi="Arial" w:cs="Arial"/>
          <w:b/>
          <w:bCs/>
          <w:sz w:val="24"/>
          <w:szCs w:val="24"/>
        </w:rPr>
        <w:t xml:space="preserve"> &amp; Ethical</w:t>
      </w:r>
      <w:r w:rsidR="00676722" w:rsidRPr="00B15009">
        <w:rPr>
          <w:rFonts w:ascii="Arial" w:hAnsi="Arial" w:cs="Arial"/>
          <w:b/>
          <w:bCs/>
          <w:sz w:val="24"/>
          <w:szCs w:val="24"/>
        </w:rPr>
        <w:t xml:space="preserve"> Conduct of Research (</w:t>
      </w:r>
      <w:r w:rsidRPr="00B15009">
        <w:rPr>
          <w:rFonts w:ascii="Arial" w:hAnsi="Arial" w:cs="Arial"/>
          <w:b/>
          <w:bCs/>
          <w:sz w:val="24"/>
          <w:szCs w:val="24"/>
        </w:rPr>
        <w:t>R</w:t>
      </w:r>
      <w:r w:rsidR="0079313D" w:rsidRPr="00B15009">
        <w:rPr>
          <w:rFonts w:ascii="Arial" w:hAnsi="Arial" w:cs="Arial"/>
          <w:b/>
          <w:bCs/>
          <w:sz w:val="24"/>
          <w:szCs w:val="24"/>
        </w:rPr>
        <w:t>E</w:t>
      </w:r>
      <w:r w:rsidRPr="00B15009">
        <w:rPr>
          <w:rFonts w:ascii="Arial" w:hAnsi="Arial" w:cs="Arial"/>
          <w:b/>
          <w:bCs/>
          <w:sz w:val="24"/>
          <w:szCs w:val="24"/>
        </w:rPr>
        <w:t>CR</w:t>
      </w:r>
      <w:r w:rsidR="00676722" w:rsidRPr="00B15009">
        <w:rPr>
          <w:rFonts w:ascii="Arial" w:hAnsi="Arial" w:cs="Arial"/>
          <w:b/>
          <w:bCs/>
          <w:sz w:val="24"/>
          <w:szCs w:val="24"/>
        </w:rPr>
        <w:t>)</w:t>
      </w:r>
      <w:r w:rsidRPr="00B15009">
        <w:rPr>
          <w:rFonts w:ascii="Arial" w:hAnsi="Arial" w:cs="Arial"/>
          <w:b/>
          <w:bCs/>
          <w:sz w:val="24"/>
          <w:szCs w:val="24"/>
        </w:rPr>
        <w:t xml:space="preserve"> Policy</w:t>
      </w:r>
    </w:p>
    <w:p w14:paraId="4C26400F" w14:textId="6F53470C" w:rsidR="00762111" w:rsidRDefault="008B70B4" w:rsidP="00641E51">
      <w:pPr>
        <w:spacing w:after="120"/>
        <w:rPr>
          <w:rFonts w:ascii="Arial" w:hAnsi="Arial" w:cs="Arial"/>
        </w:rPr>
      </w:pPr>
      <w:r w:rsidRPr="00641E51">
        <w:rPr>
          <w:rFonts w:ascii="Arial" w:hAnsi="Arial" w:cs="Arial"/>
        </w:rPr>
        <w:t xml:space="preserve">UW-La Crosse (UWL) has established </w:t>
      </w:r>
      <w:r w:rsidR="00676722">
        <w:rPr>
          <w:rFonts w:ascii="Arial" w:hAnsi="Arial" w:cs="Arial"/>
        </w:rPr>
        <w:t>Responsible</w:t>
      </w:r>
      <w:r w:rsidR="0079313D">
        <w:rPr>
          <w:rFonts w:ascii="Arial" w:hAnsi="Arial" w:cs="Arial"/>
        </w:rPr>
        <w:t xml:space="preserve"> &amp; Ethical</w:t>
      </w:r>
      <w:r w:rsidR="00676722">
        <w:rPr>
          <w:rFonts w:ascii="Arial" w:hAnsi="Arial" w:cs="Arial"/>
        </w:rPr>
        <w:t xml:space="preserve"> Conduct of Research (R</w:t>
      </w:r>
      <w:r w:rsidR="0079313D">
        <w:rPr>
          <w:rFonts w:ascii="Arial" w:hAnsi="Arial" w:cs="Arial"/>
        </w:rPr>
        <w:t>E</w:t>
      </w:r>
      <w:r w:rsidR="00676722">
        <w:rPr>
          <w:rFonts w:ascii="Arial" w:hAnsi="Arial" w:cs="Arial"/>
        </w:rPr>
        <w:t xml:space="preserve">CR) </w:t>
      </w:r>
      <w:r w:rsidRPr="00641E51">
        <w:rPr>
          <w:rFonts w:ascii="Arial" w:hAnsi="Arial" w:cs="Arial"/>
        </w:rPr>
        <w:t>training requirements for undergraduate</w:t>
      </w:r>
      <w:r w:rsidR="005F5C31">
        <w:rPr>
          <w:rFonts w:ascii="Arial" w:hAnsi="Arial" w:cs="Arial"/>
        </w:rPr>
        <w:t xml:space="preserve"> students, graduate students</w:t>
      </w:r>
      <w:r w:rsidRPr="00641E51">
        <w:rPr>
          <w:rFonts w:ascii="Arial" w:hAnsi="Arial" w:cs="Arial"/>
        </w:rPr>
        <w:t>, postdoc</w:t>
      </w:r>
      <w:r w:rsidR="005F5C31">
        <w:rPr>
          <w:rFonts w:ascii="Arial" w:hAnsi="Arial" w:cs="Arial"/>
        </w:rPr>
        <w:t>toral researcher</w:t>
      </w:r>
      <w:r w:rsidRPr="00641E51">
        <w:rPr>
          <w:rFonts w:ascii="Arial" w:hAnsi="Arial" w:cs="Arial"/>
        </w:rPr>
        <w:t>s (e.g., research associates)</w:t>
      </w:r>
      <w:r w:rsidR="0079313D">
        <w:rPr>
          <w:rFonts w:ascii="Arial" w:hAnsi="Arial" w:cs="Arial"/>
        </w:rPr>
        <w:t>, faculty, and other senior personnel</w:t>
      </w:r>
      <w:r w:rsidR="00676722" w:rsidRPr="00641E51">
        <w:rPr>
          <w:rFonts w:ascii="Arial" w:hAnsi="Arial" w:cs="Arial"/>
        </w:rPr>
        <w:t xml:space="preserve"> participating in projects funded by UWL Undergraduate Research &amp; Creativity Committee (URCC) grants; </w:t>
      </w:r>
      <w:r w:rsidR="005A6D36">
        <w:rPr>
          <w:rFonts w:ascii="Arial" w:hAnsi="Arial" w:cs="Arial"/>
        </w:rPr>
        <w:t xml:space="preserve">UWL </w:t>
      </w:r>
      <w:r w:rsidR="00676722" w:rsidRPr="00641E51">
        <w:rPr>
          <w:rFonts w:ascii="Arial" w:hAnsi="Arial" w:cs="Arial"/>
        </w:rPr>
        <w:t xml:space="preserve">Research, Service &amp; Educational Leadership (RSEL) grants; and/or projects sponsored by </w:t>
      </w:r>
      <w:r w:rsidR="00676722">
        <w:rPr>
          <w:rFonts w:ascii="Arial" w:hAnsi="Arial" w:cs="Arial"/>
        </w:rPr>
        <w:t>federal agencies with R</w:t>
      </w:r>
      <w:r w:rsidR="007A4046">
        <w:rPr>
          <w:rFonts w:ascii="Arial" w:hAnsi="Arial" w:cs="Arial"/>
        </w:rPr>
        <w:t>E</w:t>
      </w:r>
      <w:r w:rsidR="00676722">
        <w:rPr>
          <w:rFonts w:ascii="Arial" w:hAnsi="Arial" w:cs="Arial"/>
        </w:rPr>
        <w:t xml:space="preserve">CR requirements. </w:t>
      </w:r>
    </w:p>
    <w:p w14:paraId="41CB8A19" w14:textId="3C44058C" w:rsidR="00676722" w:rsidRPr="00E654F6" w:rsidRDefault="00762111" w:rsidP="00E654F6">
      <w:pPr>
        <w:pStyle w:val="Heading1"/>
        <w:numPr>
          <w:ilvl w:val="0"/>
          <w:numId w:val="25"/>
        </w:numPr>
        <w:spacing w:before="0" w:after="120"/>
        <w:rPr>
          <w:rFonts w:ascii="Arial" w:hAnsi="Arial" w:cs="Arial"/>
          <w:b/>
          <w:bCs/>
          <w:color w:val="auto"/>
          <w:sz w:val="22"/>
          <w:szCs w:val="22"/>
        </w:rPr>
      </w:pPr>
      <w:r w:rsidRPr="00E654F6">
        <w:rPr>
          <w:rFonts w:ascii="Arial" w:hAnsi="Arial" w:cs="Arial"/>
          <w:b/>
          <w:bCs/>
          <w:color w:val="auto"/>
          <w:sz w:val="22"/>
          <w:szCs w:val="22"/>
        </w:rPr>
        <w:t>Applicability</w:t>
      </w:r>
    </w:p>
    <w:p w14:paraId="539E57AE" w14:textId="6C917684" w:rsidR="00F63432" w:rsidRDefault="003A59BA" w:rsidP="008B2B63">
      <w:pPr>
        <w:spacing w:after="120"/>
        <w:rPr>
          <w:rFonts w:ascii="Arial" w:hAnsi="Arial" w:cs="Arial"/>
        </w:rPr>
      </w:pPr>
      <w:r>
        <w:rPr>
          <w:rFonts w:ascii="Arial" w:hAnsi="Arial" w:cs="Arial"/>
        </w:rPr>
        <w:t>The UWL R</w:t>
      </w:r>
      <w:r w:rsidR="007A4046">
        <w:rPr>
          <w:rFonts w:ascii="Arial" w:hAnsi="Arial" w:cs="Arial"/>
        </w:rPr>
        <w:t>E</w:t>
      </w:r>
      <w:r>
        <w:rPr>
          <w:rFonts w:ascii="Arial" w:hAnsi="Arial" w:cs="Arial"/>
        </w:rPr>
        <w:t xml:space="preserve">CR policy applies to all projects funded by </w:t>
      </w:r>
      <w:r w:rsidRPr="000043C0">
        <w:rPr>
          <w:rFonts w:ascii="Arial" w:hAnsi="Arial" w:cs="Arial"/>
        </w:rPr>
        <w:t>UWL Undergraduate Research &amp; Creat</w:t>
      </w:r>
      <w:r>
        <w:rPr>
          <w:rFonts w:ascii="Arial" w:hAnsi="Arial" w:cs="Arial"/>
        </w:rPr>
        <w:t>ivity Committee (URCC) grants and</w:t>
      </w:r>
      <w:r w:rsidRPr="000043C0">
        <w:rPr>
          <w:rFonts w:ascii="Arial" w:hAnsi="Arial" w:cs="Arial"/>
        </w:rPr>
        <w:t xml:space="preserve"> </w:t>
      </w:r>
      <w:r w:rsidR="00636699">
        <w:rPr>
          <w:rFonts w:ascii="Arial" w:hAnsi="Arial" w:cs="Arial"/>
        </w:rPr>
        <w:t xml:space="preserve">UWL </w:t>
      </w:r>
      <w:r w:rsidRPr="000043C0">
        <w:rPr>
          <w:rFonts w:ascii="Arial" w:hAnsi="Arial" w:cs="Arial"/>
        </w:rPr>
        <w:t>Research, Service &amp; Educational Leadership (RSEL) grants</w:t>
      </w:r>
      <w:r>
        <w:rPr>
          <w:rFonts w:ascii="Arial" w:hAnsi="Arial" w:cs="Arial"/>
        </w:rPr>
        <w:t xml:space="preserve">. </w:t>
      </w:r>
    </w:p>
    <w:p w14:paraId="3FBC3FD4" w14:textId="14ADE41E" w:rsidR="004F469D" w:rsidRPr="008B70B4" w:rsidRDefault="003A59BA" w:rsidP="008B2B63">
      <w:pPr>
        <w:spacing w:after="120"/>
        <w:rPr>
          <w:rFonts w:ascii="Arial" w:hAnsi="Arial" w:cs="Arial"/>
        </w:rPr>
      </w:pPr>
      <w:r>
        <w:rPr>
          <w:rFonts w:ascii="Arial" w:hAnsi="Arial" w:cs="Arial"/>
        </w:rPr>
        <w:t>Additionally, t</w:t>
      </w:r>
      <w:r w:rsidR="00C309DF" w:rsidRPr="008B70B4">
        <w:rPr>
          <w:rFonts w:ascii="Arial" w:hAnsi="Arial" w:cs="Arial"/>
        </w:rPr>
        <w:t>he following</w:t>
      </w:r>
      <w:r w:rsidR="00E70F20" w:rsidRPr="008B70B4">
        <w:rPr>
          <w:rFonts w:ascii="Arial" w:hAnsi="Arial" w:cs="Arial"/>
        </w:rPr>
        <w:t xml:space="preserve"> federal agencies have set forth </w:t>
      </w:r>
      <w:r w:rsidR="006057EA">
        <w:rPr>
          <w:rFonts w:ascii="Arial" w:hAnsi="Arial" w:cs="Arial"/>
        </w:rPr>
        <w:t>R</w:t>
      </w:r>
      <w:r w:rsidR="00E668AD">
        <w:rPr>
          <w:rFonts w:ascii="Arial" w:hAnsi="Arial" w:cs="Arial"/>
        </w:rPr>
        <w:t>E</w:t>
      </w:r>
      <w:r w:rsidR="006057EA">
        <w:rPr>
          <w:rFonts w:ascii="Arial" w:hAnsi="Arial" w:cs="Arial"/>
        </w:rPr>
        <w:t xml:space="preserve">CR </w:t>
      </w:r>
      <w:r w:rsidR="00E70F20" w:rsidRPr="008B70B4">
        <w:rPr>
          <w:rFonts w:ascii="Arial" w:hAnsi="Arial" w:cs="Arial"/>
        </w:rPr>
        <w:t xml:space="preserve">requirements for all institutions receiving </w:t>
      </w:r>
      <w:r w:rsidR="003E5E9E" w:rsidRPr="008B70B4">
        <w:rPr>
          <w:rFonts w:ascii="Arial" w:hAnsi="Arial" w:cs="Arial"/>
        </w:rPr>
        <w:t xml:space="preserve">agency </w:t>
      </w:r>
      <w:r w:rsidR="00E70F20" w:rsidRPr="008B70B4">
        <w:rPr>
          <w:rFonts w:ascii="Arial" w:hAnsi="Arial" w:cs="Arial"/>
        </w:rPr>
        <w:t>funding</w:t>
      </w:r>
      <w:r w:rsidR="00C309DF" w:rsidRPr="008B70B4">
        <w:rPr>
          <w:rFonts w:ascii="Arial" w:hAnsi="Arial" w:cs="Arial"/>
        </w:rPr>
        <w:t>:</w:t>
      </w:r>
    </w:p>
    <w:p w14:paraId="5CFCD7AB" w14:textId="73D15F2F" w:rsidR="00B62B7E" w:rsidRDefault="00B62B7E" w:rsidP="008B2B63">
      <w:pPr>
        <w:pStyle w:val="ListParagraph"/>
        <w:numPr>
          <w:ilvl w:val="0"/>
          <w:numId w:val="10"/>
        </w:numPr>
        <w:spacing w:after="120"/>
        <w:rPr>
          <w:rFonts w:ascii="Arial" w:hAnsi="Arial" w:cs="Arial"/>
        </w:rPr>
      </w:pPr>
      <w:r>
        <w:rPr>
          <w:rFonts w:ascii="Arial" w:hAnsi="Arial" w:cs="Arial"/>
        </w:rPr>
        <w:t>National Institutes of Health (NIH)</w:t>
      </w:r>
    </w:p>
    <w:p w14:paraId="1F3D297C" w14:textId="3EAD7FF3" w:rsidR="00DA181C" w:rsidRDefault="00C309DF" w:rsidP="008B2B63">
      <w:pPr>
        <w:pStyle w:val="ListParagraph"/>
        <w:numPr>
          <w:ilvl w:val="0"/>
          <w:numId w:val="10"/>
        </w:numPr>
        <w:spacing w:after="120"/>
        <w:rPr>
          <w:rFonts w:ascii="Arial" w:hAnsi="Arial" w:cs="Arial"/>
        </w:rPr>
      </w:pPr>
      <w:r w:rsidRPr="008B70B4">
        <w:rPr>
          <w:rFonts w:ascii="Arial" w:hAnsi="Arial" w:cs="Arial"/>
        </w:rPr>
        <w:t>National Science Foundation (NSF)</w:t>
      </w:r>
    </w:p>
    <w:p w14:paraId="1EEBF652" w14:textId="76F5FB94" w:rsidR="00DA181C" w:rsidRDefault="0018364F" w:rsidP="00DA181C">
      <w:pPr>
        <w:pStyle w:val="ListParagraph"/>
        <w:numPr>
          <w:ilvl w:val="0"/>
          <w:numId w:val="10"/>
        </w:numPr>
        <w:spacing w:after="120"/>
        <w:rPr>
          <w:rFonts w:ascii="Arial" w:hAnsi="Arial" w:cs="Arial"/>
        </w:rPr>
      </w:pPr>
      <w:r w:rsidRPr="00DA181C">
        <w:rPr>
          <w:rFonts w:ascii="Arial" w:hAnsi="Arial" w:cs="Arial"/>
        </w:rPr>
        <w:t>United States Department of Agriculture (USDA)</w:t>
      </w:r>
      <w:bookmarkStart w:id="0" w:name="IVB"/>
      <w:bookmarkEnd w:id="0"/>
      <w:r w:rsidR="00A0277A">
        <w:rPr>
          <w:rFonts w:ascii="Arial" w:hAnsi="Arial" w:cs="Arial"/>
        </w:rPr>
        <w:t>, National Institute of Food &amp; Agriculture (NIFA)</w:t>
      </w:r>
    </w:p>
    <w:p w14:paraId="7F4C492F" w14:textId="0E0B8F91" w:rsidR="001B0733" w:rsidRPr="00DA181C" w:rsidRDefault="004331DB" w:rsidP="00DA181C">
      <w:pPr>
        <w:spacing w:after="120"/>
        <w:rPr>
          <w:rFonts w:ascii="Arial" w:hAnsi="Arial" w:cs="Arial"/>
        </w:rPr>
      </w:pPr>
      <w:r w:rsidRPr="00DA181C">
        <w:rPr>
          <w:rStyle w:val="pageheadsubline1"/>
          <w:rFonts w:ascii="Arial" w:hAnsi="Arial" w:cs="Arial"/>
          <w:b w:val="0"/>
        </w:rPr>
        <w:t>Each</w:t>
      </w:r>
      <w:r w:rsidR="00563E4E" w:rsidRPr="00DA181C">
        <w:rPr>
          <w:rStyle w:val="pageheadsubline1"/>
          <w:rFonts w:ascii="Arial" w:hAnsi="Arial" w:cs="Arial"/>
          <w:b w:val="0"/>
        </w:rPr>
        <w:t xml:space="preserve"> federal</w:t>
      </w:r>
      <w:r w:rsidRPr="00DA181C">
        <w:rPr>
          <w:rStyle w:val="pageheadsubline1"/>
          <w:rFonts w:ascii="Arial" w:hAnsi="Arial" w:cs="Arial"/>
          <w:b w:val="0"/>
        </w:rPr>
        <w:t xml:space="preserve"> agency</w:t>
      </w:r>
      <w:r w:rsidR="00C309DF" w:rsidRPr="00DA181C">
        <w:rPr>
          <w:rStyle w:val="pageheadsubline1"/>
          <w:rFonts w:ascii="Arial" w:hAnsi="Arial" w:cs="Arial"/>
          <w:b w:val="0"/>
        </w:rPr>
        <w:t xml:space="preserve"> </w:t>
      </w:r>
      <w:r w:rsidR="00FE3C53">
        <w:rPr>
          <w:rStyle w:val="pageheadsubline1"/>
          <w:rFonts w:ascii="Arial" w:hAnsi="Arial" w:cs="Arial"/>
          <w:b w:val="0"/>
        </w:rPr>
        <w:t xml:space="preserve">listed above </w:t>
      </w:r>
      <w:r w:rsidR="00C309DF" w:rsidRPr="00DA181C">
        <w:rPr>
          <w:rStyle w:val="pageheadsubline1"/>
          <w:rFonts w:ascii="Arial" w:hAnsi="Arial" w:cs="Arial"/>
          <w:b w:val="0"/>
        </w:rPr>
        <w:t>define</w:t>
      </w:r>
      <w:r w:rsidRPr="00DA181C">
        <w:rPr>
          <w:rStyle w:val="pageheadsubline1"/>
          <w:rFonts w:ascii="Arial" w:hAnsi="Arial" w:cs="Arial"/>
          <w:b w:val="0"/>
        </w:rPr>
        <w:t>s</w:t>
      </w:r>
      <w:r w:rsidR="00C309DF" w:rsidRPr="00DA181C">
        <w:rPr>
          <w:rStyle w:val="pageheadsubline1"/>
          <w:rFonts w:ascii="Arial" w:hAnsi="Arial" w:cs="Arial"/>
          <w:b w:val="0"/>
        </w:rPr>
        <w:t xml:space="preserve"> training expectations for undergraduate studen</w:t>
      </w:r>
      <w:r w:rsidR="006005FF" w:rsidRPr="00DA181C">
        <w:rPr>
          <w:rStyle w:val="pageheadsubline1"/>
          <w:rFonts w:ascii="Arial" w:hAnsi="Arial" w:cs="Arial"/>
          <w:b w:val="0"/>
        </w:rPr>
        <w:t>ts, graduate students, post</w:t>
      </w:r>
      <w:r w:rsidR="00C309DF" w:rsidRPr="00DA181C">
        <w:rPr>
          <w:rStyle w:val="pageheadsubline1"/>
          <w:rFonts w:ascii="Arial" w:hAnsi="Arial" w:cs="Arial"/>
          <w:b w:val="0"/>
        </w:rPr>
        <w:t>doctoral researchers</w:t>
      </w:r>
      <w:r w:rsidR="00E668AD">
        <w:rPr>
          <w:rStyle w:val="pageheadsubline1"/>
          <w:rFonts w:ascii="Arial" w:hAnsi="Arial" w:cs="Arial"/>
          <w:b w:val="0"/>
        </w:rPr>
        <w:t>, faculty, and other senior personnel</w:t>
      </w:r>
      <w:r w:rsidR="00C309DF" w:rsidRPr="00DA181C">
        <w:rPr>
          <w:rStyle w:val="pageheadsubline1"/>
          <w:rFonts w:ascii="Arial" w:hAnsi="Arial" w:cs="Arial"/>
          <w:b w:val="0"/>
        </w:rPr>
        <w:t xml:space="preserve"> participating in </w:t>
      </w:r>
      <w:r w:rsidR="00F90B9C" w:rsidRPr="00DA181C">
        <w:rPr>
          <w:rStyle w:val="pageheadsubline1"/>
          <w:rFonts w:ascii="Arial" w:hAnsi="Arial" w:cs="Arial"/>
          <w:b w:val="0"/>
        </w:rPr>
        <w:t>federally funded projects.</w:t>
      </w:r>
      <w:r w:rsidR="008E61F3" w:rsidRPr="00DA181C">
        <w:rPr>
          <w:rStyle w:val="pageheadsubline1"/>
          <w:rFonts w:ascii="Arial" w:hAnsi="Arial" w:cs="Arial"/>
          <w:b w:val="0"/>
        </w:rPr>
        <w:t xml:space="preserve"> This policy defines UWL’s </w:t>
      </w:r>
      <w:r w:rsidR="00FC2BAC" w:rsidRPr="00DA181C">
        <w:rPr>
          <w:rStyle w:val="pageheadsubline1"/>
          <w:rFonts w:ascii="Arial" w:hAnsi="Arial" w:cs="Arial"/>
          <w:b w:val="0"/>
        </w:rPr>
        <w:t>R</w:t>
      </w:r>
      <w:r w:rsidR="00C93B64">
        <w:rPr>
          <w:rStyle w:val="pageheadsubline1"/>
          <w:rFonts w:ascii="Arial" w:hAnsi="Arial" w:cs="Arial"/>
          <w:b w:val="0"/>
        </w:rPr>
        <w:t>E</w:t>
      </w:r>
      <w:r w:rsidR="00FC2BAC" w:rsidRPr="00DA181C">
        <w:rPr>
          <w:rStyle w:val="pageheadsubline1"/>
          <w:rFonts w:ascii="Arial" w:hAnsi="Arial" w:cs="Arial"/>
          <w:b w:val="0"/>
        </w:rPr>
        <w:t xml:space="preserve">CR </w:t>
      </w:r>
      <w:r w:rsidR="00643AAE" w:rsidRPr="00DA181C">
        <w:rPr>
          <w:rStyle w:val="pageheadsubline1"/>
          <w:rFonts w:ascii="Arial" w:hAnsi="Arial" w:cs="Arial"/>
          <w:b w:val="0"/>
        </w:rPr>
        <w:t>requirements</w:t>
      </w:r>
      <w:r w:rsidR="008E61F3" w:rsidRPr="00DA181C">
        <w:rPr>
          <w:rStyle w:val="pageheadsubline1"/>
          <w:rFonts w:ascii="Arial" w:hAnsi="Arial" w:cs="Arial"/>
          <w:b w:val="0"/>
        </w:rPr>
        <w:t xml:space="preserve"> to ensure compliance with federal regulations.</w:t>
      </w:r>
      <w:r w:rsidR="001B0733" w:rsidRPr="00DA181C">
        <w:rPr>
          <w:rFonts w:ascii="Arial" w:hAnsi="Arial" w:cs="Arial"/>
        </w:rPr>
        <w:t xml:space="preserve"> </w:t>
      </w:r>
    </w:p>
    <w:p w14:paraId="02DCE780" w14:textId="1F4248D9" w:rsidR="00C309DF" w:rsidRPr="008811B3" w:rsidRDefault="001B0733" w:rsidP="008B2B63">
      <w:pPr>
        <w:pStyle w:val="NormalWeb"/>
        <w:spacing w:before="0" w:beforeAutospacing="0" w:after="120" w:afterAutospacing="0"/>
        <w:rPr>
          <w:rStyle w:val="pageheadsubline1"/>
          <w:rFonts w:ascii="Arial" w:hAnsi="Arial" w:cs="Arial"/>
          <w:sz w:val="22"/>
          <w:szCs w:val="22"/>
        </w:rPr>
      </w:pPr>
      <w:r w:rsidRPr="00641E51">
        <w:rPr>
          <w:rFonts w:ascii="Arial" w:hAnsi="Arial" w:cs="Arial"/>
          <w:sz w:val="22"/>
          <w:szCs w:val="22"/>
        </w:rPr>
        <w:t>National Institutes of Health (NIH) has</w:t>
      </w:r>
      <w:r w:rsidR="00CD4698">
        <w:rPr>
          <w:rFonts w:ascii="Arial" w:hAnsi="Arial" w:cs="Arial"/>
          <w:sz w:val="22"/>
          <w:szCs w:val="22"/>
        </w:rPr>
        <w:t xml:space="preserve"> extensive</w:t>
      </w:r>
      <w:r w:rsidRPr="00641E51">
        <w:rPr>
          <w:rFonts w:ascii="Arial" w:hAnsi="Arial" w:cs="Arial"/>
          <w:sz w:val="22"/>
          <w:szCs w:val="22"/>
        </w:rPr>
        <w:t xml:space="preserve"> R</w:t>
      </w:r>
      <w:r w:rsidR="001C3A3F">
        <w:rPr>
          <w:rFonts w:ascii="Arial" w:hAnsi="Arial" w:cs="Arial"/>
          <w:sz w:val="22"/>
          <w:szCs w:val="22"/>
        </w:rPr>
        <w:t>E</w:t>
      </w:r>
      <w:r w:rsidRPr="00641E51">
        <w:rPr>
          <w:rFonts w:ascii="Arial" w:hAnsi="Arial" w:cs="Arial"/>
          <w:sz w:val="22"/>
          <w:szCs w:val="22"/>
        </w:rPr>
        <w:t xml:space="preserve">CR training requirements (see </w:t>
      </w:r>
      <w:hyperlink r:id="rId11" w:history="1">
        <w:r w:rsidRPr="00641E51">
          <w:rPr>
            <w:rStyle w:val="Hyperlink"/>
            <w:rFonts w:ascii="Arial" w:hAnsi="Arial" w:cs="Arial"/>
            <w:sz w:val="22"/>
            <w:szCs w:val="22"/>
          </w:rPr>
          <w:t>NOT-OD-10-019</w:t>
        </w:r>
      </w:hyperlink>
      <w:r w:rsidRPr="00641E51">
        <w:rPr>
          <w:rFonts w:ascii="Arial" w:hAnsi="Arial" w:cs="Arial"/>
          <w:sz w:val="22"/>
          <w:szCs w:val="22"/>
        </w:rPr>
        <w:t>) for specific funding mechanisms. However, UWL’s most common</w:t>
      </w:r>
      <w:r w:rsidRPr="005209BD">
        <w:rPr>
          <w:rFonts w:ascii="Arial" w:hAnsi="Arial" w:cs="Arial"/>
          <w:sz w:val="22"/>
          <w:szCs w:val="22"/>
        </w:rPr>
        <w:t xml:space="preserve"> funding mechanism from the agency (R15) is not subject to the requirement. </w:t>
      </w:r>
      <w:r w:rsidR="00BF66A1">
        <w:rPr>
          <w:rFonts w:ascii="Arial" w:hAnsi="Arial" w:cs="Arial"/>
          <w:sz w:val="22"/>
          <w:szCs w:val="22"/>
        </w:rPr>
        <w:t>P</w:t>
      </w:r>
      <w:r w:rsidRPr="005209BD">
        <w:rPr>
          <w:rFonts w:ascii="Arial" w:hAnsi="Arial" w:cs="Arial"/>
          <w:sz w:val="22"/>
          <w:szCs w:val="22"/>
        </w:rPr>
        <w:t xml:space="preserve">rincipal investigators (PIs) </w:t>
      </w:r>
      <w:r w:rsidR="00F136DF">
        <w:rPr>
          <w:rFonts w:ascii="Arial" w:hAnsi="Arial" w:cs="Arial"/>
          <w:sz w:val="22"/>
          <w:szCs w:val="22"/>
        </w:rPr>
        <w:t>applying to</w:t>
      </w:r>
      <w:r w:rsidR="00F136DF" w:rsidRPr="005209BD">
        <w:rPr>
          <w:rFonts w:ascii="Arial" w:hAnsi="Arial" w:cs="Arial"/>
          <w:sz w:val="22"/>
          <w:szCs w:val="22"/>
        </w:rPr>
        <w:t xml:space="preserve"> </w:t>
      </w:r>
      <w:r w:rsidR="00FC0817">
        <w:rPr>
          <w:rFonts w:ascii="Arial" w:hAnsi="Arial" w:cs="Arial"/>
          <w:sz w:val="22"/>
          <w:szCs w:val="22"/>
        </w:rPr>
        <w:t xml:space="preserve">NIH </w:t>
      </w:r>
      <w:r w:rsidRPr="005209BD">
        <w:rPr>
          <w:rFonts w:ascii="Arial" w:hAnsi="Arial" w:cs="Arial"/>
          <w:sz w:val="22"/>
          <w:szCs w:val="22"/>
        </w:rPr>
        <w:t>funding mechanisms subject to the R</w:t>
      </w:r>
      <w:r w:rsidR="001C3A3F">
        <w:rPr>
          <w:rFonts w:ascii="Arial" w:hAnsi="Arial" w:cs="Arial"/>
          <w:sz w:val="22"/>
          <w:szCs w:val="22"/>
        </w:rPr>
        <w:t>E</w:t>
      </w:r>
      <w:r w:rsidRPr="005209BD">
        <w:rPr>
          <w:rFonts w:ascii="Arial" w:hAnsi="Arial" w:cs="Arial"/>
          <w:sz w:val="22"/>
          <w:szCs w:val="22"/>
        </w:rPr>
        <w:t>CR requirements</w:t>
      </w:r>
      <w:r w:rsidR="00223A21" w:rsidRPr="005209BD">
        <w:rPr>
          <w:rFonts w:ascii="Arial" w:hAnsi="Arial" w:cs="Arial"/>
          <w:sz w:val="22"/>
          <w:szCs w:val="22"/>
        </w:rPr>
        <w:t xml:space="preserve"> (e.g., R25, R36)</w:t>
      </w:r>
      <w:r w:rsidR="00BF66A1">
        <w:rPr>
          <w:rFonts w:ascii="Arial" w:hAnsi="Arial" w:cs="Arial"/>
          <w:sz w:val="22"/>
          <w:szCs w:val="22"/>
        </w:rPr>
        <w:t xml:space="preserve"> should</w:t>
      </w:r>
      <w:r w:rsidRPr="005209BD">
        <w:rPr>
          <w:rFonts w:ascii="Arial" w:hAnsi="Arial" w:cs="Arial"/>
          <w:sz w:val="22"/>
          <w:szCs w:val="22"/>
        </w:rPr>
        <w:t xml:space="preserve"> contact </w:t>
      </w:r>
      <w:r w:rsidR="001C3A3F">
        <w:rPr>
          <w:rFonts w:ascii="Arial" w:hAnsi="Arial" w:cs="Arial"/>
          <w:sz w:val="22"/>
          <w:szCs w:val="22"/>
        </w:rPr>
        <w:t>the Office of Research &amp; Sponsored Programs (</w:t>
      </w:r>
      <w:r w:rsidRPr="005209BD">
        <w:rPr>
          <w:rFonts w:ascii="Arial" w:hAnsi="Arial" w:cs="Arial"/>
          <w:sz w:val="22"/>
          <w:szCs w:val="22"/>
        </w:rPr>
        <w:t>ORSP</w:t>
      </w:r>
      <w:r w:rsidR="001C3A3F">
        <w:rPr>
          <w:rFonts w:ascii="Arial" w:hAnsi="Arial" w:cs="Arial"/>
          <w:sz w:val="22"/>
          <w:szCs w:val="22"/>
        </w:rPr>
        <w:t>)</w:t>
      </w:r>
      <w:r w:rsidRPr="005209BD">
        <w:rPr>
          <w:rFonts w:ascii="Arial" w:hAnsi="Arial" w:cs="Arial"/>
          <w:sz w:val="22"/>
          <w:szCs w:val="22"/>
        </w:rPr>
        <w:t xml:space="preserve"> for guidance on establishing an R</w:t>
      </w:r>
      <w:r w:rsidR="001C3A3F">
        <w:rPr>
          <w:rFonts w:ascii="Arial" w:hAnsi="Arial" w:cs="Arial"/>
          <w:sz w:val="22"/>
          <w:szCs w:val="22"/>
        </w:rPr>
        <w:t>E</w:t>
      </w:r>
      <w:r w:rsidRPr="005209BD">
        <w:rPr>
          <w:rFonts w:ascii="Arial" w:hAnsi="Arial" w:cs="Arial"/>
          <w:sz w:val="22"/>
          <w:szCs w:val="22"/>
        </w:rPr>
        <w:t>CR student training plan, which is required prior to application submission.</w:t>
      </w:r>
    </w:p>
    <w:p w14:paraId="622ECD37" w14:textId="35BE67C0" w:rsidR="003F19DF" w:rsidRPr="00E654F6" w:rsidRDefault="003F19DF" w:rsidP="00E654F6">
      <w:pPr>
        <w:pStyle w:val="Heading1"/>
        <w:numPr>
          <w:ilvl w:val="0"/>
          <w:numId w:val="25"/>
        </w:numPr>
        <w:spacing w:before="0" w:after="120"/>
        <w:rPr>
          <w:rFonts w:ascii="Arial" w:hAnsi="Arial" w:cs="Arial"/>
          <w:b/>
          <w:bCs/>
          <w:color w:val="auto"/>
          <w:sz w:val="22"/>
          <w:szCs w:val="22"/>
        </w:rPr>
      </w:pPr>
      <w:bookmarkStart w:id="1" w:name="IVB1"/>
      <w:bookmarkEnd w:id="1"/>
      <w:r w:rsidRPr="00E654F6">
        <w:rPr>
          <w:rFonts w:ascii="Arial" w:hAnsi="Arial" w:cs="Arial"/>
          <w:b/>
          <w:bCs/>
          <w:color w:val="auto"/>
          <w:sz w:val="22"/>
          <w:szCs w:val="22"/>
        </w:rPr>
        <w:t>Background</w:t>
      </w:r>
    </w:p>
    <w:p w14:paraId="38839A90" w14:textId="05B573D9" w:rsidR="00EB5664" w:rsidRPr="008B2B63" w:rsidRDefault="003F19DF" w:rsidP="008B2B63">
      <w:pPr>
        <w:pStyle w:val="NormalWeb"/>
        <w:spacing w:before="0" w:beforeAutospacing="0" w:after="120" w:afterAutospacing="0"/>
        <w:rPr>
          <w:rFonts w:ascii="Arial" w:hAnsi="Arial" w:cs="Arial"/>
          <w:sz w:val="22"/>
          <w:szCs w:val="22"/>
        </w:rPr>
      </w:pPr>
      <w:r w:rsidRPr="008B2B63">
        <w:rPr>
          <w:rFonts w:ascii="Arial" w:hAnsi="Arial" w:cs="Arial"/>
          <w:sz w:val="22"/>
          <w:szCs w:val="22"/>
        </w:rPr>
        <w:t>The responsible and ethical conduct of research (R</w:t>
      </w:r>
      <w:r w:rsidR="00FE3C53">
        <w:rPr>
          <w:rFonts w:ascii="Arial" w:hAnsi="Arial" w:cs="Arial"/>
          <w:sz w:val="22"/>
          <w:szCs w:val="22"/>
        </w:rPr>
        <w:t>E</w:t>
      </w:r>
      <w:r w:rsidRPr="008B2B63">
        <w:rPr>
          <w:rFonts w:ascii="Arial" w:hAnsi="Arial" w:cs="Arial"/>
          <w:sz w:val="22"/>
          <w:szCs w:val="22"/>
        </w:rPr>
        <w:t>CR) is critical for excellence, as well as public trust, in</w:t>
      </w:r>
      <w:r w:rsidR="00156237" w:rsidRPr="008B2B63">
        <w:rPr>
          <w:rFonts w:ascii="Arial" w:hAnsi="Arial" w:cs="Arial"/>
          <w:sz w:val="22"/>
          <w:szCs w:val="22"/>
        </w:rPr>
        <w:t xml:space="preserve"> the</w:t>
      </w:r>
      <w:r w:rsidRPr="008B2B63">
        <w:rPr>
          <w:rFonts w:ascii="Arial" w:hAnsi="Arial" w:cs="Arial"/>
          <w:sz w:val="22"/>
          <w:szCs w:val="22"/>
        </w:rPr>
        <w:t xml:space="preserve"> </w:t>
      </w:r>
      <w:r w:rsidR="00036695">
        <w:rPr>
          <w:rFonts w:ascii="Arial" w:hAnsi="Arial" w:cs="Arial"/>
          <w:sz w:val="22"/>
          <w:szCs w:val="22"/>
        </w:rPr>
        <w:t>scholarly endeavors of all disciplines</w:t>
      </w:r>
      <w:r w:rsidRPr="008B2B63">
        <w:rPr>
          <w:rFonts w:ascii="Arial" w:hAnsi="Arial" w:cs="Arial"/>
          <w:sz w:val="22"/>
          <w:szCs w:val="22"/>
        </w:rPr>
        <w:t>. Co</w:t>
      </w:r>
      <w:r w:rsidR="007B051F">
        <w:rPr>
          <w:rFonts w:ascii="Arial" w:hAnsi="Arial" w:cs="Arial"/>
          <w:sz w:val="22"/>
          <w:szCs w:val="22"/>
        </w:rPr>
        <w:t>nsequently, education in R</w:t>
      </w:r>
      <w:r w:rsidR="00E873F6">
        <w:rPr>
          <w:rFonts w:ascii="Arial" w:hAnsi="Arial" w:cs="Arial"/>
          <w:sz w:val="22"/>
          <w:szCs w:val="22"/>
        </w:rPr>
        <w:t>E</w:t>
      </w:r>
      <w:r w:rsidR="007B051F">
        <w:rPr>
          <w:rFonts w:ascii="Arial" w:hAnsi="Arial" w:cs="Arial"/>
          <w:sz w:val="22"/>
          <w:szCs w:val="22"/>
        </w:rPr>
        <w:t xml:space="preserve">CR is </w:t>
      </w:r>
      <w:r w:rsidRPr="008B2B63">
        <w:rPr>
          <w:rFonts w:ascii="Arial" w:hAnsi="Arial" w:cs="Arial"/>
          <w:sz w:val="22"/>
          <w:szCs w:val="22"/>
        </w:rPr>
        <w:t xml:space="preserve">essential in the preparation of future </w:t>
      </w:r>
      <w:r w:rsidR="00156237" w:rsidRPr="008B2B63">
        <w:rPr>
          <w:rFonts w:ascii="Arial" w:hAnsi="Arial" w:cs="Arial"/>
          <w:sz w:val="22"/>
          <w:szCs w:val="22"/>
        </w:rPr>
        <w:t xml:space="preserve">researchers </w:t>
      </w:r>
      <w:r w:rsidRPr="008B2B63">
        <w:rPr>
          <w:rFonts w:ascii="Arial" w:hAnsi="Arial" w:cs="Arial"/>
          <w:sz w:val="22"/>
          <w:szCs w:val="22"/>
        </w:rPr>
        <w:t xml:space="preserve">and engineers. </w:t>
      </w:r>
    </w:p>
    <w:p w14:paraId="7EF26A8A" w14:textId="1D1EAAA8" w:rsidR="004E061C" w:rsidRDefault="00EB5664" w:rsidP="008B2B63">
      <w:pPr>
        <w:pStyle w:val="NormalWeb"/>
        <w:spacing w:before="0" w:beforeAutospacing="0" w:after="120" w:afterAutospacing="0"/>
        <w:rPr>
          <w:rFonts w:ascii="Arial" w:hAnsi="Arial" w:cs="Arial"/>
          <w:sz w:val="22"/>
          <w:szCs w:val="22"/>
        </w:rPr>
      </w:pPr>
      <w:r w:rsidRPr="008B2B63">
        <w:rPr>
          <w:rFonts w:ascii="Arial" w:hAnsi="Arial" w:cs="Arial"/>
          <w:sz w:val="22"/>
          <w:szCs w:val="22"/>
        </w:rPr>
        <w:t xml:space="preserve">For projects funded by NSF, </w:t>
      </w:r>
      <w:r w:rsidR="003F19DF" w:rsidRPr="008B2B63">
        <w:rPr>
          <w:rFonts w:ascii="Arial" w:hAnsi="Arial" w:cs="Arial"/>
          <w:sz w:val="22"/>
          <w:szCs w:val="22"/>
        </w:rPr>
        <w:t>Section 7009 of the America Creating Opportunities to Meaningfully Promote Excellence in Technology, Education, and Science (COMPETES) Act (42 U.S.C. 1862o–1</w:t>
      </w:r>
      <w:r w:rsidR="00CF6293" w:rsidRPr="008B2B63">
        <w:rPr>
          <w:rFonts w:ascii="Arial" w:hAnsi="Arial" w:cs="Arial"/>
          <w:sz w:val="22"/>
          <w:szCs w:val="22"/>
        </w:rPr>
        <w:t>)</w:t>
      </w:r>
      <w:r w:rsidR="003F19DF" w:rsidRPr="008B2B63">
        <w:rPr>
          <w:rFonts w:ascii="Arial" w:hAnsi="Arial" w:cs="Arial"/>
          <w:sz w:val="22"/>
          <w:szCs w:val="22"/>
        </w:rPr>
        <w:t xml:space="preserve"> requires that ‘‘each institution that applies for financial assistance from the Foundation for science and engineering research or education describe in its grant proposal a plan to provide appropriate training and oversight in the responsible and ethical conduct of research to undergraduate students, graduate students, and postdoctoral researchers</w:t>
      </w:r>
      <w:r w:rsidR="0024240B">
        <w:rPr>
          <w:rFonts w:ascii="Arial" w:hAnsi="Arial" w:cs="Arial"/>
          <w:sz w:val="22"/>
          <w:szCs w:val="22"/>
        </w:rPr>
        <w:t>, faculty, and other senior personnel</w:t>
      </w:r>
      <w:r w:rsidR="003F19DF" w:rsidRPr="008B2B63">
        <w:rPr>
          <w:rFonts w:ascii="Arial" w:hAnsi="Arial" w:cs="Arial"/>
          <w:sz w:val="22"/>
          <w:szCs w:val="22"/>
        </w:rPr>
        <w:t xml:space="preserve"> participating in the proposed research project</w:t>
      </w:r>
      <w:r w:rsidR="0024240B">
        <w:rPr>
          <w:rFonts w:ascii="Arial" w:hAnsi="Arial" w:cs="Arial"/>
          <w:sz w:val="22"/>
          <w:szCs w:val="22"/>
        </w:rPr>
        <w:t>, including</w:t>
      </w:r>
      <w:r w:rsidR="004E061C">
        <w:rPr>
          <w:rFonts w:ascii="Arial" w:hAnsi="Arial" w:cs="Arial"/>
          <w:sz w:val="22"/>
          <w:szCs w:val="22"/>
        </w:rPr>
        <w:t xml:space="preserve"> –</w:t>
      </w:r>
    </w:p>
    <w:p w14:paraId="5DDB25D4" w14:textId="78953586" w:rsidR="004E061C" w:rsidRDefault="004E061C" w:rsidP="004E061C">
      <w:pPr>
        <w:pStyle w:val="NormalWeb"/>
        <w:numPr>
          <w:ilvl w:val="0"/>
          <w:numId w:val="21"/>
        </w:numPr>
        <w:spacing w:before="0" w:beforeAutospacing="0" w:after="120" w:afterAutospacing="0"/>
        <w:rPr>
          <w:rFonts w:ascii="Arial" w:hAnsi="Arial" w:cs="Arial"/>
          <w:sz w:val="22"/>
          <w:szCs w:val="22"/>
        </w:rPr>
      </w:pPr>
      <w:r>
        <w:rPr>
          <w:rFonts w:ascii="Arial" w:hAnsi="Arial" w:cs="Arial"/>
          <w:sz w:val="22"/>
          <w:szCs w:val="22"/>
        </w:rPr>
        <w:t>mentor training and mentorship;</w:t>
      </w:r>
    </w:p>
    <w:p w14:paraId="4CF88FC6" w14:textId="15DF943A" w:rsidR="004E061C" w:rsidRDefault="004E061C" w:rsidP="004E061C">
      <w:pPr>
        <w:pStyle w:val="NormalWeb"/>
        <w:numPr>
          <w:ilvl w:val="0"/>
          <w:numId w:val="21"/>
        </w:numPr>
        <w:spacing w:before="0" w:beforeAutospacing="0" w:after="120" w:afterAutospacing="0"/>
        <w:rPr>
          <w:rFonts w:ascii="Arial" w:hAnsi="Arial" w:cs="Arial"/>
          <w:sz w:val="22"/>
          <w:szCs w:val="22"/>
        </w:rPr>
      </w:pPr>
      <w:r>
        <w:rPr>
          <w:rFonts w:ascii="Arial" w:hAnsi="Arial" w:cs="Arial"/>
          <w:sz w:val="22"/>
          <w:szCs w:val="22"/>
        </w:rPr>
        <w:t>training to raise awareness of potential research security threats; and</w:t>
      </w:r>
    </w:p>
    <w:p w14:paraId="2BCD4926" w14:textId="20437D3C" w:rsidR="003F19DF" w:rsidRPr="008B2B63" w:rsidRDefault="004E061C" w:rsidP="004E061C">
      <w:pPr>
        <w:pStyle w:val="NormalWeb"/>
        <w:numPr>
          <w:ilvl w:val="0"/>
          <w:numId w:val="21"/>
        </w:numPr>
        <w:spacing w:before="0" w:beforeAutospacing="0" w:after="120" w:afterAutospacing="0"/>
        <w:rPr>
          <w:rFonts w:ascii="Arial" w:hAnsi="Arial" w:cs="Arial"/>
          <w:sz w:val="22"/>
          <w:szCs w:val="22"/>
        </w:rPr>
      </w:pPr>
      <w:r>
        <w:rPr>
          <w:rFonts w:ascii="Arial" w:hAnsi="Arial" w:cs="Arial"/>
          <w:sz w:val="22"/>
          <w:szCs w:val="22"/>
        </w:rPr>
        <w:t>federal export control, disclosure, and reporting requirements</w:t>
      </w:r>
      <w:r w:rsidR="003F19DF" w:rsidRPr="008B2B63">
        <w:rPr>
          <w:rFonts w:ascii="Arial" w:hAnsi="Arial" w:cs="Arial"/>
          <w:sz w:val="22"/>
          <w:szCs w:val="22"/>
        </w:rPr>
        <w:t xml:space="preserve">.” </w:t>
      </w:r>
    </w:p>
    <w:p w14:paraId="7D7C118A" w14:textId="3AD70328" w:rsidR="00EB5664" w:rsidRDefault="00EB5664" w:rsidP="008B2B63">
      <w:pPr>
        <w:pStyle w:val="NormalWeb"/>
        <w:spacing w:before="0" w:beforeAutospacing="0" w:after="120" w:afterAutospacing="0"/>
        <w:rPr>
          <w:rFonts w:ascii="Arial" w:hAnsi="Arial" w:cs="Arial"/>
          <w:sz w:val="22"/>
          <w:szCs w:val="22"/>
        </w:rPr>
      </w:pPr>
      <w:r w:rsidRPr="008B2B63">
        <w:rPr>
          <w:rFonts w:ascii="Arial" w:hAnsi="Arial" w:cs="Arial"/>
          <w:sz w:val="22"/>
          <w:szCs w:val="22"/>
        </w:rPr>
        <w:lastRenderedPageBreak/>
        <w:t>For projects funded by USDA</w:t>
      </w:r>
      <w:r w:rsidR="009179CE">
        <w:rPr>
          <w:rFonts w:ascii="Arial" w:hAnsi="Arial" w:cs="Arial"/>
          <w:sz w:val="22"/>
          <w:szCs w:val="22"/>
        </w:rPr>
        <w:t xml:space="preserve"> NIFA</w:t>
      </w:r>
      <w:r w:rsidRPr="008B2B63">
        <w:rPr>
          <w:rFonts w:ascii="Arial" w:hAnsi="Arial" w:cs="Arial"/>
          <w:sz w:val="22"/>
          <w:szCs w:val="22"/>
        </w:rPr>
        <w:t>, sections 2, 3, and 8 of 2 CFR Part 422 require that “institutions that conduct USDA-funded extramural research must foster an atmosphere conducive to research integrity, bear primary responsibility for prevention and detection of research misconduct, and maintain and effectively communicate and train their staff regarding policies and procedures.</w:t>
      </w:r>
      <w:r w:rsidR="00960F85" w:rsidRPr="008B2B63">
        <w:rPr>
          <w:rFonts w:ascii="Arial" w:hAnsi="Arial" w:cs="Arial"/>
          <w:sz w:val="22"/>
          <w:szCs w:val="22"/>
        </w:rPr>
        <w:t xml:space="preserve"> […] Awards recipients shall […] make available</w:t>
      </w:r>
      <w:r w:rsidR="00BC1BE4" w:rsidRPr="008B2B63">
        <w:rPr>
          <w:rFonts w:ascii="Arial" w:hAnsi="Arial" w:cs="Arial"/>
          <w:sz w:val="22"/>
          <w:szCs w:val="22"/>
        </w:rPr>
        <w:t xml:space="preserve"> to [the agency]</w:t>
      </w:r>
      <w:r w:rsidR="00960F85" w:rsidRPr="008B2B63">
        <w:rPr>
          <w:rFonts w:ascii="Arial" w:hAnsi="Arial" w:cs="Arial"/>
          <w:sz w:val="22"/>
          <w:szCs w:val="22"/>
        </w:rPr>
        <w:t xml:space="preserve"> the policies, procedures, and documentation to support the conduct of the training.</w:t>
      </w:r>
      <w:r w:rsidRPr="008B2B63">
        <w:rPr>
          <w:rFonts w:ascii="Arial" w:hAnsi="Arial" w:cs="Arial"/>
          <w:sz w:val="22"/>
          <w:szCs w:val="22"/>
        </w:rPr>
        <w:t>”</w:t>
      </w:r>
    </w:p>
    <w:p w14:paraId="7A92F4F7" w14:textId="7B6A6216" w:rsidR="004A7708" w:rsidRDefault="004A7708" w:rsidP="008B2B63">
      <w:pPr>
        <w:pStyle w:val="NormalWeb"/>
        <w:spacing w:before="0" w:beforeAutospacing="0" w:after="120" w:afterAutospacing="0"/>
        <w:rPr>
          <w:rFonts w:ascii="Arial" w:hAnsi="Arial" w:cs="Arial"/>
          <w:sz w:val="22"/>
          <w:szCs w:val="22"/>
        </w:rPr>
      </w:pPr>
      <w:r>
        <w:rPr>
          <w:rFonts w:ascii="Arial" w:hAnsi="Arial" w:cs="Arial"/>
          <w:sz w:val="22"/>
          <w:szCs w:val="22"/>
        </w:rPr>
        <w:t>For projects funded by NIH, Notice Number NOT-OD-10-019 “requires that all trainees, fellows, participants, and scholars receiving support through any NIH training, career development award (individual or individual), research education grant, and dissertation research grant must receive instruction in research conduct of research.”</w:t>
      </w:r>
    </w:p>
    <w:p w14:paraId="43EF6643" w14:textId="5E6605D9" w:rsidR="003F19DF" w:rsidRPr="00E654F6" w:rsidRDefault="003F19DF" w:rsidP="00E654F6">
      <w:pPr>
        <w:pStyle w:val="Heading1"/>
        <w:numPr>
          <w:ilvl w:val="0"/>
          <w:numId w:val="25"/>
        </w:numPr>
        <w:spacing w:before="0" w:after="120"/>
        <w:rPr>
          <w:rFonts w:ascii="Arial" w:hAnsi="Arial" w:cs="Arial"/>
          <w:b/>
          <w:bCs/>
          <w:color w:val="auto"/>
          <w:sz w:val="22"/>
          <w:szCs w:val="22"/>
        </w:rPr>
      </w:pPr>
      <w:bookmarkStart w:id="2" w:name="IVB2"/>
      <w:bookmarkEnd w:id="2"/>
      <w:r w:rsidRPr="00E654F6">
        <w:rPr>
          <w:rFonts w:ascii="Arial" w:hAnsi="Arial" w:cs="Arial"/>
          <w:b/>
          <w:bCs/>
          <w:color w:val="auto"/>
          <w:sz w:val="22"/>
          <w:szCs w:val="22"/>
        </w:rPr>
        <w:t>Institutional Responsibilities</w:t>
      </w:r>
    </w:p>
    <w:p w14:paraId="5232F8FF" w14:textId="1C72825A" w:rsidR="003F19DF" w:rsidRPr="008B2B63" w:rsidRDefault="003F19DF" w:rsidP="008B2B63">
      <w:pPr>
        <w:pStyle w:val="NormalWeb"/>
        <w:spacing w:before="0" w:beforeAutospacing="0" w:after="120" w:afterAutospacing="0"/>
        <w:rPr>
          <w:rFonts w:ascii="Arial" w:hAnsi="Arial" w:cs="Arial"/>
          <w:sz w:val="22"/>
          <w:szCs w:val="22"/>
        </w:rPr>
      </w:pPr>
      <w:r w:rsidRPr="008B2B63">
        <w:rPr>
          <w:rFonts w:ascii="Arial" w:hAnsi="Arial" w:cs="Arial"/>
          <w:sz w:val="22"/>
          <w:szCs w:val="22"/>
        </w:rPr>
        <w:t>a. An institution must have a plan in place to provide appropriate training and oversight in the responsible and ethical condu</w:t>
      </w:r>
      <w:r w:rsidR="00422F7E">
        <w:rPr>
          <w:rFonts w:ascii="Arial" w:hAnsi="Arial" w:cs="Arial"/>
          <w:sz w:val="22"/>
          <w:szCs w:val="22"/>
        </w:rPr>
        <w:t>ct of research to undergraduate students</w:t>
      </w:r>
      <w:r w:rsidRPr="008B2B63">
        <w:rPr>
          <w:rFonts w:ascii="Arial" w:hAnsi="Arial" w:cs="Arial"/>
          <w:sz w:val="22"/>
          <w:szCs w:val="22"/>
        </w:rPr>
        <w:t>, graduate students, postdoctoral researchers</w:t>
      </w:r>
      <w:r w:rsidR="00570494">
        <w:rPr>
          <w:rFonts w:ascii="Arial" w:hAnsi="Arial" w:cs="Arial"/>
          <w:sz w:val="22"/>
          <w:szCs w:val="22"/>
        </w:rPr>
        <w:t>, faculty, and other senior personnel</w:t>
      </w:r>
      <w:r w:rsidRPr="008B2B63">
        <w:rPr>
          <w:rFonts w:ascii="Arial" w:hAnsi="Arial" w:cs="Arial"/>
          <w:sz w:val="22"/>
          <w:szCs w:val="22"/>
        </w:rPr>
        <w:t xml:space="preserve"> </w:t>
      </w:r>
      <w:r w:rsidR="00A92D04">
        <w:rPr>
          <w:rFonts w:ascii="Arial" w:hAnsi="Arial" w:cs="Arial"/>
          <w:sz w:val="22"/>
          <w:szCs w:val="22"/>
        </w:rPr>
        <w:t>participating</w:t>
      </w:r>
      <w:r w:rsidR="00E8590A">
        <w:rPr>
          <w:rFonts w:ascii="Arial" w:hAnsi="Arial" w:cs="Arial"/>
          <w:sz w:val="22"/>
          <w:szCs w:val="22"/>
        </w:rPr>
        <w:t xml:space="preserve"> in projects sponsored by </w:t>
      </w:r>
      <w:r w:rsidR="00624FA8">
        <w:rPr>
          <w:rFonts w:ascii="Arial" w:hAnsi="Arial" w:cs="Arial"/>
          <w:sz w:val="22"/>
          <w:szCs w:val="22"/>
        </w:rPr>
        <w:t xml:space="preserve">designated </w:t>
      </w:r>
      <w:r w:rsidR="00E8590A">
        <w:rPr>
          <w:rFonts w:ascii="Arial" w:hAnsi="Arial" w:cs="Arial"/>
          <w:sz w:val="22"/>
          <w:szCs w:val="22"/>
        </w:rPr>
        <w:t>federal agencies.</w:t>
      </w:r>
      <w:r w:rsidRPr="008B2B63">
        <w:rPr>
          <w:rFonts w:ascii="Arial" w:hAnsi="Arial" w:cs="Arial"/>
          <w:sz w:val="22"/>
          <w:szCs w:val="22"/>
        </w:rPr>
        <w:t xml:space="preserve"> </w:t>
      </w:r>
      <w:r w:rsidR="00690B52" w:rsidRPr="008B2B63">
        <w:rPr>
          <w:rFonts w:ascii="Arial" w:hAnsi="Arial" w:cs="Arial"/>
          <w:sz w:val="22"/>
          <w:szCs w:val="22"/>
        </w:rPr>
        <w:t>I</w:t>
      </w:r>
      <w:r w:rsidRPr="008B2B63">
        <w:rPr>
          <w:rFonts w:ascii="Arial" w:hAnsi="Arial" w:cs="Arial"/>
          <w:sz w:val="22"/>
          <w:szCs w:val="22"/>
        </w:rPr>
        <w:t>nstitutional certification to this effect is required for each proposal</w:t>
      </w:r>
      <w:r w:rsidR="00E8590A">
        <w:rPr>
          <w:rFonts w:ascii="Arial" w:hAnsi="Arial" w:cs="Arial"/>
          <w:sz w:val="22"/>
          <w:szCs w:val="22"/>
        </w:rPr>
        <w:t xml:space="preserve"> </w:t>
      </w:r>
      <w:r w:rsidR="006B2E47">
        <w:rPr>
          <w:rFonts w:ascii="Arial" w:hAnsi="Arial" w:cs="Arial"/>
          <w:sz w:val="22"/>
          <w:szCs w:val="22"/>
        </w:rPr>
        <w:t xml:space="preserve">to designated </w:t>
      </w:r>
      <w:r w:rsidR="00E8590A">
        <w:rPr>
          <w:rFonts w:ascii="Arial" w:hAnsi="Arial" w:cs="Arial"/>
          <w:sz w:val="22"/>
          <w:szCs w:val="22"/>
        </w:rPr>
        <w:t xml:space="preserve">federal </w:t>
      </w:r>
      <w:r w:rsidR="00DB64AD">
        <w:rPr>
          <w:rFonts w:ascii="Arial" w:hAnsi="Arial" w:cs="Arial"/>
          <w:sz w:val="22"/>
          <w:szCs w:val="22"/>
        </w:rPr>
        <w:t>agencies</w:t>
      </w:r>
      <w:r w:rsidRPr="008B2B63">
        <w:rPr>
          <w:rFonts w:ascii="Arial" w:hAnsi="Arial" w:cs="Arial"/>
          <w:sz w:val="22"/>
          <w:szCs w:val="22"/>
        </w:rPr>
        <w:t xml:space="preserve">. </w:t>
      </w:r>
    </w:p>
    <w:p w14:paraId="0887349E" w14:textId="0FBBCB05" w:rsidR="003F19DF" w:rsidRPr="008B2B63" w:rsidRDefault="003F19DF" w:rsidP="008B2B63">
      <w:pPr>
        <w:pStyle w:val="NormalWeb"/>
        <w:spacing w:before="0" w:beforeAutospacing="0" w:after="120" w:afterAutospacing="0"/>
        <w:rPr>
          <w:rFonts w:ascii="Arial" w:hAnsi="Arial" w:cs="Arial"/>
          <w:sz w:val="22"/>
          <w:szCs w:val="22"/>
        </w:rPr>
      </w:pPr>
      <w:r w:rsidRPr="008B2B63">
        <w:rPr>
          <w:rFonts w:ascii="Arial" w:hAnsi="Arial" w:cs="Arial"/>
          <w:sz w:val="22"/>
          <w:szCs w:val="22"/>
        </w:rPr>
        <w:t>b. While training plans are not</w:t>
      </w:r>
      <w:r w:rsidR="00805D2B">
        <w:rPr>
          <w:rFonts w:ascii="Arial" w:hAnsi="Arial" w:cs="Arial"/>
          <w:sz w:val="22"/>
          <w:szCs w:val="22"/>
        </w:rPr>
        <w:t xml:space="preserve"> generally</w:t>
      </w:r>
      <w:r w:rsidRPr="008B2B63">
        <w:rPr>
          <w:rFonts w:ascii="Arial" w:hAnsi="Arial" w:cs="Arial"/>
          <w:sz w:val="22"/>
          <w:szCs w:val="22"/>
        </w:rPr>
        <w:t xml:space="preserve"> required to be included in proposals submitted to </w:t>
      </w:r>
      <w:r w:rsidR="00690B52" w:rsidRPr="008B2B63">
        <w:rPr>
          <w:rFonts w:ascii="Arial" w:hAnsi="Arial" w:cs="Arial"/>
          <w:sz w:val="22"/>
          <w:szCs w:val="22"/>
        </w:rPr>
        <w:t>federal agencies</w:t>
      </w:r>
      <w:r w:rsidRPr="008B2B63">
        <w:rPr>
          <w:rFonts w:ascii="Arial" w:hAnsi="Arial" w:cs="Arial"/>
          <w:sz w:val="22"/>
          <w:szCs w:val="22"/>
        </w:rPr>
        <w:t>, institutions are advised that they are subject to review upon request.</w:t>
      </w:r>
    </w:p>
    <w:p w14:paraId="45FA4D0B" w14:textId="6B63FA36" w:rsidR="003F19DF" w:rsidRPr="008B2B63" w:rsidRDefault="003F19DF" w:rsidP="008B2B63">
      <w:pPr>
        <w:pStyle w:val="NormalWeb"/>
        <w:spacing w:before="0" w:beforeAutospacing="0" w:after="120" w:afterAutospacing="0"/>
        <w:rPr>
          <w:rFonts w:ascii="Arial" w:hAnsi="Arial" w:cs="Arial"/>
          <w:sz w:val="22"/>
          <w:szCs w:val="22"/>
        </w:rPr>
      </w:pPr>
      <w:r w:rsidRPr="008B2B63">
        <w:rPr>
          <w:rFonts w:ascii="Arial" w:hAnsi="Arial" w:cs="Arial"/>
          <w:sz w:val="22"/>
          <w:szCs w:val="22"/>
        </w:rPr>
        <w:t>c. An institution must designate one or more persons to oversee compliance with R</w:t>
      </w:r>
      <w:r w:rsidR="00D04DE4">
        <w:rPr>
          <w:rFonts w:ascii="Arial" w:hAnsi="Arial" w:cs="Arial"/>
          <w:sz w:val="22"/>
          <w:szCs w:val="22"/>
        </w:rPr>
        <w:t>E</w:t>
      </w:r>
      <w:r w:rsidRPr="008B2B63">
        <w:rPr>
          <w:rFonts w:ascii="Arial" w:hAnsi="Arial" w:cs="Arial"/>
          <w:sz w:val="22"/>
          <w:szCs w:val="22"/>
        </w:rPr>
        <w:t>CR training requirement</w:t>
      </w:r>
      <w:r w:rsidR="00A92D04">
        <w:rPr>
          <w:rFonts w:ascii="Arial" w:hAnsi="Arial" w:cs="Arial"/>
          <w:sz w:val="22"/>
          <w:szCs w:val="22"/>
        </w:rPr>
        <w:t>s</w:t>
      </w:r>
      <w:r w:rsidRPr="008B2B63">
        <w:rPr>
          <w:rFonts w:ascii="Arial" w:hAnsi="Arial" w:cs="Arial"/>
          <w:sz w:val="22"/>
          <w:szCs w:val="22"/>
        </w:rPr>
        <w:t xml:space="preserve">. </w:t>
      </w:r>
    </w:p>
    <w:p w14:paraId="2E6A68F4" w14:textId="66C567EB" w:rsidR="003F19DF" w:rsidRPr="008B2B63" w:rsidRDefault="003F19DF" w:rsidP="008B2B63">
      <w:pPr>
        <w:pStyle w:val="NormalWeb"/>
        <w:spacing w:before="0" w:beforeAutospacing="0" w:after="120" w:afterAutospacing="0"/>
        <w:rPr>
          <w:rFonts w:ascii="Arial" w:hAnsi="Arial" w:cs="Arial"/>
          <w:sz w:val="22"/>
          <w:szCs w:val="22"/>
        </w:rPr>
      </w:pPr>
      <w:r w:rsidRPr="008B2B63">
        <w:rPr>
          <w:rFonts w:ascii="Arial" w:hAnsi="Arial" w:cs="Arial"/>
          <w:sz w:val="22"/>
          <w:szCs w:val="22"/>
        </w:rPr>
        <w:t>d. Institutions are responsible for verifying that undergraduate students, graduate students, postdoctoral researchers</w:t>
      </w:r>
      <w:r w:rsidR="00D04DE4">
        <w:rPr>
          <w:rFonts w:ascii="Arial" w:hAnsi="Arial" w:cs="Arial"/>
          <w:sz w:val="22"/>
          <w:szCs w:val="22"/>
        </w:rPr>
        <w:t>, faculty, and other senior personnel</w:t>
      </w:r>
      <w:r w:rsidRPr="008B2B63">
        <w:rPr>
          <w:rFonts w:ascii="Arial" w:hAnsi="Arial" w:cs="Arial"/>
          <w:sz w:val="22"/>
          <w:szCs w:val="22"/>
        </w:rPr>
        <w:t xml:space="preserve"> </w:t>
      </w:r>
      <w:r w:rsidR="00A92D04">
        <w:rPr>
          <w:rFonts w:ascii="Arial" w:hAnsi="Arial" w:cs="Arial"/>
          <w:sz w:val="22"/>
          <w:szCs w:val="22"/>
        </w:rPr>
        <w:t>participating in projects sponsored by</w:t>
      </w:r>
      <w:r w:rsidR="00A92D04" w:rsidRPr="008B2B63">
        <w:rPr>
          <w:rFonts w:ascii="Arial" w:hAnsi="Arial" w:cs="Arial"/>
          <w:sz w:val="22"/>
          <w:szCs w:val="22"/>
        </w:rPr>
        <w:t xml:space="preserve"> </w:t>
      </w:r>
      <w:r w:rsidR="00F11D19">
        <w:rPr>
          <w:rFonts w:ascii="Arial" w:hAnsi="Arial" w:cs="Arial"/>
          <w:sz w:val="22"/>
          <w:szCs w:val="22"/>
        </w:rPr>
        <w:t xml:space="preserve">designated </w:t>
      </w:r>
      <w:r w:rsidR="006E78E7" w:rsidRPr="008B2B63">
        <w:rPr>
          <w:rFonts w:ascii="Arial" w:hAnsi="Arial" w:cs="Arial"/>
          <w:sz w:val="22"/>
          <w:szCs w:val="22"/>
        </w:rPr>
        <w:t xml:space="preserve">federal agencies </w:t>
      </w:r>
      <w:r w:rsidRPr="008B2B63">
        <w:rPr>
          <w:rFonts w:ascii="Arial" w:hAnsi="Arial" w:cs="Arial"/>
          <w:sz w:val="22"/>
          <w:szCs w:val="22"/>
        </w:rPr>
        <w:t xml:space="preserve">have received training in the responsible and ethical conduct of research. </w:t>
      </w:r>
    </w:p>
    <w:p w14:paraId="51D85CCB" w14:textId="43AB7597" w:rsidR="00677BB8" w:rsidRPr="00E654F6" w:rsidRDefault="002B454D" w:rsidP="00E654F6">
      <w:pPr>
        <w:pStyle w:val="Heading1"/>
        <w:numPr>
          <w:ilvl w:val="0"/>
          <w:numId w:val="25"/>
        </w:numPr>
        <w:spacing w:before="0" w:after="120"/>
        <w:rPr>
          <w:rFonts w:ascii="Arial" w:hAnsi="Arial" w:cs="Arial"/>
          <w:b/>
          <w:bCs/>
          <w:color w:val="auto"/>
          <w:sz w:val="22"/>
          <w:szCs w:val="22"/>
        </w:rPr>
      </w:pPr>
      <w:r w:rsidRPr="00E654F6">
        <w:rPr>
          <w:rFonts w:ascii="Arial" w:hAnsi="Arial" w:cs="Arial"/>
          <w:b/>
          <w:bCs/>
          <w:color w:val="auto"/>
          <w:sz w:val="22"/>
          <w:szCs w:val="22"/>
        </w:rPr>
        <w:t>What is R</w:t>
      </w:r>
      <w:r w:rsidR="00D04DE4" w:rsidRPr="00E654F6">
        <w:rPr>
          <w:rFonts w:ascii="Arial" w:hAnsi="Arial" w:cs="Arial"/>
          <w:b/>
          <w:bCs/>
          <w:color w:val="auto"/>
          <w:sz w:val="22"/>
          <w:szCs w:val="22"/>
        </w:rPr>
        <w:t>E</w:t>
      </w:r>
      <w:r w:rsidRPr="00E654F6">
        <w:rPr>
          <w:rFonts w:ascii="Arial" w:hAnsi="Arial" w:cs="Arial"/>
          <w:b/>
          <w:bCs/>
          <w:color w:val="auto"/>
          <w:sz w:val="22"/>
          <w:szCs w:val="22"/>
        </w:rPr>
        <w:t>CR</w:t>
      </w:r>
      <w:r w:rsidR="00677BB8" w:rsidRPr="00E654F6">
        <w:rPr>
          <w:rFonts w:ascii="Arial" w:hAnsi="Arial" w:cs="Arial"/>
          <w:b/>
          <w:bCs/>
          <w:color w:val="auto"/>
          <w:sz w:val="22"/>
          <w:szCs w:val="22"/>
        </w:rPr>
        <w:t>?</w:t>
      </w:r>
    </w:p>
    <w:p w14:paraId="746CB52E" w14:textId="6480243B" w:rsidR="00D15F32" w:rsidRDefault="00AF4393" w:rsidP="003032CF">
      <w:pPr>
        <w:spacing w:after="0"/>
        <w:rPr>
          <w:rFonts w:ascii="Arial" w:hAnsi="Arial" w:cs="Arial"/>
        </w:rPr>
      </w:pPr>
      <w:r w:rsidRPr="008B2B63">
        <w:rPr>
          <w:rFonts w:ascii="Arial" w:hAnsi="Arial" w:cs="Arial"/>
        </w:rPr>
        <w:t>R</w:t>
      </w:r>
      <w:r w:rsidR="00D04DE4">
        <w:rPr>
          <w:rFonts w:ascii="Arial" w:hAnsi="Arial" w:cs="Arial"/>
        </w:rPr>
        <w:t>E</w:t>
      </w:r>
      <w:r w:rsidRPr="008B2B63">
        <w:rPr>
          <w:rFonts w:ascii="Arial" w:hAnsi="Arial" w:cs="Arial"/>
        </w:rPr>
        <w:t>CR</w:t>
      </w:r>
      <w:r w:rsidR="002B454D" w:rsidRPr="008B2B63">
        <w:rPr>
          <w:rFonts w:ascii="Arial" w:hAnsi="Arial" w:cs="Arial"/>
        </w:rPr>
        <w:t xml:space="preserve"> is a widely accepted set of ethical standards</w:t>
      </w:r>
      <w:r w:rsidR="00AA28B0" w:rsidRPr="008B2B63">
        <w:rPr>
          <w:rFonts w:ascii="Arial" w:hAnsi="Arial" w:cs="Arial"/>
        </w:rPr>
        <w:t xml:space="preserve"> for conducting research; put simply,</w:t>
      </w:r>
      <w:r w:rsidR="002B454D" w:rsidRPr="008B2B63">
        <w:rPr>
          <w:rFonts w:ascii="Arial" w:hAnsi="Arial" w:cs="Arial"/>
        </w:rPr>
        <w:t xml:space="preserve"> R</w:t>
      </w:r>
      <w:r w:rsidR="00D04DE4">
        <w:rPr>
          <w:rFonts w:ascii="Arial" w:hAnsi="Arial" w:cs="Arial"/>
        </w:rPr>
        <w:t>E</w:t>
      </w:r>
      <w:r w:rsidR="002B454D" w:rsidRPr="008B2B63">
        <w:rPr>
          <w:rFonts w:ascii="Arial" w:hAnsi="Arial" w:cs="Arial"/>
        </w:rPr>
        <w:t>CR is about doing research with integrity</w:t>
      </w:r>
      <w:r w:rsidR="001A618C" w:rsidRPr="008B2B63">
        <w:rPr>
          <w:rFonts w:ascii="Arial" w:hAnsi="Arial" w:cs="Arial"/>
        </w:rPr>
        <w:t>. The core e</w:t>
      </w:r>
      <w:r w:rsidR="002B454D" w:rsidRPr="008B2B63">
        <w:rPr>
          <w:rFonts w:ascii="Arial" w:hAnsi="Arial" w:cs="Arial"/>
        </w:rPr>
        <w:t>lements of R</w:t>
      </w:r>
      <w:r w:rsidR="00D04DE4">
        <w:rPr>
          <w:rFonts w:ascii="Arial" w:hAnsi="Arial" w:cs="Arial"/>
        </w:rPr>
        <w:t>E</w:t>
      </w:r>
      <w:r w:rsidR="002B454D" w:rsidRPr="008B2B63">
        <w:rPr>
          <w:rFonts w:ascii="Arial" w:hAnsi="Arial" w:cs="Arial"/>
        </w:rPr>
        <w:t>CR</w:t>
      </w:r>
      <w:r w:rsidR="001A618C" w:rsidRPr="008B2B63">
        <w:rPr>
          <w:rFonts w:ascii="Arial" w:hAnsi="Arial" w:cs="Arial"/>
        </w:rPr>
        <w:t xml:space="preserve"> include</w:t>
      </w:r>
      <w:r w:rsidR="002B5484" w:rsidRPr="008B2B63">
        <w:rPr>
          <w:rFonts w:ascii="Arial" w:hAnsi="Arial" w:cs="Arial"/>
        </w:rPr>
        <w:t xml:space="preserve"> the following</w:t>
      </w:r>
      <w:r w:rsidR="002B454D" w:rsidRPr="008B2B63">
        <w:rPr>
          <w:rFonts w:ascii="Arial" w:hAnsi="Arial" w:cs="Arial"/>
        </w:rPr>
        <w:t xml:space="preserve">: </w:t>
      </w:r>
    </w:p>
    <w:p w14:paraId="096F92F6" w14:textId="1510E504" w:rsidR="002B454D" w:rsidRPr="008B2B63" w:rsidRDefault="002F680F" w:rsidP="008B2B63">
      <w:pPr>
        <w:pStyle w:val="ListParagraph"/>
        <w:numPr>
          <w:ilvl w:val="0"/>
          <w:numId w:val="1"/>
        </w:numPr>
        <w:spacing w:after="120"/>
        <w:rPr>
          <w:rFonts w:ascii="Arial" w:hAnsi="Arial" w:cs="Arial"/>
          <w:bCs/>
        </w:rPr>
      </w:pPr>
      <w:r w:rsidRPr="008B2B63">
        <w:rPr>
          <w:rFonts w:ascii="Arial" w:hAnsi="Arial" w:cs="Arial"/>
          <w:bCs/>
        </w:rPr>
        <w:t>Authorship</w:t>
      </w:r>
    </w:p>
    <w:p w14:paraId="1865948D" w14:textId="6D55510B" w:rsidR="002B454D" w:rsidRPr="008B2B63" w:rsidRDefault="002B454D" w:rsidP="008B2B63">
      <w:pPr>
        <w:pStyle w:val="ListParagraph"/>
        <w:numPr>
          <w:ilvl w:val="0"/>
          <w:numId w:val="1"/>
        </w:numPr>
        <w:spacing w:after="120"/>
        <w:rPr>
          <w:rFonts w:ascii="Arial" w:hAnsi="Arial" w:cs="Arial"/>
        </w:rPr>
      </w:pPr>
      <w:r w:rsidRPr="008B2B63">
        <w:rPr>
          <w:rFonts w:ascii="Arial" w:hAnsi="Arial" w:cs="Arial"/>
        </w:rPr>
        <w:t xml:space="preserve">Data </w:t>
      </w:r>
      <w:r w:rsidR="002F680F" w:rsidRPr="008B2B63">
        <w:rPr>
          <w:rFonts w:ascii="Arial" w:hAnsi="Arial" w:cs="Arial"/>
        </w:rPr>
        <w:t>Management</w:t>
      </w:r>
    </w:p>
    <w:p w14:paraId="0C00AD02" w14:textId="5E3F0F95" w:rsidR="002B454D" w:rsidRPr="008B2B63" w:rsidRDefault="00F41635" w:rsidP="008B2B63">
      <w:pPr>
        <w:pStyle w:val="ListParagraph"/>
        <w:numPr>
          <w:ilvl w:val="0"/>
          <w:numId w:val="1"/>
        </w:numPr>
        <w:spacing w:after="120"/>
        <w:rPr>
          <w:rFonts w:ascii="Arial" w:hAnsi="Arial" w:cs="Arial"/>
        </w:rPr>
      </w:pPr>
      <w:r>
        <w:rPr>
          <w:rFonts w:ascii="Arial" w:hAnsi="Arial" w:cs="Arial"/>
        </w:rPr>
        <w:t>Research Involving</w:t>
      </w:r>
      <w:r w:rsidR="002B454D" w:rsidRPr="008B2B63">
        <w:rPr>
          <w:rFonts w:ascii="Arial" w:hAnsi="Arial" w:cs="Arial"/>
        </w:rPr>
        <w:t xml:space="preserve"> Human Subjects (IRB)</w:t>
      </w:r>
    </w:p>
    <w:p w14:paraId="10F9D9A8" w14:textId="711CFAA8" w:rsidR="002B454D" w:rsidRPr="008B2B63" w:rsidRDefault="00F41635" w:rsidP="008B2B63">
      <w:pPr>
        <w:pStyle w:val="ListParagraph"/>
        <w:numPr>
          <w:ilvl w:val="0"/>
          <w:numId w:val="1"/>
        </w:numPr>
        <w:spacing w:after="120"/>
        <w:rPr>
          <w:rFonts w:ascii="Arial" w:hAnsi="Arial" w:cs="Arial"/>
        </w:rPr>
      </w:pPr>
      <w:r>
        <w:rPr>
          <w:rFonts w:ascii="Arial" w:hAnsi="Arial" w:cs="Arial"/>
        </w:rPr>
        <w:t>Using Animal Subjects in Research</w:t>
      </w:r>
      <w:r w:rsidR="00046B8B" w:rsidRPr="008B2B63">
        <w:rPr>
          <w:rFonts w:ascii="Arial" w:hAnsi="Arial" w:cs="Arial"/>
        </w:rPr>
        <w:t xml:space="preserve"> (IACUC)</w:t>
      </w:r>
    </w:p>
    <w:p w14:paraId="5C1FB0C9" w14:textId="77777777" w:rsidR="002B454D" w:rsidRPr="008B2B63" w:rsidRDefault="002B454D" w:rsidP="008B2B63">
      <w:pPr>
        <w:pStyle w:val="ListParagraph"/>
        <w:numPr>
          <w:ilvl w:val="0"/>
          <w:numId w:val="1"/>
        </w:numPr>
        <w:spacing w:after="120"/>
        <w:rPr>
          <w:rFonts w:ascii="Arial" w:hAnsi="Arial" w:cs="Arial"/>
        </w:rPr>
      </w:pPr>
      <w:r w:rsidRPr="008B2B63">
        <w:rPr>
          <w:rFonts w:ascii="Arial" w:hAnsi="Arial" w:cs="Arial"/>
        </w:rPr>
        <w:t>Peer Review</w:t>
      </w:r>
    </w:p>
    <w:p w14:paraId="46CDF60C" w14:textId="7FC8EB99" w:rsidR="002B454D" w:rsidRPr="008B2B63" w:rsidRDefault="002B454D" w:rsidP="008B2B63">
      <w:pPr>
        <w:pStyle w:val="ListParagraph"/>
        <w:numPr>
          <w:ilvl w:val="0"/>
          <w:numId w:val="1"/>
        </w:numPr>
        <w:spacing w:after="120"/>
        <w:rPr>
          <w:rFonts w:ascii="Arial" w:hAnsi="Arial" w:cs="Arial"/>
        </w:rPr>
      </w:pPr>
      <w:r w:rsidRPr="008B2B63">
        <w:rPr>
          <w:rFonts w:ascii="Arial" w:hAnsi="Arial" w:cs="Arial"/>
        </w:rPr>
        <w:t>Conflict</w:t>
      </w:r>
      <w:r w:rsidR="00AC3E0D" w:rsidRPr="008B2B63">
        <w:rPr>
          <w:rFonts w:ascii="Arial" w:hAnsi="Arial" w:cs="Arial"/>
        </w:rPr>
        <w:t>s</w:t>
      </w:r>
      <w:r w:rsidRPr="008B2B63">
        <w:rPr>
          <w:rFonts w:ascii="Arial" w:hAnsi="Arial" w:cs="Arial"/>
        </w:rPr>
        <w:t xml:space="preserve"> of Interest</w:t>
      </w:r>
    </w:p>
    <w:p w14:paraId="6664FAD5" w14:textId="77777777" w:rsidR="002B454D" w:rsidRPr="008B2B63" w:rsidRDefault="002B454D" w:rsidP="008B2B63">
      <w:pPr>
        <w:pStyle w:val="ListParagraph"/>
        <w:numPr>
          <w:ilvl w:val="0"/>
          <w:numId w:val="1"/>
        </w:numPr>
        <w:spacing w:after="120"/>
        <w:rPr>
          <w:rFonts w:ascii="Arial" w:hAnsi="Arial" w:cs="Arial"/>
        </w:rPr>
      </w:pPr>
      <w:r w:rsidRPr="008B2B63">
        <w:rPr>
          <w:rFonts w:ascii="Arial" w:hAnsi="Arial" w:cs="Arial"/>
        </w:rPr>
        <w:t>Research Misconduct</w:t>
      </w:r>
    </w:p>
    <w:p w14:paraId="4AF79A5D" w14:textId="77777777" w:rsidR="002B454D" w:rsidRPr="008B2B63" w:rsidRDefault="002B454D" w:rsidP="008B2B63">
      <w:pPr>
        <w:pStyle w:val="ListParagraph"/>
        <w:numPr>
          <w:ilvl w:val="0"/>
          <w:numId w:val="1"/>
        </w:numPr>
        <w:spacing w:after="120"/>
        <w:rPr>
          <w:rFonts w:ascii="Arial" w:hAnsi="Arial" w:cs="Arial"/>
        </w:rPr>
      </w:pPr>
      <w:r w:rsidRPr="008B2B63">
        <w:rPr>
          <w:rFonts w:ascii="Arial" w:hAnsi="Arial" w:cs="Arial"/>
        </w:rPr>
        <w:t>Collaborative Research</w:t>
      </w:r>
    </w:p>
    <w:p w14:paraId="7F33FF3F" w14:textId="6DECFDA2" w:rsidR="001B36D0" w:rsidRPr="008B2B63" w:rsidRDefault="002B454D" w:rsidP="008B2B63">
      <w:pPr>
        <w:pStyle w:val="ListParagraph"/>
        <w:numPr>
          <w:ilvl w:val="0"/>
          <w:numId w:val="1"/>
        </w:numPr>
        <w:spacing w:after="120"/>
        <w:rPr>
          <w:rFonts w:ascii="Arial" w:hAnsi="Arial" w:cs="Arial"/>
        </w:rPr>
      </w:pPr>
      <w:r w:rsidRPr="008B2B63">
        <w:rPr>
          <w:rFonts w:ascii="Arial" w:hAnsi="Arial" w:cs="Arial"/>
        </w:rPr>
        <w:t>Mentor</w:t>
      </w:r>
      <w:r w:rsidR="00F41635">
        <w:rPr>
          <w:rFonts w:ascii="Arial" w:hAnsi="Arial" w:cs="Arial"/>
        </w:rPr>
        <w:t>ing</w:t>
      </w:r>
    </w:p>
    <w:p w14:paraId="6919ED74" w14:textId="7641350D" w:rsidR="001D42F6" w:rsidRPr="00E654F6" w:rsidRDefault="001B36D0" w:rsidP="00E654F6">
      <w:pPr>
        <w:pStyle w:val="Heading1"/>
        <w:numPr>
          <w:ilvl w:val="0"/>
          <w:numId w:val="25"/>
        </w:numPr>
        <w:spacing w:before="0" w:after="120"/>
        <w:rPr>
          <w:rFonts w:ascii="Arial" w:hAnsi="Arial" w:cs="Arial"/>
          <w:b/>
          <w:bCs/>
          <w:color w:val="auto"/>
          <w:sz w:val="22"/>
          <w:szCs w:val="22"/>
        </w:rPr>
      </w:pPr>
      <w:r w:rsidRPr="00E654F6">
        <w:rPr>
          <w:rFonts w:ascii="Arial" w:hAnsi="Arial" w:cs="Arial"/>
          <w:b/>
          <w:bCs/>
          <w:color w:val="auto"/>
          <w:sz w:val="22"/>
          <w:szCs w:val="22"/>
        </w:rPr>
        <w:t>UWL R</w:t>
      </w:r>
      <w:r w:rsidR="00103E03" w:rsidRPr="00E654F6">
        <w:rPr>
          <w:rFonts w:ascii="Arial" w:hAnsi="Arial" w:cs="Arial"/>
          <w:b/>
          <w:bCs/>
          <w:color w:val="auto"/>
          <w:sz w:val="22"/>
          <w:szCs w:val="22"/>
        </w:rPr>
        <w:t>E</w:t>
      </w:r>
      <w:r w:rsidRPr="00E654F6">
        <w:rPr>
          <w:rFonts w:ascii="Arial" w:hAnsi="Arial" w:cs="Arial"/>
          <w:b/>
          <w:bCs/>
          <w:color w:val="auto"/>
          <w:sz w:val="22"/>
          <w:szCs w:val="22"/>
        </w:rPr>
        <w:t>CR P</w:t>
      </w:r>
      <w:r w:rsidR="002B5484" w:rsidRPr="00E654F6">
        <w:rPr>
          <w:rFonts w:ascii="Arial" w:hAnsi="Arial" w:cs="Arial"/>
          <w:b/>
          <w:bCs/>
          <w:color w:val="auto"/>
          <w:sz w:val="22"/>
          <w:szCs w:val="22"/>
        </w:rPr>
        <w:t>olicy</w:t>
      </w:r>
      <w:r w:rsidR="00F52E03" w:rsidRPr="00E654F6">
        <w:rPr>
          <w:rFonts w:ascii="Arial" w:hAnsi="Arial" w:cs="Arial"/>
          <w:b/>
          <w:bCs/>
          <w:color w:val="auto"/>
          <w:sz w:val="22"/>
          <w:szCs w:val="22"/>
        </w:rPr>
        <w:t xml:space="preserve"> for </w:t>
      </w:r>
      <w:r w:rsidR="007D6C22" w:rsidRPr="00E654F6">
        <w:rPr>
          <w:rFonts w:ascii="Arial" w:hAnsi="Arial" w:cs="Arial"/>
          <w:b/>
          <w:bCs/>
          <w:color w:val="auto"/>
          <w:sz w:val="22"/>
          <w:szCs w:val="22"/>
        </w:rPr>
        <w:t>U</w:t>
      </w:r>
      <w:r w:rsidR="00F52E03" w:rsidRPr="00E654F6">
        <w:rPr>
          <w:rFonts w:ascii="Arial" w:hAnsi="Arial" w:cs="Arial"/>
          <w:b/>
          <w:bCs/>
          <w:color w:val="auto"/>
          <w:sz w:val="22"/>
          <w:szCs w:val="22"/>
        </w:rPr>
        <w:t xml:space="preserve">ndergraduates, </w:t>
      </w:r>
      <w:r w:rsidR="007D6C22" w:rsidRPr="00E654F6">
        <w:rPr>
          <w:rFonts w:ascii="Arial" w:hAnsi="Arial" w:cs="Arial"/>
          <w:b/>
          <w:bCs/>
          <w:color w:val="auto"/>
          <w:sz w:val="22"/>
          <w:szCs w:val="22"/>
        </w:rPr>
        <w:t>G</w:t>
      </w:r>
      <w:r w:rsidR="00F52E03" w:rsidRPr="00E654F6">
        <w:rPr>
          <w:rFonts w:ascii="Arial" w:hAnsi="Arial" w:cs="Arial"/>
          <w:b/>
          <w:bCs/>
          <w:color w:val="auto"/>
          <w:sz w:val="22"/>
          <w:szCs w:val="22"/>
        </w:rPr>
        <w:t xml:space="preserve">raduates, </w:t>
      </w:r>
      <w:r w:rsidR="007D6C22" w:rsidRPr="00E654F6">
        <w:rPr>
          <w:rFonts w:ascii="Arial" w:hAnsi="Arial" w:cs="Arial"/>
          <w:b/>
          <w:bCs/>
          <w:color w:val="auto"/>
          <w:sz w:val="22"/>
          <w:szCs w:val="22"/>
        </w:rPr>
        <w:t>P</w:t>
      </w:r>
      <w:r w:rsidR="00F52E03" w:rsidRPr="00E654F6">
        <w:rPr>
          <w:rFonts w:ascii="Arial" w:hAnsi="Arial" w:cs="Arial"/>
          <w:b/>
          <w:bCs/>
          <w:color w:val="auto"/>
          <w:sz w:val="22"/>
          <w:szCs w:val="22"/>
        </w:rPr>
        <w:t>ost</w:t>
      </w:r>
      <w:r w:rsidR="00103E03" w:rsidRPr="00E654F6">
        <w:rPr>
          <w:rFonts w:ascii="Arial" w:hAnsi="Arial" w:cs="Arial"/>
          <w:b/>
          <w:bCs/>
          <w:color w:val="auto"/>
          <w:sz w:val="22"/>
          <w:szCs w:val="22"/>
        </w:rPr>
        <w:t>d</w:t>
      </w:r>
      <w:r w:rsidR="00F52E03" w:rsidRPr="00E654F6">
        <w:rPr>
          <w:rFonts w:ascii="Arial" w:hAnsi="Arial" w:cs="Arial"/>
          <w:b/>
          <w:bCs/>
          <w:color w:val="auto"/>
          <w:sz w:val="22"/>
          <w:szCs w:val="22"/>
        </w:rPr>
        <w:t>oc</w:t>
      </w:r>
      <w:r w:rsidR="00103E03" w:rsidRPr="00E654F6">
        <w:rPr>
          <w:rFonts w:ascii="Arial" w:hAnsi="Arial" w:cs="Arial"/>
          <w:b/>
          <w:bCs/>
          <w:color w:val="auto"/>
          <w:sz w:val="22"/>
          <w:szCs w:val="22"/>
        </w:rPr>
        <w:t>toral Researchers, Faculty, and Other Senior Personnel</w:t>
      </w:r>
    </w:p>
    <w:p w14:paraId="4CDFE584" w14:textId="7F14B920" w:rsidR="008E57AC" w:rsidRPr="00980E7D" w:rsidRDefault="23F332C4" w:rsidP="008B2B63">
      <w:pPr>
        <w:spacing w:after="120"/>
        <w:rPr>
          <w:rFonts w:ascii="Arial" w:hAnsi="Arial" w:cs="Arial"/>
        </w:rPr>
      </w:pPr>
      <w:r w:rsidRPr="23F332C4">
        <w:rPr>
          <w:rFonts w:ascii="Arial" w:hAnsi="Arial" w:cs="Arial"/>
        </w:rPr>
        <w:t xml:space="preserve">UWL is committed to maintaining the integrity fundamental to scholarly activities through the responsible and ethical conduct of its faculty, staff, and students. It is in that spirit that UWL wants its students, staff, and faculty engaged in scholarship (including research and creative projects) to be educated in sound ethical and responsible conduct of research standards so they can make informed decisions. Based on that principle, and to comply with federal regulations, </w:t>
      </w:r>
      <w:r w:rsidRPr="23F332C4">
        <w:rPr>
          <w:rFonts w:ascii="Arial" w:hAnsi="Arial" w:cs="Arial"/>
        </w:rPr>
        <w:lastRenderedPageBreak/>
        <w:t>all students (undergraduates, graduate students, and postdoctoral researchers)</w:t>
      </w:r>
      <w:r w:rsidR="00103E03">
        <w:rPr>
          <w:rFonts w:ascii="Arial" w:hAnsi="Arial" w:cs="Arial"/>
        </w:rPr>
        <w:t>, faculty, and other senior personnel</w:t>
      </w:r>
      <w:r w:rsidRPr="23F332C4">
        <w:rPr>
          <w:rFonts w:ascii="Arial" w:hAnsi="Arial" w:cs="Arial"/>
        </w:rPr>
        <w:t xml:space="preserve"> supported by designated UWL and federal agency grants must undergo the R</w:t>
      </w:r>
      <w:r w:rsidR="00103E03">
        <w:rPr>
          <w:rFonts w:ascii="Arial" w:hAnsi="Arial" w:cs="Arial"/>
        </w:rPr>
        <w:t>E</w:t>
      </w:r>
      <w:r w:rsidRPr="23F332C4">
        <w:rPr>
          <w:rFonts w:ascii="Arial" w:hAnsi="Arial" w:cs="Arial"/>
        </w:rPr>
        <w:t>CR training outlined in th</w:t>
      </w:r>
      <w:r w:rsidR="00445CFE">
        <w:rPr>
          <w:rFonts w:ascii="Arial" w:hAnsi="Arial" w:cs="Arial"/>
        </w:rPr>
        <w:t>e</w:t>
      </w:r>
      <w:r w:rsidRPr="23F332C4">
        <w:rPr>
          <w:rFonts w:ascii="Arial" w:hAnsi="Arial" w:cs="Arial"/>
        </w:rPr>
        <w:t xml:space="preserve"> following tables.</w:t>
      </w:r>
    </w:p>
    <w:p w14:paraId="4BB1A110" w14:textId="7B573017" w:rsidR="00A96280" w:rsidRPr="00921D13" w:rsidRDefault="00A96280" w:rsidP="005209BD">
      <w:pPr>
        <w:spacing w:after="120"/>
        <w:jc w:val="center"/>
        <w:rPr>
          <w:rFonts w:ascii="Arial" w:hAnsi="Arial" w:cs="Arial"/>
          <w:b/>
          <w:i/>
        </w:rPr>
      </w:pPr>
      <w:r w:rsidRPr="00921D13">
        <w:rPr>
          <w:rFonts w:ascii="Arial" w:hAnsi="Arial" w:cs="Arial"/>
          <w:b/>
          <w:i/>
        </w:rPr>
        <w:t>R</w:t>
      </w:r>
      <w:r w:rsidR="007E20B8">
        <w:rPr>
          <w:rFonts w:ascii="Arial" w:hAnsi="Arial" w:cs="Arial"/>
          <w:b/>
          <w:i/>
        </w:rPr>
        <w:t>E</w:t>
      </w:r>
      <w:r w:rsidRPr="00921D13">
        <w:rPr>
          <w:rFonts w:ascii="Arial" w:hAnsi="Arial" w:cs="Arial"/>
          <w:b/>
          <w:i/>
        </w:rPr>
        <w:t>CR Training Requirements for NSF</w:t>
      </w:r>
      <w:r w:rsidR="005A6AD6" w:rsidRPr="00921D13">
        <w:rPr>
          <w:rFonts w:ascii="Arial" w:hAnsi="Arial" w:cs="Arial"/>
          <w:b/>
          <w:i/>
        </w:rPr>
        <w:t xml:space="preserve"> and USDA </w:t>
      </w:r>
      <w:r w:rsidR="009179CE">
        <w:rPr>
          <w:rFonts w:ascii="Arial" w:hAnsi="Arial" w:cs="Arial"/>
          <w:b/>
          <w:i/>
        </w:rPr>
        <w:t xml:space="preserve">NIFA </w:t>
      </w:r>
      <w:r w:rsidRPr="00921D13">
        <w:rPr>
          <w:rFonts w:ascii="Arial" w:hAnsi="Arial" w:cs="Arial"/>
          <w:b/>
          <w:i/>
        </w:rPr>
        <w:t>Sponsored Projects</w:t>
      </w:r>
      <w:r w:rsidR="00884F50">
        <w:rPr>
          <w:rStyle w:val="FootnoteReference"/>
          <w:rFonts w:ascii="Arial" w:hAnsi="Arial" w:cs="Arial"/>
          <w:b/>
          <w:i/>
        </w:rPr>
        <w:footnoteReference w:id="2"/>
      </w:r>
    </w:p>
    <w:tbl>
      <w:tblPr>
        <w:tblStyle w:val="TableGrid"/>
        <w:tblW w:w="9355" w:type="dxa"/>
        <w:tblLook w:val="04A0" w:firstRow="1" w:lastRow="0" w:firstColumn="1" w:lastColumn="0" w:noHBand="0" w:noVBand="1"/>
      </w:tblPr>
      <w:tblGrid>
        <w:gridCol w:w="2785"/>
        <w:gridCol w:w="6570"/>
      </w:tblGrid>
      <w:tr w:rsidR="00571D39" w:rsidRPr="008B2B63" w14:paraId="0D56E6B2" w14:textId="2C76E213" w:rsidTr="00445CFE">
        <w:tc>
          <w:tcPr>
            <w:tcW w:w="2785" w:type="dxa"/>
            <w:vAlign w:val="center"/>
          </w:tcPr>
          <w:p w14:paraId="787CCDA8" w14:textId="206213F0" w:rsidR="00571D39" w:rsidRPr="00921D13" w:rsidRDefault="00571D39" w:rsidP="00790E78">
            <w:pPr>
              <w:jc w:val="center"/>
              <w:rPr>
                <w:rFonts w:ascii="Arial" w:hAnsi="Arial" w:cs="Arial"/>
                <w:i/>
              </w:rPr>
            </w:pPr>
            <w:r w:rsidRPr="00921D13">
              <w:rPr>
                <w:rFonts w:ascii="Arial" w:hAnsi="Arial" w:cs="Arial"/>
                <w:i/>
              </w:rPr>
              <w:t>Must be completed within</w:t>
            </w:r>
          </w:p>
        </w:tc>
        <w:tc>
          <w:tcPr>
            <w:tcW w:w="6570" w:type="dxa"/>
            <w:vAlign w:val="center"/>
          </w:tcPr>
          <w:p w14:paraId="66EAA6FB" w14:textId="3370A631" w:rsidR="00571D39" w:rsidRPr="00921D13" w:rsidRDefault="00571D39" w:rsidP="00921D13">
            <w:pPr>
              <w:jc w:val="center"/>
              <w:rPr>
                <w:rFonts w:ascii="Arial" w:hAnsi="Arial" w:cs="Arial"/>
                <w:i/>
              </w:rPr>
            </w:pPr>
            <w:r>
              <w:rPr>
                <w:rFonts w:ascii="Arial" w:hAnsi="Arial" w:cs="Arial"/>
                <w:i/>
              </w:rPr>
              <w:t>Required Training</w:t>
            </w:r>
            <w:r w:rsidR="00A96276">
              <w:rPr>
                <w:rFonts w:ascii="Arial" w:hAnsi="Arial" w:cs="Arial"/>
                <w:i/>
              </w:rPr>
              <w:t xml:space="preserve"> Modules</w:t>
            </w:r>
          </w:p>
        </w:tc>
      </w:tr>
      <w:tr w:rsidR="00571D39" w:rsidRPr="008B2B63" w14:paraId="582DD5B6" w14:textId="180B9D25" w:rsidTr="00445CFE">
        <w:tc>
          <w:tcPr>
            <w:tcW w:w="2785" w:type="dxa"/>
            <w:vAlign w:val="center"/>
          </w:tcPr>
          <w:p w14:paraId="3F993125" w14:textId="77777777" w:rsidR="00571D39" w:rsidRPr="005209BD" w:rsidRDefault="00571D39" w:rsidP="005209BD">
            <w:pPr>
              <w:rPr>
                <w:rFonts w:ascii="Arial" w:hAnsi="Arial" w:cs="Arial"/>
              </w:rPr>
            </w:pPr>
            <w:r w:rsidRPr="005209BD">
              <w:rPr>
                <w:rFonts w:ascii="Arial" w:hAnsi="Arial" w:cs="Arial"/>
              </w:rPr>
              <w:t xml:space="preserve">First 2 weeks </w:t>
            </w:r>
          </w:p>
          <w:p w14:paraId="59DCE393" w14:textId="2036BB12" w:rsidR="00571D39" w:rsidRPr="005209BD" w:rsidRDefault="00571D39" w:rsidP="00FF778F">
            <w:pPr>
              <w:spacing w:after="120"/>
              <w:rPr>
                <w:rFonts w:ascii="Arial" w:hAnsi="Arial" w:cs="Arial"/>
              </w:rPr>
            </w:pPr>
            <w:r w:rsidRPr="005209BD">
              <w:rPr>
                <w:rFonts w:ascii="Arial" w:hAnsi="Arial" w:cs="Arial"/>
              </w:rPr>
              <w:t>of project work</w:t>
            </w:r>
          </w:p>
        </w:tc>
        <w:tc>
          <w:tcPr>
            <w:tcW w:w="6570" w:type="dxa"/>
          </w:tcPr>
          <w:p w14:paraId="4315B646" w14:textId="7CDDF03D" w:rsidR="00571D39" w:rsidRPr="005209BD" w:rsidRDefault="00571D39" w:rsidP="00980E7D">
            <w:pPr>
              <w:pStyle w:val="ListParagraph"/>
              <w:numPr>
                <w:ilvl w:val="0"/>
                <w:numId w:val="13"/>
              </w:numPr>
              <w:spacing w:after="120"/>
              <w:rPr>
                <w:rStyle w:val="Hyperlink"/>
                <w:rFonts w:ascii="Arial" w:hAnsi="Arial" w:cs="Arial"/>
                <w:color w:val="auto"/>
                <w:u w:val="none"/>
              </w:rPr>
            </w:pPr>
            <w:r w:rsidRPr="005209BD">
              <w:rPr>
                <w:rFonts w:ascii="Arial" w:hAnsi="Arial" w:cs="Arial"/>
              </w:rPr>
              <w:t>Research Misconduct (RCR-Basic) (ID 16604)</w:t>
            </w:r>
          </w:p>
          <w:p w14:paraId="63A4993F" w14:textId="39EE0FB9" w:rsidR="00571D39" w:rsidRPr="005209BD" w:rsidRDefault="00571D39" w:rsidP="00980E7D">
            <w:pPr>
              <w:pStyle w:val="ListParagraph"/>
              <w:numPr>
                <w:ilvl w:val="0"/>
                <w:numId w:val="13"/>
              </w:numPr>
              <w:spacing w:after="120"/>
              <w:rPr>
                <w:rFonts w:ascii="Arial" w:hAnsi="Arial" w:cs="Arial"/>
              </w:rPr>
            </w:pPr>
            <w:r w:rsidRPr="005209BD">
              <w:rPr>
                <w:rFonts w:ascii="Arial" w:hAnsi="Arial" w:cs="Arial"/>
              </w:rPr>
              <w:t>Conflicts of Interest (RCR-Basic) (ID 16599)</w:t>
            </w:r>
          </w:p>
          <w:p w14:paraId="7D92AACB" w14:textId="77777777" w:rsidR="00571D39" w:rsidRDefault="00571D39" w:rsidP="00980E7D">
            <w:pPr>
              <w:pStyle w:val="ListParagraph"/>
              <w:numPr>
                <w:ilvl w:val="0"/>
                <w:numId w:val="13"/>
              </w:numPr>
              <w:spacing w:after="120"/>
              <w:rPr>
                <w:rFonts w:ascii="Arial" w:hAnsi="Arial" w:cs="Arial"/>
              </w:rPr>
            </w:pPr>
            <w:r w:rsidRPr="005209BD">
              <w:rPr>
                <w:rFonts w:ascii="Arial" w:hAnsi="Arial" w:cs="Arial"/>
              </w:rPr>
              <w:t>Data Management (RCR-Basic) (ID 16600)</w:t>
            </w:r>
          </w:p>
          <w:p w14:paraId="26A3775F" w14:textId="3357BA3E" w:rsidR="00571D39" w:rsidRPr="00980E7D" w:rsidRDefault="00571D39" w:rsidP="00980E7D">
            <w:pPr>
              <w:pStyle w:val="ListParagraph"/>
              <w:numPr>
                <w:ilvl w:val="0"/>
                <w:numId w:val="13"/>
              </w:numPr>
              <w:spacing w:after="120"/>
              <w:rPr>
                <w:rFonts w:ascii="Arial" w:hAnsi="Arial" w:cs="Arial"/>
              </w:rPr>
            </w:pPr>
            <w:r>
              <w:rPr>
                <w:rFonts w:ascii="Arial" w:hAnsi="Arial" w:cs="Arial"/>
              </w:rPr>
              <w:t>Mentoring (RCR-Basic) (ID 16602)</w:t>
            </w:r>
          </w:p>
          <w:p w14:paraId="0A135EFD" w14:textId="6AC24AC5" w:rsidR="00571D39" w:rsidRPr="005209BD" w:rsidRDefault="00571D39" w:rsidP="00980E7D">
            <w:pPr>
              <w:pStyle w:val="ListParagraph"/>
              <w:numPr>
                <w:ilvl w:val="0"/>
                <w:numId w:val="13"/>
              </w:numPr>
              <w:spacing w:after="120"/>
              <w:rPr>
                <w:rFonts w:ascii="Arial" w:hAnsi="Arial" w:cs="Arial"/>
              </w:rPr>
            </w:pPr>
            <w:r w:rsidRPr="005209BD">
              <w:rPr>
                <w:rFonts w:ascii="Arial" w:hAnsi="Arial" w:cs="Arial"/>
                <w:i/>
              </w:rPr>
              <w:t>For USDA</w:t>
            </w:r>
            <w:r w:rsidR="009179CE">
              <w:rPr>
                <w:rFonts w:ascii="Arial" w:hAnsi="Arial" w:cs="Arial"/>
                <w:i/>
              </w:rPr>
              <w:t xml:space="preserve"> NIFA</w:t>
            </w:r>
            <w:r w:rsidRPr="005209BD">
              <w:rPr>
                <w:rFonts w:ascii="Arial" w:hAnsi="Arial" w:cs="Arial"/>
                <w:i/>
              </w:rPr>
              <w:t xml:space="preserve"> sponsored projects only:</w:t>
            </w:r>
            <w:r w:rsidRPr="005209BD">
              <w:rPr>
                <w:rFonts w:ascii="Arial" w:hAnsi="Arial" w:cs="Arial"/>
              </w:rPr>
              <w:t xml:space="preserve"> Authorship (RCR-Basic) (ID 16597)</w:t>
            </w:r>
          </w:p>
        </w:tc>
      </w:tr>
      <w:tr w:rsidR="00571D39" w:rsidRPr="008B2B63" w14:paraId="048DA156" w14:textId="332A772C" w:rsidTr="00445CFE">
        <w:tc>
          <w:tcPr>
            <w:tcW w:w="2785" w:type="dxa"/>
            <w:vAlign w:val="center"/>
          </w:tcPr>
          <w:p w14:paraId="42F0E910" w14:textId="77777777" w:rsidR="00571D39" w:rsidRDefault="00571D39" w:rsidP="005209BD">
            <w:pPr>
              <w:rPr>
                <w:rFonts w:ascii="Arial" w:hAnsi="Arial" w:cs="Arial"/>
              </w:rPr>
            </w:pPr>
            <w:r w:rsidRPr="008B2B63">
              <w:rPr>
                <w:rFonts w:ascii="Arial" w:hAnsi="Arial" w:cs="Arial"/>
              </w:rPr>
              <w:t xml:space="preserve">First 6 weeks </w:t>
            </w:r>
          </w:p>
          <w:p w14:paraId="716C970F" w14:textId="5944C6DC" w:rsidR="00571D39" w:rsidRPr="008B2B63" w:rsidRDefault="00571D39" w:rsidP="00FF778F">
            <w:pPr>
              <w:rPr>
                <w:rFonts w:ascii="Arial" w:hAnsi="Arial" w:cs="Arial"/>
              </w:rPr>
            </w:pPr>
            <w:r w:rsidRPr="008B2B63">
              <w:rPr>
                <w:rFonts w:ascii="Arial" w:hAnsi="Arial" w:cs="Arial"/>
              </w:rPr>
              <w:t xml:space="preserve">of </w:t>
            </w:r>
            <w:r>
              <w:rPr>
                <w:rFonts w:ascii="Arial" w:hAnsi="Arial" w:cs="Arial"/>
              </w:rPr>
              <w:t>project work</w:t>
            </w:r>
          </w:p>
        </w:tc>
        <w:tc>
          <w:tcPr>
            <w:tcW w:w="6570" w:type="dxa"/>
          </w:tcPr>
          <w:p w14:paraId="6DEC0286" w14:textId="5FADD9F5" w:rsidR="00571D39" w:rsidRPr="005209BD" w:rsidRDefault="00571D39" w:rsidP="00762111">
            <w:pPr>
              <w:spacing w:after="120"/>
              <w:rPr>
                <w:rFonts w:ascii="Arial" w:hAnsi="Arial" w:cs="Arial"/>
              </w:rPr>
            </w:pPr>
            <w:hyperlink r:id="rId12" w:history="1">
              <w:r>
                <w:rPr>
                  <w:rStyle w:val="Hyperlink"/>
                  <w:rFonts w:ascii="Arial" w:hAnsi="Arial" w:cs="Arial"/>
                </w:rPr>
                <w:t xml:space="preserve">Additional </w:t>
              </w:r>
              <w:r w:rsidRPr="008B2B63">
                <w:rPr>
                  <w:rStyle w:val="Hyperlink"/>
                  <w:rFonts w:ascii="Arial" w:hAnsi="Arial" w:cs="Arial"/>
                </w:rPr>
                <w:t>modules</w:t>
              </w:r>
            </w:hyperlink>
            <w:r w:rsidRPr="008B2B63">
              <w:rPr>
                <w:rFonts w:ascii="Arial" w:hAnsi="Arial" w:cs="Arial"/>
              </w:rPr>
              <w:t xml:space="preserve"> (</w:t>
            </w:r>
            <w:r>
              <w:rPr>
                <w:rFonts w:ascii="Arial" w:hAnsi="Arial" w:cs="Arial"/>
              </w:rPr>
              <w:t>if</w:t>
            </w:r>
            <w:r w:rsidRPr="008B2B63">
              <w:rPr>
                <w:rFonts w:ascii="Arial" w:hAnsi="Arial" w:cs="Arial"/>
              </w:rPr>
              <w:t xml:space="preserve"> defined by R</w:t>
            </w:r>
            <w:r>
              <w:rPr>
                <w:rFonts w:ascii="Arial" w:hAnsi="Arial" w:cs="Arial"/>
              </w:rPr>
              <w:t>E</w:t>
            </w:r>
            <w:r w:rsidRPr="008B2B63">
              <w:rPr>
                <w:rFonts w:ascii="Arial" w:hAnsi="Arial" w:cs="Arial"/>
              </w:rPr>
              <w:t>CR Training Plan Form)</w:t>
            </w:r>
          </w:p>
        </w:tc>
      </w:tr>
    </w:tbl>
    <w:p w14:paraId="3193782B" w14:textId="77777777" w:rsidR="00D56E6D" w:rsidRPr="008B2B63" w:rsidRDefault="00D56E6D" w:rsidP="00921D13">
      <w:pPr>
        <w:spacing w:after="0"/>
        <w:rPr>
          <w:rFonts w:ascii="Arial" w:hAnsi="Arial" w:cs="Arial"/>
          <w:i/>
        </w:rPr>
      </w:pPr>
    </w:p>
    <w:p w14:paraId="1AB7F5AD" w14:textId="6539FEF9" w:rsidR="00E4456E" w:rsidRPr="00921D13" w:rsidRDefault="00E4456E" w:rsidP="005209BD">
      <w:pPr>
        <w:spacing w:after="120"/>
        <w:jc w:val="center"/>
        <w:rPr>
          <w:rFonts w:ascii="Arial" w:hAnsi="Arial" w:cs="Arial"/>
          <w:b/>
          <w:i/>
        </w:rPr>
      </w:pPr>
      <w:r w:rsidRPr="00921D13">
        <w:rPr>
          <w:rFonts w:ascii="Arial" w:hAnsi="Arial" w:cs="Arial"/>
          <w:b/>
          <w:i/>
        </w:rPr>
        <w:t>R</w:t>
      </w:r>
      <w:r w:rsidR="00980E7D">
        <w:rPr>
          <w:rFonts w:ascii="Arial" w:hAnsi="Arial" w:cs="Arial"/>
          <w:b/>
          <w:i/>
        </w:rPr>
        <w:t>E</w:t>
      </w:r>
      <w:r w:rsidRPr="00921D13">
        <w:rPr>
          <w:rFonts w:ascii="Arial" w:hAnsi="Arial" w:cs="Arial"/>
          <w:b/>
          <w:i/>
        </w:rPr>
        <w:t xml:space="preserve">CR Training Requirements for UWL URC and RSEL </w:t>
      </w:r>
      <w:r w:rsidR="002A2907" w:rsidRPr="00921D13">
        <w:rPr>
          <w:rFonts w:ascii="Arial" w:hAnsi="Arial" w:cs="Arial"/>
          <w:b/>
          <w:i/>
        </w:rPr>
        <w:t>Grant Funded</w:t>
      </w:r>
      <w:r w:rsidRPr="00921D13">
        <w:rPr>
          <w:rFonts w:ascii="Arial" w:hAnsi="Arial" w:cs="Arial"/>
          <w:b/>
          <w:i/>
        </w:rPr>
        <w:t xml:space="preserve"> Projects</w:t>
      </w:r>
    </w:p>
    <w:tbl>
      <w:tblPr>
        <w:tblStyle w:val="TableGrid"/>
        <w:tblW w:w="9355" w:type="dxa"/>
        <w:tblLook w:val="04A0" w:firstRow="1" w:lastRow="0" w:firstColumn="1" w:lastColumn="0" w:noHBand="0" w:noVBand="1"/>
      </w:tblPr>
      <w:tblGrid>
        <w:gridCol w:w="2785"/>
        <w:gridCol w:w="3285"/>
        <w:gridCol w:w="3285"/>
      </w:tblGrid>
      <w:tr w:rsidR="00E95644" w:rsidRPr="008B2B63" w14:paraId="671FFADA" w14:textId="77777777" w:rsidTr="005209BD">
        <w:tc>
          <w:tcPr>
            <w:tcW w:w="2785" w:type="dxa"/>
            <w:vAlign w:val="center"/>
          </w:tcPr>
          <w:p w14:paraId="1E58A200" w14:textId="573ED444" w:rsidR="00E95644" w:rsidRPr="00921D13" w:rsidRDefault="00E95644" w:rsidP="00790E78">
            <w:pPr>
              <w:jc w:val="center"/>
              <w:rPr>
                <w:rFonts w:ascii="Arial" w:hAnsi="Arial" w:cs="Arial"/>
                <w:i/>
              </w:rPr>
            </w:pPr>
            <w:r w:rsidRPr="00921D13">
              <w:rPr>
                <w:rFonts w:ascii="Arial" w:hAnsi="Arial" w:cs="Arial"/>
                <w:i/>
              </w:rPr>
              <w:t>Must be completed within</w:t>
            </w:r>
          </w:p>
        </w:tc>
        <w:tc>
          <w:tcPr>
            <w:tcW w:w="3285" w:type="dxa"/>
            <w:vAlign w:val="center"/>
          </w:tcPr>
          <w:p w14:paraId="58C9CF30" w14:textId="4BB84463" w:rsidR="00E95644" w:rsidRPr="005209BD" w:rsidRDefault="00E95644" w:rsidP="005209BD">
            <w:pPr>
              <w:jc w:val="center"/>
              <w:rPr>
                <w:rStyle w:val="Hyperlink"/>
                <w:rFonts w:ascii="Arial" w:hAnsi="Arial" w:cs="Arial"/>
                <w:i/>
                <w:color w:val="auto"/>
                <w:u w:val="none"/>
              </w:rPr>
            </w:pPr>
            <w:r w:rsidRPr="00921D13">
              <w:rPr>
                <w:rFonts w:ascii="Arial" w:hAnsi="Arial" w:cs="Arial"/>
                <w:i/>
              </w:rPr>
              <w:t xml:space="preserve">Undergraduate </w:t>
            </w:r>
            <w:r>
              <w:rPr>
                <w:rFonts w:ascii="Arial" w:hAnsi="Arial" w:cs="Arial"/>
                <w:i/>
              </w:rPr>
              <w:t>Students</w:t>
            </w:r>
          </w:p>
        </w:tc>
        <w:tc>
          <w:tcPr>
            <w:tcW w:w="3285" w:type="dxa"/>
            <w:vAlign w:val="center"/>
          </w:tcPr>
          <w:p w14:paraId="494B9DA9" w14:textId="49C9DA75" w:rsidR="00E95644" w:rsidRPr="005209BD" w:rsidRDefault="00E95644" w:rsidP="005209BD">
            <w:pPr>
              <w:jc w:val="center"/>
              <w:rPr>
                <w:rFonts w:ascii="Arial" w:hAnsi="Arial" w:cs="Arial"/>
                <w:i/>
              </w:rPr>
            </w:pPr>
            <w:r w:rsidRPr="00921D13">
              <w:rPr>
                <w:rFonts w:ascii="Arial" w:hAnsi="Arial" w:cs="Arial"/>
                <w:i/>
              </w:rPr>
              <w:t>Graduate Students</w:t>
            </w:r>
          </w:p>
        </w:tc>
      </w:tr>
      <w:tr w:rsidR="00E95644" w:rsidRPr="008B2B63" w14:paraId="4C7A8827" w14:textId="77777777" w:rsidTr="005209BD">
        <w:tc>
          <w:tcPr>
            <w:tcW w:w="2785" w:type="dxa"/>
            <w:vAlign w:val="center"/>
          </w:tcPr>
          <w:p w14:paraId="50E77CDF" w14:textId="052E4D11" w:rsidR="00E95644" w:rsidRPr="008B2B63" w:rsidRDefault="00EC7238" w:rsidP="005209BD">
            <w:pPr>
              <w:rPr>
                <w:rFonts w:ascii="Arial" w:hAnsi="Arial" w:cs="Arial"/>
              </w:rPr>
            </w:pPr>
            <w:r>
              <w:rPr>
                <w:rFonts w:ascii="Arial" w:hAnsi="Arial" w:cs="Arial"/>
              </w:rPr>
              <w:t>Prior to student acceptance of the grant</w:t>
            </w:r>
          </w:p>
        </w:tc>
        <w:tc>
          <w:tcPr>
            <w:tcW w:w="3285" w:type="dxa"/>
          </w:tcPr>
          <w:p w14:paraId="08574B31" w14:textId="77777777" w:rsidR="00E95644" w:rsidRDefault="00E95644">
            <w:pPr>
              <w:pStyle w:val="ListParagraph"/>
              <w:numPr>
                <w:ilvl w:val="0"/>
                <w:numId w:val="16"/>
              </w:numPr>
              <w:spacing w:after="120"/>
              <w:rPr>
                <w:rFonts w:ascii="Arial" w:hAnsi="Arial" w:cs="Arial"/>
              </w:rPr>
            </w:pPr>
            <w:r w:rsidRPr="000043C0">
              <w:rPr>
                <w:rFonts w:ascii="Arial" w:hAnsi="Arial" w:cs="Arial"/>
              </w:rPr>
              <w:t>Research Misconduct (RCR-Basic) (ID 16604)</w:t>
            </w:r>
          </w:p>
          <w:p w14:paraId="17EC4ACE" w14:textId="77777777" w:rsidR="00E95644" w:rsidRPr="000043C0" w:rsidRDefault="00E95644" w:rsidP="00E95644">
            <w:pPr>
              <w:pStyle w:val="ListParagraph"/>
              <w:numPr>
                <w:ilvl w:val="0"/>
                <w:numId w:val="16"/>
              </w:numPr>
              <w:spacing w:after="120"/>
              <w:rPr>
                <w:rFonts w:ascii="Arial" w:hAnsi="Arial" w:cs="Arial"/>
              </w:rPr>
            </w:pPr>
            <w:r w:rsidRPr="000043C0">
              <w:rPr>
                <w:rFonts w:ascii="Arial" w:hAnsi="Arial" w:cs="Arial"/>
              </w:rPr>
              <w:t>Conflicts of Interest (RCR-Basic) (ID 16599)</w:t>
            </w:r>
          </w:p>
          <w:p w14:paraId="229E9D36" w14:textId="5EFE768F" w:rsidR="00E95644" w:rsidRPr="005209BD" w:rsidRDefault="00E95644" w:rsidP="00E95644">
            <w:pPr>
              <w:pStyle w:val="ListParagraph"/>
              <w:numPr>
                <w:ilvl w:val="0"/>
                <w:numId w:val="16"/>
              </w:numPr>
              <w:spacing w:after="120"/>
              <w:rPr>
                <w:rFonts w:ascii="Arial" w:hAnsi="Arial" w:cs="Arial"/>
              </w:rPr>
            </w:pPr>
            <w:r w:rsidRPr="000043C0">
              <w:rPr>
                <w:rFonts w:ascii="Arial" w:hAnsi="Arial" w:cs="Arial"/>
              </w:rPr>
              <w:t>Data Management (RCR-Basic) (ID 16600)</w:t>
            </w:r>
          </w:p>
        </w:tc>
        <w:tc>
          <w:tcPr>
            <w:tcW w:w="3285" w:type="dxa"/>
            <w:shd w:val="clear" w:color="auto" w:fill="D9D9D9" w:themeFill="background1" w:themeFillShade="D9"/>
          </w:tcPr>
          <w:p w14:paraId="121FD564" w14:textId="3AD1EDDA" w:rsidR="00E95644" w:rsidRPr="005209BD" w:rsidRDefault="00E95644" w:rsidP="005209BD">
            <w:pPr>
              <w:spacing w:after="120"/>
              <w:rPr>
                <w:rFonts w:ascii="Arial" w:hAnsi="Arial" w:cs="Arial"/>
              </w:rPr>
            </w:pPr>
          </w:p>
        </w:tc>
      </w:tr>
      <w:tr w:rsidR="00E95644" w:rsidRPr="008B2B63" w14:paraId="16C0FAC4" w14:textId="77777777" w:rsidTr="005209BD">
        <w:tc>
          <w:tcPr>
            <w:tcW w:w="2785" w:type="dxa"/>
            <w:vAlign w:val="center"/>
          </w:tcPr>
          <w:p w14:paraId="6100A9CA" w14:textId="3B1DD8AE" w:rsidR="00E95644" w:rsidRPr="008B2B63" w:rsidRDefault="00E95644">
            <w:pPr>
              <w:rPr>
                <w:rFonts w:ascii="Arial" w:hAnsi="Arial" w:cs="Arial"/>
              </w:rPr>
            </w:pPr>
            <w:r>
              <w:rPr>
                <w:rFonts w:ascii="Arial" w:hAnsi="Arial" w:cs="Arial"/>
              </w:rPr>
              <w:t>Prior to grant proposal submission</w:t>
            </w:r>
          </w:p>
        </w:tc>
        <w:tc>
          <w:tcPr>
            <w:tcW w:w="3285" w:type="dxa"/>
            <w:shd w:val="clear" w:color="auto" w:fill="D9D9D9" w:themeFill="background1" w:themeFillShade="D9"/>
          </w:tcPr>
          <w:p w14:paraId="717E9E38" w14:textId="77777777" w:rsidR="00E95644" w:rsidRPr="005209BD" w:rsidRDefault="00E95644" w:rsidP="005209BD">
            <w:pPr>
              <w:spacing w:after="120"/>
              <w:rPr>
                <w:rFonts w:ascii="Arial" w:hAnsi="Arial" w:cs="Arial"/>
              </w:rPr>
            </w:pPr>
          </w:p>
        </w:tc>
        <w:tc>
          <w:tcPr>
            <w:tcW w:w="3285" w:type="dxa"/>
          </w:tcPr>
          <w:p w14:paraId="079000C4" w14:textId="77777777" w:rsidR="00E95644" w:rsidRDefault="00E95644" w:rsidP="005209BD">
            <w:pPr>
              <w:pStyle w:val="ListParagraph"/>
              <w:numPr>
                <w:ilvl w:val="0"/>
                <w:numId w:val="20"/>
              </w:numPr>
              <w:spacing w:after="120"/>
              <w:rPr>
                <w:rFonts w:ascii="Arial" w:hAnsi="Arial" w:cs="Arial"/>
              </w:rPr>
            </w:pPr>
            <w:r w:rsidRPr="000043C0">
              <w:rPr>
                <w:rFonts w:ascii="Arial" w:hAnsi="Arial" w:cs="Arial"/>
              </w:rPr>
              <w:t>Research Misconduct (RCR-Basic) (ID 16604)</w:t>
            </w:r>
          </w:p>
          <w:p w14:paraId="1DAD2E78" w14:textId="77777777" w:rsidR="00E95644" w:rsidRDefault="00E95644" w:rsidP="005209BD">
            <w:pPr>
              <w:pStyle w:val="ListParagraph"/>
              <w:numPr>
                <w:ilvl w:val="0"/>
                <w:numId w:val="20"/>
              </w:numPr>
              <w:spacing w:after="120"/>
              <w:rPr>
                <w:rFonts w:ascii="Arial" w:hAnsi="Arial" w:cs="Arial"/>
              </w:rPr>
            </w:pPr>
            <w:r w:rsidRPr="000043C0">
              <w:rPr>
                <w:rFonts w:ascii="Arial" w:hAnsi="Arial" w:cs="Arial"/>
              </w:rPr>
              <w:t>Conflicts of Interest (RCR-Basic) (ID 16599)</w:t>
            </w:r>
          </w:p>
          <w:p w14:paraId="2188C381" w14:textId="53FCA0AF" w:rsidR="00E95644" w:rsidRPr="005209BD" w:rsidRDefault="00E95644" w:rsidP="005209BD">
            <w:pPr>
              <w:pStyle w:val="ListParagraph"/>
              <w:numPr>
                <w:ilvl w:val="0"/>
                <w:numId w:val="20"/>
              </w:numPr>
              <w:spacing w:after="120"/>
              <w:rPr>
                <w:rFonts w:ascii="Arial" w:hAnsi="Arial" w:cs="Arial"/>
              </w:rPr>
            </w:pPr>
            <w:r w:rsidRPr="005209BD">
              <w:rPr>
                <w:rFonts w:ascii="Arial" w:hAnsi="Arial" w:cs="Arial"/>
              </w:rPr>
              <w:t>Data Management (RCR-Basic) (ID 16600)</w:t>
            </w:r>
          </w:p>
        </w:tc>
      </w:tr>
    </w:tbl>
    <w:p w14:paraId="3D14B271" w14:textId="77777777" w:rsidR="00D420E6" w:rsidRPr="00D420E6" w:rsidRDefault="00D420E6" w:rsidP="00AE094A">
      <w:pPr>
        <w:spacing w:after="0"/>
        <w:rPr>
          <w:rFonts w:ascii="Arial" w:hAnsi="Arial" w:cs="Arial"/>
        </w:rPr>
      </w:pPr>
    </w:p>
    <w:p w14:paraId="50C7EED2" w14:textId="67DF4C26" w:rsidR="002B5484" w:rsidRDefault="00C2476C" w:rsidP="00AE094A">
      <w:pPr>
        <w:pStyle w:val="ListParagraph"/>
        <w:numPr>
          <w:ilvl w:val="0"/>
          <w:numId w:val="2"/>
        </w:numPr>
        <w:spacing w:after="120"/>
        <w:rPr>
          <w:rFonts w:ascii="Arial" w:hAnsi="Arial" w:cs="Arial"/>
        </w:rPr>
      </w:pPr>
      <w:r w:rsidRPr="008B2B63">
        <w:rPr>
          <w:rFonts w:ascii="Arial" w:hAnsi="Arial" w:cs="Arial"/>
        </w:rPr>
        <w:t>All student</w:t>
      </w:r>
      <w:r w:rsidR="00F32863">
        <w:rPr>
          <w:rFonts w:ascii="Arial" w:hAnsi="Arial" w:cs="Arial"/>
        </w:rPr>
        <w:t>s</w:t>
      </w:r>
      <w:r w:rsidR="00620520">
        <w:rPr>
          <w:rFonts w:ascii="Arial" w:hAnsi="Arial" w:cs="Arial"/>
        </w:rPr>
        <w:t>, faculty, and other senior personnel</w:t>
      </w:r>
      <w:r w:rsidR="00FC5E0C" w:rsidRPr="008B2B63">
        <w:rPr>
          <w:rFonts w:ascii="Arial" w:hAnsi="Arial" w:cs="Arial"/>
        </w:rPr>
        <w:t xml:space="preserve"> </w:t>
      </w:r>
      <w:r w:rsidR="002B5484" w:rsidRPr="008B2B63">
        <w:rPr>
          <w:rFonts w:ascii="Arial" w:hAnsi="Arial" w:cs="Arial"/>
        </w:rPr>
        <w:t xml:space="preserve">working </w:t>
      </w:r>
      <w:r w:rsidR="00C11C70" w:rsidRPr="008B2B63">
        <w:rPr>
          <w:rFonts w:ascii="Arial" w:hAnsi="Arial" w:cs="Arial"/>
        </w:rPr>
        <w:t xml:space="preserve">on </w:t>
      </w:r>
      <w:r w:rsidR="00F32863">
        <w:rPr>
          <w:rFonts w:ascii="Arial" w:hAnsi="Arial" w:cs="Arial"/>
        </w:rPr>
        <w:t xml:space="preserve">designated </w:t>
      </w:r>
      <w:r w:rsidR="00C11C70" w:rsidRPr="008B2B63">
        <w:rPr>
          <w:rFonts w:ascii="Arial" w:hAnsi="Arial" w:cs="Arial"/>
        </w:rPr>
        <w:t xml:space="preserve">projects </w:t>
      </w:r>
      <w:r w:rsidR="00FC5E0C" w:rsidRPr="008B2B63">
        <w:rPr>
          <w:rFonts w:ascii="Arial" w:hAnsi="Arial" w:cs="Arial"/>
        </w:rPr>
        <w:t>must complete</w:t>
      </w:r>
      <w:r w:rsidR="0086637F" w:rsidRPr="008B2B63">
        <w:rPr>
          <w:rFonts w:ascii="Arial" w:hAnsi="Arial" w:cs="Arial"/>
        </w:rPr>
        <w:t xml:space="preserve">, within the first two weeks of their </w:t>
      </w:r>
      <w:r w:rsidR="001248E5">
        <w:rPr>
          <w:rFonts w:ascii="Arial" w:hAnsi="Arial" w:cs="Arial"/>
        </w:rPr>
        <w:t xml:space="preserve">project </w:t>
      </w:r>
      <w:r w:rsidR="0086637F" w:rsidRPr="008B2B63">
        <w:rPr>
          <w:rFonts w:ascii="Arial" w:hAnsi="Arial" w:cs="Arial"/>
        </w:rPr>
        <w:t>work</w:t>
      </w:r>
      <w:r w:rsidR="001248E5">
        <w:rPr>
          <w:rFonts w:ascii="Arial" w:hAnsi="Arial" w:cs="Arial"/>
        </w:rPr>
        <w:t>, the following CITI modules</w:t>
      </w:r>
      <w:r w:rsidR="00AE094A">
        <w:rPr>
          <w:rFonts w:ascii="Arial" w:hAnsi="Arial" w:cs="Arial"/>
        </w:rPr>
        <w:t xml:space="preserve">, accessible </w:t>
      </w:r>
      <w:r w:rsidR="0054377A">
        <w:rPr>
          <w:rFonts w:ascii="Arial" w:hAnsi="Arial" w:cs="Arial"/>
        </w:rPr>
        <w:t>at</w:t>
      </w:r>
      <w:r w:rsidR="00620520">
        <w:rPr>
          <w:rFonts w:ascii="Arial" w:hAnsi="Arial" w:cs="Arial"/>
        </w:rPr>
        <w:t xml:space="preserve"> </w:t>
      </w:r>
      <w:hyperlink r:id="rId13" w:history="1">
        <w:r w:rsidR="00414147" w:rsidRPr="00E84B33">
          <w:rPr>
            <w:rStyle w:val="Hyperlink"/>
            <w:rFonts w:ascii="Arial" w:hAnsi="Arial" w:cs="Arial"/>
          </w:rPr>
          <w:t>https://www</w:t>
        </w:r>
      </w:hyperlink>
      <w:r w:rsidR="00620520" w:rsidRPr="00620520">
        <w:rPr>
          <w:rFonts w:ascii="Arial" w:hAnsi="Arial" w:cs="Arial"/>
        </w:rPr>
        <w:t>.citiprogram.org/</w:t>
      </w:r>
      <w:r w:rsidR="0054377A">
        <w:rPr>
          <w:rFonts w:ascii="Arial" w:hAnsi="Arial" w:cs="Arial"/>
        </w:rPr>
        <w:t xml:space="preserve"> </w:t>
      </w:r>
      <w:r w:rsidR="00620520">
        <w:rPr>
          <w:rFonts w:ascii="Arial" w:hAnsi="Arial" w:cs="Arial"/>
        </w:rPr>
        <w:t xml:space="preserve">(see </w:t>
      </w:r>
      <w:hyperlink r:id="rId14" w:history="1">
        <w:r w:rsidR="00620520" w:rsidRPr="00620520">
          <w:rPr>
            <w:rStyle w:val="Hyperlink"/>
            <w:rFonts w:ascii="Arial" w:hAnsi="Arial" w:cs="Arial"/>
          </w:rPr>
          <w:t>https://www.uwlax.edu/grants/responsible-conduct-of-research-rcr/</w:t>
        </w:r>
      </w:hyperlink>
      <w:r w:rsidR="00620520">
        <w:rPr>
          <w:rFonts w:ascii="Arial" w:hAnsi="Arial" w:cs="Arial"/>
        </w:rPr>
        <w:t xml:space="preserve"> for information on how to register for and access CITI)</w:t>
      </w:r>
      <w:r w:rsidR="0054377A">
        <w:rPr>
          <w:rFonts w:ascii="Arial" w:hAnsi="Arial" w:cs="Arial"/>
        </w:rPr>
        <w:t>:</w:t>
      </w:r>
    </w:p>
    <w:p w14:paraId="3410028F" w14:textId="77777777" w:rsidR="001248E5" w:rsidRPr="005209BD" w:rsidRDefault="001248E5" w:rsidP="005209BD">
      <w:pPr>
        <w:pStyle w:val="ListParagraph"/>
        <w:numPr>
          <w:ilvl w:val="1"/>
          <w:numId w:val="2"/>
        </w:numPr>
        <w:spacing w:after="120"/>
        <w:rPr>
          <w:rFonts w:ascii="Arial" w:hAnsi="Arial" w:cs="Arial"/>
        </w:rPr>
      </w:pPr>
      <w:r w:rsidRPr="005209BD">
        <w:rPr>
          <w:rFonts w:ascii="Arial" w:hAnsi="Arial" w:cs="Arial"/>
        </w:rPr>
        <w:t>Research Misconduct (RCR-Basic) (ID 16604)</w:t>
      </w:r>
    </w:p>
    <w:p w14:paraId="653F030F" w14:textId="77777777" w:rsidR="001248E5" w:rsidRPr="005209BD" w:rsidRDefault="001248E5" w:rsidP="005209BD">
      <w:pPr>
        <w:pStyle w:val="ListParagraph"/>
        <w:numPr>
          <w:ilvl w:val="1"/>
          <w:numId w:val="2"/>
        </w:numPr>
        <w:spacing w:after="120"/>
        <w:rPr>
          <w:rFonts w:ascii="Arial" w:hAnsi="Arial" w:cs="Arial"/>
        </w:rPr>
      </w:pPr>
      <w:r w:rsidRPr="005209BD">
        <w:rPr>
          <w:rFonts w:ascii="Arial" w:hAnsi="Arial" w:cs="Arial"/>
        </w:rPr>
        <w:t>Conflicts of Interest (RCR-Basic) (ID 16599)</w:t>
      </w:r>
    </w:p>
    <w:p w14:paraId="3D6551DB" w14:textId="77777777" w:rsidR="001248E5" w:rsidRDefault="001248E5" w:rsidP="005209BD">
      <w:pPr>
        <w:pStyle w:val="ListParagraph"/>
        <w:numPr>
          <w:ilvl w:val="1"/>
          <w:numId w:val="2"/>
        </w:numPr>
        <w:spacing w:after="120"/>
        <w:rPr>
          <w:rFonts w:ascii="Arial" w:hAnsi="Arial" w:cs="Arial"/>
        </w:rPr>
      </w:pPr>
      <w:r w:rsidRPr="005209BD">
        <w:rPr>
          <w:rFonts w:ascii="Arial" w:hAnsi="Arial" w:cs="Arial"/>
        </w:rPr>
        <w:t>Data Management (RCR-Basic) (ID 16600)</w:t>
      </w:r>
    </w:p>
    <w:p w14:paraId="44E792B5" w14:textId="55E524E3" w:rsidR="00E02C43" w:rsidRPr="005209BD" w:rsidRDefault="00E02C43" w:rsidP="005209BD">
      <w:pPr>
        <w:pStyle w:val="ListParagraph"/>
        <w:numPr>
          <w:ilvl w:val="1"/>
          <w:numId w:val="2"/>
        </w:numPr>
        <w:spacing w:after="120"/>
        <w:rPr>
          <w:rFonts w:ascii="Arial" w:hAnsi="Arial" w:cs="Arial"/>
        </w:rPr>
      </w:pPr>
      <w:r>
        <w:rPr>
          <w:rFonts w:ascii="Arial" w:hAnsi="Arial" w:cs="Arial"/>
          <w:i/>
          <w:iCs/>
        </w:rPr>
        <w:t xml:space="preserve">For NSF or USDA </w:t>
      </w:r>
      <w:r w:rsidR="009179CE">
        <w:rPr>
          <w:rFonts w:ascii="Arial" w:hAnsi="Arial" w:cs="Arial"/>
          <w:i/>
          <w:iCs/>
        </w:rPr>
        <w:t xml:space="preserve">NIFA </w:t>
      </w:r>
      <w:r>
        <w:rPr>
          <w:rFonts w:ascii="Arial" w:hAnsi="Arial" w:cs="Arial"/>
          <w:i/>
          <w:iCs/>
        </w:rPr>
        <w:t xml:space="preserve">sponsored projects only: </w:t>
      </w:r>
      <w:r>
        <w:rPr>
          <w:rFonts w:ascii="Arial" w:hAnsi="Arial" w:cs="Arial"/>
        </w:rPr>
        <w:t>Mentoring (RCR-Basic) (ID 16602)</w:t>
      </w:r>
    </w:p>
    <w:p w14:paraId="09FC4146" w14:textId="48A06EAE" w:rsidR="001248E5" w:rsidRPr="008B2B63" w:rsidRDefault="001248E5" w:rsidP="001248E5">
      <w:pPr>
        <w:pStyle w:val="ListParagraph"/>
        <w:numPr>
          <w:ilvl w:val="1"/>
          <w:numId w:val="2"/>
        </w:numPr>
        <w:spacing w:after="120"/>
        <w:rPr>
          <w:rFonts w:ascii="Arial" w:hAnsi="Arial" w:cs="Arial"/>
        </w:rPr>
      </w:pPr>
      <w:r w:rsidRPr="005209BD">
        <w:rPr>
          <w:rFonts w:ascii="Arial" w:hAnsi="Arial" w:cs="Arial"/>
          <w:i/>
        </w:rPr>
        <w:t xml:space="preserve">For USDA </w:t>
      </w:r>
      <w:r w:rsidR="009179CE">
        <w:rPr>
          <w:rFonts w:ascii="Arial" w:hAnsi="Arial" w:cs="Arial"/>
          <w:i/>
        </w:rPr>
        <w:t xml:space="preserve">NIFA </w:t>
      </w:r>
      <w:r w:rsidRPr="005209BD">
        <w:rPr>
          <w:rFonts w:ascii="Arial" w:hAnsi="Arial" w:cs="Arial"/>
          <w:i/>
        </w:rPr>
        <w:t>sponsored projects only:</w:t>
      </w:r>
      <w:r>
        <w:rPr>
          <w:rFonts w:ascii="Arial" w:hAnsi="Arial" w:cs="Arial"/>
        </w:rPr>
        <w:t xml:space="preserve"> Authorship (RCR-Basic) (ID 16597)</w:t>
      </w:r>
    </w:p>
    <w:p w14:paraId="65FDC202" w14:textId="7B895FF7" w:rsidR="00F52E03" w:rsidRPr="008B2B63" w:rsidRDefault="006C7BBB" w:rsidP="005209BD">
      <w:pPr>
        <w:pStyle w:val="ListParagraph"/>
        <w:numPr>
          <w:ilvl w:val="0"/>
          <w:numId w:val="2"/>
        </w:numPr>
        <w:spacing w:after="120"/>
        <w:rPr>
          <w:rFonts w:ascii="Arial" w:hAnsi="Arial" w:cs="Arial"/>
        </w:rPr>
      </w:pPr>
      <w:r>
        <w:rPr>
          <w:rFonts w:ascii="Arial" w:hAnsi="Arial" w:cs="Arial"/>
        </w:rPr>
        <w:t>For proposals to designated federal agencies, a</w:t>
      </w:r>
      <w:r w:rsidR="00544072" w:rsidRPr="008B2B63">
        <w:rPr>
          <w:rFonts w:ascii="Arial" w:hAnsi="Arial" w:cs="Arial"/>
        </w:rPr>
        <w:t>dditional</w:t>
      </w:r>
      <w:r w:rsidR="0086637F" w:rsidRPr="008B2B63">
        <w:rPr>
          <w:rFonts w:ascii="Arial" w:hAnsi="Arial" w:cs="Arial"/>
        </w:rPr>
        <w:t xml:space="preserve"> CITI modules</w:t>
      </w:r>
      <w:r w:rsidR="00D118AA" w:rsidRPr="008B2B63">
        <w:rPr>
          <w:rFonts w:ascii="Arial" w:hAnsi="Arial" w:cs="Arial"/>
        </w:rPr>
        <w:t xml:space="preserve"> </w:t>
      </w:r>
      <w:r w:rsidR="009F4F92">
        <w:rPr>
          <w:rFonts w:ascii="Arial" w:hAnsi="Arial" w:cs="Arial"/>
        </w:rPr>
        <w:t xml:space="preserve">may be </w:t>
      </w:r>
      <w:r w:rsidR="00D118AA" w:rsidRPr="008B2B63">
        <w:rPr>
          <w:rFonts w:ascii="Arial" w:hAnsi="Arial" w:cs="Arial"/>
        </w:rPr>
        <w:t xml:space="preserve">required </w:t>
      </w:r>
      <w:r w:rsidR="009F4F92">
        <w:rPr>
          <w:rFonts w:ascii="Arial" w:hAnsi="Arial" w:cs="Arial"/>
        </w:rPr>
        <w:t>if</w:t>
      </w:r>
      <w:r>
        <w:rPr>
          <w:rFonts w:ascii="Arial" w:hAnsi="Arial" w:cs="Arial"/>
        </w:rPr>
        <w:t xml:space="preserve"> </w:t>
      </w:r>
      <w:r w:rsidR="0086637F" w:rsidRPr="008B2B63">
        <w:rPr>
          <w:rFonts w:ascii="Arial" w:hAnsi="Arial" w:cs="Arial"/>
        </w:rPr>
        <w:t xml:space="preserve">identified </w:t>
      </w:r>
      <w:r w:rsidR="00F52E03" w:rsidRPr="008B2B63">
        <w:rPr>
          <w:rFonts w:ascii="Arial" w:hAnsi="Arial" w:cs="Arial"/>
        </w:rPr>
        <w:t>by the</w:t>
      </w:r>
      <w:r w:rsidR="00966C0E">
        <w:rPr>
          <w:rFonts w:ascii="Arial" w:hAnsi="Arial" w:cs="Arial"/>
        </w:rPr>
        <w:t xml:space="preserve"> </w:t>
      </w:r>
      <w:r w:rsidR="004A3A96" w:rsidRPr="008B2B63">
        <w:rPr>
          <w:rFonts w:ascii="Arial" w:hAnsi="Arial" w:cs="Arial"/>
        </w:rPr>
        <w:t>faculty member</w:t>
      </w:r>
      <w:r w:rsidR="00F52E03" w:rsidRPr="008B2B63">
        <w:rPr>
          <w:rFonts w:ascii="Arial" w:hAnsi="Arial" w:cs="Arial"/>
        </w:rPr>
        <w:t xml:space="preserve"> </w:t>
      </w:r>
      <w:r>
        <w:rPr>
          <w:rFonts w:ascii="Arial" w:hAnsi="Arial" w:cs="Arial"/>
        </w:rPr>
        <w:t xml:space="preserve">serving as PI </w:t>
      </w:r>
      <w:r w:rsidR="00D118AA" w:rsidRPr="008B2B63">
        <w:rPr>
          <w:rFonts w:ascii="Arial" w:hAnsi="Arial" w:cs="Arial"/>
        </w:rPr>
        <w:t>(via the R</w:t>
      </w:r>
      <w:r w:rsidR="00414147">
        <w:rPr>
          <w:rFonts w:ascii="Arial" w:hAnsi="Arial" w:cs="Arial"/>
        </w:rPr>
        <w:t>E</w:t>
      </w:r>
      <w:r w:rsidR="00D118AA" w:rsidRPr="008B2B63">
        <w:rPr>
          <w:rFonts w:ascii="Arial" w:hAnsi="Arial" w:cs="Arial"/>
        </w:rPr>
        <w:t xml:space="preserve">CR Training Plan Form) </w:t>
      </w:r>
      <w:r>
        <w:rPr>
          <w:rFonts w:ascii="Arial" w:hAnsi="Arial" w:cs="Arial"/>
        </w:rPr>
        <w:t>before an application</w:t>
      </w:r>
      <w:r w:rsidR="0086637F" w:rsidRPr="008B2B63">
        <w:rPr>
          <w:rFonts w:ascii="Arial" w:hAnsi="Arial" w:cs="Arial"/>
        </w:rPr>
        <w:t xml:space="preserve"> is submitted</w:t>
      </w:r>
      <w:r>
        <w:rPr>
          <w:rFonts w:ascii="Arial" w:hAnsi="Arial" w:cs="Arial"/>
        </w:rPr>
        <w:t>.</w:t>
      </w:r>
      <w:r w:rsidR="0086637F" w:rsidRPr="008B2B63">
        <w:rPr>
          <w:rFonts w:ascii="Arial" w:hAnsi="Arial" w:cs="Arial"/>
        </w:rPr>
        <w:t xml:space="preserve"> </w:t>
      </w:r>
      <w:r>
        <w:rPr>
          <w:rFonts w:ascii="Arial" w:hAnsi="Arial" w:cs="Arial"/>
        </w:rPr>
        <w:t xml:space="preserve">The modules </w:t>
      </w:r>
      <w:r w:rsidR="0086637F" w:rsidRPr="008B2B63">
        <w:rPr>
          <w:rFonts w:ascii="Arial" w:hAnsi="Arial" w:cs="Arial"/>
        </w:rPr>
        <w:t>must be completed by</w:t>
      </w:r>
      <w:r w:rsidR="00F52E03" w:rsidRPr="008B2B63">
        <w:rPr>
          <w:rFonts w:ascii="Arial" w:hAnsi="Arial" w:cs="Arial"/>
        </w:rPr>
        <w:t xml:space="preserve"> </w:t>
      </w:r>
      <w:r w:rsidR="008D0638">
        <w:rPr>
          <w:rFonts w:ascii="Arial" w:hAnsi="Arial" w:cs="Arial"/>
        </w:rPr>
        <w:t xml:space="preserve">all </w:t>
      </w:r>
      <w:r w:rsidR="0086637F" w:rsidRPr="008B2B63">
        <w:rPr>
          <w:rFonts w:ascii="Arial" w:hAnsi="Arial" w:cs="Arial"/>
        </w:rPr>
        <w:t>student</w:t>
      </w:r>
      <w:r>
        <w:rPr>
          <w:rFonts w:ascii="Arial" w:hAnsi="Arial" w:cs="Arial"/>
        </w:rPr>
        <w:t xml:space="preserve">s </w:t>
      </w:r>
      <w:r w:rsidR="008D0638">
        <w:rPr>
          <w:rFonts w:ascii="Arial" w:hAnsi="Arial" w:cs="Arial"/>
        </w:rPr>
        <w:t xml:space="preserve">and project personnel </w:t>
      </w:r>
      <w:r w:rsidR="0086637F" w:rsidRPr="008B2B63">
        <w:rPr>
          <w:rFonts w:ascii="Arial" w:hAnsi="Arial" w:cs="Arial"/>
        </w:rPr>
        <w:t xml:space="preserve">within </w:t>
      </w:r>
      <w:r w:rsidR="00584AE2" w:rsidRPr="008B2B63">
        <w:rPr>
          <w:rFonts w:ascii="Arial" w:hAnsi="Arial" w:cs="Arial"/>
        </w:rPr>
        <w:t>the time frames specified in the tables above</w:t>
      </w:r>
      <w:r w:rsidR="0086637F" w:rsidRPr="008B2B63">
        <w:rPr>
          <w:rFonts w:ascii="Arial" w:hAnsi="Arial" w:cs="Arial"/>
        </w:rPr>
        <w:t xml:space="preserve">. </w:t>
      </w:r>
      <w:r w:rsidR="00F52E03" w:rsidRPr="008B2B63">
        <w:rPr>
          <w:rFonts w:ascii="Arial" w:hAnsi="Arial" w:cs="Arial"/>
        </w:rPr>
        <w:t xml:space="preserve">Information </w:t>
      </w:r>
      <w:r w:rsidR="003801EC">
        <w:rPr>
          <w:rFonts w:ascii="Arial" w:hAnsi="Arial" w:cs="Arial"/>
        </w:rPr>
        <w:t>on accessing</w:t>
      </w:r>
      <w:r w:rsidR="00F52E03" w:rsidRPr="008B2B63">
        <w:rPr>
          <w:rFonts w:ascii="Arial" w:hAnsi="Arial" w:cs="Arial"/>
        </w:rPr>
        <w:t xml:space="preserve"> </w:t>
      </w:r>
      <w:r w:rsidR="00CF68DD">
        <w:rPr>
          <w:rFonts w:ascii="Arial" w:hAnsi="Arial" w:cs="Arial"/>
        </w:rPr>
        <w:lastRenderedPageBreak/>
        <w:t>CITI</w:t>
      </w:r>
      <w:r w:rsidR="00CF68DD" w:rsidRPr="008B2B63">
        <w:rPr>
          <w:rFonts w:ascii="Arial" w:hAnsi="Arial" w:cs="Arial"/>
        </w:rPr>
        <w:t xml:space="preserve"> </w:t>
      </w:r>
      <w:r w:rsidR="00F52E03" w:rsidRPr="008B2B63">
        <w:rPr>
          <w:rFonts w:ascii="Arial" w:hAnsi="Arial" w:cs="Arial"/>
        </w:rPr>
        <w:t>training is located</w:t>
      </w:r>
      <w:r w:rsidR="001C01FB" w:rsidRPr="008B2B63">
        <w:rPr>
          <w:rFonts w:ascii="Arial" w:hAnsi="Arial" w:cs="Arial"/>
        </w:rPr>
        <w:t xml:space="preserve"> at</w:t>
      </w:r>
      <w:r w:rsidR="0054377A">
        <w:rPr>
          <w:rFonts w:ascii="Arial" w:hAnsi="Arial" w:cs="Arial"/>
        </w:rPr>
        <w:t xml:space="preserve"> </w:t>
      </w:r>
      <w:hyperlink r:id="rId15" w:history="1">
        <w:r w:rsidR="00CF68DD" w:rsidRPr="00371302">
          <w:rPr>
            <w:rStyle w:val="Hyperlink"/>
            <w:rFonts w:ascii="Arial" w:hAnsi="Arial" w:cs="Arial"/>
          </w:rPr>
          <w:t>https://www.uwlax.edu/grants/responsible-conduct-of-research-rcr/</w:t>
        </w:r>
      </w:hyperlink>
      <w:r w:rsidR="0054377A">
        <w:rPr>
          <w:rStyle w:val="Hyperlink"/>
          <w:rFonts w:ascii="Arial" w:hAnsi="Arial" w:cs="Arial"/>
        </w:rPr>
        <w:t>.</w:t>
      </w:r>
    </w:p>
    <w:p w14:paraId="5308B971" w14:textId="4A0074B9" w:rsidR="0094557F" w:rsidRPr="008B2B63" w:rsidRDefault="00F52E03" w:rsidP="00AE094A">
      <w:pPr>
        <w:pStyle w:val="ListParagraph"/>
        <w:numPr>
          <w:ilvl w:val="0"/>
          <w:numId w:val="2"/>
        </w:numPr>
        <w:spacing w:after="120"/>
        <w:rPr>
          <w:rFonts w:ascii="Arial" w:hAnsi="Arial" w:cs="Arial"/>
        </w:rPr>
      </w:pPr>
      <w:r w:rsidRPr="008B2B63">
        <w:rPr>
          <w:rFonts w:ascii="Arial" w:hAnsi="Arial" w:cs="Arial"/>
        </w:rPr>
        <w:t>Student</w:t>
      </w:r>
      <w:r w:rsidR="00D92952">
        <w:rPr>
          <w:rFonts w:ascii="Arial" w:hAnsi="Arial" w:cs="Arial"/>
        </w:rPr>
        <w:t>s</w:t>
      </w:r>
      <w:r w:rsidR="001971BE">
        <w:rPr>
          <w:rFonts w:ascii="Arial" w:hAnsi="Arial" w:cs="Arial"/>
        </w:rPr>
        <w:t>, faculty, and staff</w:t>
      </w:r>
      <w:r w:rsidRPr="008B2B63">
        <w:rPr>
          <w:rFonts w:ascii="Arial" w:hAnsi="Arial" w:cs="Arial"/>
        </w:rPr>
        <w:t xml:space="preserve"> </w:t>
      </w:r>
      <w:r w:rsidR="00D92952">
        <w:rPr>
          <w:rFonts w:ascii="Arial" w:hAnsi="Arial" w:cs="Arial"/>
        </w:rPr>
        <w:t xml:space="preserve">who </w:t>
      </w:r>
      <w:r w:rsidRPr="008B2B63">
        <w:rPr>
          <w:rFonts w:ascii="Arial" w:hAnsi="Arial" w:cs="Arial"/>
        </w:rPr>
        <w:t xml:space="preserve">need approval for </w:t>
      </w:r>
      <w:r w:rsidR="00866A01" w:rsidRPr="008B2B63">
        <w:rPr>
          <w:rFonts w:ascii="Arial" w:hAnsi="Arial" w:cs="Arial"/>
        </w:rPr>
        <w:t xml:space="preserve">training in </w:t>
      </w:r>
      <w:r w:rsidRPr="008B2B63">
        <w:rPr>
          <w:rFonts w:ascii="Arial" w:hAnsi="Arial" w:cs="Arial"/>
        </w:rPr>
        <w:t xml:space="preserve">the protection of human subjects and/or animal care </w:t>
      </w:r>
      <w:r w:rsidR="00FD0AF4" w:rsidRPr="008B2B63">
        <w:rPr>
          <w:rFonts w:ascii="Arial" w:hAnsi="Arial" w:cs="Arial"/>
        </w:rPr>
        <w:t xml:space="preserve">and use </w:t>
      </w:r>
      <w:r w:rsidRPr="008B2B63">
        <w:rPr>
          <w:rFonts w:ascii="Arial" w:hAnsi="Arial" w:cs="Arial"/>
        </w:rPr>
        <w:t>will</w:t>
      </w:r>
      <w:r w:rsidR="001971BE">
        <w:rPr>
          <w:rFonts w:ascii="Arial" w:hAnsi="Arial" w:cs="Arial"/>
        </w:rPr>
        <w:t xml:space="preserve"> need to</w:t>
      </w:r>
      <w:r w:rsidRPr="008B2B63">
        <w:rPr>
          <w:rFonts w:ascii="Arial" w:hAnsi="Arial" w:cs="Arial"/>
        </w:rPr>
        <w:t xml:space="preserve"> complete the current Institutional Review Board (IRB) and/or Institutional Animal Care and Use Committee (IACUC) processes.</w:t>
      </w:r>
      <w:r w:rsidR="0072413A" w:rsidRPr="008B2B63" w:rsidDel="0072413A">
        <w:rPr>
          <w:rFonts w:ascii="Arial" w:hAnsi="Arial" w:cs="Arial"/>
        </w:rPr>
        <w:t xml:space="preserve"> </w:t>
      </w:r>
    </w:p>
    <w:p w14:paraId="10BF016A" w14:textId="547580A2" w:rsidR="00F52E03" w:rsidRPr="008B2B63" w:rsidRDefault="00F52E03" w:rsidP="002F16C1">
      <w:pPr>
        <w:pStyle w:val="ListParagraph"/>
        <w:numPr>
          <w:ilvl w:val="0"/>
          <w:numId w:val="2"/>
        </w:numPr>
        <w:spacing w:after="120"/>
        <w:rPr>
          <w:rFonts w:ascii="Arial" w:hAnsi="Arial" w:cs="Arial"/>
        </w:rPr>
      </w:pPr>
      <w:r w:rsidRPr="008B2B63">
        <w:rPr>
          <w:rFonts w:ascii="Arial" w:hAnsi="Arial" w:cs="Arial"/>
        </w:rPr>
        <w:t>Students</w:t>
      </w:r>
      <w:r w:rsidR="00411AE4">
        <w:rPr>
          <w:rFonts w:ascii="Arial" w:hAnsi="Arial" w:cs="Arial"/>
        </w:rPr>
        <w:t xml:space="preserve">, </w:t>
      </w:r>
      <w:r w:rsidR="008E5A5B">
        <w:rPr>
          <w:rFonts w:ascii="Arial" w:hAnsi="Arial" w:cs="Arial"/>
        </w:rPr>
        <w:t>faculty, and staff</w:t>
      </w:r>
      <w:r w:rsidRPr="008B2B63">
        <w:rPr>
          <w:rFonts w:ascii="Arial" w:hAnsi="Arial" w:cs="Arial"/>
        </w:rPr>
        <w:t xml:space="preserve"> who do not complete the R</w:t>
      </w:r>
      <w:r w:rsidR="00411AE4">
        <w:rPr>
          <w:rFonts w:ascii="Arial" w:hAnsi="Arial" w:cs="Arial"/>
        </w:rPr>
        <w:t>E</w:t>
      </w:r>
      <w:r w:rsidRPr="008B2B63">
        <w:rPr>
          <w:rFonts w:ascii="Arial" w:hAnsi="Arial" w:cs="Arial"/>
        </w:rPr>
        <w:t xml:space="preserve">CR training </w:t>
      </w:r>
      <w:r w:rsidR="00161557" w:rsidRPr="008B2B63">
        <w:rPr>
          <w:rFonts w:ascii="Arial" w:hAnsi="Arial" w:cs="Arial"/>
        </w:rPr>
        <w:t>by the designated deadlines must stop all</w:t>
      </w:r>
      <w:r w:rsidR="002F16C1">
        <w:rPr>
          <w:rFonts w:ascii="Arial" w:hAnsi="Arial" w:cs="Arial"/>
        </w:rPr>
        <w:t xml:space="preserve"> project</w:t>
      </w:r>
      <w:r w:rsidR="00161557" w:rsidRPr="008B2B63">
        <w:rPr>
          <w:rFonts w:ascii="Arial" w:hAnsi="Arial" w:cs="Arial"/>
        </w:rPr>
        <w:t xml:space="preserve"> work, paid and unpaid, until they are in compliance with this policy.</w:t>
      </w:r>
    </w:p>
    <w:p w14:paraId="0AA5FF6D" w14:textId="428A4D7F" w:rsidR="00330414" w:rsidRPr="008B2B63" w:rsidRDefault="00330414" w:rsidP="002F16C1">
      <w:pPr>
        <w:pStyle w:val="ListParagraph"/>
        <w:numPr>
          <w:ilvl w:val="0"/>
          <w:numId w:val="2"/>
        </w:numPr>
        <w:spacing w:after="120"/>
        <w:rPr>
          <w:rFonts w:ascii="Arial" w:hAnsi="Arial" w:cs="Arial"/>
        </w:rPr>
      </w:pPr>
      <w:r w:rsidRPr="008B2B63">
        <w:rPr>
          <w:rFonts w:ascii="Arial" w:hAnsi="Arial" w:cs="Arial"/>
        </w:rPr>
        <w:t>Upon successful completion of the training, students</w:t>
      </w:r>
      <w:r w:rsidR="004356D4">
        <w:rPr>
          <w:rFonts w:ascii="Arial" w:hAnsi="Arial" w:cs="Arial"/>
        </w:rPr>
        <w:t>,</w:t>
      </w:r>
      <w:r w:rsidR="008E5A5B">
        <w:rPr>
          <w:rFonts w:ascii="Arial" w:hAnsi="Arial" w:cs="Arial"/>
        </w:rPr>
        <w:t xml:space="preserve"> faculty, and staff</w:t>
      </w:r>
      <w:r w:rsidRPr="008B2B63">
        <w:rPr>
          <w:rFonts w:ascii="Arial" w:hAnsi="Arial" w:cs="Arial"/>
        </w:rPr>
        <w:t xml:space="preserve"> must submit their signed </w:t>
      </w:r>
      <w:r w:rsidR="00B4124C" w:rsidRPr="008B2B63">
        <w:rPr>
          <w:rFonts w:ascii="Arial" w:hAnsi="Arial" w:cs="Arial"/>
        </w:rPr>
        <w:t>training verification form</w:t>
      </w:r>
      <w:r w:rsidR="00422B14" w:rsidRPr="008B2B63">
        <w:rPr>
          <w:rFonts w:ascii="Arial" w:hAnsi="Arial" w:cs="Arial"/>
        </w:rPr>
        <w:t xml:space="preserve"> </w:t>
      </w:r>
      <w:r w:rsidRPr="008B2B63">
        <w:rPr>
          <w:rFonts w:ascii="Arial" w:hAnsi="Arial" w:cs="Arial"/>
        </w:rPr>
        <w:t xml:space="preserve">and documentation to the Office of Research </w:t>
      </w:r>
      <w:r w:rsidR="002F16C1">
        <w:rPr>
          <w:rFonts w:ascii="Arial" w:hAnsi="Arial" w:cs="Arial"/>
        </w:rPr>
        <w:t>&amp;</w:t>
      </w:r>
      <w:r w:rsidRPr="008B2B63">
        <w:rPr>
          <w:rFonts w:ascii="Arial" w:hAnsi="Arial" w:cs="Arial"/>
        </w:rPr>
        <w:t xml:space="preserve"> Sponsored Programs. “Successful completion” means that a score of 80% or better was earned for </w:t>
      </w:r>
      <w:r w:rsidRPr="008B2B63">
        <w:rPr>
          <w:rFonts w:ascii="Arial" w:hAnsi="Arial" w:cs="Arial"/>
          <w:b/>
          <w:u w:val="single"/>
        </w:rPr>
        <w:t>each</w:t>
      </w:r>
      <w:r w:rsidRPr="008B2B63">
        <w:rPr>
          <w:rFonts w:ascii="Arial" w:hAnsi="Arial" w:cs="Arial"/>
        </w:rPr>
        <w:t xml:space="preserve"> required module.</w:t>
      </w:r>
    </w:p>
    <w:p w14:paraId="6E310A95" w14:textId="053ADD38" w:rsidR="001B36D0" w:rsidRDefault="00C11C70" w:rsidP="005209BD">
      <w:pPr>
        <w:pStyle w:val="ListParagraph"/>
        <w:numPr>
          <w:ilvl w:val="0"/>
          <w:numId w:val="2"/>
        </w:numPr>
        <w:spacing w:after="120"/>
        <w:rPr>
          <w:rFonts w:ascii="Arial" w:hAnsi="Arial" w:cs="Arial"/>
        </w:rPr>
      </w:pPr>
      <w:r w:rsidRPr="008B2B63">
        <w:rPr>
          <w:rFonts w:ascii="Arial" w:hAnsi="Arial" w:cs="Arial"/>
        </w:rPr>
        <w:t>It is UWL</w:t>
      </w:r>
      <w:r w:rsidR="002B5484" w:rsidRPr="008B2B63">
        <w:rPr>
          <w:rFonts w:ascii="Arial" w:hAnsi="Arial" w:cs="Arial"/>
        </w:rPr>
        <w:t>’s</w:t>
      </w:r>
      <w:r w:rsidR="004A3A96" w:rsidRPr="008B2B63">
        <w:rPr>
          <w:rFonts w:ascii="Arial" w:hAnsi="Arial" w:cs="Arial"/>
        </w:rPr>
        <w:t xml:space="preserve"> expectation that student</w:t>
      </w:r>
      <w:r w:rsidR="00FD2584">
        <w:rPr>
          <w:rFonts w:ascii="Arial" w:hAnsi="Arial" w:cs="Arial"/>
        </w:rPr>
        <w:t>s</w:t>
      </w:r>
      <w:r w:rsidR="00714373">
        <w:rPr>
          <w:rFonts w:ascii="Arial" w:hAnsi="Arial" w:cs="Arial"/>
        </w:rPr>
        <w:t>, faculty, and staff</w:t>
      </w:r>
      <w:r w:rsidR="00640619" w:rsidRPr="008B2B63">
        <w:rPr>
          <w:rFonts w:ascii="Arial" w:hAnsi="Arial" w:cs="Arial"/>
        </w:rPr>
        <w:t xml:space="preserve"> </w:t>
      </w:r>
      <w:r w:rsidRPr="008B2B63">
        <w:rPr>
          <w:rFonts w:ascii="Arial" w:hAnsi="Arial" w:cs="Arial"/>
        </w:rPr>
        <w:t xml:space="preserve">will continue to engage </w:t>
      </w:r>
      <w:r w:rsidR="00931524" w:rsidRPr="008B2B63">
        <w:rPr>
          <w:rFonts w:ascii="Arial" w:hAnsi="Arial" w:cs="Arial"/>
        </w:rPr>
        <w:t>in</w:t>
      </w:r>
      <w:r w:rsidR="001A618C" w:rsidRPr="008B2B63">
        <w:rPr>
          <w:rFonts w:ascii="Arial" w:hAnsi="Arial" w:cs="Arial"/>
        </w:rPr>
        <w:t xml:space="preserve"> ethical conduct of </w:t>
      </w:r>
      <w:r w:rsidR="000209FC">
        <w:rPr>
          <w:rFonts w:ascii="Arial" w:hAnsi="Arial" w:cs="Arial"/>
        </w:rPr>
        <w:t>research and creative activities</w:t>
      </w:r>
      <w:r w:rsidR="00951339" w:rsidRPr="008B2B63">
        <w:rPr>
          <w:rFonts w:ascii="Arial" w:hAnsi="Arial" w:cs="Arial"/>
        </w:rPr>
        <w:t xml:space="preserve"> </w:t>
      </w:r>
      <w:r w:rsidR="001A618C" w:rsidRPr="008B2B63">
        <w:rPr>
          <w:rFonts w:ascii="Arial" w:hAnsi="Arial" w:cs="Arial"/>
        </w:rPr>
        <w:t xml:space="preserve">through daily conversations and the use of best practices in </w:t>
      </w:r>
      <w:r w:rsidR="00951339">
        <w:rPr>
          <w:rFonts w:ascii="Arial" w:hAnsi="Arial" w:cs="Arial"/>
        </w:rPr>
        <w:t>scholarly</w:t>
      </w:r>
      <w:r w:rsidR="00951339" w:rsidRPr="008B2B63">
        <w:rPr>
          <w:rFonts w:ascii="Arial" w:hAnsi="Arial" w:cs="Arial"/>
        </w:rPr>
        <w:t xml:space="preserve"> </w:t>
      </w:r>
      <w:r w:rsidR="001A618C" w:rsidRPr="008B2B63">
        <w:rPr>
          <w:rFonts w:ascii="Arial" w:hAnsi="Arial" w:cs="Arial"/>
        </w:rPr>
        <w:t>spaces.</w:t>
      </w:r>
    </w:p>
    <w:p w14:paraId="4191E9AA" w14:textId="1DE75904" w:rsidR="00360BD9" w:rsidRPr="005209BD" w:rsidRDefault="00E643DD" w:rsidP="005209BD">
      <w:pPr>
        <w:pStyle w:val="ListParagraph"/>
        <w:numPr>
          <w:ilvl w:val="0"/>
          <w:numId w:val="2"/>
        </w:numPr>
        <w:spacing w:after="120"/>
        <w:rPr>
          <w:rFonts w:ascii="Arial" w:hAnsi="Arial" w:cs="Arial"/>
        </w:rPr>
      </w:pPr>
      <w:r>
        <w:rPr>
          <w:rFonts w:ascii="Arial" w:hAnsi="Arial" w:cs="Arial"/>
        </w:rPr>
        <w:t>RECR t</w:t>
      </w:r>
      <w:r w:rsidR="00C83669">
        <w:rPr>
          <w:rFonts w:ascii="Arial" w:hAnsi="Arial" w:cs="Arial"/>
        </w:rPr>
        <w:t xml:space="preserve">raining </w:t>
      </w:r>
      <w:r>
        <w:rPr>
          <w:rFonts w:ascii="Arial" w:hAnsi="Arial" w:cs="Arial"/>
        </w:rPr>
        <w:t>is valid for five years from the date of completion.</w:t>
      </w:r>
    </w:p>
    <w:p w14:paraId="6A6FDC2E" w14:textId="28EB2AE2" w:rsidR="003F49FD" w:rsidRPr="00E654F6" w:rsidRDefault="00161557" w:rsidP="00E654F6">
      <w:pPr>
        <w:pStyle w:val="Heading1"/>
        <w:numPr>
          <w:ilvl w:val="0"/>
          <w:numId w:val="25"/>
        </w:numPr>
        <w:spacing w:before="0" w:after="120"/>
        <w:rPr>
          <w:rFonts w:ascii="Arial" w:hAnsi="Arial" w:cs="Arial"/>
          <w:b/>
          <w:bCs/>
          <w:color w:val="auto"/>
          <w:sz w:val="22"/>
          <w:szCs w:val="22"/>
        </w:rPr>
      </w:pPr>
      <w:r w:rsidRPr="00E654F6">
        <w:rPr>
          <w:rFonts w:ascii="Arial" w:hAnsi="Arial" w:cs="Arial"/>
          <w:b/>
          <w:bCs/>
          <w:color w:val="auto"/>
          <w:sz w:val="22"/>
          <w:szCs w:val="22"/>
        </w:rPr>
        <w:t xml:space="preserve">UWL Policy for </w:t>
      </w:r>
      <w:r w:rsidR="00414147" w:rsidRPr="00E654F6">
        <w:rPr>
          <w:rFonts w:ascii="Arial" w:hAnsi="Arial" w:cs="Arial"/>
          <w:b/>
          <w:bCs/>
          <w:color w:val="auto"/>
          <w:sz w:val="22"/>
          <w:szCs w:val="22"/>
        </w:rPr>
        <w:t>Principal Investigators (PIs)</w:t>
      </w:r>
      <w:r w:rsidR="00540732" w:rsidRPr="00E654F6">
        <w:rPr>
          <w:rFonts w:ascii="Arial" w:hAnsi="Arial" w:cs="Arial"/>
          <w:b/>
          <w:bCs/>
          <w:color w:val="auto"/>
          <w:sz w:val="22"/>
          <w:szCs w:val="22"/>
        </w:rPr>
        <w:t xml:space="preserve"> with or </w:t>
      </w:r>
      <w:r w:rsidR="003F49FD" w:rsidRPr="00E654F6">
        <w:rPr>
          <w:rFonts w:ascii="Arial" w:hAnsi="Arial" w:cs="Arial"/>
          <w:b/>
          <w:bCs/>
          <w:color w:val="auto"/>
          <w:sz w:val="22"/>
          <w:szCs w:val="22"/>
        </w:rPr>
        <w:t>A</w:t>
      </w:r>
      <w:r w:rsidR="00540732" w:rsidRPr="00E654F6">
        <w:rPr>
          <w:rFonts w:ascii="Arial" w:hAnsi="Arial" w:cs="Arial"/>
          <w:b/>
          <w:bCs/>
          <w:color w:val="auto"/>
          <w:sz w:val="22"/>
          <w:szCs w:val="22"/>
        </w:rPr>
        <w:t xml:space="preserve">pplying for </w:t>
      </w:r>
      <w:r w:rsidR="001C65EA" w:rsidRPr="00E654F6">
        <w:rPr>
          <w:rFonts w:ascii="Arial" w:hAnsi="Arial" w:cs="Arial"/>
          <w:b/>
          <w:bCs/>
          <w:color w:val="auto"/>
          <w:sz w:val="22"/>
          <w:szCs w:val="22"/>
        </w:rPr>
        <w:t xml:space="preserve">Awards </w:t>
      </w:r>
      <w:r w:rsidR="0054516F" w:rsidRPr="00E654F6">
        <w:rPr>
          <w:rFonts w:ascii="Arial" w:hAnsi="Arial" w:cs="Arial"/>
          <w:b/>
          <w:bCs/>
          <w:color w:val="auto"/>
          <w:sz w:val="22"/>
          <w:szCs w:val="22"/>
        </w:rPr>
        <w:t xml:space="preserve">from </w:t>
      </w:r>
      <w:r w:rsidR="003F49FD" w:rsidRPr="00E654F6">
        <w:rPr>
          <w:rFonts w:ascii="Arial" w:hAnsi="Arial" w:cs="Arial"/>
          <w:b/>
          <w:bCs/>
          <w:color w:val="auto"/>
          <w:sz w:val="22"/>
          <w:szCs w:val="22"/>
        </w:rPr>
        <w:t>D</w:t>
      </w:r>
      <w:r w:rsidR="0054516F" w:rsidRPr="00E654F6">
        <w:rPr>
          <w:rFonts w:ascii="Arial" w:hAnsi="Arial" w:cs="Arial"/>
          <w:b/>
          <w:bCs/>
          <w:color w:val="auto"/>
          <w:sz w:val="22"/>
          <w:szCs w:val="22"/>
        </w:rPr>
        <w:t xml:space="preserve">esignated </w:t>
      </w:r>
      <w:r w:rsidR="003F49FD" w:rsidRPr="00E654F6">
        <w:rPr>
          <w:rFonts w:ascii="Arial" w:hAnsi="Arial" w:cs="Arial"/>
          <w:b/>
          <w:bCs/>
          <w:color w:val="auto"/>
          <w:sz w:val="22"/>
          <w:szCs w:val="22"/>
        </w:rPr>
        <w:t>F</w:t>
      </w:r>
      <w:r w:rsidR="0054516F" w:rsidRPr="00E654F6">
        <w:rPr>
          <w:rFonts w:ascii="Arial" w:hAnsi="Arial" w:cs="Arial"/>
          <w:b/>
          <w:bCs/>
          <w:color w:val="auto"/>
          <w:sz w:val="22"/>
          <w:szCs w:val="22"/>
        </w:rPr>
        <w:t xml:space="preserve">ederal </w:t>
      </w:r>
      <w:r w:rsidR="003F49FD" w:rsidRPr="00E654F6">
        <w:rPr>
          <w:rFonts w:ascii="Arial" w:hAnsi="Arial" w:cs="Arial"/>
          <w:b/>
          <w:bCs/>
          <w:color w:val="auto"/>
          <w:sz w:val="22"/>
          <w:szCs w:val="22"/>
        </w:rPr>
        <w:t>A</w:t>
      </w:r>
      <w:r w:rsidR="0054516F" w:rsidRPr="00E654F6">
        <w:rPr>
          <w:rFonts w:ascii="Arial" w:hAnsi="Arial" w:cs="Arial"/>
          <w:b/>
          <w:bCs/>
          <w:color w:val="auto"/>
          <w:sz w:val="22"/>
          <w:szCs w:val="22"/>
        </w:rPr>
        <w:t>gencies</w:t>
      </w:r>
    </w:p>
    <w:p w14:paraId="605EB9D5" w14:textId="70062487" w:rsidR="00540732" w:rsidRPr="008B2B63" w:rsidRDefault="00CC6D60" w:rsidP="008B2B63">
      <w:pPr>
        <w:spacing w:after="120"/>
        <w:rPr>
          <w:rFonts w:ascii="Arial" w:hAnsi="Arial" w:cs="Arial"/>
          <w:b/>
        </w:rPr>
      </w:pPr>
      <w:r>
        <w:rPr>
          <w:rFonts w:ascii="Arial" w:hAnsi="Arial" w:cs="Arial"/>
        </w:rPr>
        <w:t>In addition to completing RECR training requirements</w:t>
      </w:r>
      <w:r w:rsidR="00414147">
        <w:rPr>
          <w:rFonts w:ascii="Arial" w:hAnsi="Arial" w:cs="Arial"/>
        </w:rPr>
        <w:t xml:space="preserve"> specified in section 4</w:t>
      </w:r>
      <w:r>
        <w:rPr>
          <w:rFonts w:ascii="Arial" w:hAnsi="Arial" w:cs="Arial"/>
        </w:rPr>
        <w:t xml:space="preserve">, </w:t>
      </w:r>
      <w:r w:rsidR="003E0BD7" w:rsidRPr="008B2B63">
        <w:rPr>
          <w:rFonts w:ascii="Arial" w:hAnsi="Arial" w:cs="Arial"/>
        </w:rPr>
        <w:t xml:space="preserve">PIs </w:t>
      </w:r>
      <w:r w:rsidR="00D372B5">
        <w:rPr>
          <w:rFonts w:ascii="Arial" w:hAnsi="Arial" w:cs="Arial"/>
        </w:rPr>
        <w:t xml:space="preserve">are expected </w:t>
      </w:r>
      <w:r w:rsidR="003E0BD7" w:rsidRPr="008B2B63">
        <w:rPr>
          <w:rFonts w:ascii="Arial" w:hAnsi="Arial" w:cs="Arial"/>
        </w:rPr>
        <w:t>to provide individualized R</w:t>
      </w:r>
      <w:r w:rsidR="00D372B5">
        <w:rPr>
          <w:rFonts w:ascii="Arial" w:hAnsi="Arial" w:cs="Arial"/>
        </w:rPr>
        <w:t>E</w:t>
      </w:r>
      <w:r w:rsidR="003E0BD7" w:rsidRPr="008B2B63">
        <w:rPr>
          <w:rFonts w:ascii="Arial" w:hAnsi="Arial" w:cs="Arial"/>
        </w:rPr>
        <w:t>CR training to their student</w:t>
      </w:r>
      <w:r w:rsidR="00293FAC">
        <w:rPr>
          <w:rFonts w:ascii="Arial" w:hAnsi="Arial" w:cs="Arial"/>
        </w:rPr>
        <w:t>s</w:t>
      </w:r>
      <w:r w:rsidR="00ED6B3C">
        <w:rPr>
          <w:rFonts w:ascii="Arial" w:hAnsi="Arial" w:cs="Arial"/>
        </w:rPr>
        <w:t xml:space="preserve"> and</w:t>
      </w:r>
      <w:r w:rsidR="003E0BD7" w:rsidRPr="008B2B63">
        <w:rPr>
          <w:rFonts w:ascii="Arial" w:hAnsi="Arial" w:cs="Arial"/>
        </w:rPr>
        <w:t xml:space="preserve"> are encouraged to use additional R</w:t>
      </w:r>
      <w:r w:rsidR="00D372B5">
        <w:rPr>
          <w:rFonts w:ascii="Arial" w:hAnsi="Arial" w:cs="Arial"/>
        </w:rPr>
        <w:t>E</w:t>
      </w:r>
      <w:r w:rsidR="003E0BD7" w:rsidRPr="008B2B63">
        <w:rPr>
          <w:rFonts w:ascii="Arial" w:hAnsi="Arial" w:cs="Arial"/>
        </w:rPr>
        <w:t xml:space="preserve">CR resources </w:t>
      </w:r>
      <w:r w:rsidR="003D7745">
        <w:rPr>
          <w:rFonts w:ascii="Arial" w:hAnsi="Arial" w:cs="Arial"/>
        </w:rPr>
        <w:t>listed</w:t>
      </w:r>
      <w:r w:rsidR="003E0BD7" w:rsidRPr="008B2B63">
        <w:rPr>
          <w:rFonts w:ascii="Arial" w:hAnsi="Arial" w:cs="Arial"/>
        </w:rPr>
        <w:t xml:space="preserve"> below</w:t>
      </w:r>
      <w:r w:rsidR="00540732" w:rsidRPr="008B2B63">
        <w:rPr>
          <w:rFonts w:ascii="Arial" w:hAnsi="Arial" w:cs="Arial"/>
        </w:rPr>
        <w:t xml:space="preserve"> in </w:t>
      </w:r>
      <w:r w:rsidR="003D7745">
        <w:rPr>
          <w:rFonts w:ascii="Arial" w:hAnsi="Arial" w:cs="Arial"/>
        </w:rPr>
        <w:t>section</w:t>
      </w:r>
      <w:r w:rsidR="00540732" w:rsidRPr="008B2B63">
        <w:rPr>
          <w:rFonts w:ascii="Arial" w:hAnsi="Arial" w:cs="Arial"/>
        </w:rPr>
        <w:t xml:space="preserve"> </w:t>
      </w:r>
      <w:r w:rsidR="009E4600">
        <w:rPr>
          <w:rFonts w:ascii="Arial" w:hAnsi="Arial" w:cs="Arial"/>
        </w:rPr>
        <w:t>7</w:t>
      </w:r>
      <w:r w:rsidR="00540732" w:rsidRPr="008B2B63">
        <w:rPr>
          <w:rFonts w:ascii="Arial" w:hAnsi="Arial" w:cs="Arial"/>
        </w:rPr>
        <w:t>.</w:t>
      </w:r>
    </w:p>
    <w:p w14:paraId="2D0C1A83" w14:textId="4CAF95AC" w:rsidR="00161557" w:rsidRPr="008B2B63" w:rsidRDefault="00334014" w:rsidP="008B2B63">
      <w:pPr>
        <w:pStyle w:val="ListParagraph"/>
        <w:numPr>
          <w:ilvl w:val="0"/>
          <w:numId w:val="7"/>
        </w:numPr>
        <w:spacing w:after="120"/>
        <w:rPr>
          <w:rFonts w:ascii="Arial" w:hAnsi="Arial" w:cs="Arial"/>
        </w:rPr>
      </w:pPr>
      <w:r>
        <w:rPr>
          <w:rFonts w:ascii="Arial" w:hAnsi="Arial" w:cs="Arial"/>
        </w:rPr>
        <w:t>Before</w:t>
      </w:r>
      <w:r w:rsidR="00540732" w:rsidRPr="008B2B63">
        <w:rPr>
          <w:rFonts w:ascii="Arial" w:hAnsi="Arial" w:cs="Arial"/>
        </w:rPr>
        <w:t xml:space="preserve"> a</w:t>
      </w:r>
      <w:r w:rsidR="003D7745">
        <w:rPr>
          <w:rFonts w:ascii="Arial" w:hAnsi="Arial" w:cs="Arial"/>
        </w:rPr>
        <w:t xml:space="preserve">n application </w:t>
      </w:r>
      <w:r w:rsidR="007B03E1" w:rsidRPr="008B2B63">
        <w:rPr>
          <w:rFonts w:ascii="Arial" w:hAnsi="Arial" w:cs="Arial"/>
        </w:rPr>
        <w:t xml:space="preserve">to a designated federal agency </w:t>
      </w:r>
      <w:r w:rsidR="00540732" w:rsidRPr="008B2B63">
        <w:rPr>
          <w:rFonts w:ascii="Arial" w:hAnsi="Arial" w:cs="Arial"/>
        </w:rPr>
        <w:t xml:space="preserve">is submitted, the </w:t>
      </w:r>
      <w:r>
        <w:rPr>
          <w:rFonts w:ascii="Arial" w:hAnsi="Arial" w:cs="Arial"/>
        </w:rPr>
        <w:t>PI</w:t>
      </w:r>
      <w:r w:rsidR="00540732" w:rsidRPr="008B2B63">
        <w:rPr>
          <w:rFonts w:ascii="Arial" w:hAnsi="Arial" w:cs="Arial"/>
        </w:rPr>
        <w:t xml:space="preserve"> must complete an R</w:t>
      </w:r>
      <w:r w:rsidR="00D372B5">
        <w:rPr>
          <w:rFonts w:ascii="Arial" w:hAnsi="Arial" w:cs="Arial"/>
        </w:rPr>
        <w:t>E</w:t>
      </w:r>
      <w:r w:rsidR="00540732" w:rsidRPr="008B2B63">
        <w:rPr>
          <w:rFonts w:ascii="Arial" w:hAnsi="Arial" w:cs="Arial"/>
        </w:rPr>
        <w:t xml:space="preserve">CR </w:t>
      </w:r>
      <w:r>
        <w:rPr>
          <w:rFonts w:ascii="Arial" w:hAnsi="Arial" w:cs="Arial"/>
        </w:rPr>
        <w:t>t</w:t>
      </w:r>
      <w:r w:rsidR="00540732" w:rsidRPr="008B2B63">
        <w:rPr>
          <w:rFonts w:ascii="Arial" w:hAnsi="Arial" w:cs="Arial"/>
        </w:rPr>
        <w:t xml:space="preserve">raining </w:t>
      </w:r>
      <w:r>
        <w:rPr>
          <w:rFonts w:ascii="Arial" w:hAnsi="Arial" w:cs="Arial"/>
        </w:rPr>
        <w:t>p</w:t>
      </w:r>
      <w:r w:rsidR="00540732" w:rsidRPr="008B2B63">
        <w:rPr>
          <w:rFonts w:ascii="Arial" w:hAnsi="Arial" w:cs="Arial"/>
        </w:rPr>
        <w:t xml:space="preserve">lan </w:t>
      </w:r>
      <w:r>
        <w:rPr>
          <w:rFonts w:ascii="Arial" w:hAnsi="Arial" w:cs="Arial"/>
        </w:rPr>
        <w:t>f</w:t>
      </w:r>
      <w:r w:rsidR="00540732" w:rsidRPr="008B2B63">
        <w:rPr>
          <w:rFonts w:ascii="Arial" w:hAnsi="Arial" w:cs="Arial"/>
        </w:rPr>
        <w:t>orm</w:t>
      </w:r>
      <w:r>
        <w:rPr>
          <w:rFonts w:ascii="Arial" w:hAnsi="Arial" w:cs="Arial"/>
        </w:rPr>
        <w:t xml:space="preserve"> and</w:t>
      </w:r>
      <w:r w:rsidR="00540732" w:rsidRPr="008B2B63">
        <w:rPr>
          <w:rFonts w:ascii="Arial" w:hAnsi="Arial" w:cs="Arial"/>
        </w:rPr>
        <w:t xml:space="preserve"> </w:t>
      </w:r>
      <w:r w:rsidR="00D372B5">
        <w:rPr>
          <w:rFonts w:ascii="Arial" w:hAnsi="Arial" w:cs="Arial"/>
        </w:rPr>
        <w:t xml:space="preserve">submit it to </w:t>
      </w:r>
      <w:r w:rsidR="00D149B0">
        <w:rPr>
          <w:rFonts w:ascii="Arial" w:hAnsi="Arial" w:cs="Arial"/>
        </w:rPr>
        <w:t>the Office of Research &amp; Sponsored Programs (</w:t>
      </w:r>
      <w:r w:rsidR="00D372B5">
        <w:rPr>
          <w:rFonts w:ascii="Arial" w:hAnsi="Arial" w:cs="Arial"/>
        </w:rPr>
        <w:t>ORSP</w:t>
      </w:r>
      <w:r w:rsidR="00D149B0">
        <w:rPr>
          <w:rFonts w:ascii="Arial" w:hAnsi="Arial" w:cs="Arial"/>
        </w:rPr>
        <w:t>)</w:t>
      </w:r>
      <w:r w:rsidR="00540732" w:rsidRPr="008B2B63">
        <w:rPr>
          <w:rFonts w:ascii="Arial" w:hAnsi="Arial" w:cs="Arial"/>
        </w:rPr>
        <w:t>.</w:t>
      </w:r>
      <w:r w:rsidR="00BB3C90">
        <w:rPr>
          <w:rFonts w:ascii="Arial" w:hAnsi="Arial" w:cs="Arial"/>
        </w:rPr>
        <w:t xml:space="preserve"> </w:t>
      </w:r>
      <w:r w:rsidR="00773B3D">
        <w:rPr>
          <w:rFonts w:ascii="Arial" w:hAnsi="Arial" w:cs="Arial"/>
        </w:rPr>
        <w:t>R</w:t>
      </w:r>
      <w:r w:rsidR="00D372B5">
        <w:rPr>
          <w:rFonts w:ascii="Arial" w:hAnsi="Arial" w:cs="Arial"/>
        </w:rPr>
        <w:t>E</w:t>
      </w:r>
      <w:r w:rsidR="00773B3D">
        <w:rPr>
          <w:rFonts w:ascii="Arial" w:hAnsi="Arial" w:cs="Arial"/>
        </w:rPr>
        <w:t>CR training is required for all students</w:t>
      </w:r>
      <w:r w:rsidR="00414147">
        <w:rPr>
          <w:rFonts w:ascii="Arial" w:hAnsi="Arial" w:cs="Arial"/>
        </w:rPr>
        <w:t xml:space="preserve">, </w:t>
      </w:r>
      <w:r w:rsidR="00AA5730">
        <w:rPr>
          <w:rFonts w:ascii="Arial" w:hAnsi="Arial" w:cs="Arial"/>
        </w:rPr>
        <w:t xml:space="preserve">postdoctoral researchers, </w:t>
      </w:r>
      <w:r w:rsidR="00414147">
        <w:rPr>
          <w:rFonts w:ascii="Arial" w:hAnsi="Arial" w:cs="Arial"/>
        </w:rPr>
        <w:t xml:space="preserve">faculty, </w:t>
      </w:r>
      <w:r w:rsidR="00D149B0">
        <w:rPr>
          <w:rFonts w:ascii="Arial" w:hAnsi="Arial" w:cs="Arial"/>
        </w:rPr>
        <w:t>and other senior personnel</w:t>
      </w:r>
      <w:r w:rsidR="00773B3D">
        <w:rPr>
          <w:rFonts w:ascii="Arial" w:hAnsi="Arial" w:cs="Arial"/>
        </w:rPr>
        <w:t xml:space="preserve"> participating in projects sponsored by designated federal agencies whether their roles are paid by the award, paid by an alternate funding source, or unpaid (e.g., students participating for course credit). </w:t>
      </w:r>
      <w:r w:rsidR="00B54E5E">
        <w:rPr>
          <w:rFonts w:ascii="Arial" w:hAnsi="Arial" w:cs="Arial"/>
        </w:rPr>
        <w:t>ORSP must receive the form before application submission.</w:t>
      </w:r>
      <w:r w:rsidR="00540732" w:rsidRPr="008B2B63">
        <w:rPr>
          <w:rFonts w:ascii="Arial" w:hAnsi="Arial" w:cs="Arial"/>
        </w:rPr>
        <w:t xml:space="preserve"> </w:t>
      </w:r>
    </w:p>
    <w:p w14:paraId="4461F047" w14:textId="36E23D9E" w:rsidR="00540732" w:rsidRPr="008B2B63" w:rsidRDefault="007037EB" w:rsidP="008B2B63">
      <w:pPr>
        <w:pStyle w:val="ListParagraph"/>
        <w:numPr>
          <w:ilvl w:val="0"/>
          <w:numId w:val="7"/>
        </w:numPr>
        <w:spacing w:after="120"/>
        <w:rPr>
          <w:rFonts w:ascii="Arial" w:hAnsi="Arial" w:cs="Arial"/>
        </w:rPr>
      </w:pPr>
      <w:r>
        <w:rPr>
          <w:rFonts w:ascii="Arial" w:hAnsi="Arial" w:cs="Arial"/>
        </w:rPr>
        <w:t xml:space="preserve">After an award is initiated, PIs must email ORSP </w:t>
      </w:r>
      <w:r w:rsidR="0051130B">
        <w:rPr>
          <w:rFonts w:ascii="Arial" w:hAnsi="Arial" w:cs="Arial"/>
        </w:rPr>
        <w:t>(</w:t>
      </w:r>
      <w:hyperlink r:id="rId16" w:history="1">
        <w:r w:rsidRPr="00C45D8C">
          <w:rPr>
            <w:rStyle w:val="Hyperlink"/>
            <w:rFonts w:ascii="Arial" w:hAnsi="Arial" w:cs="Arial"/>
          </w:rPr>
          <w:t>grants@uwlax.edu</w:t>
        </w:r>
      </w:hyperlink>
      <w:r w:rsidR="0051130B">
        <w:rPr>
          <w:rFonts w:ascii="Arial" w:hAnsi="Arial" w:cs="Arial"/>
        </w:rPr>
        <w:t>)</w:t>
      </w:r>
      <w:r>
        <w:rPr>
          <w:rFonts w:ascii="Arial" w:hAnsi="Arial" w:cs="Arial"/>
        </w:rPr>
        <w:t xml:space="preserve"> to provide</w:t>
      </w:r>
      <w:r w:rsidR="0051130B">
        <w:rPr>
          <w:rFonts w:ascii="Arial" w:hAnsi="Arial" w:cs="Arial"/>
        </w:rPr>
        <w:t xml:space="preserve"> names and student</w:t>
      </w:r>
      <w:r w:rsidR="00751530">
        <w:rPr>
          <w:rFonts w:ascii="Arial" w:hAnsi="Arial" w:cs="Arial"/>
        </w:rPr>
        <w:t>/</w:t>
      </w:r>
      <w:r w:rsidR="00633544">
        <w:rPr>
          <w:rFonts w:ascii="Arial" w:hAnsi="Arial" w:cs="Arial"/>
        </w:rPr>
        <w:t>person</w:t>
      </w:r>
      <w:r w:rsidR="0051130B">
        <w:rPr>
          <w:rFonts w:ascii="Arial" w:hAnsi="Arial" w:cs="Arial"/>
        </w:rPr>
        <w:t xml:space="preserve"> ID numbers of</w:t>
      </w:r>
      <w:r>
        <w:rPr>
          <w:rFonts w:ascii="Arial" w:hAnsi="Arial" w:cs="Arial"/>
        </w:rPr>
        <w:t xml:space="preserve"> s</w:t>
      </w:r>
      <w:r w:rsidR="00540732" w:rsidRPr="008B2B63">
        <w:rPr>
          <w:rFonts w:ascii="Arial" w:hAnsi="Arial" w:cs="Arial"/>
        </w:rPr>
        <w:t>tudents</w:t>
      </w:r>
      <w:r w:rsidR="003B6E6E">
        <w:rPr>
          <w:rFonts w:ascii="Arial" w:hAnsi="Arial" w:cs="Arial"/>
        </w:rPr>
        <w:t>,</w:t>
      </w:r>
      <w:r w:rsidR="00540732" w:rsidRPr="008B2B63">
        <w:rPr>
          <w:rFonts w:ascii="Arial" w:hAnsi="Arial" w:cs="Arial"/>
        </w:rPr>
        <w:t xml:space="preserve"> </w:t>
      </w:r>
      <w:r w:rsidR="00AA5730">
        <w:rPr>
          <w:rFonts w:ascii="Arial" w:hAnsi="Arial" w:cs="Arial"/>
        </w:rPr>
        <w:t>postdoctoral researchers</w:t>
      </w:r>
      <w:r w:rsidR="003B6E6E">
        <w:rPr>
          <w:rFonts w:ascii="Arial" w:hAnsi="Arial" w:cs="Arial"/>
        </w:rPr>
        <w:t>, faculty, or other senior personnel</w:t>
      </w:r>
      <w:r w:rsidR="00AA5730">
        <w:rPr>
          <w:rFonts w:ascii="Arial" w:hAnsi="Arial" w:cs="Arial"/>
        </w:rPr>
        <w:t xml:space="preserve"> </w:t>
      </w:r>
      <w:r>
        <w:rPr>
          <w:rFonts w:ascii="Arial" w:hAnsi="Arial" w:cs="Arial"/>
        </w:rPr>
        <w:t xml:space="preserve">who </w:t>
      </w:r>
      <w:r w:rsidR="00540732" w:rsidRPr="008B2B63">
        <w:rPr>
          <w:rFonts w:ascii="Arial" w:hAnsi="Arial" w:cs="Arial"/>
        </w:rPr>
        <w:t xml:space="preserve">are </w:t>
      </w:r>
      <w:r>
        <w:rPr>
          <w:rFonts w:ascii="Arial" w:hAnsi="Arial" w:cs="Arial"/>
        </w:rPr>
        <w:t>added to</w:t>
      </w:r>
      <w:r w:rsidR="00540732" w:rsidRPr="008B2B63">
        <w:rPr>
          <w:rFonts w:ascii="Arial" w:hAnsi="Arial" w:cs="Arial"/>
        </w:rPr>
        <w:t xml:space="preserve"> a project </w:t>
      </w:r>
      <w:r w:rsidR="00134CEA" w:rsidRPr="008B2B63">
        <w:rPr>
          <w:rFonts w:ascii="Arial" w:hAnsi="Arial" w:cs="Arial"/>
        </w:rPr>
        <w:t>funded by a designated federal agency</w:t>
      </w:r>
      <w:r w:rsidR="00540732" w:rsidRPr="008B2B63">
        <w:rPr>
          <w:rFonts w:ascii="Arial" w:hAnsi="Arial" w:cs="Arial"/>
        </w:rPr>
        <w:t>.</w:t>
      </w:r>
    </w:p>
    <w:p w14:paraId="7C4BA1B7" w14:textId="4D3D44E0" w:rsidR="00540732" w:rsidRPr="008B2B63" w:rsidRDefault="00BB3C90" w:rsidP="008B2B63">
      <w:pPr>
        <w:pStyle w:val="ListParagraph"/>
        <w:numPr>
          <w:ilvl w:val="0"/>
          <w:numId w:val="7"/>
        </w:numPr>
        <w:spacing w:after="120"/>
        <w:rPr>
          <w:rFonts w:ascii="Arial" w:hAnsi="Arial" w:cs="Arial"/>
        </w:rPr>
      </w:pPr>
      <w:r>
        <w:rPr>
          <w:rFonts w:ascii="Arial" w:hAnsi="Arial" w:cs="Arial"/>
        </w:rPr>
        <w:t>PIs</w:t>
      </w:r>
      <w:r w:rsidRPr="008B2B63">
        <w:rPr>
          <w:rFonts w:ascii="Arial" w:hAnsi="Arial" w:cs="Arial"/>
        </w:rPr>
        <w:t xml:space="preserve"> </w:t>
      </w:r>
      <w:r w:rsidR="00540732" w:rsidRPr="008B2B63">
        <w:rPr>
          <w:rFonts w:ascii="Arial" w:hAnsi="Arial" w:cs="Arial"/>
        </w:rPr>
        <w:t>will be responsible for communicating R</w:t>
      </w:r>
      <w:r w:rsidR="00AA5730">
        <w:rPr>
          <w:rFonts w:ascii="Arial" w:hAnsi="Arial" w:cs="Arial"/>
        </w:rPr>
        <w:t>E</w:t>
      </w:r>
      <w:r w:rsidR="00540732" w:rsidRPr="008B2B63">
        <w:rPr>
          <w:rFonts w:ascii="Arial" w:hAnsi="Arial" w:cs="Arial"/>
        </w:rPr>
        <w:t>CR requirements with the student</w:t>
      </w:r>
      <w:r w:rsidR="0059042B">
        <w:rPr>
          <w:rFonts w:ascii="Arial" w:hAnsi="Arial" w:cs="Arial"/>
        </w:rPr>
        <w:t>(s)</w:t>
      </w:r>
      <w:r w:rsidR="003B6E6E">
        <w:rPr>
          <w:rFonts w:ascii="Arial" w:hAnsi="Arial" w:cs="Arial"/>
        </w:rPr>
        <w:t>,</w:t>
      </w:r>
      <w:r w:rsidR="00540732" w:rsidRPr="008B2B63">
        <w:rPr>
          <w:rFonts w:ascii="Arial" w:hAnsi="Arial" w:cs="Arial"/>
        </w:rPr>
        <w:t xml:space="preserve"> </w:t>
      </w:r>
      <w:r w:rsidR="00AA5730">
        <w:rPr>
          <w:rFonts w:ascii="Arial" w:hAnsi="Arial" w:cs="Arial"/>
        </w:rPr>
        <w:t>postdoctoral researcher(s)</w:t>
      </w:r>
      <w:r w:rsidR="003B6E6E">
        <w:rPr>
          <w:rFonts w:ascii="Arial" w:hAnsi="Arial" w:cs="Arial"/>
        </w:rPr>
        <w:t>, faculty, and other senior personnel</w:t>
      </w:r>
      <w:r w:rsidR="00AA5730">
        <w:rPr>
          <w:rFonts w:ascii="Arial" w:hAnsi="Arial" w:cs="Arial"/>
        </w:rPr>
        <w:t xml:space="preserve"> </w:t>
      </w:r>
      <w:r w:rsidR="00540732" w:rsidRPr="008B2B63">
        <w:rPr>
          <w:rFonts w:ascii="Arial" w:hAnsi="Arial" w:cs="Arial"/>
        </w:rPr>
        <w:t xml:space="preserve">working on any </w:t>
      </w:r>
      <w:r w:rsidR="0059042B">
        <w:rPr>
          <w:rFonts w:ascii="Arial" w:hAnsi="Arial" w:cs="Arial"/>
        </w:rPr>
        <w:t>project</w:t>
      </w:r>
      <w:r w:rsidR="0059042B" w:rsidRPr="008B2B63">
        <w:rPr>
          <w:rFonts w:ascii="Arial" w:hAnsi="Arial" w:cs="Arial"/>
        </w:rPr>
        <w:t xml:space="preserve"> </w:t>
      </w:r>
      <w:r w:rsidR="00A95D73" w:rsidRPr="008B2B63">
        <w:rPr>
          <w:rFonts w:ascii="Arial" w:hAnsi="Arial" w:cs="Arial"/>
        </w:rPr>
        <w:t>funded by a designated federal agency</w:t>
      </w:r>
      <w:r w:rsidR="00540732" w:rsidRPr="008B2B63">
        <w:rPr>
          <w:rFonts w:ascii="Arial" w:hAnsi="Arial" w:cs="Arial"/>
        </w:rPr>
        <w:t>.</w:t>
      </w:r>
    </w:p>
    <w:p w14:paraId="7C87E615" w14:textId="68BDE42D" w:rsidR="00330414" w:rsidRPr="008B2B63" w:rsidRDefault="00A91BE4" w:rsidP="008B2B63">
      <w:pPr>
        <w:pStyle w:val="ListParagraph"/>
        <w:numPr>
          <w:ilvl w:val="0"/>
          <w:numId w:val="7"/>
        </w:numPr>
        <w:spacing w:after="120"/>
        <w:rPr>
          <w:rFonts w:ascii="Arial" w:hAnsi="Arial" w:cs="Arial"/>
        </w:rPr>
      </w:pPr>
      <w:r>
        <w:rPr>
          <w:rFonts w:ascii="Arial" w:hAnsi="Arial" w:cs="Arial"/>
        </w:rPr>
        <w:t>PIs</w:t>
      </w:r>
      <w:r w:rsidRPr="008B2B63">
        <w:rPr>
          <w:rFonts w:ascii="Arial" w:hAnsi="Arial" w:cs="Arial"/>
        </w:rPr>
        <w:t xml:space="preserve"> </w:t>
      </w:r>
      <w:r w:rsidR="00540732" w:rsidRPr="008B2B63">
        <w:rPr>
          <w:rFonts w:ascii="Arial" w:hAnsi="Arial" w:cs="Arial"/>
        </w:rPr>
        <w:t>must ensure that all students</w:t>
      </w:r>
      <w:r w:rsidR="003B6E6E">
        <w:rPr>
          <w:rFonts w:ascii="Arial" w:hAnsi="Arial" w:cs="Arial"/>
        </w:rPr>
        <w:t xml:space="preserve">, postdoctoral researchers, faculty, and other senior personnel </w:t>
      </w:r>
      <w:r w:rsidR="00540732" w:rsidRPr="008B2B63">
        <w:rPr>
          <w:rFonts w:ascii="Arial" w:hAnsi="Arial" w:cs="Arial"/>
        </w:rPr>
        <w:t>working are in compliance with this policy</w:t>
      </w:r>
      <w:r w:rsidR="00612FF1" w:rsidRPr="008B2B63">
        <w:rPr>
          <w:rFonts w:ascii="Arial" w:hAnsi="Arial" w:cs="Arial"/>
        </w:rPr>
        <w:t>,</w:t>
      </w:r>
      <w:r w:rsidR="00540732" w:rsidRPr="008B2B63">
        <w:rPr>
          <w:rFonts w:ascii="Arial" w:hAnsi="Arial" w:cs="Arial"/>
        </w:rPr>
        <w:t xml:space="preserve"> or they must not be allowed to work </w:t>
      </w:r>
      <w:r w:rsidR="007E4435">
        <w:rPr>
          <w:rFonts w:ascii="Arial" w:hAnsi="Arial" w:cs="Arial"/>
        </w:rPr>
        <w:t xml:space="preserve">(paid or unpaid) </w:t>
      </w:r>
      <w:r w:rsidR="00540732" w:rsidRPr="008B2B63">
        <w:rPr>
          <w:rFonts w:ascii="Arial" w:hAnsi="Arial" w:cs="Arial"/>
        </w:rPr>
        <w:t>on</w:t>
      </w:r>
      <w:r w:rsidR="007E4435">
        <w:rPr>
          <w:rFonts w:ascii="Arial" w:hAnsi="Arial" w:cs="Arial"/>
        </w:rPr>
        <w:t xml:space="preserve"> projects</w:t>
      </w:r>
      <w:r w:rsidR="00540732" w:rsidRPr="008B2B63">
        <w:rPr>
          <w:rFonts w:ascii="Arial" w:hAnsi="Arial" w:cs="Arial"/>
        </w:rPr>
        <w:t xml:space="preserve"> </w:t>
      </w:r>
      <w:r w:rsidR="00612FF1" w:rsidRPr="008B2B63">
        <w:rPr>
          <w:rFonts w:ascii="Arial" w:hAnsi="Arial" w:cs="Arial"/>
        </w:rPr>
        <w:t>funded by a designated federal agency</w:t>
      </w:r>
      <w:r w:rsidR="00540732" w:rsidRPr="008B2B63">
        <w:rPr>
          <w:rFonts w:ascii="Arial" w:hAnsi="Arial" w:cs="Arial"/>
        </w:rPr>
        <w:t>.</w:t>
      </w:r>
    </w:p>
    <w:p w14:paraId="129CC40D" w14:textId="11DE89E4" w:rsidR="00422B14" w:rsidRPr="00351C69" w:rsidRDefault="00330414" w:rsidP="008B2B63">
      <w:pPr>
        <w:pStyle w:val="ListParagraph"/>
        <w:numPr>
          <w:ilvl w:val="0"/>
          <w:numId w:val="7"/>
        </w:numPr>
        <w:spacing w:after="120"/>
      </w:pPr>
      <w:r w:rsidRPr="008B2B63">
        <w:rPr>
          <w:rFonts w:ascii="Arial" w:hAnsi="Arial" w:cs="Arial"/>
        </w:rPr>
        <w:t xml:space="preserve">It is UWL’s expectation that </w:t>
      </w:r>
      <w:r w:rsidR="00A91BE4">
        <w:rPr>
          <w:rFonts w:ascii="Arial" w:hAnsi="Arial" w:cs="Arial"/>
        </w:rPr>
        <w:t>PIs</w:t>
      </w:r>
      <w:r w:rsidRPr="008B2B63">
        <w:rPr>
          <w:rFonts w:ascii="Arial" w:hAnsi="Arial" w:cs="Arial"/>
        </w:rPr>
        <w:t xml:space="preserve"> will continue to engage </w:t>
      </w:r>
      <w:r w:rsidR="003B6E6E">
        <w:rPr>
          <w:rFonts w:ascii="Arial" w:hAnsi="Arial" w:cs="Arial"/>
        </w:rPr>
        <w:t xml:space="preserve">and educate </w:t>
      </w:r>
      <w:r w:rsidRPr="008B2B63">
        <w:rPr>
          <w:rFonts w:ascii="Arial" w:hAnsi="Arial" w:cs="Arial"/>
        </w:rPr>
        <w:t>their student</w:t>
      </w:r>
      <w:r w:rsidR="00C15195">
        <w:rPr>
          <w:rFonts w:ascii="Arial" w:hAnsi="Arial" w:cs="Arial"/>
        </w:rPr>
        <w:t>s</w:t>
      </w:r>
      <w:r w:rsidR="00751530">
        <w:rPr>
          <w:rFonts w:ascii="Arial" w:hAnsi="Arial" w:cs="Arial"/>
        </w:rPr>
        <w:t xml:space="preserve"> and other project personnel</w:t>
      </w:r>
      <w:r w:rsidRPr="008B2B63">
        <w:rPr>
          <w:rFonts w:ascii="Arial" w:hAnsi="Arial" w:cs="Arial"/>
        </w:rPr>
        <w:t xml:space="preserve"> in </w:t>
      </w:r>
      <w:r w:rsidR="00C15195">
        <w:rPr>
          <w:rFonts w:ascii="Arial" w:hAnsi="Arial" w:cs="Arial"/>
        </w:rPr>
        <w:t xml:space="preserve">the </w:t>
      </w:r>
      <w:r w:rsidRPr="008B2B63">
        <w:rPr>
          <w:rFonts w:ascii="Arial" w:hAnsi="Arial" w:cs="Arial"/>
        </w:rPr>
        <w:t xml:space="preserve">ethical conduct of </w:t>
      </w:r>
      <w:r w:rsidR="00C15195">
        <w:rPr>
          <w:rFonts w:ascii="Arial" w:hAnsi="Arial" w:cs="Arial"/>
        </w:rPr>
        <w:t>scholarship</w:t>
      </w:r>
      <w:r w:rsidR="00C15195" w:rsidRPr="008B2B63">
        <w:rPr>
          <w:rFonts w:ascii="Arial" w:hAnsi="Arial" w:cs="Arial"/>
        </w:rPr>
        <w:t xml:space="preserve"> </w:t>
      </w:r>
      <w:r w:rsidRPr="008B2B63">
        <w:rPr>
          <w:rFonts w:ascii="Arial" w:hAnsi="Arial" w:cs="Arial"/>
        </w:rPr>
        <w:t xml:space="preserve">through daily conversations and the use of best practices in their individual </w:t>
      </w:r>
      <w:r w:rsidR="00C15195">
        <w:rPr>
          <w:rFonts w:ascii="Arial" w:hAnsi="Arial" w:cs="Arial"/>
        </w:rPr>
        <w:t>scholarly</w:t>
      </w:r>
      <w:r w:rsidR="00C15195" w:rsidRPr="008B2B63">
        <w:rPr>
          <w:rFonts w:ascii="Arial" w:hAnsi="Arial" w:cs="Arial"/>
        </w:rPr>
        <w:t xml:space="preserve"> </w:t>
      </w:r>
      <w:r w:rsidRPr="008B2B63">
        <w:rPr>
          <w:rFonts w:ascii="Arial" w:hAnsi="Arial" w:cs="Arial"/>
        </w:rPr>
        <w:t>spaces. A number of R</w:t>
      </w:r>
      <w:r w:rsidR="003B6E6E">
        <w:rPr>
          <w:rFonts w:ascii="Arial" w:hAnsi="Arial" w:cs="Arial"/>
        </w:rPr>
        <w:t>E</w:t>
      </w:r>
      <w:r w:rsidRPr="008B2B63">
        <w:rPr>
          <w:rFonts w:ascii="Arial" w:hAnsi="Arial" w:cs="Arial"/>
        </w:rPr>
        <w:t xml:space="preserve">CR resources are listed </w:t>
      </w:r>
      <w:r w:rsidR="004B6F1C">
        <w:rPr>
          <w:rFonts w:ascii="Arial" w:hAnsi="Arial" w:cs="Arial"/>
        </w:rPr>
        <w:t xml:space="preserve">in section </w:t>
      </w:r>
      <w:r w:rsidR="009E4600">
        <w:rPr>
          <w:rFonts w:ascii="Arial" w:hAnsi="Arial" w:cs="Arial"/>
        </w:rPr>
        <w:t>7</w:t>
      </w:r>
      <w:r w:rsidR="001E3BE0" w:rsidRPr="008B2B63">
        <w:rPr>
          <w:rFonts w:ascii="Arial" w:hAnsi="Arial" w:cs="Arial"/>
        </w:rPr>
        <w:t>,</w:t>
      </w:r>
      <w:r w:rsidRPr="008B2B63">
        <w:rPr>
          <w:rFonts w:ascii="Arial" w:hAnsi="Arial" w:cs="Arial"/>
        </w:rPr>
        <w:t xml:space="preserve"> which may assist </w:t>
      </w:r>
      <w:r w:rsidR="00A91BE4">
        <w:rPr>
          <w:rFonts w:ascii="Arial" w:hAnsi="Arial" w:cs="Arial"/>
        </w:rPr>
        <w:t>PIs</w:t>
      </w:r>
      <w:r w:rsidRPr="008B2B63">
        <w:rPr>
          <w:rFonts w:ascii="Arial" w:hAnsi="Arial" w:cs="Arial"/>
        </w:rPr>
        <w:t xml:space="preserve"> in carrying out meaningful discussions in their </w:t>
      </w:r>
      <w:r w:rsidR="004B6F1C">
        <w:rPr>
          <w:rFonts w:ascii="Arial" w:hAnsi="Arial" w:cs="Arial"/>
        </w:rPr>
        <w:t>scholarly</w:t>
      </w:r>
      <w:r w:rsidR="004B6F1C" w:rsidRPr="008B2B63">
        <w:rPr>
          <w:rFonts w:ascii="Arial" w:hAnsi="Arial" w:cs="Arial"/>
        </w:rPr>
        <w:t xml:space="preserve"> </w:t>
      </w:r>
      <w:r w:rsidRPr="008B2B63">
        <w:rPr>
          <w:rFonts w:ascii="Arial" w:hAnsi="Arial" w:cs="Arial"/>
        </w:rPr>
        <w:t>spaces on critical elements of R</w:t>
      </w:r>
      <w:r w:rsidR="003B6E6E">
        <w:rPr>
          <w:rFonts w:ascii="Arial" w:hAnsi="Arial" w:cs="Arial"/>
        </w:rPr>
        <w:t>E</w:t>
      </w:r>
      <w:r w:rsidRPr="008B2B63">
        <w:rPr>
          <w:rFonts w:ascii="Arial" w:hAnsi="Arial" w:cs="Arial"/>
        </w:rPr>
        <w:t>CR</w:t>
      </w:r>
      <w:r w:rsidR="002655D1" w:rsidRPr="008B2B63">
        <w:rPr>
          <w:rFonts w:ascii="Arial" w:hAnsi="Arial" w:cs="Arial"/>
        </w:rPr>
        <w:t>.</w:t>
      </w:r>
    </w:p>
    <w:p w14:paraId="1C691277" w14:textId="77777777" w:rsidR="00351C69" w:rsidRPr="008B2B63" w:rsidRDefault="00351C69" w:rsidP="00351C69">
      <w:pPr>
        <w:pStyle w:val="ListParagraph"/>
        <w:spacing w:after="120"/>
        <w:ind w:left="360"/>
      </w:pPr>
    </w:p>
    <w:p w14:paraId="2556D7CC" w14:textId="0DDC6B5F" w:rsidR="0033293B" w:rsidRPr="00E654F6" w:rsidRDefault="0033293B" w:rsidP="00E654F6">
      <w:pPr>
        <w:pStyle w:val="Heading1"/>
        <w:numPr>
          <w:ilvl w:val="0"/>
          <w:numId w:val="25"/>
        </w:numPr>
        <w:spacing w:before="0" w:after="120"/>
        <w:rPr>
          <w:rFonts w:ascii="Arial" w:hAnsi="Arial" w:cs="Arial"/>
          <w:b/>
          <w:bCs/>
          <w:color w:val="auto"/>
          <w:sz w:val="22"/>
          <w:szCs w:val="22"/>
        </w:rPr>
      </w:pPr>
      <w:r w:rsidRPr="00E654F6">
        <w:rPr>
          <w:rFonts w:ascii="Arial" w:hAnsi="Arial" w:cs="Arial"/>
          <w:b/>
          <w:bCs/>
          <w:color w:val="auto"/>
          <w:sz w:val="22"/>
          <w:szCs w:val="22"/>
        </w:rPr>
        <w:lastRenderedPageBreak/>
        <w:t>UWL Policy for Undergraduate and Graduate Students with UWL Scholarly Grants</w:t>
      </w:r>
    </w:p>
    <w:p w14:paraId="2128F185" w14:textId="67882106" w:rsidR="007C1A98" w:rsidRPr="003B6E6E" w:rsidRDefault="23F332C4" w:rsidP="23F332C4">
      <w:pPr>
        <w:pStyle w:val="NormalWeb"/>
        <w:shd w:val="clear" w:color="auto" w:fill="FFFFFF" w:themeFill="background1"/>
        <w:spacing w:before="0" w:beforeAutospacing="0" w:after="225" w:afterAutospacing="0"/>
        <w:rPr>
          <w:rFonts w:ascii="Arial" w:hAnsi="Arial" w:cs="Arial"/>
          <w:color w:val="282A2E"/>
          <w:sz w:val="22"/>
          <w:szCs w:val="22"/>
        </w:rPr>
      </w:pPr>
      <w:r w:rsidRPr="003B6E6E">
        <w:rPr>
          <w:rFonts w:ascii="Arial" w:hAnsi="Arial" w:cs="Arial"/>
          <w:color w:val="282A2E"/>
          <w:sz w:val="22"/>
          <w:szCs w:val="22"/>
        </w:rPr>
        <w:t>UWL is committed to training students to be professional scholars. In that spirit, it is essential that students engaged in research and creative endeavors are aware of the ethical considerations related to the responsible conduct of all scholarship. Thus, all undergraduate and graduate students engaged in scholarly projects funded by UWL grants must complete R</w:t>
      </w:r>
      <w:r w:rsidR="003B6E6E">
        <w:rPr>
          <w:rFonts w:ascii="Arial" w:hAnsi="Arial" w:cs="Arial"/>
          <w:color w:val="282A2E"/>
          <w:sz w:val="22"/>
          <w:szCs w:val="22"/>
        </w:rPr>
        <w:t>E</w:t>
      </w:r>
      <w:r w:rsidRPr="003B6E6E">
        <w:rPr>
          <w:rFonts w:ascii="Arial" w:hAnsi="Arial" w:cs="Arial"/>
          <w:color w:val="282A2E"/>
          <w:sz w:val="22"/>
          <w:szCs w:val="22"/>
        </w:rPr>
        <w:t>CR training in the </w:t>
      </w:r>
      <w:hyperlink r:id="rId17">
        <w:r w:rsidRPr="003B6E6E">
          <w:rPr>
            <w:rStyle w:val="Hyperlink"/>
            <w:rFonts w:ascii="Arial" w:hAnsi="Arial" w:cs="Arial"/>
            <w:sz w:val="22"/>
            <w:szCs w:val="22"/>
          </w:rPr>
          <w:t>CITI program</w:t>
        </w:r>
      </w:hyperlink>
      <w:r w:rsidRPr="003B6E6E">
        <w:rPr>
          <w:rFonts w:ascii="Arial" w:hAnsi="Arial" w:cs="Arial"/>
          <w:color w:val="282A2E"/>
          <w:sz w:val="22"/>
          <w:szCs w:val="22"/>
        </w:rPr>
        <w:t>. Students receiving </w:t>
      </w:r>
      <w:hyperlink r:id="rId18">
        <w:r w:rsidRPr="003B6E6E">
          <w:rPr>
            <w:rStyle w:val="Hyperlink"/>
            <w:rFonts w:ascii="Arial" w:hAnsi="Arial" w:cs="Arial"/>
            <w:sz w:val="22"/>
            <w:szCs w:val="22"/>
          </w:rPr>
          <w:t>Undergraduate Research &amp; Creativity (URC) Grants</w:t>
        </w:r>
      </w:hyperlink>
      <w:r w:rsidRPr="003B6E6E">
        <w:rPr>
          <w:rFonts w:ascii="Arial" w:hAnsi="Arial" w:cs="Arial"/>
          <w:color w:val="282A2E"/>
          <w:sz w:val="22"/>
          <w:szCs w:val="22"/>
        </w:rPr>
        <w:t> or </w:t>
      </w:r>
      <w:hyperlink r:id="rId19">
        <w:r w:rsidRPr="003B6E6E">
          <w:rPr>
            <w:rStyle w:val="Hyperlink"/>
            <w:rFonts w:ascii="Arial" w:hAnsi="Arial" w:cs="Arial"/>
            <w:sz w:val="22"/>
            <w:szCs w:val="22"/>
          </w:rPr>
          <w:t>Graduate Research, Service, and Educational Leadership (RSEL) Grants</w:t>
        </w:r>
      </w:hyperlink>
      <w:r w:rsidRPr="003B6E6E">
        <w:rPr>
          <w:rFonts w:ascii="Arial" w:hAnsi="Arial" w:cs="Arial"/>
          <w:color w:val="282A2E"/>
          <w:sz w:val="22"/>
          <w:szCs w:val="22"/>
        </w:rPr>
        <w:t xml:space="preserve"> must complete the modules outlined in section 4 of this policy. Please see the CITI </w:t>
      </w:r>
      <w:hyperlink r:id="rId20">
        <w:r w:rsidRPr="003B6E6E">
          <w:rPr>
            <w:rStyle w:val="Hyperlink"/>
            <w:rFonts w:ascii="Arial" w:hAnsi="Arial" w:cs="Arial"/>
            <w:sz w:val="22"/>
            <w:szCs w:val="22"/>
          </w:rPr>
          <w:t>registration instructions</w:t>
        </w:r>
      </w:hyperlink>
      <w:r w:rsidRPr="003B6E6E">
        <w:rPr>
          <w:rFonts w:ascii="Arial" w:hAnsi="Arial" w:cs="Arial"/>
          <w:color w:val="282A2E"/>
          <w:sz w:val="22"/>
          <w:szCs w:val="22"/>
        </w:rPr>
        <w:t>.</w:t>
      </w:r>
    </w:p>
    <w:p w14:paraId="2319D7F4" w14:textId="7C9DFFC3" w:rsidR="0032124A" w:rsidRPr="00E654F6" w:rsidRDefault="0032124A" w:rsidP="00E654F6">
      <w:pPr>
        <w:pStyle w:val="Heading1"/>
        <w:numPr>
          <w:ilvl w:val="0"/>
          <w:numId w:val="25"/>
        </w:numPr>
        <w:spacing w:before="0" w:after="120"/>
        <w:rPr>
          <w:rFonts w:ascii="Arial" w:hAnsi="Arial" w:cs="Arial"/>
          <w:b/>
          <w:bCs/>
          <w:color w:val="auto"/>
          <w:sz w:val="22"/>
          <w:szCs w:val="22"/>
        </w:rPr>
      </w:pPr>
      <w:r w:rsidRPr="00E654F6">
        <w:rPr>
          <w:rFonts w:ascii="Arial" w:hAnsi="Arial" w:cs="Arial"/>
          <w:b/>
          <w:bCs/>
          <w:color w:val="auto"/>
          <w:sz w:val="22"/>
          <w:szCs w:val="22"/>
        </w:rPr>
        <w:t>R</w:t>
      </w:r>
      <w:r w:rsidR="0080291D" w:rsidRPr="00E654F6">
        <w:rPr>
          <w:rFonts w:ascii="Arial" w:hAnsi="Arial" w:cs="Arial"/>
          <w:b/>
          <w:bCs/>
          <w:color w:val="auto"/>
          <w:sz w:val="22"/>
          <w:szCs w:val="22"/>
        </w:rPr>
        <w:t>E</w:t>
      </w:r>
      <w:r w:rsidRPr="00E654F6">
        <w:rPr>
          <w:rFonts w:ascii="Arial" w:hAnsi="Arial" w:cs="Arial"/>
          <w:b/>
          <w:bCs/>
          <w:color w:val="auto"/>
          <w:sz w:val="22"/>
          <w:szCs w:val="22"/>
        </w:rPr>
        <w:t>CR Resources</w:t>
      </w:r>
    </w:p>
    <w:p w14:paraId="317E6C15" w14:textId="14BB46BA" w:rsidR="00073587" w:rsidRDefault="00073587" w:rsidP="00F27EAF">
      <w:pPr>
        <w:pStyle w:val="ListParagraph"/>
        <w:numPr>
          <w:ilvl w:val="0"/>
          <w:numId w:val="8"/>
        </w:numPr>
        <w:spacing w:after="120"/>
        <w:rPr>
          <w:rFonts w:ascii="Arial" w:hAnsi="Arial" w:cs="Arial"/>
        </w:rPr>
      </w:pPr>
      <w:r w:rsidRPr="008B2B63">
        <w:rPr>
          <w:rFonts w:ascii="Arial" w:hAnsi="Arial" w:cs="Arial"/>
        </w:rPr>
        <w:t xml:space="preserve">UWL </w:t>
      </w:r>
      <w:r w:rsidR="00F27EAF">
        <w:rPr>
          <w:rFonts w:ascii="Arial" w:hAnsi="Arial" w:cs="Arial"/>
        </w:rPr>
        <w:t>R</w:t>
      </w:r>
      <w:r w:rsidR="0080291D">
        <w:rPr>
          <w:rFonts w:ascii="Arial" w:hAnsi="Arial" w:cs="Arial"/>
        </w:rPr>
        <w:t>E</w:t>
      </w:r>
      <w:r w:rsidR="00F27EAF">
        <w:rPr>
          <w:rFonts w:ascii="Arial" w:hAnsi="Arial" w:cs="Arial"/>
        </w:rPr>
        <w:t xml:space="preserve">CR </w:t>
      </w:r>
      <w:r w:rsidRPr="008B2B63">
        <w:rPr>
          <w:rFonts w:ascii="Arial" w:hAnsi="Arial" w:cs="Arial"/>
        </w:rPr>
        <w:t xml:space="preserve">website </w:t>
      </w:r>
      <w:r w:rsidR="0051179D">
        <w:rPr>
          <w:rFonts w:ascii="Arial" w:hAnsi="Arial" w:cs="Arial"/>
        </w:rPr>
        <w:t xml:space="preserve">for UWL student scholarly grants </w:t>
      </w:r>
      <w:r w:rsidRPr="008B2B63">
        <w:rPr>
          <w:rFonts w:ascii="Arial" w:hAnsi="Arial" w:cs="Arial"/>
        </w:rPr>
        <w:t>with link</w:t>
      </w:r>
      <w:r w:rsidR="000C5BA1" w:rsidRPr="008B2B63">
        <w:rPr>
          <w:rFonts w:ascii="Arial" w:hAnsi="Arial" w:cs="Arial"/>
        </w:rPr>
        <w:t>s</w:t>
      </w:r>
      <w:r w:rsidRPr="008B2B63">
        <w:rPr>
          <w:rFonts w:ascii="Arial" w:hAnsi="Arial" w:cs="Arial"/>
        </w:rPr>
        <w:t xml:space="preserve"> to online training: </w:t>
      </w:r>
      <w:hyperlink r:id="rId21" w:history="1">
        <w:r w:rsidR="00F27EAF" w:rsidRPr="00371302">
          <w:rPr>
            <w:rStyle w:val="Hyperlink"/>
            <w:rFonts w:ascii="Arial" w:hAnsi="Arial" w:cs="Arial"/>
          </w:rPr>
          <w:t>https://www.uwlax.edu/grants/responsible-conduct-of-research-rcr/</w:t>
        </w:r>
      </w:hyperlink>
      <w:r w:rsidR="00F27EAF">
        <w:rPr>
          <w:rFonts w:ascii="Arial" w:hAnsi="Arial" w:cs="Arial"/>
        </w:rPr>
        <w:t xml:space="preserve"> </w:t>
      </w:r>
      <w:r w:rsidR="00BF0104" w:rsidRPr="008B2B63">
        <w:rPr>
          <w:rFonts w:ascii="Arial" w:hAnsi="Arial" w:cs="Arial"/>
        </w:rPr>
        <w:t xml:space="preserve"> </w:t>
      </w:r>
    </w:p>
    <w:p w14:paraId="7F05FF96" w14:textId="065C627C" w:rsidR="00C97C19" w:rsidRPr="008B2B63" w:rsidRDefault="00C97C19" w:rsidP="00C97C19">
      <w:pPr>
        <w:pStyle w:val="ListParagraph"/>
        <w:numPr>
          <w:ilvl w:val="0"/>
          <w:numId w:val="8"/>
        </w:numPr>
        <w:spacing w:after="120"/>
        <w:rPr>
          <w:rFonts w:ascii="Arial" w:hAnsi="Arial" w:cs="Arial"/>
        </w:rPr>
      </w:pPr>
      <w:r>
        <w:rPr>
          <w:rFonts w:ascii="Arial" w:hAnsi="Arial" w:cs="Arial"/>
        </w:rPr>
        <w:t>UWL R</w:t>
      </w:r>
      <w:r w:rsidR="0080291D">
        <w:rPr>
          <w:rFonts w:ascii="Arial" w:hAnsi="Arial" w:cs="Arial"/>
        </w:rPr>
        <w:t>E</w:t>
      </w:r>
      <w:r>
        <w:rPr>
          <w:rFonts w:ascii="Arial" w:hAnsi="Arial" w:cs="Arial"/>
        </w:rPr>
        <w:t>CR website for NSF, USDA</w:t>
      </w:r>
      <w:r w:rsidR="00D919ED">
        <w:rPr>
          <w:rFonts w:ascii="Arial" w:hAnsi="Arial" w:cs="Arial"/>
        </w:rPr>
        <w:t xml:space="preserve"> NIFA</w:t>
      </w:r>
      <w:r>
        <w:rPr>
          <w:rFonts w:ascii="Arial" w:hAnsi="Arial" w:cs="Arial"/>
        </w:rPr>
        <w:t xml:space="preserve">, and NIH funded projects: </w:t>
      </w:r>
      <w:hyperlink r:id="rId22" w:history="1">
        <w:r w:rsidRPr="00837443">
          <w:rPr>
            <w:rStyle w:val="Hyperlink"/>
            <w:rFonts w:ascii="Arial" w:hAnsi="Arial" w:cs="Arial"/>
          </w:rPr>
          <w:t>https://www.uwlax.edu/grants/responsible-conduct-of-research-for-federal-agencies/</w:t>
        </w:r>
      </w:hyperlink>
      <w:r>
        <w:rPr>
          <w:rFonts w:ascii="Arial" w:hAnsi="Arial" w:cs="Arial"/>
        </w:rPr>
        <w:t xml:space="preserve">  </w:t>
      </w:r>
    </w:p>
    <w:p w14:paraId="5A051D32" w14:textId="64A071F8" w:rsidR="00AE033C" w:rsidRPr="008B2B63" w:rsidRDefault="00AE033C" w:rsidP="00F27EAF">
      <w:pPr>
        <w:pStyle w:val="ListParagraph"/>
        <w:numPr>
          <w:ilvl w:val="0"/>
          <w:numId w:val="8"/>
        </w:numPr>
        <w:spacing w:after="120"/>
        <w:rPr>
          <w:rFonts w:ascii="Arial" w:hAnsi="Arial" w:cs="Arial"/>
        </w:rPr>
      </w:pPr>
      <w:r w:rsidRPr="008B2B63">
        <w:rPr>
          <w:rFonts w:ascii="Arial" w:hAnsi="Arial" w:cs="Arial"/>
        </w:rPr>
        <w:t xml:space="preserve">Office of Research Integrity General RCR </w:t>
      </w:r>
      <w:r w:rsidR="00DF3065">
        <w:rPr>
          <w:rFonts w:ascii="Arial" w:hAnsi="Arial" w:cs="Arial"/>
        </w:rPr>
        <w:t>t</w:t>
      </w:r>
      <w:r w:rsidRPr="008B2B63">
        <w:rPr>
          <w:rFonts w:ascii="Arial" w:hAnsi="Arial" w:cs="Arial"/>
        </w:rPr>
        <w:t xml:space="preserve">raining </w:t>
      </w:r>
      <w:r w:rsidR="00DF3065">
        <w:rPr>
          <w:rFonts w:ascii="Arial" w:hAnsi="Arial" w:cs="Arial"/>
        </w:rPr>
        <w:t>r</w:t>
      </w:r>
      <w:r w:rsidRPr="008B2B63">
        <w:rPr>
          <w:rFonts w:ascii="Arial" w:hAnsi="Arial" w:cs="Arial"/>
        </w:rPr>
        <w:t xml:space="preserve">esources: </w:t>
      </w:r>
      <w:hyperlink r:id="rId23" w:history="1">
        <w:r w:rsidR="00125F10" w:rsidRPr="00E84B33">
          <w:rPr>
            <w:rStyle w:val="Hyperlink"/>
            <w:rFonts w:ascii="Arial" w:hAnsi="Arial" w:cs="Arial"/>
          </w:rPr>
          <w:t>https://ori.hhs.gov/general-resources</w:t>
        </w:r>
      </w:hyperlink>
      <w:r w:rsidR="00F27EAF">
        <w:rPr>
          <w:rFonts w:ascii="Arial" w:hAnsi="Arial" w:cs="Arial"/>
        </w:rPr>
        <w:t xml:space="preserve"> </w:t>
      </w:r>
    </w:p>
    <w:p w14:paraId="01063228" w14:textId="70DC6218" w:rsidR="00DF3065" w:rsidRDefault="00DF3065" w:rsidP="00DF3065">
      <w:pPr>
        <w:pStyle w:val="ListParagraph"/>
        <w:numPr>
          <w:ilvl w:val="0"/>
          <w:numId w:val="8"/>
        </w:numPr>
        <w:spacing w:after="120"/>
        <w:rPr>
          <w:rFonts w:ascii="Arial" w:hAnsi="Arial" w:cs="Arial"/>
        </w:rPr>
      </w:pPr>
      <w:r>
        <w:rPr>
          <w:rFonts w:ascii="Arial" w:hAnsi="Arial" w:cs="Arial"/>
        </w:rPr>
        <w:t xml:space="preserve">NIH research integrity resources: </w:t>
      </w:r>
      <w:hyperlink r:id="rId24" w:history="1">
        <w:r w:rsidRPr="00371302">
          <w:rPr>
            <w:rStyle w:val="Hyperlink"/>
            <w:rFonts w:ascii="Arial" w:hAnsi="Arial" w:cs="Arial"/>
          </w:rPr>
          <w:t>https://grants.nih.gov/policy/research_integrity/index.htm</w:t>
        </w:r>
      </w:hyperlink>
      <w:r>
        <w:rPr>
          <w:rFonts w:ascii="Arial" w:hAnsi="Arial" w:cs="Arial"/>
        </w:rPr>
        <w:t xml:space="preserve"> </w:t>
      </w:r>
    </w:p>
    <w:p w14:paraId="113DF084" w14:textId="488D853F" w:rsidR="0032124A" w:rsidRPr="008B2B63" w:rsidRDefault="00A61F1C" w:rsidP="008B2B63">
      <w:pPr>
        <w:pStyle w:val="ListParagraph"/>
        <w:numPr>
          <w:ilvl w:val="0"/>
          <w:numId w:val="8"/>
        </w:numPr>
        <w:spacing w:after="120"/>
        <w:rPr>
          <w:rFonts w:ascii="Arial" w:hAnsi="Arial" w:cs="Arial"/>
        </w:rPr>
      </w:pPr>
      <w:r w:rsidRPr="008B2B63">
        <w:rPr>
          <w:rFonts w:ascii="Arial" w:hAnsi="Arial" w:cs="Arial"/>
        </w:rPr>
        <w:t>NSF R</w:t>
      </w:r>
      <w:r w:rsidR="00052ED5">
        <w:rPr>
          <w:rFonts w:ascii="Arial" w:hAnsi="Arial" w:cs="Arial"/>
        </w:rPr>
        <w:t>E</w:t>
      </w:r>
      <w:r w:rsidRPr="008B2B63">
        <w:rPr>
          <w:rFonts w:ascii="Arial" w:hAnsi="Arial" w:cs="Arial"/>
        </w:rPr>
        <w:t xml:space="preserve">CR </w:t>
      </w:r>
      <w:r w:rsidR="00052ED5">
        <w:rPr>
          <w:rFonts w:ascii="Arial" w:hAnsi="Arial" w:cs="Arial"/>
        </w:rPr>
        <w:t>resources</w:t>
      </w:r>
      <w:r w:rsidRPr="008B2B63">
        <w:rPr>
          <w:rFonts w:ascii="Arial" w:hAnsi="Arial" w:cs="Arial"/>
        </w:rPr>
        <w:t xml:space="preserve">: </w:t>
      </w:r>
      <w:hyperlink w:history="1"/>
      <w:r w:rsidR="00052ED5" w:rsidRPr="00052ED5">
        <w:rPr>
          <w:rStyle w:val="Hyperlink"/>
          <w:rFonts w:ascii="Arial" w:hAnsi="Arial" w:cs="Arial"/>
        </w:rPr>
        <w:t>https://www.nsf.gov/od/recr.jsp</w:t>
      </w:r>
    </w:p>
    <w:p w14:paraId="1040BA45" w14:textId="5FF20AF0" w:rsidR="00BF0104" w:rsidRPr="008B2B63" w:rsidRDefault="00BF0104" w:rsidP="008B2B63">
      <w:pPr>
        <w:pStyle w:val="ListParagraph"/>
        <w:numPr>
          <w:ilvl w:val="0"/>
          <w:numId w:val="8"/>
        </w:numPr>
        <w:spacing w:after="120"/>
        <w:rPr>
          <w:rFonts w:ascii="Arial" w:hAnsi="Arial" w:cs="Arial"/>
        </w:rPr>
      </w:pPr>
      <w:r w:rsidRPr="008B2B63">
        <w:rPr>
          <w:rFonts w:ascii="Arial" w:hAnsi="Arial" w:cs="Arial"/>
        </w:rPr>
        <w:t xml:space="preserve">USDA </w:t>
      </w:r>
      <w:r w:rsidR="00D919ED">
        <w:rPr>
          <w:rFonts w:ascii="Arial" w:hAnsi="Arial" w:cs="Arial"/>
        </w:rPr>
        <w:t xml:space="preserve">NIFA </w:t>
      </w:r>
      <w:r w:rsidRPr="008B2B63">
        <w:rPr>
          <w:rFonts w:ascii="Arial" w:hAnsi="Arial" w:cs="Arial"/>
        </w:rPr>
        <w:t>R</w:t>
      </w:r>
      <w:r w:rsidR="00052ED5">
        <w:rPr>
          <w:rFonts w:ascii="Arial" w:hAnsi="Arial" w:cs="Arial"/>
        </w:rPr>
        <w:t>E</w:t>
      </w:r>
      <w:r w:rsidRPr="008B2B63">
        <w:rPr>
          <w:rFonts w:ascii="Arial" w:hAnsi="Arial" w:cs="Arial"/>
        </w:rPr>
        <w:t xml:space="preserve">CR </w:t>
      </w:r>
      <w:r w:rsidR="00D342FF" w:rsidRPr="008B2B63">
        <w:rPr>
          <w:rFonts w:ascii="Arial" w:hAnsi="Arial" w:cs="Arial"/>
        </w:rPr>
        <w:t>i</w:t>
      </w:r>
      <w:r w:rsidRPr="008B2B63">
        <w:rPr>
          <w:rFonts w:ascii="Arial" w:hAnsi="Arial" w:cs="Arial"/>
        </w:rPr>
        <w:t xml:space="preserve">nformation: </w:t>
      </w:r>
      <w:hyperlink r:id="rId25" w:history="1">
        <w:r w:rsidR="007E7BDB" w:rsidRPr="00C45D8C">
          <w:rPr>
            <w:rStyle w:val="Hyperlink"/>
            <w:rFonts w:ascii="Arial" w:hAnsi="Arial" w:cs="Arial"/>
          </w:rPr>
          <w:t>https://www.nifa.usda.gov/grants/regulations-and-guidelines/research-misconduct/responsible-ethical-conduct-research</w:t>
        </w:r>
      </w:hyperlink>
      <w:r w:rsidR="007E7BDB">
        <w:rPr>
          <w:rFonts w:ascii="Arial" w:hAnsi="Arial" w:cs="Arial"/>
        </w:rPr>
        <w:t xml:space="preserve"> </w:t>
      </w:r>
      <w:r w:rsidRPr="008B2B63">
        <w:rPr>
          <w:rFonts w:ascii="Arial" w:hAnsi="Arial" w:cs="Arial"/>
        </w:rPr>
        <w:t xml:space="preserve"> </w:t>
      </w:r>
    </w:p>
    <w:p w14:paraId="1E369307" w14:textId="10A95485" w:rsidR="00B03D05" w:rsidRPr="008B2B63" w:rsidRDefault="00073587" w:rsidP="008B2B63">
      <w:pPr>
        <w:pStyle w:val="ListParagraph"/>
        <w:numPr>
          <w:ilvl w:val="0"/>
          <w:numId w:val="8"/>
        </w:numPr>
        <w:spacing w:after="120"/>
        <w:rPr>
          <w:rFonts w:ascii="Arial" w:hAnsi="Arial" w:cs="Arial"/>
        </w:rPr>
      </w:pPr>
      <w:r w:rsidRPr="008B2B63">
        <w:rPr>
          <w:rFonts w:ascii="Arial" w:hAnsi="Arial" w:cs="Arial"/>
        </w:rPr>
        <w:t xml:space="preserve">Coordinated Science Laboratory, National Center for Professional &amp; Research Ethics: </w:t>
      </w:r>
      <w:hyperlink r:id="rId26" w:history="1">
        <w:r w:rsidR="00DF4A49" w:rsidRPr="008B2B63">
          <w:rPr>
            <w:rStyle w:val="Hyperlink"/>
            <w:rFonts w:ascii="Arial" w:hAnsi="Arial" w:cs="Arial"/>
          </w:rPr>
          <w:t>https://csl.illinois.edu/research/centers/national-center-professional-research-ethics</w:t>
        </w:r>
      </w:hyperlink>
      <w:r w:rsidR="00DF4A49" w:rsidRPr="008B2B63">
        <w:rPr>
          <w:rFonts w:ascii="Arial" w:hAnsi="Arial" w:cs="Arial"/>
        </w:rPr>
        <w:t xml:space="preserve"> </w:t>
      </w:r>
      <w:r w:rsidR="00DF4A49" w:rsidRPr="008B2B63" w:rsidDel="00DF4A49">
        <w:rPr>
          <w:rFonts w:ascii="Arial" w:hAnsi="Arial" w:cs="Arial"/>
        </w:rPr>
        <w:t xml:space="preserve"> </w:t>
      </w:r>
      <w:r w:rsidR="00DF4A49" w:rsidRPr="008B2B63">
        <w:rPr>
          <w:rFonts w:ascii="Arial" w:hAnsi="Arial" w:cs="Arial"/>
        </w:rPr>
        <w:t xml:space="preserve"> </w:t>
      </w:r>
    </w:p>
    <w:p w14:paraId="2EB34298" w14:textId="4DD4B618" w:rsidR="00073587" w:rsidRPr="008B2B63" w:rsidRDefault="00073587" w:rsidP="008B2B63">
      <w:pPr>
        <w:pStyle w:val="ListParagraph"/>
        <w:numPr>
          <w:ilvl w:val="0"/>
          <w:numId w:val="8"/>
        </w:numPr>
        <w:spacing w:after="120"/>
        <w:rPr>
          <w:rFonts w:ascii="Arial" w:hAnsi="Arial" w:cs="Arial"/>
        </w:rPr>
      </w:pPr>
      <w:r w:rsidRPr="008B2B63">
        <w:rPr>
          <w:rFonts w:ascii="Arial" w:hAnsi="Arial" w:cs="Arial"/>
        </w:rPr>
        <w:t xml:space="preserve">Online Ethics Center Enhancements and America COMPETES: </w:t>
      </w:r>
      <w:hyperlink r:id="rId27" w:history="1">
        <w:r w:rsidR="007E7BDB" w:rsidRPr="00C45D8C">
          <w:rPr>
            <w:rStyle w:val="Hyperlink"/>
            <w:rFonts w:ascii="Arial" w:hAnsi="Arial" w:cs="Arial"/>
          </w:rPr>
          <w:t>https://onlineethics.org/oec-and-america-competes-act</w:t>
        </w:r>
      </w:hyperlink>
      <w:r w:rsidR="007E7BDB">
        <w:rPr>
          <w:rFonts w:ascii="Arial" w:hAnsi="Arial" w:cs="Arial"/>
        </w:rPr>
        <w:t xml:space="preserve"> </w:t>
      </w:r>
    </w:p>
    <w:p w14:paraId="7F40188F" w14:textId="56AAAFAA" w:rsidR="00540732" w:rsidRPr="008B2B63" w:rsidRDefault="00640619" w:rsidP="00DF3065">
      <w:pPr>
        <w:pStyle w:val="ListParagraph"/>
        <w:numPr>
          <w:ilvl w:val="0"/>
          <w:numId w:val="8"/>
        </w:numPr>
        <w:spacing w:after="120"/>
        <w:rPr>
          <w:rFonts w:ascii="Arial" w:hAnsi="Arial" w:cs="Arial"/>
        </w:rPr>
      </w:pPr>
      <w:r w:rsidRPr="008B2B63">
        <w:rPr>
          <w:rFonts w:ascii="Arial" w:hAnsi="Arial" w:cs="Arial"/>
        </w:rPr>
        <w:t>CITI R</w:t>
      </w:r>
      <w:r w:rsidR="002F4601">
        <w:rPr>
          <w:rFonts w:ascii="Arial" w:hAnsi="Arial" w:cs="Arial"/>
        </w:rPr>
        <w:t>E</w:t>
      </w:r>
      <w:r w:rsidRPr="008B2B63">
        <w:rPr>
          <w:rFonts w:ascii="Arial" w:hAnsi="Arial" w:cs="Arial"/>
        </w:rPr>
        <w:t xml:space="preserve">CR Course: </w:t>
      </w:r>
      <w:hyperlink r:id="rId28" w:history="1">
        <w:r w:rsidR="00DF3065" w:rsidRPr="00371302">
          <w:rPr>
            <w:rStyle w:val="Hyperlink"/>
            <w:rFonts w:ascii="Arial" w:hAnsi="Arial" w:cs="Arial"/>
          </w:rPr>
          <w:t>https://about.citiprogram.org/en/series/responsible-conduct-of-research-rcr/</w:t>
        </w:r>
      </w:hyperlink>
      <w:r w:rsidR="00DF3065">
        <w:rPr>
          <w:rFonts w:ascii="Arial" w:hAnsi="Arial" w:cs="Arial"/>
        </w:rPr>
        <w:t xml:space="preserve"> </w:t>
      </w:r>
    </w:p>
    <w:p w14:paraId="58FB3151" w14:textId="0DC9D5B9" w:rsidR="00E16ED8" w:rsidRPr="00E654F6" w:rsidRDefault="00E16ED8" w:rsidP="00E654F6">
      <w:pPr>
        <w:pStyle w:val="Heading1"/>
        <w:numPr>
          <w:ilvl w:val="0"/>
          <w:numId w:val="25"/>
        </w:numPr>
        <w:spacing w:before="0" w:after="120"/>
        <w:rPr>
          <w:rFonts w:ascii="Arial" w:hAnsi="Arial" w:cs="Arial"/>
          <w:b/>
          <w:bCs/>
          <w:color w:val="auto"/>
          <w:sz w:val="22"/>
          <w:szCs w:val="22"/>
        </w:rPr>
      </w:pPr>
      <w:r w:rsidRPr="00E654F6">
        <w:rPr>
          <w:rFonts w:ascii="Arial" w:hAnsi="Arial" w:cs="Arial"/>
          <w:b/>
          <w:bCs/>
          <w:color w:val="auto"/>
          <w:sz w:val="22"/>
          <w:szCs w:val="22"/>
        </w:rPr>
        <w:t>Implementation Notes</w:t>
      </w:r>
    </w:p>
    <w:p w14:paraId="379FC492" w14:textId="56B5EE14" w:rsidR="00330414" w:rsidRPr="008B2B63" w:rsidRDefault="00330414" w:rsidP="008B2B63">
      <w:pPr>
        <w:pStyle w:val="ListParagraph"/>
        <w:numPr>
          <w:ilvl w:val="0"/>
          <w:numId w:val="9"/>
        </w:numPr>
        <w:spacing w:after="120"/>
        <w:rPr>
          <w:rFonts w:ascii="Arial" w:hAnsi="Arial" w:cs="Arial"/>
        </w:rPr>
      </w:pPr>
      <w:r w:rsidRPr="008B2B63">
        <w:rPr>
          <w:rFonts w:ascii="Arial" w:hAnsi="Arial" w:cs="Arial"/>
        </w:rPr>
        <w:t xml:space="preserve">The Office of Research </w:t>
      </w:r>
      <w:r w:rsidR="00255286">
        <w:rPr>
          <w:rFonts w:ascii="Arial" w:hAnsi="Arial" w:cs="Arial"/>
        </w:rPr>
        <w:t>&amp;</w:t>
      </w:r>
      <w:r w:rsidRPr="008B2B63">
        <w:rPr>
          <w:rFonts w:ascii="Arial" w:hAnsi="Arial" w:cs="Arial"/>
        </w:rPr>
        <w:t xml:space="preserve"> Sponsored Programs (ORSP) will maintain documentation of compliance.</w:t>
      </w:r>
    </w:p>
    <w:p w14:paraId="1E4C2400" w14:textId="6B8FFADC" w:rsidR="002B454D" w:rsidRPr="008B2B63" w:rsidRDefault="00330414" w:rsidP="008B2B63">
      <w:pPr>
        <w:pStyle w:val="ListParagraph"/>
        <w:numPr>
          <w:ilvl w:val="0"/>
          <w:numId w:val="9"/>
        </w:numPr>
        <w:spacing w:after="120"/>
      </w:pPr>
      <w:r w:rsidRPr="008B2B63">
        <w:rPr>
          <w:rFonts w:ascii="Arial" w:hAnsi="Arial" w:cs="Arial"/>
        </w:rPr>
        <w:t xml:space="preserve">ORSP will remind </w:t>
      </w:r>
      <w:r w:rsidR="004A3A96" w:rsidRPr="008B2B63">
        <w:rPr>
          <w:rFonts w:ascii="Arial" w:hAnsi="Arial" w:cs="Arial"/>
        </w:rPr>
        <w:t>faculty</w:t>
      </w:r>
      <w:r w:rsidR="00255286">
        <w:rPr>
          <w:rFonts w:ascii="Arial" w:hAnsi="Arial" w:cs="Arial"/>
        </w:rPr>
        <w:t>/staff</w:t>
      </w:r>
      <w:r w:rsidRPr="008B2B63">
        <w:rPr>
          <w:rFonts w:ascii="Arial" w:hAnsi="Arial" w:cs="Arial"/>
        </w:rPr>
        <w:t xml:space="preserve"> with </w:t>
      </w:r>
      <w:r w:rsidR="00255286">
        <w:rPr>
          <w:rFonts w:ascii="Arial" w:hAnsi="Arial" w:cs="Arial"/>
        </w:rPr>
        <w:t>funding</w:t>
      </w:r>
      <w:r w:rsidRPr="008B2B63">
        <w:rPr>
          <w:rFonts w:ascii="Arial" w:hAnsi="Arial" w:cs="Arial"/>
        </w:rPr>
        <w:t xml:space="preserve"> </w:t>
      </w:r>
      <w:r w:rsidR="00FD1424" w:rsidRPr="008B2B63">
        <w:rPr>
          <w:rFonts w:ascii="Arial" w:hAnsi="Arial" w:cs="Arial"/>
        </w:rPr>
        <w:t>from</w:t>
      </w:r>
      <w:r w:rsidR="007F1FBE" w:rsidRPr="008B2B63">
        <w:rPr>
          <w:rFonts w:ascii="Arial" w:hAnsi="Arial" w:cs="Arial"/>
        </w:rPr>
        <w:t xml:space="preserve"> designated federal agencies </w:t>
      </w:r>
      <w:r w:rsidRPr="008B2B63">
        <w:rPr>
          <w:rFonts w:ascii="Arial" w:hAnsi="Arial" w:cs="Arial"/>
        </w:rPr>
        <w:t>of their R</w:t>
      </w:r>
      <w:r w:rsidR="002F4601">
        <w:rPr>
          <w:rFonts w:ascii="Arial" w:hAnsi="Arial" w:cs="Arial"/>
        </w:rPr>
        <w:t>E</w:t>
      </w:r>
      <w:r w:rsidRPr="008B2B63">
        <w:rPr>
          <w:rFonts w:ascii="Arial" w:hAnsi="Arial" w:cs="Arial"/>
        </w:rPr>
        <w:t>CR requirements when a</w:t>
      </w:r>
      <w:r w:rsidR="00255286">
        <w:rPr>
          <w:rFonts w:ascii="Arial" w:hAnsi="Arial" w:cs="Arial"/>
        </w:rPr>
        <w:t>n award</w:t>
      </w:r>
      <w:r w:rsidRPr="008B2B63">
        <w:rPr>
          <w:rFonts w:ascii="Arial" w:hAnsi="Arial" w:cs="Arial"/>
        </w:rPr>
        <w:t xml:space="preserve"> is funded and at the beginning of every semester.</w:t>
      </w:r>
    </w:p>
    <w:sectPr w:rsidR="002B454D" w:rsidRPr="008B2B63" w:rsidSect="00A91BE4">
      <w:footerReference w:type="default" r:id="rId2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CF729A" w14:textId="77777777" w:rsidR="003B7C50" w:rsidRDefault="003B7C50" w:rsidP="00B85509">
      <w:pPr>
        <w:spacing w:after="0" w:line="240" w:lineRule="auto"/>
      </w:pPr>
      <w:r>
        <w:separator/>
      </w:r>
    </w:p>
  </w:endnote>
  <w:endnote w:type="continuationSeparator" w:id="0">
    <w:p w14:paraId="2BAF71D4" w14:textId="77777777" w:rsidR="003B7C50" w:rsidRDefault="003B7C50" w:rsidP="00B85509">
      <w:pPr>
        <w:spacing w:after="0" w:line="240" w:lineRule="auto"/>
      </w:pPr>
      <w:r>
        <w:continuationSeparator/>
      </w:r>
    </w:p>
  </w:endnote>
  <w:endnote w:type="continuationNotice" w:id="1">
    <w:p w14:paraId="392F62D2" w14:textId="77777777" w:rsidR="003B7C50" w:rsidRDefault="003B7C5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AFE8F5" w14:textId="4B30A3A5" w:rsidR="00B85509" w:rsidRPr="00B85509" w:rsidRDefault="00F27C41" w:rsidP="00B85509">
    <w:pPr>
      <w:pStyle w:val="Footer"/>
      <w:jc w:val="right"/>
      <w:rPr>
        <w:rFonts w:ascii="Arial" w:hAnsi="Arial" w:cs="Arial"/>
        <w:sz w:val="20"/>
        <w:szCs w:val="20"/>
      </w:rPr>
    </w:pPr>
    <w:r>
      <w:rPr>
        <w:rFonts w:ascii="Arial" w:hAnsi="Arial" w:cs="Arial"/>
        <w:sz w:val="20"/>
        <w:szCs w:val="20"/>
      </w:rPr>
      <w:t>U</w:t>
    </w:r>
    <w:r w:rsidR="00B85509" w:rsidRPr="00B85509">
      <w:rPr>
        <w:rFonts w:ascii="Arial" w:hAnsi="Arial" w:cs="Arial"/>
        <w:sz w:val="20"/>
        <w:szCs w:val="20"/>
      </w:rPr>
      <w:t xml:space="preserve">pdated: </w:t>
    </w:r>
    <w:r w:rsidR="00351C69">
      <w:rPr>
        <w:rFonts w:ascii="Arial" w:hAnsi="Arial" w:cs="Arial"/>
        <w:sz w:val="20"/>
        <w:szCs w:val="20"/>
      </w:rPr>
      <w:t>6</w:t>
    </w:r>
    <w:r w:rsidR="001E0404">
      <w:rPr>
        <w:rFonts w:ascii="Arial" w:hAnsi="Arial" w:cs="Arial"/>
        <w:sz w:val="20"/>
        <w:szCs w:val="20"/>
      </w:rPr>
      <w:t>/202</w:t>
    </w:r>
    <w:r w:rsidR="00351C69">
      <w:rPr>
        <w:rFonts w:ascii="Arial" w:hAnsi="Arial" w:cs="Arial"/>
        <w:sz w:val="20"/>
        <w:szCs w:val="20"/>
      </w:rPr>
      <w:t>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E084C2" w14:textId="77777777" w:rsidR="003B7C50" w:rsidRDefault="003B7C50" w:rsidP="00B85509">
      <w:pPr>
        <w:spacing w:after="0" w:line="240" w:lineRule="auto"/>
      </w:pPr>
      <w:r>
        <w:separator/>
      </w:r>
    </w:p>
  </w:footnote>
  <w:footnote w:type="continuationSeparator" w:id="0">
    <w:p w14:paraId="3AE5F4C4" w14:textId="77777777" w:rsidR="003B7C50" w:rsidRDefault="003B7C50" w:rsidP="00B85509">
      <w:pPr>
        <w:spacing w:after="0" w:line="240" w:lineRule="auto"/>
      </w:pPr>
      <w:r>
        <w:continuationSeparator/>
      </w:r>
    </w:p>
  </w:footnote>
  <w:footnote w:type="continuationNotice" w:id="1">
    <w:p w14:paraId="4E4F37E0" w14:textId="77777777" w:rsidR="003B7C50" w:rsidRDefault="003B7C50">
      <w:pPr>
        <w:spacing w:after="0" w:line="240" w:lineRule="auto"/>
      </w:pPr>
    </w:p>
  </w:footnote>
  <w:footnote w:id="2">
    <w:p w14:paraId="35057F9F" w14:textId="32246342" w:rsidR="00884F50" w:rsidRPr="005209BD" w:rsidRDefault="00884F50">
      <w:pPr>
        <w:pStyle w:val="FootnoteText"/>
        <w:rPr>
          <w:rFonts w:ascii="Arial" w:hAnsi="Arial" w:cs="Arial"/>
        </w:rPr>
      </w:pPr>
      <w:r w:rsidRPr="005209BD">
        <w:rPr>
          <w:rStyle w:val="FootnoteReference"/>
          <w:rFonts w:ascii="Arial" w:hAnsi="Arial" w:cs="Arial"/>
        </w:rPr>
        <w:footnoteRef/>
      </w:r>
      <w:r w:rsidRPr="005209BD">
        <w:rPr>
          <w:rFonts w:ascii="Arial" w:hAnsi="Arial" w:cs="Arial"/>
        </w:rPr>
        <w:t xml:space="preserve"> PIs applying to NIH funding mechanisms subject to R</w:t>
      </w:r>
      <w:r w:rsidR="00E02C43">
        <w:rPr>
          <w:rFonts w:ascii="Arial" w:hAnsi="Arial" w:cs="Arial"/>
        </w:rPr>
        <w:t>E</w:t>
      </w:r>
      <w:r w:rsidRPr="005209BD">
        <w:rPr>
          <w:rFonts w:ascii="Arial" w:hAnsi="Arial" w:cs="Arial"/>
        </w:rPr>
        <w:t>CR training requirements must consult with ORSP to develop a compliant R</w:t>
      </w:r>
      <w:r w:rsidR="00E02C43">
        <w:rPr>
          <w:rFonts w:ascii="Arial" w:hAnsi="Arial" w:cs="Arial"/>
        </w:rPr>
        <w:t>E</w:t>
      </w:r>
      <w:r w:rsidRPr="005209BD">
        <w:rPr>
          <w:rFonts w:ascii="Arial" w:hAnsi="Arial" w:cs="Arial"/>
        </w:rPr>
        <w:t>CR training plan prior to application submission.</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1357E2"/>
    <w:multiLevelType w:val="hybridMultilevel"/>
    <w:tmpl w:val="5E02E18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91A6460"/>
    <w:multiLevelType w:val="hybridMultilevel"/>
    <w:tmpl w:val="15081942"/>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B796450"/>
    <w:multiLevelType w:val="hybridMultilevel"/>
    <w:tmpl w:val="21B683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82872F1"/>
    <w:multiLevelType w:val="hybridMultilevel"/>
    <w:tmpl w:val="B3728D1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1AAF7372"/>
    <w:multiLevelType w:val="multilevel"/>
    <w:tmpl w:val="72D82A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B3871B4"/>
    <w:multiLevelType w:val="hybridMultilevel"/>
    <w:tmpl w:val="30A2428C"/>
    <w:lvl w:ilvl="0" w:tplc="9FCE27C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9A421BA"/>
    <w:multiLevelType w:val="hybridMultilevel"/>
    <w:tmpl w:val="AFFCFC64"/>
    <w:lvl w:ilvl="0" w:tplc="04090019">
      <w:start w:val="1"/>
      <w:numFmt w:val="lowerLetter"/>
      <w:lvlText w:val="%1."/>
      <w:lvlJc w:val="left"/>
      <w:pPr>
        <w:ind w:left="360" w:hanging="360"/>
      </w:pPr>
      <w:rPr>
        <w:rFonts w:hint="default"/>
      </w:rPr>
    </w:lvl>
    <w:lvl w:ilvl="1" w:tplc="2C3C7B34">
      <w:start w:val="1"/>
      <w:numFmt w:val="decimal"/>
      <w:lvlText w:val="%2."/>
      <w:lvlJc w:val="left"/>
      <w:pPr>
        <w:ind w:left="1080" w:hanging="360"/>
      </w:pPr>
      <w:rPr>
        <w:rFonts w:ascii="Arial" w:hAnsi="Arial" w:cs="Arial" w:hint="default"/>
      </w:r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29F432B2"/>
    <w:multiLevelType w:val="hybridMultilevel"/>
    <w:tmpl w:val="914CBCFC"/>
    <w:lvl w:ilvl="0" w:tplc="B5621A40">
      <w:start w:val="1"/>
      <w:numFmt w:val="decimal"/>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2A0F4DAA"/>
    <w:multiLevelType w:val="hybridMultilevel"/>
    <w:tmpl w:val="55DAEA3E"/>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2C671CAD"/>
    <w:multiLevelType w:val="hybridMultilevel"/>
    <w:tmpl w:val="B3728D1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353F68D7"/>
    <w:multiLevelType w:val="hybridMultilevel"/>
    <w:tmpl w:val="B3728D1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35AA69A0"/>
    <w:multiLevelType w:val="hybridMultilevel"/>
    <w:tmpl w:val="CE88C14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3A7677D8"/>
    <w:multiLevelType w:val="hybridMultilevel"/>
    <w:tmpl w:val="4E3EF4C2"/>
    <w:lvl w:ilvl="0" w:tplc="FE32493E">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15:restartNumberingAfterBreak="0">
    <w:nsid w:val="44582459"/>
    <w:multiLevelType w:val="hybridMultilevel"/>
    <w:tmpl w:val="3D38D5FA"/>
    <w:lvl w:ilvl="0" w:tplc="6B60A40E">
      <w:start w:val="1"/>
      <w:numFmt w:val="decimal"/>
      <w:lvlText w:val="%1)"/>
      <w:lvlJc w:val="left"/>
      <w:pPr>
        <w:ind w:left="1440" w:hanging="360"/>
      </w:pPr>
    </w:lvl>
    <w:lvl w:ilvl="1" w:tplc="5774678C">
      <w:start w:val="1"/>
      <w:numFmt w:val="decimal"/>
      <w:lvlText w:val="%2)"/>
      <w:lvlJc w:val="left"/>
      <w:pPr>
        <w:ind w:left="1440" w:hanging="360"/>
      </w:pPr>
    </w:lvl>
    <w:lvl w:ilvl="2" w:tplc="C61006BC">
      <w:start w:val="1"/>
      <w:numFmt w:val="decimal"/>
      <w:lvlText w:val="%3)"/>
      <w:lvlJc w:val="left"/>
      <w:pPr>
        <w:ind w:left="1440" w:hanging="360"/>
      </w:pPr>
    </w:lvl>
    <w:lvl w:ilvl="3" w:tplc="B9E8B1F0">
      <w:start w:val="1"/>
      <w:numFmt w:val="decimal"/>
      <w:lvlText w:val="%4)"/>
      <w:lvlJc w:val="left"/>
      <w:pPr>
        <w:ind w:left="1440" w:hanging="360"/>
      </w:pPr>
    </w:lvl>
    <w:lvl w:ilvl="4" w:tplc="E0EA02E6">
      <w:start w:val="1"/>
      <w:numFmt w:val="decimal"/>
      <w:lvlText w:val="%5)"/>
      <w:lvlJc w:val="left"/>
      <w:pPr>
        <w:ind w:left="1440" w:hanging="360"/>
      </w:pPr>
    </w:lvl>
    <w:lvl w:ilvl="5" w:tplc="8DE622CA">
      <w:start w:val="1"/>
      <w:numFmt w:val="decimal"/>
      <w:lvlText w:val="%6)"/>
      <w:lvlJc w:val="left"/>
      <w:pPr>
        <w:ind w:left="1440" w:hanging="360"/>
      </w:pPr>
    </w:lvl>
    <w:lvl w:ilvl="6" w:tplc="1006FDE8">
      <w:start w:val="1"/>
      <w:numFmt w:val="decimal"/>
      <w:lvlText w:val="%7)"/>
      <w:lvlJc w:val="left"/>
      <w:pPr>
        <w:ind w:left="1440" w:hanging="360"/>
      </w:pPr>
    </w:lvl>
    <w:lvl w:ilvl="7" w:tplc="4016F668">
      <w:start w:val="1"/>
      <w:numFmt w:val="decimal"/>
      <w:lvlText w:val="%8)"/>
      <w:lvlJc w:val="left"/>
      <w:pPr>
        <w:ind w:left="1440" w:hanging="360"/>
      </w:pPr>
    </w:lvl>
    <w:lvl w:ilvl="8" w:tplc="955EDAF8">
      <w:start w:val="1"/>
      <w:numFmt w:val="decimal"/>
      <w:lvlText w:val="%9)"/>
      <w:lvlJc w:val="left"/>
      <w:pPr>
        <w:ind w:left="1440" w:hanging="360"/>
      </w:pPr>
    </w:lvl>
  </w:abstractNum>
  <w:abstractNum w:abstractNumId="14" w15:restartNumberingAfterBreak="0">
    <w:nsid w:val="4464772B"/>
    <w:multiLevelType w:val="hybridMultilevel"/>
    <w:tmpl w:val="B6DA668A"/>
    <w:lvl w:ilvl="0" w:tplc="EA5688E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55D92C0A"/>
    <w:multiLevelType w:val="hybridMultilevel"/>
    <w:tmpl w:val="6D74745C"/>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15:restartNumberingAfterBreak="0">
    <w:nsid w:val="5B8E2942"/>
    <w:multiLevelType w:val="hybridMultilevel"/>
    <w:tmpl w:val="24BCBF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2F93A0A"/>
    <w:multiLevelType w:val="hybridMultilevel"/>
    <w:tmpl w:val="8B888AA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15:restartNumberingAfterBreak="0">
    <w:nsid w:val="63591142"/>
    <w:multiLevelType w:val="hybridMultilevel"/>
    <w:tmpl w:val="D8A4A04E"/>
    <w:lvl w:ilvl="0" w:tplc="6682FE62">
      <w:start w:val="1"/>
      <w:numFmt w:val="decimal"/>
      <w:lvlText w:val="%1."/>
      <w:lvlJc w:val="left"/>
      <w:pPr>
        <w:ind w:left="360" w:hanging="360"/>
      </w:pPr>
      <w:rPr>
        <w:rFonts w:hint="default"/>
        <w:b/>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15:restartNumberingAfterBreak="0">
    <w:nsid w:val="6653398C"/>
    <w:multiLevelType w:val="hybridMultilevel"/>
    <w:tmpl w:val="B3728D1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15:restartNumberingAfterBreak="0">
    <w:nsid w:val="6A005CEB"/>
    <w:multiLevelType w:val="hybridMultilevel"/>
    <w:tmpl w:val="E5A8001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C3C09AC"/>
    <w:multiLevelType w:val="hybridMultilevel"/>
    <w:tmpl w:val="DE8416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C706278"/>
    <w:multiLevelType w:val="hybridMultilevel"/>
    <w:tmpl w:val="D6700D54"/>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15:restartNumberingAfterBreak="0">
    <w:nsid w:val="6E3D6C50"/>
    <w:multiLevelType w:val="hybridMultilevel"/>
    <w:tmpl w:val="B3728D12"/>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4" w15:restartNumberingAfterBreak="0">
    <w:nsid w:val="73D91705"/>
    <w:multiLevelType w:val="hybridMultilevel"/>
    <w:tmpl w:val="970EA2DC"/>
    <w:lvl w:ilvl="0" w:tplc="04090019">
      <w:start w:val="1"/>
      <w:numFmt w:val="lowerLetter"/>
      <w:lvlText w:val="%1."/>
      <w:lvlJc w:val="left"/>
      <w:pPr>
        <w:ind w:left="360" w:hanging="360"/>
      </w:pPr>
      <w:rPr>
        <w:rFont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1184713146">
    <w:abstractNumId w:val="20"/>
  </w:num>
  <w:num w:numId="2" w16cid:durableId="707729244">
    <w:abstractNumId w:val="6"/>
  </w:num>
  <w:num w:numId="3" w16cid:durableId="381055836">
    <w:abstractNumId w:val="14"/>
  </w:num>
  <w:num w:numId="4" w16cid:durableId="1517427883">
    <w:abstractNumId w:val="12"/>
  </w:num>
  <w:num w:numId="5" w16cid:durableId="567307523">
    <w:abstractNumId w:val="21"/>
  </w:num>
  <w:num w:numId="6" w16cid:durableId="1394503387">
    <w:abstractNumId w:val="22"/>
  </w:num>
  <w:num w:numId="7" w16cid:durableId="1215238853">
    <w:abstractNumId w:val="1"/>
  </w:num>
  <w:num w:numId="8" w16cid:durableId="1575386433">
    <w:abstractNumId w:val="24"/>
  </w:num>
  <w:num w:numId="9" w16cid:durableId="155541008">
    <w:abstractNumId w:val="15"/>
  </w:num>
  <w:num w:numId="10" w16cid:durableId="367338322">
    <w:abstractNumId w:val="16"/>
  </w:num>
  <w:num w:numId="11" w16cid:durableId="171142147">
    <w:abstractNumId w:val="0"/>
  </w:num>
  <w:num w:numId="12" w16cid:durableId="1362852501">
    <w:abstractNumId w:val="18"/>
  </w:num>
  <w:num w:numId="13" w16cid:durableId="804853219">
    <w:abstractNumId w:val="10"/>
  </w:num>
  <w:num w:numId="14" w16cid:durableId="363217487">
    <w:abstractNumId w:val="11"/>
  </w:num>
  <w:num w:numId="15" w16cid:durableId="294987276">
    <w:abstractNumId w:val="2"/>
  </w:num>
  <w:num w:numId="16" w16cid:durableId="204605144">
    <w:abstractNumId w:val="3"/>
  </w:num>
  <w:num w:numId="17" w16cid:durableId="1276641863">
    <w:abstractNumId w:val="9"/>
  </w:num>
  <w:num w:numId="18" w16cid:durableId="1453749351">
    <w:abstractNumId w:val="7"/>
  </w:num>
  <w:num w:numId="19" w16cid:durableId="802577406">
    <w:abstractNumId w:val="4"/>
  </w:num>
  <w:num w:numId="20" w16cid:durableId="248193555">
    <w:abstractNumId w:val="19"/>
  </w:num>
  <w:num w:numId="21" w16cid:durableId="328872324">
    <w:abstractNumId w:val="5"/>
  </w:num>
  <w:num w:numId="22" w16cid:durableId="1887057998">
    <w:abstractNumId w:val="13"/>
  </w:num>
  <w:num w:numId="23" w16cid:durableId="907031602">
    <w:abstractNumId w:val="8"/>
  </w:num>
  <w:num w:numId="24" w16cid:durableId="1957637549">
    <w:abstractNumId w:val="23"/>
  </w:num>
  <w:num w:numId="25" w16cid:durableId="1383210404">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readOnly" w:enforcement="1" w:cryptProviderType="rsaAES" w:cryptAlgorithmClass="hash" w:cryptAlgorithmType="typeAny" w:cryptAlgorithmSid="14" w:cryptSpinCount="100000" w:hash="9yYyosKF1b3YEspQY30F85IbbXenLfnwq99f0PVhqpgMcWFcUbz8TpZHu1AxDIWjI6L4USqHT6A5FnI2laHLnw==" w:salt="dM/63Dsf8XDWKgqcJjXlyA=="/>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B454D"/>
    <w:rsid w:val="0000501E"/>
    <w:rsid w:val="000209FC"/>
    <w:rsid w:val="00036695"/>
    <w:rsid w:val="000409C5"/>
    <w:rsid w:val="00046B8B"/>
    <w:rsid w:val="00052ED5"/>
    <w:rsid w:val="000534C4"/>
    <w:rsid w:val="00057E6A"/>
    <w:rsid w:val="000620AF"/>
    <w:rsid w:val="00073587"/>
    <w:rsid w:val="00074530"/>
    <w:rsid w:val="000A4F7D"/>
    <w:rsid w:val="000B2353"/>
    <w:rsid w:val="000C315B"/>
    <w:rsid w:val="000C5BA1"/>
    <w:rsid w:val="000D135E"/>
    <w:rsid w:val="000F18E4"/>
    <w:rsid w:val="00103E03"/>
    <w:rsid w:val="001248E5"/>
    <w:rsid w:val="00125F10"/>
    <w:rsid w:val="00134CEA"/>
    <w:rsid w:val="00143395"/>
    <w:rsid w:val="001501FF"/>
    <w:rsid w:val="00155980"/>
    <w:rsid w:val="00156237"/>
    <w:rsid w:val="00161557"/>
    <w:rsid w:val="00163027"/>
    <w:rsid w:val="00167133"/>
    <w:rsid w:val="00176CA1"/>
    <w:rsid w:val="00183527"/>
    <w:rsid w:val="0018364F"/>
    <w:rsid w:val="00193E53"/>
    <w:rsid w:val="001971BE"/>
    <w:rsid w:val="001A618C"/>
    <w:rsid w:val="001B0733"/>
    <w:rsid w:val="001B36D0"/>
    <w:rsid w:val="001B60D7"/>
    <w:rsid w:val="001C01FB"/>
    <w:rsid w:val="001C3A3F"/>
    <w:rsid w:val="001C65EA"/>
    <w:rsid w:val="001D42F6"/>
    <w:rsid w:val="001D7578"/>
    <w:rsid w:val="001E0404"/>
    <w:rsid w:val="001E3BE0"/>
    <w:rsid w:val="001E74CA"/>
    <w:rsid w:val="001F1E51"/>
    <w:rsid w:val="00223A21"/>
    <w:rsid w:val="0023259E"/>
    <w:rsid w:val="00233D05"/>
    <w:rsid w:val="0024240B"/>
    <w:rsid w:val="00250CC1"/>
    <w:rsid w:val="002510A8"/>
    <w:rsid w:val="00255286"/>
    <w:rsid w:val="002655D1"/>
    <w:rsid w:val="002827B5"/>
    <w:rsid w:val="002921A8"/>
    <w:rsid w:val="00293FAC"/>
    <w:rsid w:val="002A2907"/>
    <w:rsid w:val="002B454D"/>
    <w:rsid w:val="002B5484"/>
    <w:rsid w:val="002E4B33"/>
    <w:rsid w:val="002F16C1"/>
    <w:rsid w:val="002F2F92"/>
    <w:rsid w:val="002F4601"/>
    <w:rsid w:val="002F680F"/>
    <w:rsid w:val="003032CF"/>
    <w:rsid w:val="0032124A"/>
    <w:rsid w:val="00330414"/>
    <w:rsid w:val="0033293B"/>
    <w:rsid w:val="00334014"/>
    <w:rsid w:val="00337CD3"/>
    <w:rsid w:val="00351C69"/>
    <w:rsid w:val="00354156"/>
    <w:rsid w:val="00360BD9"/>
    <w:rsid w:val="003801EC"/>
    <w:rsid w:val="003A59BA"/>
    <w:rsid w:val="003B4355"/>
    <w:rsid w:val="003B6E6E"/>
    <w:rsid w:val="003B7C50"/>
    <w:rsid w:val="003C0A89"/>
    <w:rsid w:val="003C22D1"/>
    <w:rsid w:val="003C45EF"/>
    <w:rsid w:val="003D63F4"/>
    <w:rsid w:val="003D7745"/>
    <w:rsid w:val="003E0BD7"/>
    <w:rsid w:val="003E589C"/>
    <w:rsid w:val="003E5E9E"/>
    <w:rsid w:val="003F19DF"/>
    <w:rsid w:val="003F49FD"/>
    <w:rsid w:val="00407D01"/>
    <w:rsid w:val="00411AE4"/>
    <w:rsid w:val="00414147"/>
    <w:rsid w:val="00422B14"/>
    <w:rsid w:val="00422F7E"/>
    <w:rsid w:val="00432BD8"/>
    <w:rsid w:val="004331DB"/>
    <w:rsid w:val="004356D4"/>
    <w:rsid w:val="00445CFE"/>
    <w:rsid w:val="00466D30"/>
    <w:rsid w:val="004906BD"/>
    <w:rsid w:val="004A1131"/>
    <w:rsid w:val="004A2BCE"/>
    <w:rsid w:val="004A3A96"/>
    <w:rsid w:val="004A7708"/>
    <w:rsid w:val="004B051A"/>
    <w:rsid w:val="004B6F1C"/>
    <w:rsid w:val="004C4D57"/>
    <w:rsid w:val="004D5D01"/>
    <w:rsid w:val="004E061C"/>
    <w:rsid w:val="004F469D"/>
    <w:rsid w:val="0051130B"/>
    <w:rsid w:val="0051179D"/>
    <w:rsid w:val="005209BD"/>
    <w:rsid w:val="00531961"/>
    <w:rsid w:val="005339DB"/>
    <w:rsid w:val="00540732"/>
    <w:rsid w:val="0054377A"/>
    <w:rsid w:val="00544072"/>
    <w:rsid w:val="0054516F"/>
    <w:rsid w:val="00551137"/>
    <w:rsid w:val="00563E4E"/>
    <w:rsid w:val="00570494"/>
    <w:rsid w:val="00571D39"/>
    <w:rsid w:val="00576044"/>
    <w:rsid w:val="00577400"/>
    <w:rsid w:val="00584AE2"/>
    <w:rsid w:val="0059042B"/>
    <w:rsid w:val="00590A26"/>
    <w:rsid w:val="00593184"/>
    <w:rsid w:val="005934F8"/>
    <w:rsid w:val="005A1A1E"/>
    <w:rsid w:val="005A35DD"/>
    <w:rsid w:val="005A6AD6"/>
    <w:rsid w:val="005A6D36"/>
    <w:rsid w:val="005A789C"/>
    <w:rsid w:val="005C2B3B"/>
    <w:rsid w:val="005E390F"/>
    <w:rsid w:val="005E5849"/>
    <w:rsid w:val="005E58F6"/>
    <w:rsid w:val="005E79E0"/>
    <w:rsid w:val="005E7C51"/>
    <w:rsid w:val="005F5C31"/>
    <w:rsid w:val="006005FF"/>
    <w:rsid w:val="006057EA"/>
    <w:rsid w:val="00610D51"/>
    <w:rsid w:val="00612FF1"/>
    <w:rsid w:val="00620520"/>
    <w:rsid w:val="006217DC"/>
    <w:rsid w:val="00624C41"/>
    <w:rsid w:val="00624FA8"/>
    <w:rsid w:val="00627271"/>
    <w:rsid w:val="00633544"/>
    <w:rsid w:val="00636699"/>
    <w:rsid w:val="00637D51"/>
    <w:rsid w:val="00640619"/>
    <w:rsid w:val="00640FBE"/>
    <w:rsid w:val="00641C98"/>
    <w:rsid w:val="00641E51"/>
    <w:rsid w:val="00643AAE"/>
    <w:rsid w:val="00654BFA"/>
    <w:rsid w:val="006566A0"/>
    <w:rsid w:val="00676722"/>
    <w:rsid w:val="00677BB8"/>
    <w:rsid w:val="00690B52"/>
    <w:rsid w:val="006A45F7"/>
    <w:rsid w:val="006B2E47"/>
    <w:rsid w:val="006C1346"/>
    <w:rsid w:val="006C7BBB"/>
    <w:rsid w:val="006E09E2"/>
    <w:rsid w:val="006E78E7"/>
    <w:rsid w:val="0070298F"/>
    <w:rsid w:val="007037EB"/>
    <w:rsid w:val="0071231F"/>
    <w:rsid w:val="00714373"/>
    <w:rsid w:val="0072413A"/>
    <w:rsid w:val="00734F8F"/>
    <w:rsid w:val="00751530"/>
    <w:rsid w:val="00762111"/>
    <w:rsid w:val="00763A99"/>
    <w:rsid w:val="00771999"/>
    <w:rsid w:val="00773B3D"/>
    <w:rsid w:val="007841B2"/>
    <w:rsid w:val="00790E78"/>
    <w:rsid w:val="0079313D"/>
    <w:rsid w:val="007A4046"/>
    <w:rsid w:val="007B005B"/>
    <w:rsid w:val="007B03E1"/>
    <w:rsid w:val="007B051F"/>
    <w:rsid w:val="007C1A98"/>
    <w:rsid w:val="007C5126"/>
    <w:rsid w:val="007C64D2"/>
    <w:rsid w:val="007D6C22"/>
    <w:rsid w:val="007E20B8"/>
    <w:rsid w:val="007E222D"/>
    <w:rsid w:val="007E4435"/>
    <w:rsid w:val="007E7BDB"/>
    <w:rsid w:val="007F1FBE"/>
    <w:rsid w:val="00801E4C"/>
    <w:rsid w:val="0080291D"/>
    <w:rsid w:val="00805D2B"/>
    <w:rsid w:val="00806350"/>
    <w:rsid w:val="00810016"/>
    <w:rsid w:val="00821BB9"/>
    <w:rsid w:val="00823744"/>
    <w:rsid w:val="00827EA7"/>
    <w:rsid w:val="00853414"/>
    <w:rsid w:val="008615D7"/>
    <w:rsid w:val="00862A31"/>
    <w:rsid w:val="0086637F"/>
    <w:rsid w:val="00866A01"/>
    <w:rsid w:val="008811B3"/>
    <w:rsid w:val="00883A8E"/>
    <w:rsid w:val="00884F50"/>
    <w:rsid w:val="008A02DB"/>
    <w:rsid w:val="008A2F12"/>
    <w:rsid w:val="008A34F5"/>
    <w:rsid w:val="008A7D1D"/>
    <w:rsid w:val="008B2B63"/>
    <w:rsid w:val="008B70B4"/>
    <w:rsid w:val="008C2E0B"/>
    <w:rsid w:val="008C3FE7"/>
    <w:rsid w:val="008C597A"/>
    <w:rsid w:val="008D0638"/>
    <w:rsid w:val="008E4EB0"/>
    <w:rsid w:val="008E57AC"/>
    <w:rsid w:val="008E5A5B"/>
    <w:rsid w:val="008E61F3"/>
    <w:rsid w:val="008F0EA2"/>
    <w:rsid w:val="008F57F6"/>
    <w:rsid w:val="009179CE"/>
    <w:rsid w:val="00921D13"/>
    <w:rsid w:val="00931524"/>
    <w:rsid w:val="0094557F"/>
    <w:rsid w:val="00951339"/>
    <w:rsid w:val="00960F85"/>
    <w:rsid w:val="00966C0E"/>
    <w:rsid w:val="00976608"/>
    <w:rsid w:val="00976623"/>
    <w:rsid w:val="00980E7D"/>
    <w:rsid w:val="009B69DE"/>
    <w:rsid w:val="009C63EC"/>
    <w:rsid w:val="009D1788"/>
    <w:rsid w:val="009E4600"/>
    <w:rsid w:val="009F4F92"/>
    <w:rsid w:val="009F6A92"/>
    <w:rsid w:val="00A0277A"/>
    <w:rsid w:val="00A17861"/>
    <w:rsid w:val="00A23585"/>
    <w:rsid w:val="00A36421"/>
    <w:rsid w:val="00A40E99"/>
    <w:rsid w:val="00A51FDC"/>
    <w:rsid w:val="00A61F1C"/>
    <w:rsid w:val="00A76B48"/>
    <w:rsid w:val="00A8227C"/>
    <w:rsid w:val="00A90B61"/>
    <w:rsid w:val="00A91BE4"/>
    <w:rsid w:val="00A92D04"/>
    <w:rsid w:val="00A95D73"/>
    <w:rsid w:val="00A96276"/>
    <w:rsid w:val="00A96280"/>
    <w:rsid w:val="00AA28B0"/>
    <w:rsid w:val="00AA494E"/>
    <w:rsid w:val="00AA5730"/>
    <w:rsid w:val="00AA75E0"/>
    <w:rsid w:val="00AB2493"/>
    <w:rsid w:val="00AC166C"/>
    <w:rsid w:val="00AC37B1"/>
    <w:rsid w:val="00AC3E0D"/>
    <w:rsid w:val="00AC6CAD"/>
    <w:rsid w:val="00AD183B"/>
    <w:rsid w:val="00AD5A7C"/>
    <w:rsid w:val="00AE033C"/>
    <w:rsid w:val="00AE094A"/>
    <w:rsid w:val="00AF4393"/>
    <w:rsid w:val="00B03D05"/>
    <w:rsid w:val="00B06E34"/>
    <w:rsid w:val="00B15009"/>
    <w:rsid w:val="00B25E19"/>
    <w:rsid w:val="00B30535"/>
    <w:rsid w:val="00B37227"/>
    <w:rsid w:val="00B4124C"/>
    <w:rsid w:val="00B4431F"/>
    <w:rsid w:val="00B469EB"/>
    <w:rsid w:val="00B471B9"/>
    <w:rsid w:val="00B54E5E"/>
    <w:rsid w:val="00B62B7E"/>
    <w:rsid w:val="00B708E4"/>
    <w:rsid w:val="00B82078"/>
    <w:rsid w:val="00B85509"/>
    <w:rsid w:val="00BB3C90"/>
    <w:rsid w:val="00BB4D5F"/>
    <w:rsid w:val="00BC185D"/>
    <w:rsid w:val="00BC1BE4"/>
    <w:rsid w:val="00BC2FBC"/>
    <w:rsid w:val="00BD099E"/>
    <w:rsid w:val="00BD1EB3"/>
    <w:rsid w:val="00BD6D78"/>
    <w:rsid w:val="00BF0104"/>
    <w:rsid w:val="00BF66A1"/>
    <w:rsid w:val="00BF7388"/>
    <w:rsid w:val="00C11C70"/>
    <w:rsid w:val="00C15195"/>
    <w:rsid w:val="00C21294"/>
    <w:rsid w:val="00C2476C"/>
    <w:rsid w:val="00C309DF"/>
    <w:rsid w:val="00C5209A"/>
    <w:rsid w:val="00C553B3"/>
    <w:rsid w:val="00C6005F"/>
    <w:rsid w:val="00C714E3"/>
    <w:rsid w:val="00C83669"/>
    <w:rsid w:val="00C877E1"/>
    <w:rsid w:val="00C93B64"/>
    <w:rsid w:val="00C9543A"/>
    <w:rsid w:val="00C97C19"/>
    <w:rsid w:val="00CA0539"/>
    <w:rsid w:val="00CB532C"/>
    <w:rsid w:val="00CC6D60"/>
    <w:rsid w:val="00CD2235"/>
    <w:rsid w:val="00CD4698"/>
    <w:rsid w:val="00CF6293"/>
    <w:rsid w:val="00CF68DD"/>
    <w:rsid w:val="00D04DE4"/>
    <w:rsid w:val="00D118AA"/>
    <w:rsid w:val="00D149B0"/>
    <w:rsid w:val="00D15F32"/>
    <w:rsid w:val="00D17766"/>
    <w:rsid w:val="00D342FF"/>
    <w:rsid w:val="00D371BB"/>
    <w:rsid w:val="00D372B5"/>
    <w:rsid w:val="00D40D7F"/>
    <w:rsid w:val="00D420E6"/>
    <w:rsid w:val="00D55FAD"/>
    <w:rsid w:val="00D56E6D"/>
    <w:rsid w:val="00D64388"/>
    <w:rsid w:val="00D712EA"/>
    <w:rsid w:val="00D71479"/>
    <w:rsid w:val="00D73E9A"/>
    <w:rsid w:val="00D919ED"/>
    <w:rsid w:val="00D92952"/>
    <w:rsid w:val="00DA181C"/>
    <w:rsid w:val="00DA3F75"/>
    <w:rsid w:val="00DA4288"/>
    <w:rsid w:val="00DB64AD"/>
    <w:rsid w:val="00DB7D5D"/>
    <w:rsid w:val="00DC0941"/>
    <w:rsid w:val="00DC29EF"/>
    <w:rsid w:val="00DE29AF"/>
    <w:rsid w:val="00DF3065"/>
    <w:rsid w:val="00DF4A49"/>
    <w:rsid w:val="00E02C43"/>
    <w:rsid w:val="00E03D7F"/>
    <w:rsid w:val="00E13035"/>
    <w:rsid w:val="00E16ED8"/>
    <w:rsid w:val="00E27499"/>
    <w:rsid w:val="00E30BDA"/>
    <w:rsid w:val="00E4456E"/>
    <w:rsid w:val="00E643DD"/>
    <w:rsid w:val="00E654F6"/>
    <w:rsid w:val="00E659B3"/>
    <w:rsid w:val="00E668AD"/>
    <w:rsid w:val="00E70F20"/>
    <w:rsid w:val="00E74D9C"/>
    <w:rsid w:val="00E8590A"/>
    <w:rsid w:val="00E873F6"/>
    <w:rsid w:val="00E95644"/>
    <w:rsid w:val="00EB400E"/>
    <w:rsid w:val="00EB5664"/>
    <w:rsid w:val="00EC7238"/>
    <w:rsid w:val="00ED0C93"/>
    <w:rsid w:val="00ED2960"/>
    <w:rsid w:val="00ED6B3C"/>
    <w:rsid w:val="00EE29B0"/>
    <w:rsid w:val="00EF45A6"/>
    <w:rsid w:val="00F02203"/>
    <w:rsid w:val="00F03C45"/>
    <w:rsid w:val="00F11D19"/>
    <w:rsid w:val="00F136DF"/>
    <w:rsid w:val="00F1517F"/>
    <w:rsid w:val="00F27C41"/>
    <w:rsid w:val="00F27EAF"/>
    <w:rsid w:val="00F32863"/>
    <w:rsid w:val="00F36E9E"/>
    <w:rsid w:val="00F41635"/>
    <w:rsid w:val="00F52E03"/>
    <w:rsid w:val="00F60001"/>
    <w:rsid w:val="00F61DD5"/>
    <w:rsid w:val="00F63432"/>
    <w:rsid w:val="00F84B86"/>
    <w:rsid w:val="00F90B9C"/>
    <w:rsid w:val="00FA2237"/>
    <w:rsid w:val="00FA4ABB"/>
    <w:rsid w:val="00FA53F2"/>
    <w:rsid w:val="00FC0817"/>
    <w:rsid w:val="00FC2BAC"/>
    <w:rsid w:val="00FC5E0C"/>
    <w:rsid w:val="00FD0AF4"/>
    <w:rsid w:val="00FD1424"/>
    <w:rsid w:val="00FD2584"/>
    <w:rsid w:val="00FE392D"/>
    <w:rsid w:val="00FE3C53"/>
    <w:rsid w:val="00FF1417"/>
    <w:rsid w:val="00FF778F"/>
    <w:rsid w:val="134CF072"/>
    <w:rsid w:val="23F332C4"/>
    <w:rsid w:val="341E36C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C15B86"/>
  <w15:docId w15:val="{9FD5F349-834A-4E35-A04E-89951D3A03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1517F"/>
  </w:style>
  <w:style w:type="paragraph" w:styleId="Heading1">
    <w:name w:val="heading 1"/>
    <w:basedOn w:val="Normal"/>
    <w:next w:val="Normal"/>
    <w:link w:val="Heading1Char"/>
    <w:uiPriority w:val="9"/>
    <w:qFormat/>
    <w:rsid w:val="00B15009"/>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B454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B454D"/>
    <w:rPr>
      <w:rFonts w:ascii="Tahoma" w:hAnsi="Tahoma" w:cs="Tahoma"/>
      <w:sz w:val="16"/>
      <w:szCs w:val="16"/>
    </w:rPr>
  </w:style>
  <w:style w:type="paragraph" w:styleId="ListParagraph">
    <w:name w:val="List Paragraph"/>
    <w:basedOn w:val="Normal"/>
    <w:uiPriority w:val="34"/>
    <w:qFormat/>
    <w:rsid w:val="002B454D"/>
    <w:pPr>
      <w:ind w:left="720"/>
      <w:contextualSpacing/>
    </w:pPr>
  </w:style>
  <w:style w:type="paragraph" w:styleId="NormalWeb">
    <w:name w:val="Normal (Web)"/>
    <w:basedOn w:val="Normal"/>
    <w:uiPriority w:val="99"/>
    <w:unhideWhenUsed/>
    <w:rsid w:val="003F19D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pageheadsubline1">
    <w:name w:val="pageheadsubline1"/>
    <w:basedOn w:val="DefaultParagraphFont"/>
    <w:rsid w:val="003F19DF"/>
    <w:rPr>
      <w:b/>
      <w:bCs/>
    </w:rPr>
  </w:style>
  <w:style w:type="character" w:customStyle="1" w:styleId="pageheadline1">
    <w:name w:val="pageheadline1"/>
    <w:basedOn w:val="DefaultParagraphFont"/>
    <w:rsid w:val="003F19DF"/>
    <w:rPr>
      <w:rFonts w:ascii="Verdana" w:hAnsi="Verdana" w:hint="default"/>
      <w:b/>
      <w:bCs/>
      <w:sz w:val="36"/>
      <w:szCs w:val="36"/>
    </w:rPr>
  </w:style>
  <w:style w:type="character" w:styleId="Hyperlink">
    <w:name w:val="Hyperlink"/>
    <w:basedOn w:val="DefaultParagraphFont"/>
    <w:uiPriority w:val="99"/>
    <w:unhideWhenUsed/>
    <w:rsid w:val="002B5484"/>
    <w:rPr>
      <w:color w:val="0000FF" w:themeColor="hyperlink"/>
      <w:u w:val="single"/>
    </w:rPr>
  </w:style>
  <w:style w:type="table" w:styleId="TableGrid">
    <w:name w:val="Table Grid"/>
    <w:basedOn w:val="TableNormal"/>
    <w:uiPriority w:val="59"/>
    <w:rsid w:val="00A9628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046B8B"/>
    <w:rPr>
      <w:sz w:val="16"/>
      <w:szCs w:val="16"/>
    </w:rPr>
  </w:style>
  <w:style w:type="paragraph" w:styleId="CommentText">
    <w:name w:val="annotation text"/>
    <w:basedOn w:val="Normal"/>
    <w:link w:val="CommentTextChar"/>
    <w:uiPriority w:val="99"/>
    <w:unhideWhenUsed/>
    <w:rsid w:val="00046B8B"/>
    <w:pPr>
      <w:spacing w:line="240" w:lineRule="auto"/>
    </w:pPr>
    <w:rPr>
      <w:sz w:val="20"/>
      <w:szCs w:val="20"/>
    </w:rPr>
  </w:style>
  <w:style w:type="character" w:customStyle="1" w:styleId="CommentTextChar">
    <w:name w:val="Comment Text Char"/>
    <w:basedOn w:val="DefaultParagraphFont"/>
    <w:link w:val="CommentText"/>
    <w:uiPriority w:val="99"/>
    <w:rsid w:val="00046B8B"/>
    <w:rPr>
      <w:sz w:val="20"/>
      <w:szCs w:val="20"/>
    </w:rPr>
  </w:style>
  <w:style w:type="paragraph" w:styleId="CommentSubject">
    <w:name w:val="annotation subject"/>
    <w:basedOn w:val="CommentText"/>
    <w:next w:val="CommentText"/>
    <w:link w:val="CommentSubjectChar"/>
    <w:uiPriority w:val="99"/>
    <w:semiHidden/>
    <w:unhideWhenUsed/>
    <w:rsid w:val="00046B8B"/>
    <w:rPr>
      <w:b/>
      <w:bCs/>
    </w:rPr>
  </w:style>
  <w:style w:type="character" w:customStyle="1" w:styleId="CommentSubjectChar">
    <w:name w:val="Comment Subject Char"/>
    <w:basedOn w:val="CommentTextChar"/>
    <w:link w:val="CommentSubject"/>
    <w:uiPriority w:val="99"/>
    <w:semiHidden/>
    <w:rsid w:val="00046B8B"/>
    <w:rPr>
      <w:b/>
      <w:bCs/>
      <w:sz w:val="20"/>
      <w:szCs w:val="20"/>
    </w:rPr>
  </w:style>
  <w:style w:type="paragraph" w:styleId="Header">
    <w:name w:val="header"/>
    <w:basedOn w:val="Normal"/>
    <w:link w:val="HeaderChar"/>
    <w:uiPriority w:val="99"/>
    <w:unhideWhenUsed/>
    <w:rsid w:val="00B855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B85509"/>
  </w:style>
  <w:style w:type="paragraph" w:styleId="Footer">
    <w:name w:val="footer"/>
    <w:basedOn w:val="Normal"/>
    <w:link w:val="FooterChar"/>
    <w:uiPriority w:val="99"/>
    <w:unhideWhenUsed/>
    <w:rsid w:val="00B855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B85509"/>
  </w:style>
  <w:style w:type="paragraph" w:styleId="FootnoteText">
    <w:name w:val="footnote text"/>
    <w:basedOn w:val="Normal"/>
    <w:link w:val="FootnoteTextChar"/>
    <w:uiPriority w:val="99"/>
    <w:semiHidden/>
    <w:unhideWhenUsed/>
    <w:rsid w:val="00AA75E0"/>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AA75E0"/>
    <w:rPr>
      <w:sz w:val="20"/>
      <w:szCs w:val="20"/>
    </w:rPr>
  </w:style>
  <w:style w:type="character" w:styleId="FootnoteReference">
    <w:name w:val="footnote reference"/>
    <w:basedOn w:val="DefaultParagraphFont"/>
    <w:uiPriority w:val="99"/>
    <w:semiHidden/>
    <w:unhideWhenUsed/>
    <w:rsid w:val="00AA75E0"/>
    <w:rPr>
      <w:vertAlign w:val="superscript"/>
    </w:rPr>
  </w:style>
  <w:style w:type="character" w:styleId="Strong">
    <w:name w:val="Strong"/>
    <w:basedOn w:val="DefaultParagraphFont"/>
    <w:uiPriority w:val="22"/>
    <w:qFormat/>
    <w:rsid w:val="009B69DE"/>
    <w:rPr>
      <w:b/>
      <w:bCs/>
    </w:rPr>
  </w:style>
  <w:style w:type="paragraph" w:styleId="Revision">
    <w:name w:val="Revision"/>
    <w:hidden/>
    <w:uiPriority w:val="99"/>
    <w:semiHidden/>
    <w:rsid w:val="00C21294"/>
    <w:pPr>
      <w:spacing w:after="0" w:line="240" w:lineRule="auto"/>
    </w:pPr>
  </w:style>
  <w:style w:type="character" w:styleId="UnresolvedMention">
    <w:name w:val="Unresolved Mention"/>
    <w:basedOn w:val="DefaultParagraphFont"/>
    <w:uiPriority w:val="99"/>
    <w:semiHidden/>
    <w:unhideWhenUsed/>
    <w:rsid w:val="002827B5"/>
    <w:rPr>
      <w:color w:val="605E5C"/>
      <w:shd w:val="clear" w:color="auto" w:fill="E1DFDD"/>
    </w:rPr>
  </w:style>
  <w:style w:type="paragraph" w:styleId="Title">
    <w:name w:val="Title"/>
    <w:basedOn w:val="Normal"/>
    <w:next w:val="Normal"/>
    <w:link w:val="TitleChar"/>
    <w:uiPriority w:val="10"/>
    <w:qFormat/>
    <w:rsid w:val="00B15009"/>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15009"/>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9"/>
    <w:rsid w:val="00B15009"/>
    <w:rPr>
      <w:rFonts w:asciiTheme="majorHAnsi" w:eastAsiaTheme="majorEastAsia" w:hAnsiTheme="majorHAnsi" w:cstheme="majorBidi"/>
      <w:color w:val="365F91"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6969537">
      <w:bodyDiv w:val="1"/>
      <w:marLeft w:val="0"/>
      <w:marRight w:val="0"/>
      <w:marTop w:val="0"/>
      <w:marBottom w:val="0"/>
      <w:divBdr>
        <w:top w:val="none" w:sz="0" w:space="0" w:color="auto"/>
        <w:left w:val="none" w:sz="0" w:space="0" w:color="auto"/>
        <w:bottom w:val="none" w:sz="0" w:space="0" w:color="auto"/>
        <w:right w:val="none" w:sz="0" w:space="0" w:color="auto"/>
      </w:divBdr>
    </w:div>
    <w:div w:id="189270779">
      <w:bodyDiv w:val="1"/>
      <w:marLeft w:val="0"/>
      <w:marRight w:val="0"/>
      <w:marTop w:val="0"/>
      <w:marBottom w:val="0"/>
      <w:divBdr>
        <w:top w:val="none" w:sz="0" w:space="0" w:color="auto"/>
        <w:left w:val="none" w:sz="0" w:space="0" w:color="auto"/>
        <w:bottom w:val="none" w:sz="0" w:space="0" w:color="auto"/>
        <w:right w:val="none" w:sz="0" w:space="0" w:color="auto"/>
      </w:divBdr>
    </w:div>
    <w:div w:id="763959967">
      <w:bodyDiv w:val="1"/>
      <w:marLeft w:val="0"/>
      <w:marRight w:val="0"/>
      <w:marTop w:val="0"/>
      <w:marBottom w:val="0"/>
      <w:divBdr>
        <w:top w:val="none" w:sz="0" w:space="0" w:color="auto"/>
        <w:left w:val="none" w:sz="0" w:space="0" w:color="auto"/>
        <w:bottom w:val="none" w:sz="0" w:space="0" w:color="auto"/>
        <w:right w:val="none" w:sz="0" w:space="0" w:color="auto"/>
      </w:divBdr>
    </w:div>
    <w:div w:id="20250891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 TargetMode="External"/><Relationship Id="rId18" Type="http://schemas.openxmlformats.org/officeDocument/2006/relationships/hyperlink" Target="https://www.uwlax.edu/urc/urcc-grants/" TargetMode="External"/><Relationship Id="rId26" Type="http://schemas.openxmlformats.org/officeDocument/2006/relationships/hyperlink" Target="https://csl.illinois.edu/research/centers/national-center-professional-research-ethics" TargetMode="External"/><Relationship Id="rId3" Type="http://schemas.openxmlformats.org/officeDocument/2006/relationships/customXml" Target="../customXml/item3.xml"/><Relationship Id="rId21" Type="http://schemas.openxmlformats.org/officeDocument/2006/relationships/hyperlink" Target="https://www.uwlax.edu/grants/responsible-conduct-of-research-rcr/" TargetMode="External"/><Relationship Id="rId7" Type="http://schemas.openxmlformats.org/officeDocument/2006/relationships/settings" Target="settings.xml"/><Relationship Id="rId12" Type="http://schemas.openxmlformats.org/officeDocument/2006/relationships/hyperlink" Target="https://www.citiprogram.org" TargetMode="External"/><Relationship Id="rId17" Type="http://schemas.openxmlformats.org/officeDocument/2006/relationships/hyperlink" Target="https://about.citiprogram.org/en/homepage/" TargetMode="External"/><Relationship Id="rId25" Type="http://schemas.openxmlformats.org/officeDocument/2006/relationships/hyperlink" Target="https://www.nifa.usda.gov/grants/regulations-and-guidelines/research-misconduct/responsible-ethical-conduct-research" TargetMode="External"/><Relationship Id="rId2" Type="http://schemas.openxmlformats.org/officeDocument/2006/relationships/customXml" Target="../customXml/item2.xml"/><Relationship Id="rId16" Type="http://schemas.openxmlformats.org/officeDocument/2006/relationships/hyperlink" Target="mailto:grants@uwlax.edu" TargetMode="External"/><Relationship Id="rId20" Type="http://schemas.openxmlformats.org/officeDocument/2006/relationships/hyperlink" Target="https://www.uwlax.edu/grants/responsible-conduct-of-research-rcr/" TargetMode="External"/><Relationship Id="rId29"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grants.nih.gov/grants/guide/notice-files/NOT-OD-10-019.html" TargetMode="External"/><Relationship Id="rId24" Type="http://schemas.openxmlformats.org/officeDocument/2006/relationships/hyperlink" Target="https://grants.nih.gov/policy/research_integrity/index.htm" TargetMode="External"/><Relationship Id="rId5" Type="http://schemas.openxmlformats.org/officeDocument/2006/relationships/numbering" Target="numbering.xml"/><Relationship Id="rId15" Type="http://schemas.openxmlformats.org/officeDocument/2006/relationships/hyperlink" Target="https://www.uwlax.edu/grants/responsible-conduct-of-research-rcr/" TargetMode="External"/><Relationship Id="rId23" Type="http://schemas.openxmlformats.org/officeDocument/2006/relationships/hyperlink" Target="https://ori.hhs.gov/general-resources" TargetMode="External"/><Relationship Id="rId28" Type="http://schemas.openxmlformats.org/officeDocument/2006/relationships/hyperlink" Target="https://about.citiprogram.org/en/series/responsible-conduct-of-research-rcr/" TargetMode="External"/><Relationship Id="rId10" Type="http://schemas.openxmlformats.org/officeDocument/2006/relationships/endnotes" Target="endnotes.xml"/><Relationship Id="rId19" Type="http://schemas.openxmlformats.org/officeDocument/2006/relationships/hyperlink" Target="https://www.uwlax.edu/gel/graduate-education/grants-scholarships/" TargetMode="External"/><Relationship Id="rId3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uwlax.edu/grants/responsible-conduct-of-research-rcr/" TargetMode="External"/><Relationship Id="rId22" Type="http://schemas.openxmlformats.org/officeDocument/2006/relationships/hyperlink" Target="https://www.uwlax.edu/grants/responsible-conduct-of-research-for-federal-agencies/" TargetMode="External"/><Relationship Id="rId27" Type="http://schemas.openxmlformats.org/officeDocument/2006/relationships/hyperlink" Target="https://onlineethics.org/oec-and-america-competes-act" TargetMode="External"/><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0252485077F2964A81A575B741442B11" ma:contentTypeVersion="4" ma:contentTypeDescription="Create a new document." ma:contentTypeScope="" ma:versionID="d4d5f00b39bedb895c4a545f574f27bb">
  <xsd:schema xmlns:xsd="http://www.w3.org/2001/XMLSchema" xmlns:xs="http://www.w3.org/2001/XMLSchema" xmlns:p="http://schemas.microsoft.com/office/2006/metadata/properties" xmlns:ns2="42bcdbda-42c2-40ba-933c-0e51839973b2" targetNamespace="http://schemas.microsoft.com/office/2006/metadata/properties" ma:root="true" ma:fieldsID="8b6a2f01c326e576d78d2280b9118389" ns2:_="">
    <xsd:import namespace="42bcdbda-42c2-40ba-933c-0e51839973b2"/>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2bcdbda-42c2-40ba-933c-0e51839973b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A50E269-AB8E-4402-99C4-247307153AB0}">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51134A66-3BC0-4B2C-A756-1335123EE7CC}">
  <ds:schemaRefs>
    <ds:schemaRef ds:uri="http://schemas.openxmlformats.org/officeDocument/2006/bibliography"/>
  </ds:schemaRefs>
</ds:datastoreItem>
</file>

<file path=customXml/itemProps3.xml><?xml version="1.0" encoding="utf-8"?>
<ds:datastoreItem xmlns:ds="http://schemas.openxmlformats.org/officeDocument/2006/customXml" ds:itemID="{5F07E6D8-7254-4664-82A8-06D673F50E5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2bcdbda-42c2-40ba-933c-0e51839973b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2F17D96-C547-4074-AFFE-E23AFF00813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80</TotalTime>
  <Pages>5</Pages>
  <Words>2174</Words>
  <Characters>12394</Characters>
  <Application>Microsoft Office Word</Application>
  <DocSecurity>8</DocSecurity>
  <Lines>103</Lines>
  <Paragraphs>29</Paragraphs>
  <ScaleCrop>false</ScaleCrop>
  <Company>UWL</Company>
  <LinksUpToDate>false</LinksUpToDate>
  <CharactersWithSpaces>14539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Melissa Nielsen</cp:lastModifiedBy>
  <cp:revision>24</cp:revision>
  <cp:lastPrinted>2011-06-16T14:32:00Z</cp:lastPrinted>
  <dcterms:created xsi:type="dcterms:W3CDTF">2023-05-10T19:07:00Z</dcterms:created>
  <dcterms:modified xsi:type="dcterms:W3CDTF">2025-12-09T14:50:00Z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0x0101000252485077F2964A81A575B741442B11</vt:lpwstr>
  </property>
</Properties>
</file>