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7465AEB8" w:rsidR="00732401" w:rsidRDefault="007162E1" w:rsidP="00D64B8A">
      <w:r>
        <w:rPr>
          <w:rFonts w:ascii="Arial" w:hAnsi="Arial" w:cs="Arial"/>
          <w:b/>
          <w:bCs/>
          <w:noProof/>
          <w:sz w:val="20"/>
          <w:szCs w:val="20"/>
        </w:rPr>
        <w:drawing>
          <wp:inline distT="0" distB="0" distL="0" distR="0" wp14:anchorId="7BECC9DE" wp14:editId="460941C2">
            <wp:extent cx="2457450" cy="50228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rotWithShape="1">
                    <a:blip r:embed="rId8" cstate="print">
                      <a:extLst>
                        <a:ext uri="{28A0092B-C50C-407E-A947-70E740481C1C}">
                          <a14:useLocalDpi xmlns:a14="http://schemas.microsoft.com/office/drawing/2010/main" val="0"/>
                        </a:ext>
                      </a:extLst>
                    </a:blip>
                    <a:srcRect t="31544" b="36903"/>
                    <a:stretch/>
                  </pic:blipFill>
                  <pic:spPr bwMode="auto">
                    <a:xfrm>
                      <a:off x="0" y="0"/>
                      <a:ext cx="2479957" cy="506885"/>
                    </a:xfrm>
                    <a:prstGeom prst="rect">
                      <a:avLst/>
                    </a:prstGeom>
                    <a:ln>
                      <a:noFill/>
                    </a:ln>
                    <a:extLst>
                      <a:ext uri="{53640926-AAD7-44D8-BBD7-CCE9431645EC}">
                        <a14:shadowObscured xmlns:a14="http://schemas.microsoft.com/office/drawing/2010/main"/>
                      </a:ext>
                    </a:extLst>
                  </pic:spPr>
                </pic:pic>
              </a:graphicData>
            </a:graphic>
          </wp:inline>
        </w:drawing>
      </w:r>
    </w:p>
    <w:p w14:paraId="0499AEB9" w14:textId="240A1BD2" w:rsidR="007162E1" w:rsidRDefault="005A7F78" w:rsidP="00C4604F">
      <w:pPr>
        <w:jc w:val="center"/>
        <w:rPr>
          <w:rFonts w:ascii="Arial" w:hAnsi="Arial" w:cs="Arial"/>
          <w:b/>
          <w:bCs/>
          <w:color w:val="830019" w:themeColor="accent1"/>
          <w:sz w:val="24"/>
          <w:szCs w:val="24"/>
        </w:rPr>
      </w:pPr>
      <w:r w:rsidRPr="15E0ABFC">
        <w:rPr>
          <w:rFonts w:ascii="Arial" w:hAnsi="Arial" w:cs="Arial"/>
          <w:b/>
          <w:bCs/>
          <w:color w:val="830019" w:themeColor="accent1"/>
          <w:sz w:val="24"/>
          <w:szCs w:val="24"/>
        </w:rPr>
        <w:t xml:space="preserve">IBC </w:t>
      </w:r>
      <w:r w:rsidR="004F7DE3" w:rsidRPr="15E0ABFC">
        <w:rPr>
          <w:rFonts w:ascii="Arial" w:hAnsi="Arial" w:cs="Arial"/>
          <w:b/>
          <w:bCs/>
          <w:color w:val="830019" w:themeColor="accent1"/>
          <w:sz w:val="24"/>
          <w:szCs w:val="24"/>
        </w:rPr>
        <w:t>Incident Report</w:t>
      </w:r>
      <w:r w:rsidR="003B6C9D" w:rsidRPr="15E0ABFC">
        <w:rPr>
          <w:rFonts w:ascii="Arial" w:hAnsi="Arial" w:cs="Arial"/>
          <w:b/>
          <w:bCs/>
          <w:color w:val="830019" w:themeColor="accent1"/>
          <w:sz w:val="24"/>
          <w:szCs w:val="24"/>
        </w:rPr>
        <w:t xml:space="preserve"> Form</w:t>
      </w:r>
    </w:p>
    <w:p w14:paraId="4979BA71" w14:textId="53F3FAE3" w:rsidR="00B12322" w:rsidRDefault="00B12322" w:rsidP="00B12322">
      <w:pPr>
        <w:rPr>
          <w:rFonts w:ascii="Arial" w:hAnsi="Arial" w:cs="Arial"/>
          <w:sz w:val="20"/>
          <w:szCs w:val="20"/>
        </w:rPr>
      </w:pPr>
      <w:r w:rsidRPr="438AFA26">
        <w:rPr>
          <w:rFonts w:ascii="Arial" w:hAnsi="Arial" w:cs="Arial"/>
          <w:sz w:val="20"/>
          <w:szCs w:val="20"/>
        </w:rPr>
        <w:t xml:space="preserve">Please </w:t>
      </w:r>
      <w:r w:rsidR="00682098" w:rsidRPr="438AFA26">
        <w:rPr>
          <w:rFonts w:ascii="Arial" w:hAnsi="Arial" w:cs="Arial"/>
          <w:sz w:val="20"/>
          <w:szCs w:val="20"/>
        </w:rPr>
        <w:t xml:space="preserve">report incidents to the </w:t>
      </w:r>
      <w:r w:rsidR="00227B9C" w:rsidRPr="438AFA26">
        <w:rPr>
          <w:rFonts w:ascii="Arial" w:hAnsi="Arial" w:cs="Arial"/>
          <w:sz w:val="20"/>
          <w:szCs w:val="20"/>
        </w:rPr>
        <w:t>Institutional Biosafety Committee (</w:t>
      </w:r>
      <w:r w:rsidR="00682098" w:rsidRPr="438AFA26">
        <w:rPr>
          <w:rFonts w:ascii="Arial" w:hAnsi="Arial" w:cs="Arial"/>
          <w:sz w:val="20"/>
          <w:szCs w:val="20"/>
        </w:rPr>
        <w:t>IBC</w:t>
      </w:r>
      <w:r w:rsidR="00227B9C" w:rsidRPr="438AFA26">
        <w:rPr>
          <w:rFonts w:ascii="Arial" w:hAnsi="Arial" w:cs="Arial"/>
          <w:sz w:val="20"/>
          <w:szCs w:val="20"/>
        </w:rPr>
        <w:t>)</w:t>
      </w:r>
      <w:r w:rsidR="00682098" w:rsidRPr="438AFA26">
        <w:rPr>
          <w:rFonts w:ascii="Arial" w:hAnsi="Arial" w:cs="Arial"/>
          <w:sz w:val="20"/>
          <w:szCs w:val="20"/>
        </w:rPr>
        <w:t xml:space="preserve"> within 24 hours. </w:t>
      </w:r>
      <w:r w:rsidR="006A1780" w:rsidRPr="438AFA26">
        <w:rPr>
          <w:rFonts w:ascii="Arial" w:hAnsi="Arial" w:cs="Arial"/>
          <w:sz w:val="20"/>
          <w:szCs w:val="20"/>
        </w:rPr>
        <w:t>The PI is responsible for submitting reports</w:t>
      </w:r>
      <w:r w:rsidR="00F81574" w:rsidRPr="438AFA26">
        <w:rPr>
          <w:rFonts w:ascii="Arial" w:hAnsi="Arial" w:cs="Arial"/>
          <w:sz w:val="20"/>
          <w:szCs w:val="20"/>
        </w:rPr>
        <w:t xml:space="preserve"> for incidents that occur within their </w:t>
      </w:r>
      <w:r w:rsidR="60AE2BA5" w:rsidRPr="438AFA26">
        <w:rPr>
          <w:rFonts w:ascii="Arial" w:hAnsi="Arial" w:cs="Arial"/>
          <w:sz w:val="20"/>
          <w:szCs w:val="20"/>
        </w:rPr>
        <w:t>lab</w:t>
      </w:r>
      <w:r w:rsidR="006A1780" w:rsidRPr="438AFA26">
        <w:rPr>
          <w:rFonts w:ascii="Arial" w:hAnsi="Arial" w:cs="Arial"/>
          <w:sz w:val="20"/>
          <w:szCs w:val="20"/>
        </w:rPr>
        <w:t xml:space="preserve">. </w:t>
      </w:r>
      <w:r w:rsidR="00682098" w:rsidRPr="438AFA26">
        <w:rPr>
          <w:rFonts w:ascii="Arial" w:hAnsi="Arial" w:cs="Arial"/>
          <w:sz w:val="20"/>
          <w:szCs w:val="20"/>
        </w:rPr>
        <w:t xml:space="preserve">Submit this form to </w:t>
      </w:r>
      <w:hyperlink r:id="rId9">
        <w:r w:rsidR="00682098" w:rsidRPr="438AFA26">
          <w:rPr>
            <w:rStyle w:val="Hyperlink"/>
            <w:rFonts w:ascii="Arial" w:hAnsi="Arial" w:cs="Arial"/>
            <w:sz w:val="20"/>
            <w:szCs w:val="20"/>
          </w:rPr>
          <w:t>grants@uwlax.edu</w:t>
        </w:r>
      </w:hyperlink>
      <w:r w:rsidR="00682098" w:rsidRPr="438AFA26">
        <w:rPr>
          <w:rFonts w:ascii="Arial" w:hAnsi="Arial" w:cs="Arial"/>
          <w:sz w:val="20"/>
          <w:szCs w:val="20"/>
        </w:rPr>
        <w:t>.</w:t>
      </w:r>
    </w:p>
    <w:p w14:paraId="6B10A8B4" w14:textId="332624B0" w:rsidR="00682098" w:rsidRPr="00B12322" w:rsidRDefault="0028341B" w:rsidP="0028341B">
      <w:pPr>
        <w:jc w:val="both"/>
        <w:rPr>
          <w:rFonts w:ascii="Arial" w:hAnsi="Arial" w:cs="Arial"/>
          <w:sz w:val="20"/>
          <w:szCs w:val="20"/>
        </w:rPr>
      </w:pPr>
      <w:r w:rsidRPr="0028341B">
        <w:rPr>
          <w:rFonts w:ascii="Arial" w:hAnsi="Arial" w:cs="Arial"/>
          <w:sz w:val="20"/>
          <w:szCs w:val="20"/>
        </w:rPr>
        <w:t xml:space="preserve">In the event of an exposure or injury requiring medical care, please seek care immediately </w:t>
      </w:r>
      <w:r>
        <w:rPr>
          <w:rFonts w:ascii="Arial" w:hAnsi="Arial" w:cs="Arial"/>
          <w:sz w:val="20"/>
          <w:szCs w:val="20"/>
        </w:rPr>
        <w:t xml:space="preserve">before </w:t>
      </w:r>
      <w:r w:rsidRPr="0028341B">
        <w:rPr>
          <w:rFonts w:ascii="Arial" w:hAnsi="Arial" w:cs="Arial"/>
          <w:sz w:val="20"/>
          <w:szCs w:val="20"/>
        </w:rPr>
        <w:t xml:space="preserve">completing this form.  Students can visit the </w:t>
      </w:r>
      <w:hyperlink r:id="rId10" w:history="1">
        <w:r w:rsidRPr="00F6067D">
          <w:rPr>
            <w:rStyle w:val="Hyperlink"/>
            <w:rFonts w:ascii="Arial" w:hAnsi="Arial" w:cs="Arial"/>
            <w:sz w:val="20"/>
            <w:szCs w:val="20"/>
          </w:rPr>
          <w:t>Student Health Center</w:t>
        </w:r>
      </w:hyperlink>
      <w:r w:rsidRPr="0028341B">
        <w:rPr>
          <w:rFonts w:ascii="Arial" w:hAnsi="Arial" w:cs="Arial"/>
          <w:sz w:val="20"/>
          <w:szCs w:val="20"/>
        </w:rPr>
        <w:t xml:space="preserve"> on campus or their personal physician. </w:t>
      </w:r>
      <w:r w:rsidR="00F6067D">
        <w:rPr>
          <w:rFonts w:ascii="Arial" w:hAnsi="Arial" w:cs="Arial"/>
          <w:sz w:val="20"/>
          <w:szCs w:val="20"/>
        </w:rPr>
        <w:t>Faculty and s</w:t>
      </w:r>
      <w:r w:rsidRPr="0028341B">
        <w:rPr>
          <w:rFonts w:ascii="Arial" w:hAnsi="Arial" w:cs="Arial"/>
          <w:sz w:val="20"/>
          <w:szCs w:val="20"/>
        </w:rPr>
        <w:t>taff should seek medical attention from their personal physician. In case of an emergency</w:t>
      </w:r>
      <w:r w:rsidR="00F6067D">
        <w:rPr>
          <w:rFonts w:ascii="Arial" w:hAnsi="Arial" w:cs="Arial"/>
          <w:sz w:val="20"/>
          <w:szCs w:val="20"/>
        </w:rPr>
        <w:t>,</w:t>
      </w:r>
      <w:r w:rsidRPr="0028341B">
        <w:rPr>
          <w:rFonts w:ascii="Arial" w:hAnsi="Arial" w:cs="Arial"/>
          <w:sz w:val="20"/>
          <w:szCs w:val="20"/>
        </w:rPr>
        <w:t xml:space="preserve"> call 911. Additionally, employees </w:t>
      </w:r>
      <w:r w:rsidR="006B74F3">
        <w:rPr>
          <w:rFonts w:ascii="Arial" w:hAnsi="Arial" w:cs="Arial"/>
          <w:sz w:val="20"/>
          <w:szCs w:val="20"/>
        </w:rPr>
        <w:t>and</w:t>
      </w:r>
      <w:r w:rsidRPr="0028341B">
        <w:rPr>
          <w:rFonts w:ascii="Arial" w:hAnsi="Arial" w:cs="Arial"/>
          <w:sz w:val="20"/>
          <w:szCs w:val="20"/>
        </w:rPr>
        <w:t xml:space="preserve"> student workers should </w:t>
      </w:r>
      <w:hyperlink r:id="rId11" w:history="1">
        <w:r w:rsidRPr="00106BCC">
          <w:rPr>
            <w:rStyle w:val="Hyperlink"/>
            <w:rFonts w:ascii="Arial" w:hAnsi="Arial" w:cs="Arial"/>
            <w:sz w:val="20"/>
            <w:szCs w:val="20"/>
          </w:rPr>
          <w:t xml:space="preserve">report injuries to </w:t>
        </w:r>
        <w:r w:rsidR="00106BCC" w:rsidRPr="00106BCC">
          <w:rPr>
            <w:rStyle w:val="Hyperlink"/>
            <w:rFonts w:ascii="Arial" w:hAnsi="Arial" w:cs="Arial"/>
            <w:sz w:val="20"/>
            <w:szCs w:val="20"/>
          </w:rPr>
          <w:t>H</w:t>
        </w:r>
        <w:r w:rsidRPr="00106BCC">
          <w:rPr>
            <w:rStyle w:val="Hyperlink"/>
            <w:rFonts w:ascii="Arial" w:hAnsi="Arial" w:cs="Arial"/>
            <w:sz w:val="20"/>
            <w:szCs w:val="20"/>
          </w:rPr>
          <w:t xml:space="preserve">uman </w:t>
        </w:r>
        <w:r w:rsidR="00106BCC" w:rsidRPr="00106BCC">
          <w:rPr>
            <w:rStyle w:val="Hyperlink"/>
            <w:rFonts w:ascii="Arial" w:hAnsi="Arial" w:cs="Arial"/>
            <w:sz w:val="20"/>
            <w:szCs w:val="20"/>
          </w:rPr>
          <w:t>R</w:t>
        </w:r>
        <w:r w:rsidRPr="00106BCC">
          <w:rPr>
            <w:rStyle w:val="Hyperlink"/>
            <w:rFonts w:ascii="Arial" w:hAnsi="Arial" w:cs="Arial"/>
            <w:sz w:val="20"/>
            <w:szCs w:val="20"/>
          </w:rPr>
          <w:t>esources</w:t>
        </w:r>
      </w:hyperlink>
      <w:r w:rsidRPr="0028341B">
        <w:rPr>
          <w:rFonts w:ascii="Arial" w:hAnsi="Arial" w:cs="Arial"/>
          <w:sz w:val="20"/>
          <w:szCs w:val="20"/>
        </w:rPr>
        <w:t xml:space="preserve"> within 24 hours</w:t>
      </w:r>
      <w:r w:rsidR="00106BCC">
        <w:rPr>
          <w:rFonts w:ascii="Arial" w:hAnsi="Arial" w:cs="Arial"/>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0"/>
        <w:gridCol w:w="4720"/>
        <w:gridCol w:w="1450"/>
        <w:gridCol w:w="3380"/>
      </w:tblGrid>
      <w:tr w:rsidR="00CC2B52" w14:paraId="20DBF172" w14:textId="77777777" w:rsidTr="004A1D94">
        <w:tc>
          <w:tcPr>
            <w:tcW w:w="10800" w:type="dxa"/>
            <w:gridSpan w:val="4"/>
          </w:tcPr>
          <w:p w14:paraId="6DACFFBD" w14:textId="77777777" w:rsidR="00CC2B52" w:rsidRPr="00F455E0" w:rsidRDefault="00CC2B52" w:rsidP="00CC2B52">
            <w:pPr>
              <w:rPr>
                <w:rFonts w:ascii="Arial" w:hAnsi="Arial" w:cs="Arial"/>
                <w:sz w:val="20"/>
                <w:szCs w:val="20"/>
              </w:rPr>
            </w:pPr>
            <w:r w:rsidRPr="00F455E0">
              <w:rPr>
                <w:rFonts w:ascii="Arial" w:hAnsi="Arial" w:cs="Arial"/>
                <w:b/>
                <w:bCs/>
                <w:color w:val="830019" w:themeColor="accent1"/>
                <w:sz w:val="20"/>
                <w:szCs w:val="20"/>
              </w:rPr>
              <w:t>A. Principal Investigator (PI)</w:t>
            </w:r>
          </w:p>
        </w:tc>
      </w:tr>
      <w:tr w:rsidR="00CC2B52" w14:paraId="5B31731F" w14:textId="77777777" w:rsidTr="004A1D94">
        <w:tc>
          <w:tcPr>
            <w:tcW w:w="1250" w:type="dxa"/>
            <w:tcBorders>
              <w:top w:val="single" w:sz="12" w:space="0" w:color="830019" w:themeColor="accent1"/>
              <w:left w:val="single" w:sz="4" w:space="0" w:color="auto"/>
              <w:bottom w:val="single" w:sz="4" w:space="0" w:color="auto"/>
            </w:tcBorders>
          </w:tcPr>
          <w:p w14:paraId="30CA5897" w14:textId="419735D2" w:rsidR="00CC2B52" w:rsidRPr="00007EC7" w:rsidRDefault="00FD44CD" w:rsidP="00CC2B52">
            <w:pPr>
              <w:jc w:val="right"/>
              <w:rPr>
                <w:rFonts w:ascii="Arial" w:hAnsi="Arial" w:cs="Arial"/>
                <w:sz w:val="20"/>
                <w:szCs w:val="20"/>
              </w:rPr>
            </w:pPr>
            <w:r>
              <w:rPr>
                <w:rFonts w:ascii="Arial" w:hAnsi="Arial" w:cs="Arial"/>
                <w:sz w:val="20"/>
                <w:szCs w:val="20"/>
              </w:rPr>
              <w:t>Name</w:t>
            </w:r>
            <w:r w:rsidR="00CC2B52" w:rsidRPr="00007EC7">
              <w:rPr>
                <w:rFonts w:ascii="Arial" w:hAnsi="Arial" w:cs="Arial"/>
                <w:sz w:val="20"/>
                <w:szCs w:val="20"/>
              </w:rPr>
              <w:t>:</w:t>
            </w:r>
          </w:p>
        </w:tc>
        <w:tc>
          <w:tcPr>
            <w:tcW w:w="4720" w:type="dxa"/>
            <w:tcBorders>
              <w:top w:val="single" w:sz="12" w:space="0" w:color="830019" w:themeColor="accent1"/>
            </w:tcBorders>
          </w:tcPr>
          <w:p w14:paraId="5DB558D8" w14:textId="3E540C6C" w:rsidR="00CC2B52" w:rsidRPr="00007EC7" w:rsidRDefault="00CC2B52" w:rsidP="00CC2B52">
            <w:pPr>
              <w:rPr>
                <w:rFonts w:ascii="Arial" w:hAnsi="Arial" w:cs="Arial"/>
                <w:sz w:val="20"/>
                <w:szCs w:val="20"/>
              </w:rPr>
            </w:pPr>
          </w:p>
        </w:tc>
        <w:tc>
          <w:tcPr>
            <w:tcW w:w="1450" w:type="dxa"/>
            <w:tcBorders>
              <w:top w:val="single" w:sz="12" w:space="0" w:color="830019" w:themeColor="accent1"/>
            </w:tcBorders>
          </w:tcPr>
          <w:p w14:paraId="111E34F5" w14:textId="77777777" w:rsidR="00CC2B52" w:rsidRPr="00007EC7" w:rsidRDefault="00CC2B52" w:rsidP="00CC2B52">
            <w:pPr>
              <w:jc w:val="right"/>
              <w:rPr>
                <w:rFonts w:ascii="Arial" w:hAnsi="Arial" w:cs="Arial"/>
                <w:sz w:val="20"/>
                <w:szCs w:val="20"/>
              </w:rPr>
            </w:pPr>
            <w:r w:rsidRPr="00007EC7">
              <w:rPr>
                <w:rFonts w:ascii="Arial" w:hAnsi="Arial" w:cs="Arial"/>
                <w:sz w:val="20"/>
                <w:szCs w:val="20"/>
              </w:rPr>
              <w:t>Department:</w:t>
            </w:r>
          </w:p>
        </w:tc>
        <w:tc>
          <w:tcPr>
            <w:tcW w:w="3380" w:type="dxa"/>
            <w:tcBorders>
              <w:top w:val="single" w:sz="12" w:space="0" w:color="830019" w:themeColor="accent1"/>
              <w:bottom w:val="single" w:sz="4" w:space="0" w:color="auto"/>
              <w:right w:val="single" w:sz="4" w:space="0" w:color="auto"/>
            </w:tcBorders>
          </w:tcPr>
          <w:p w14:paraId="4EE2505A" w14:textId="488FF294" w:rsidR="00CC2B52" w:rsidRPr="00007EC7" w:rsidRDefault="00CC2B52" w:rsidP="00CC2B52">
            <w:pPr>
              <w:rPr>
                <w:rFonts w:ascii="Arial" w:hAnsi="Arial" w:cs="Arial"/>
                <w:sz w:val="20"/>
                <w:szCs w:val="20"/>
              </w:rPr>
            </w:pPr>
          </w:p>
        </w:tc>
      </w:tr>
      <w:tr w:rsidR="009F6E12" w14:paraId="0E9E661F" w14:textId="77777777" w:rsidTr="0062305B">
        <w:tc>
          <w:tcPr>
            <w:tcW w:w="1250" w:type="dxa"/>
            <w:tcBorders>
              <w:top w:val="single" w:sz="4" w:space="0" w:color="auto"/>
              <w:left w:val="single" w:sz="4" w:space="0" w:color="auto"/>
              <w:bottom w:val="single" w:sz="4" w:space="0" w:color="auto"/>
            </w:tcBorders>
          </w:tcPr>
          <w:p w14:paraId="131A51B8" w14:textId="77777777" w:rsidR="009F6E12" w:rsidRPr="00007EC7" w:rsidRDefault="009F6E12" w:rsidP="00CC2B52">
            <w:pPr>
              <w:jc w:val="right"/>
              <w:rPr>
                <w:rFonts w:ascii="Arial" w:hAnsi="Arial" w:cs="Arial"/>
                <w:sz w:val="20"/>
                <w:szCs w:val="20"/>
              </w:rPr>
            </w:pPr>
            <w:r w:rsidRPr="00007EC7">
              <w:rPr>
                <w:rFonts w:ascii="Arial" w:hAnsi="Arial" w:cs="Arial"/>
                <w:sz w:val="20"/>
                <w:szCs w:val="20"/>
              </w:rPr>
              <w:t>Email:</w:t>
            </w:r>
          </w:p>
        </w:tc>
        <w:tc>
          <w:tcPr>
            <w:tcW w:w="9550" w:type="dxa"/>
            <w:gridSpan w:val="3"/>
            <w:tcBorders>
              <w:top w:val="single" w:sz="4" w:space="0" w:color="auto"/>
              <w:bottom w:val="single" w:sz="4" w:space="0" w:color="auto"/>
              <w:right w:val="single" w:sz="4" w:space="0" w:color="auto"/>
            </w:tcBorders>
          </w:tcPr>
          <w:p w14:paraId="3B17798A" w14:textId="4E496404" w:rsidR="009F6E12" w:rsidRPr="002A786A" w:rsidRDefault="009F6E12" w:rsidP="00CC2B52">
            <w:pPr>
              <w:rPr>
                <w:rFonts w:ascii="Arial" w:hAnsi="Arial" w:cs="Arial"/>
                <w:sz w:val="20"/>
                <w:szCs w:val="20"/>
              </w:rPr>
            </w:pPr>
          </w:p>
        </w:tc>
      </w:tr>
    </w:tbl>
    <w:p w14:paraId="511B31C0" w14:textId="77777777" w:rsidR="00CC2B52" w:rsidRDefault="00CC2B52" w:rsidP="00CC2B52">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8540"/>
      </w:tblGrid>
      <w:tr w:rsidR="001C696F" w:rsidRPr="00F455E0" w14:paraId="57E35D0A" w14:textId="77777777" w:rsidTr="004A1D94">
        <w:tc>
          <w:tcPr>
            <w:tcW w:w="10790" w:type="dxa"/>
            <w:gridSpan w:val="2"/>
          </w:tcPr>
          <w:p w14:paraId="1F1DDE3C" w14:textId="4C119351" w:rsidR="001C696F" w:rsidRPr="00F455E0" w:rsidRDefault="001C696F" w:rsidP="004A1D94">
            <w:pPr>
              <w:rPr>
                <w:rFonts w:ascii="Arial" w:hAnsi="Arial" w:cs="Arial"/>
                <w:sz w:val="20"/>
                <w:szCs w:val="20"/>
              </w:rPr>
            </w:pPr>
            <w:r w:rsidRPr="00F455E0">
              <w:rPr>
                <w:rFonts w:ascii="Arial" w:hAnsi="Arial" w:cs="Arial"/>
                <w:b/>
                <w:bCs/>
                <w:color w:val="830019" w:themeColor="accent1"/>
                <w:sz w:val="20"/>
                <w:szCs w:val="20"/>
              </w:rPr>
              <w:t>B. Pro</w:t>
            </w:r>
            <w:r w:rsidR="004152BD">
              <w:rPr>
                <w:rFonts w:ascii="Arial" w:hAnsi="Arial" w:cs="Arial"/>
                <w:b/>
                <w:bCs/>
                <w:color w:val="830019" w:themeColor="accent1"/>
                <w:sz w:val="20"/>
                <w:szCs w:val="20"/>
              </w:rPr>
              <w:t>tocol</w:t>
            </w:r>
            <w:r w:rsidRPr="00F455E0">
              <w:rPr>
                <w:rFonts w:ascii="Arial" w:hAnsi="Arial" w:cs="Arial"/>
                <w:b/>
                <w:bCs/>
                <w:color w:val="830019" w:themeColor="accent1"/>
                <w:sz w:val="20"/>
                <w:szCs w:val="20"/>
              </w:rPr>
              <w:t xml:space="preserve"> </w:t>
            </w:r>
            <w:r w:rsidR="00903640">
              <w:rPr>
                <w:rFonts w:ascii="Arial" w:hAnsi="Arial" w:cs="Arial"/>
                <w:b/>
                <w:bCs/>
                <w:color w:val="830019" w:themeColor="accent1"/>
                <w:sz w:val="20"/>
                <w:szCs w:val="20"/>
              </w:rPr>
              <w:t>Information</w:t>
            </w:r>
          </w:p>
        </w:tc>
      </w:tr>
      <w:tr w:rsidR="001C696F" w14:paraId="5E72BF94" w14:textId="77777777" w:rsidTr="00A82F3D">
        <w:trPr>
          <w:trHeight w:val="186"/>
        </w:trPr>
        <w:tc>
          <w:tcPr>
            <w:tcW w:w="2250" w:type="dxa"/>
            <w:tcBorders>
              <w:top w:val="single" w:sz="12" w:space="0" w:color="830019" w:themeColor="accent1"/>
              <w:left w:val="single" w:sz="4" w:space="0" w:color="auto"/>
              <w:bottom w:val="single" w:sz="4" w:space="0" w:color="auto"/>
            </w:tcBorders>
          </w:tcPr>
          <w:p w14:paraId="48754025" w14:textId="1421EE03" w:rsidR="001C696F" w:rsidRDefault="00135E2E" w:rsidP="004A1D94">
            <w:pPr>
              <w:jc w:val="right"/>
              <w:rPr>
                <w:rFonts w:ascii="Arial" w:hAnsi="Arial" w:cs="Arial"/>
                <w:sz w:val="20"/>
                <w:szCs w:val="20"/>
              </w:rPr>
            </w:pPr>
            <w:r>
              <w:rPr>
                <w:rFonts w:ascii="Arial" w:hAnsi="Arial" w:cs="Arial"/>
                <w:sz w:val="20"/>
                <w:szCs w:val="20"/>
              </w:rPr>
              <w:t>IBC Protocol</w:t>
            </w:r>
            <w:r w:rsidR="001C696F">
              <w:rPr>
                <w:rFonts w:ascii="Arial" w:hAnsi="Arial" w:cs="Arial"/>
                <w:sz w:val="20"/>
                <w:szCs w:val="20"/>
              </w:rPr>
              <w:t xml:space="preserve"> Title: </w:t>
            </w:r>
          </w:p>
        </w:tc>
        <w:tc>
          <w:tcPr>
            <w:tcW w:w="8540" w:type="dxa"/>
            <w:tcBorders>
              <w:top w:val="single" w:sz="12" w:space="0" w:color="830019" w:themeColor="accent1"/>
              <w:bottom w:val="single" w:sz="4" w:space="0" w:color="auto"/>
              <w:right w:val="single" w:sz="4" w:space="0" w:color="auto"/>
            </w:tcBorders>
          </w:tcPr>
          <w:p w14:paraId="552A9A6A" w14:textId="43723907" w:rsidR="001C696F" w:rsidRDefault="001C696F" w:rsidP="004A1D94">
            <w:pPr>
              <w:rPr>
                <w:rFonts w:ascii="Arial" w:hAnsi="Arial" w:cs="Arial"/>
                <w:sz w:val="20"/>
                <w:szCs w:val="20"/>
              </w:rPr>
            </w:pPr>
          </w:p>
        </w:tc>
      </w:tr>
      <w:tr w:rsidR="008C5D74" w14:paraId="347D5E2D" w14:textId="77777777" w:rsidTr="00A82F3D">
        <w:trPr>
          <w:trHeight w:val="186"/>
        </w:trPr>
        <w:tc>
          <w:tcPr>
            <w:tcW w:w="2250" w:type="dxa"/>
            <w:tcBorders>
              <w:top w:val="single" w:sz="4" w:space="0" w:color="auto"/>
              <w:left w:val="single" w:sz="4" w:space="0" w:color="auto"/>
              <w:bottom w:val="single" w:sz="4" w:space="0" w:color="auto"/>
            </w:tcBorders>
          </w:tcPr>
          <w:p w14:paraId="4A48FE5F" w14:textId="3C8D0141" w:rsidR="008C5D74" w:rsidRDefault="008C5D74" w:rsidP="00386861">
            <w:pPr>
              <w:jc w:val="right"/>
              <w:rPr>
                <w:rFonts w:ascii="Arial" w:hAnsi="Arial" w:cs="Arial"/>
                <w:sz w:val="20"/>
                <w:szCs w:val="20"/>
              </w:rPr>
            </w:pPr>
            <w:r>
              <w:rPr>
                <w:rFonts w:ascii="Arial" w:hAnsi="Arial" w:cs="Arial"/>
                <w:sz w:val="20"/>
                <w:szCs w:val="20"/>
              </w:rPr>
              <w:t>IBC Protocol Number:</w:t>
            </w:r>
          </w:p>
        </w:tc>
        <w:tc>
          <w:tcPr>
            <w:tcW w:w="8540" w:type="dxa"/>
            <w:tcBorders>
              <w:top w:val="single" w:sz="4" w:space="0" w:color="auto"/>
              <w:bottom w:val="single" w:sz="4" w:space="0" w:color="auto"/>
              <w:right w:val="single" w:sz="4" w:space="0" w:color="auto"/>
            </w:tcBorders>
          </w:tcPr>
          <w:p w14:paraId="6D536CAF" w14:textId="339FC1B0" w:rsidR="008C5D74" w:rsidRDefault="008C5D74" w:rsidP="00386861">
            <w:pPr>
              <w:rPr>
                <w:rFonts w:ascii="Arial" w:hAnsi="Arial" w:cs="Arial"/>
                <w:sz w:val="20"/>
                <w:szCs w:val="20"/>
              </w:rPr>
            </w:pPr>
          </w:p>
        </w:tc>
      </w:tr>
    </w:tbl>
    <w:p w14:paraId="734D25CB" w14:textId="77777777" w:rsidR="00D64B8A" w:rsidRDefault="00D64B8A" w:rsidP="00CC2B52">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1080"/>
        <w:gridCol w:w="2460"/>
        <w:gridCol w:w="780"/>
        <w:gridCol w:w="1680"/>
        <w:gridCol w:w="2460"/>
      </w:tblGrid>
      <w:tr w:rsidR="00A4686D" w:rsidRPr="00F455E0" w14:paraId="0AAB30F1" w14:textId="77777777" w:rsidTr="15E0ABFC">
        <w:tc>
          <w:tcPr>
            <w:tcW w:w="10800" w:type="dxa"/>
            <w:gridSpan w:val="6"/>
            <w:tcBorders>
              <w:bottom w:val="single" w:sz="12" w:space="0" w:color="830019" w:themeColor="accent1"/>
            </w:tcBorders>
          </w:tcPr>
          <w:p w14:paraId="199F2DC2" w14:textId="29ECA69C" w:rsidR="00A4686D" w:rsidRPr="00F455E0" w:rsidRDefault="0054259A" w:rsidP="00210201">
            <w:pPr>
              <w:rPr>
                <w:rFonts w:ascii="Arial" w:hAnsi="Arial" w:cs="Arial"/>
                <w:sz w:val="20"/>
                <w:szCs w:val="20"/>
              </w:rPr>
            </w:pPr>
            <w:r>
              <w:rPr>
                <w:rFonts w:ascii="Arial" w:hAnsi="Arial" w:cs="Arial"/>
                <w:b/>
                <w:bCs/>
                <w:color w:val="830019" w:themeColor="accent1"/>
                <w:sz w:val="20"/>
                <w:szCs w:val="20"/>
              </w:rPr>
              <w:t>C</w:t>
            </w:r>
            <w:r w:rsidR="00A4686D" w:rsidRPr="00F455E0">
              <w:rPr>
                <w:rFonts w:ascii="Arial" w:hAnsi="Arial" w:cs="Arial"/>
                <w:b/>
                <w:bCs/>
                <w:color w:val="830019" w:themeColor="accent1"/>
                <w:sz w:val="20"/>
                <w:szCs w:val="20"/>
              </w:rPr>
              <w:t xml:space="preserve">. </w:t>
            </w:r>
            <w:r w:rsidR="00761048">
              <w:rPr>
                <w:rFonts w:ascii="Arial" w:hAnsi="Arial" w:cs="Arial"/>
                <w:b/>
                <w:bCs/>
                <w:color w:val="830019" w:themeColor="accent1"/>
                <w:sz w:val="20"/>
                <w:szCs w:val="20"/>
              </w:rPr>
              <w:t>Incident Information</w:t>
            </w:r>
          </w:p>
        </w:tc>
      </w:tr>
      <w:tr w:rsidR="00840681" w14:paraId="15F4E0EA" w14:textId="77777777" w:rsidTr="15E0ABFC">
        <w:trPr>
          <w:trHeight w:val="186"/>
        </w:trPr>
        <w:tc>
          <w:tcPr>
            <w:tcW w:w="2340" w:type="dxa"/>
            <w:tcBorders>
              <w:top w:val="single" w:sz="12" w:space="0" w:color="830019" w:themeColor="accent1"/>
              <w:left w:val="single" w:sz="4" w:space="0" w:color="auto"/>
              <w:bottom w:val="single" w:sz="4" w:space="0" w:color="auto"/>
            </w:tcBorders>
          </w:tcPr>
          <w:p w14:paraId="0D1F644F" w14:textId="768AE8F6" w:rsidR="00840681" w:rsidRDefault="12F93D76" w:rsidP="00AF4F50">
            <w:pPr>
              <w:jc w:val="right"/>
              <w:rPr>
                <w:rFonts w:ascii="Arial" w:hAnsi="Arial" w:cs="Arial"/>
                <w:sz w:val="20"/>
                <w:szCs w:val="20"/>
              </w:rPr>
            </w:pPr>
            <w:r w:rsidRPr="15E0ABFC">
              <w:rPr>
                <w:rFonts w:ascii="Arial" w:hAnsi="Arial" w:cs="Arial"/>
                <w:sz w:val="20"/>
                <w:szCs w:val="20"/>
              </w:rPr>
              <w:t xml:space="preserve">Date &amp; </w:t>
            </w:r>
            <w:r w:rsidR="60058E94" w:rsidRPr="15E0ABFC">
              <w:rPr>
                <w:rFonts w:ascii="Arial" w:hAnsi="Arial" w:cs="Arial"/>
                <w:sz w:val="20"/>
                <w:szCs w:val="20"/>
              </w:rPr>
              <w:t>ti</w:t>
            </w:r>
            <w:r w:rsidRPr="15E0ABFC">
              <w:rPr>
                <w:rFonts w:ascii="Arial" w:hAnsi="Arial" w:cs="Arial"/>
                <w:sz w:val="20"/>
                <w:szCs w:val="20"/>
              </w:rPr>
              <w:t>me of</w:t>
            </w:r>
            <w:r w:rsidR="60058E94" w:rsidRPr="15E0ABFC">
              <w:rPr>
                <w:rFonts w:ascii="Arial" w:hAnsi="Arial" w:cs="Arial"/>
                <w:sz w:val="20"/>
                <w:szCs w:val="20"/>
              </w:rPr>
              <w:t xml:space="preserve"> e</w:t>
            </w:r>
            <w:r w:rsidRPr="15E0ABFC">
              <w:rPr>
                <w:rFonts w:ascii="Arial" w:hAnsi="Arial" w:cs="Arial"/>
                <w:sz w:val="20"/>
                <w:szCs w:val="20"/>
              </w:rPr>
              <w:t>vent:</w:t>
            </w:r>
          </w:p>
        </w:tc>
        <w:tc>
          <w:tcPr>
            <w:tcW w:w="8460" w:type="dxa"/>
            <w:gridSpan w:val="5"/>
            <w:tcBorders>
              <w:top w:val="single" w:sz="12" w:space="0" w:color="830019" w:themeColor="accent1"/>
              <w:bottom w:val="single" w:sz="4" w:space="0" w:color="auto"/>
              <w:right w:val="single" w:sz="4" w:space="0" w:color="auto"/>
            </w:tcBorders>
          </w:tcPr>
          <w:p w14:paraId="70C3788E" w14:textId="6AD51F51" w:rsidR="00840681" w:rsidRDefault="00840681" w:rsidP="00210201">
            <w:pPr>
              <w:rPr>
                <w:rFonts w:ascii="Arial" w:hAnsi="Arial" w:cs="Arial"/>
                <w:sz w:val="20"/>
                <w:szCs w:val="20"/>
              </w:rPr>
            </w:pPr>
          </w:p>
        </w:tc>
      </w:tr>
      <w:tr w:rsidR="00AF4F50" w14:paraId="078D88DB" w14:textId="77777777" w:rsidTr="15E0ABFC">
        <w:trPr>
          <w:trHeight w:val="186"/>
        </w:trPr>
        <w:tc>
          <w:tcPr>
            <w:tcW w:w="2340" w:type="dxa"/>
            <w:tcBorders>
              <w:top w:val="single" w:sz="4" w:space="0" w:color="auto"/>
              <w:left w:val="single" w:sz="4" w:space="0" w:color="auto"/>
              <w:bottom w:val="single" w:sz="4" w:space="0" w:color="auto"/>
            </w:tcBorders>
          </w:tcPr>
          <w:p w14:paraId="288EB714" w14:textId="1C23DB41" w:rsidR="00AF4F50" w:rsidRDefault="00AF4F50" w:rsidP="00AF4F50">
            <w:pPr>
              <w:jc w:val="right"/>
              <w:rPr>
                <w:rFonts w:ascii="Arial" w:hAnsi="Arial" w:cs="Arial"/>
                <w:sz w:val="20"/>
                <w:szCs w:val="20"/>
              </w:rPr>
            </w:pPr>
            <w:r>
              <w:rPr>
                <w:rFonts w:ascii="Arial" w:hAnsi="Arial" w:cs="Arial"/>
                <w:sz w:val="20"/>
                <w:szCs w:val="20"/>
              </w:rPr>
              <w:t xml:space="preserve">Location of </w:t>
            </w:r>
            <w:r w:rsidR="00BE4A20">
              <w:rPr>
                <w:rFonts w:ascii="Arial" w:hAnsi="Arial" w:cs="Arial"/>
                <w:sz w:val="20"/>
                <w:szCs w:val="20"/>
              </w:rPr>
              <w:t>e</w:t>
            </w:r>
            <w:r>
              <w:rPr>
                <w:rFonts w:ascii="Arial" w:hAnsi="Arial" w:cs="Arial"/>
                <w:sz w:val="20"/>
                <w:szCs w:val="20"/>
              </w:rPr>
              <w:t>vent:</w:t>
            </w:r>
          </w:p>
        </w:tc>
        <w:tc>
          <w:tcPr>
            <w:tcW w:w="8460" w:type="dxa"/>
            <w:gridSpan w:val="5"/>
            <w:tcBorders>
              <w:top w:val="single" w:sz="4" w:space="0" w:color="auto"/>
              <w:right w:val="single" w:sz="4" w:space="0" w:color="auto"/>
            </w:tcBorders>
          </w:tcPr>
          <w:p w14:paraId="06124FD6" w14:textId="77777777" w:rsidR="00AF4F50" w:rsidRDefault="00AF4F50" w:rsidP="00210201">
            <w:pPr>
              <w:rPr>
                <w:rFonts w:ascii="Arial" w:hAnsi="Arial" w:cs="Arial"/>
                <w:sz w:val="20"/>
                <w:szCs w:val="20"/>
              </w:rPr>
            </w:pPr>
          </w:p>
        </w:tc>
      </w:tr>
      <w:tr w:rsidR="00EF4978" w14:paraId="25600B9D" w14:textId="77777777" w:rsidTr="15E0ABFC">
        <w:trPr>
          <w:trHeight w:val="186"/>
        </w:trPr>
        <w:tc>
          <w:tcPr>
            <w:tcW w:w="3420" w:type="dxa"/>
            <w:gridSpan w:val="2"/>
            <w:tcBorders>
              <w:top w:val="single" w:sz="4" w:space="0" w:color="auto"/>
              <w:left w:val="single" w:sz="4" w:space="0" w:color="auto"/>
              <w:bottom w:val="single" w:sz="4" w:space="0" w:color="auto"/>
            </w:tcBorders>
          </w:tcPr>
          <w:p w14:paraId="5B30E364" w14:textId="2FB20363" w:rsidR="00EF4978" w:rsidRDefault="00EF4978" w:rsidP="00EF4978">
            <w:pPr>
              <w:jc w:val="right"/>
              <w:rPr>
                <w:rFonts w:ascii="Arial" w:hAnsi="Arial" w:cs="Arial"/>
                <w:sz w:val="20"/>
                <w:szCs w:val="20"/>
              </w:rPr>
            </w:pPr>
            <w:r>
              <w:rPr>
                <w:rFonts w:ascii="Arial" w:hAnsi="Arial" w:cs="Arial"/>
                <w:sz w:val="20"/>
                <w:szCs w:val="20"/>
              </w:rPr>
              <w:t>What was the nature of the event?</w:t>
            </w:r>
          </w:p>
        </w:tc>
        <w:tc>
          <w:tcPr>
            <w:tcW w:w="7380" w:type="dxa"/>
            <w:gridSpan w:val="4"/>
            <w:tcBorders>
              <w:top w:val="single" w:sz="4" w:space="0" w:color="auto"/>
              <w:bottom w:val="single" w:sz="4" w:space="0" w:color="auto"/>
              <w:right w:val="single" w:sz="4" w:space="0" w:color="auto"/>
            </w:tcBorders>
          </w:tcPr>
          <w:p w14:paraId="32D1B3D9" w14:textId="3141D289" w:rsidR="00EF4978" w:rsidRDefault="00000000" w:rsidP="00EF4978">
            <w:pPr>
              <w:rPr>
                <w:rFonts w:ascii="Arial" w:hAnsi="Arial" w:cs="Arial"/>
                <w:sz w:val="20"/>
                <w:szCs w:val="20"/>
              </w:rPr>
            </w:pPr>
            <w:sdt>
              <w:sdtPr>
                <w:rPr>
                  <w:rFonts w:ascii="Arial" w:hAnsi="Arial" w:cs="Arial"/>
                  <w:sz w:val="20"/>
                  <w:szCs w:val="20"/>
                </w:rPr>
                <w:id w:val="736447337"/>
                <w14:checkbox>
                  <w14:checked w14:val="0"/>
                  <w14:checkedState w14:val="2612" w14:font="MS Gothic"/>
                  <w14:uncheckedState w14:val="2610" w14:font="MS Gothic"/>
                </w14:checkbox>
              </w:sdtPr>
              <w:sdtContent>
                <w:r w:rsidR="00EF4978">
                  <w:rPr>
                    <w:rFonts w:ascii="MS Gothic" w:eastAsia="MS Gothic" w:hAnsi="MS Gothic" w:cs="Arial" w:hint="eastAsia"/>
                    <w:sz w:val="20"/>
                    <w:szCs w:val="20"/>
                  </w:rPr>
                  <w:t>☐</w:t>
                </w:r>
              </w:sdtContent>
            </w:sdt>
            <w:r w:rsidR="00D22EFA">
              <w:rPr>
                <w:rFonts w:ascii="Arial" w:hAnsi="Arial" w:cs="Arial"/>
                <w:sz w:val="20"/>
                <w:szCs w:val="20"/>
              </w:rPr>
              <w:t xml:space="preserve"> Needle stick or sharps injury</w:t>
            </w:r>
          </w:p>
          <w:p w14:paraId="042A211C" w14:textId="6030B18F" w:rsidR="00D22EFA" w:rsidRDefault="00000000" w:rsidP="00D22EFA">
            <w:pPr>
              <w:rPr>
                <w:rFonts w:ascii="Arial" w:hAnsi="Arial" w:cs="Arial"/>
                <w:sz w:val="20"/>
                <w:szCs w:val="20"/>
              </w:rPr>
            </w:pPr>
            <w:sdt>
              <w:sdtPr>
                <w:rPr>
                  <w:rFonts w:ascii="Arial" w:hAnsi="Arial" w:cs="Arial"/>
                  <w:sz w:val="20"/>
                  <w:szCs w:val="20"/>
                </w:rPr>
                <w:id w:val="-1210636380"/>
                <w14:checkbox>
                  <w14:checked w14:val="0"/>
                  <w14:checkedState w14:val="2612" w14:font="MS Gothic"/>
                  <w14:uncheckedState w14:val="2610" w14:font="MS Gothic"/>
                </w14:checkbox>
              </w:sdtPr>
              <w:sdtContent>
                <w:r w:rsidR="00D22EFA">
                  <w:rPr>
                    <w:rFonts w:ascii="MS Gothic" w:eastAsia="MS Gothic" w:hAnsi="MS Gothic" w:cs="Arial" w:hint="eastAsia"/>
                    <w:sz w:val="20"/>
                    <w:szCs w:val="20"/>
                  </w:rPr>
                  <w:t>☐</w:t>
                </w:r>
              </w:sdtContent>
            </w:sdt>
            <w:r w:rsidR="00D22EFA">
              <w:rPr>
                <w:rFonts w:ascii="Arial" w:hAnsi="Arial" w:cs="Arial"/>
                <w:sz w:val="20"/>
                <w:szCs w:val="20"/>
              </w:rPr>
              <w:t xml:space="preserve"> Aerosol exposure</w:t>
            </w:r>
          </w:p>
          <w:p w14:paraId="0F32B6C7" w14:textId="636A4EE2" w:rsidR="00D22EFA" w:rsidRDefault="00000000" w:rsidP="00D22EFA">
            <w:pPr>
              <w:rPr>
                <w:rFonts w:ascii="Arial" w:hAnsi="Arial" w:cs="Arial"/>
                <w:sz w:val="20"/>
                <w:szCs w:val="20"/>
              </w:rPr>
            </w:pPr>
            <w:sdt>
              <w:sdtPr>
                <w:rPr>
                  <w:rFonts w:ascii="Arial" w:hAnsi="Arial" w:cs="Arial"/>
                  <w:sz w:val="20"/>
                  <w:szCs w:val="20"/>
                </w:rPr>
                <w:id w:val="-1098260091"/>
                <w14:checkbox>
                  <w14:checked w14:val="0"/>
                  <w14:checkedState w14:val="2612" w14:font="MS Gothic"/>
                  <w14:uncheckedState w14:val="2610" w14:font="MS Gothic"/>
                </w14:checkbox>
              </w:sdtPr>
              <w:sdtContent>
                <w:r w:rsidR="00D22EFA">
                  <w:rPr>
                    <w:rFonts w:ascii="MS Gothic" w:eastAsia="MS Gothic" w:hAnsi="MS Gothic" w:cs="Arial" w:hint="eastAsia"/>
                    <w:sz w:val="20"/>
                    <w:szCs w:val="20"/>
                  </w:rPr>
                  <w:t>☐</w:t>
                </w:r>
              </w:sdtContent>
            </w:sdt>
            <w:r w:rsidR="00D22EFA">
              <w:rPr>
                <w:rFonts w:ascii="Arial" w:hAnsi="Arial" w:cs="Arial"/>
                <w:sz w:val="20"/>
                <w:szCs w:val="20"/>
              </w:rPr>
              <w:t xml:space="preserve"> Animal bite</w:t>
            </w:r>
          </w:p>
          <w:p w14:paraId="69472633" w14:textId="2E827D8E" w:rsidR="00D22EFA" w:rsidRDefault="00000000" w:rsidP="00D22EFA">
            <w:pPr>
              <w:rPr>
                <w:rFonts w:ascii="Arial" w:hAnsi="Arial" w:cs="Arial"/>
                <w:sz w:val="20"/>
                <w:szCs w:val="20"/>
              </w:rPr>
            </w:pPr>
            <w:sdt>
              <w:sdtPr>
                <w:rPr>
                  <w:rFonts w:ascii="Arial" w:hAnsi="Arial" w:cs="Arial"/>
                  <w:sz w:val="20"/>
                  <w:szCs w:val="20"/>
                </w:rPr>
                <w:id w:val="1328865807"/>
                <w14:checkbox>
                  <w14:checked w14:val="0"/>
                  <w14:checkedState w14:val="2612" w14:font="MS Gothic"/>
                  <w14:uncheckedState w14:val="2610" w14:font="MS Gothic"/>
                </w14:checkbox>
              </w:sdtPr>
              <w:sdtContent>
                <w:r w:rsidR="00D22EFA">
                  <w:rPr>
                    <w:rFonts w:ascii="MS Gothic" w:eastAsia="MS Gothic" w:hAnsi="MS Gothic" w:cs="Arial" w:hint="eastAsia"/>
                    <w:sz w:val="20"/>
                    <w:szCs w:val="20"/>
                  </w:rPr>
                  <w:t>☐</w:t>
                </w:r>
              </w:sdtContent>
            </w:sdt>
            <w:r w:rsidR="00D22EFA">
              <w:rPr>
                <w:rFonts w:ascii="Arial" w:hAnsi="Arial" w:cs="Arial"/>
                <w:sz w:val="20"/>
                <w:szCs w:val="20"/>
              </w:rPr>
              <w:t xml:space="preserve"> Spill</w:t>
            </w:r>
          </w:p>
          <w:p w14:paraId="756FA2CF" w14:textId="739F8E21" w:rsidR="00D22EFA" w:rsidRDefault="00000000" w:rsidP="00D22EFA">
            <w:pPr>
              <w:rPr>
                <w:rFonts w:ascii="Arial" w:hAnsi="Arial" w:cs="Arial"/>
                <w:sz w:val="20"/>
                <w:szCs w:val="20"/>
              </w:rPr>
            </w:pPr>
            <w:sdt>
              <w:sdtPr>
                <w:rPr>
                  <w:rFonts w:ascii="Arial" w:hAnsi="Arial" w:cs="Arial"/>
                  <w:sz w:val="20"/>
                  <w:szCs w:val="20"/>
                </w:rPr>
                <w:id w:val="-752807724"/>
                <w14:checkbox>
                  <w14:checked w14:val="0"/>
                  <w14:checkedState w14:val="2612" w14:font="MS Gothic"/>
                  <w14:uncheckedState w14:val="2610" w14:font="MS Gothic"/>
                </w14:checkbox>
              </w:sdtPr>
              <w:sdtContent>
                <w:r w:rsidR="00D22EFA" w:rsidRPr="00BA1DDA">
                  <w:rPr>
                    <w:rFonts w:ascii="Segoe UI Symbol" w:hAnsi="Segoe UI Symbol" w:cs="Segoe UI Symbol"/>
                    <w:sz w:val="20"/>
                    <w:szCs w:val="20"/>
                  </w:rPr>
                  <w:t>☐</w:t>
                </w:r>
              </w:sdtContent>
            </w:sdt>
            <w:r w:rsidR="00D22EFA">
              <w:rPr>
                <w:rFonts w:ascii="Arial" w:hAnsi="Arial" w:cs="Arial"/>
                <w:sz w:val="20"/>
                <w:szCs w:val="20"/>
              </w:rPr>
              <w:t xml:space="preserve"> </w:t>
            </w:r>
            <w:r w:rsidR="00BA1DDA" w:rsidRPr="00BA1DDA">
              <w:rPr>
                <w:rFonts w:ascii="Arial" w:hAnsi="Arial" w:cs="Arial"/>
                <w:sz w:val="20"/>
                <w:szCs w:val="20"/>
              </w:rPr>
              <w:t xml:space="preserve">Loss of containment/failure to follow approved containment </w:t>
            </w:r>
            <w:proofErr w:type="gramStart"/>
            <w:r w:rsidR="00BA1DDA" w:rsidRPr="00BA1DDA">
              <w:rPr>
                <w:rFonts w:ascii="Arial" w:hAnsi="Arial" w:cs="Arial"/>
                <w:sz w:val="20"/>
                <w:szCs w:val="20"/>
              </w:rPr>
              <w:t>conditions</w:t>
            </w:r>
            <w:proofErr w:type="gramEnd"/>
          </w:p>
          <w:p w14:paraId="22BCF551" w14:textId="2CCD4795" w:rsidR="00D22EFA" w:rsidRDefault="00000000" w:rsidP="00D22EFA">
            <w:pPr>
              <w:rPr>
                <w:rFonts w:ascii="Arial" w:hAnsi="Arial" w:cs="Arial"/>
                <w:sz w:val="20"/>
                <w:szCs w:val="20"/>
              </w:rPr>
            </w:pPr>
            <w:sdt>
              <w:sdtPr>
                <w:rPr>
                  <w:rFonts w:ascii="Arial" w:hAnsi="Arial" w:cs="Arial"/>
                  <w:sz w:val="20"/>
                  <w:szCs w:val="20"/>
                </w:rPr>
                <w:id w:val="-1383400406"/>
                <w14:checkbox>
                  <w14:checked w14:val="0"/>
                  <w14:checkedState w14:val="2612" w14:font="MS Gothic"/>
                  <w14:uncheckedState w14:val="2610" w14:font="MS Gothic"/>
                </w14:checkbox>
              </w:sdtPr>
              <w:sdtContent>
                <w:r w:rsidR="00D22EFA">
                  <w:rPr>
                    <w:rFonts w:ascii="MS Gothic" w:eastAsia="MS Gothic" w:hAnsi="MS Gothic" w:cs="Arial" w:hint="eastAsia"/>
                    <w:sz w:val="20"/>
                    <w:szCs w:val="20"/>
                  </w:rPr>
                  <w:t>☐</w:t>
                </w:r>
              </w:sdtContent>
            </w:sdt>
            <w:r w:rsidR="00BA1DDA">
              <w:rPr>
                <w:rFonts w:ascii="Arial" w:hAnsi="Arial" w:cs="Arial"/>
                <w:sz w:val="20"/>
                <w:szCs w:val="20"/>
              </w:rPr>
              <w:t xml:space="preserve"> Improper disposal of infected material</w:t>
            </w:r>
          </w:p>
          <w:p w14:paraId="3EA976E4" w14:textId="129A6285" w:rsidR="00D22EFA" w:rsidRDefault="00000000" w:rsidP="00D22EFA">
            <w:pPr>
              <w:rPr>
                <w:rFonts w:ascii="Arial" w:hAnsi="Arial" w:cs="Arial"/>
                <w:sz w:val="20"/>
                <w:szCs w:val="20"/>
              </w:rPr>
            </w:pPr>
            <w:sdt>
              <w:sdtPr>
                <w:rPr>
                  <w:rFonts w:ascii="Arial" w:hAnsi="Arial" w:cs="Arial"/>
                  <w:sz w:val="20"/>
                  <w:szCs w:val="20"/>
                </w:rPr>
                <w:id w:val="-1942522526"/>
                <w14:checkbox>
                  <w14:checked w14:val="0"/>
                  <w14:checkedState w14:val="2612" w14:font="MS Gothic"/>
                  <w14:uncheckedState w14:val="2610" w14:font="MS Gothic"/>
                </w14:checkbox>
              </w:sdtPr>
              <w:sdtContent>
                <w:r w:rsidR="00D22EFA">
                  <w:rPr>
                    <w:rFonts w:ascii="MS Gothic" w:eastAsia="MS Gothic" w:hAnsi="MS Gothic" w:cs="Arial" w:hint="eastAsia"/>
                    <w:sz w:val="20"/>
                    <w:szCs w:val="20"/>
                  </w:rPr>
                  <w:t>☐</w:t>
                </w:r>
              </w:sdtContent>
            </w:sdt>
            <w:r w:rsidR="00BA1DDA">
              <w:rPr>
                <w:rFonts w:ascii="Arial" w:hAnsi="Arial" w:cs="Arial"/>
                <w:sz w:val="20"/>
                <w:szCs w:val="20"/>
              </w:rPr>
              <w:t xml:space="preserve"> </w:t>
            </w:r>
            <w:r w:rsidR="00586FF1">
              <w:rPr>
                <w:rFonts w:ascii="Arial" w:hAnsi="Arial" w:cs="Arial"/>
                <w:sz w:val="20"/>
                <w:szCs w:val="20"/>
              </w:rPr>
              <w:t>Release of transgenic animal</w:t>
            </w:r>
          </w:p>
          <w:p w14:paraId="7D9056D4" w14:textId="229493A9" w:rsidR="00D22EFA" w:rsidRDefault="00000000" w:rsidP="00EF4978">
            <w:pPr>
              <w:rPr>
                <w:rFonts w:ascii="Arial" w:hAnsi="Arial" w:cs="Arial"/>
                <w:sz w:val="20"/>
                <w:szCs w:val="20"/>
              </w:rPr>
            </w:pPr>
            <w:sdt>
              <w:sdtPr>
                <w:rPr>
                  <w:rFonts w:ascii="Arial" w:hAnsi="Arial" w:cs="Arial"/>
                  <w:sz w:val="20"/>
                  <w:szCs w:val="20"/>
                </w:rPr>
                <w:id w:val="1170607764"/>
                <w14:checkbox>
                  <w14:checked w14:val="0"/>
                  <w14:checkedState w14:val="2612" w14:font="MS Gothic"/>
                  <w14:uncheckedState w14:val="2610" w14:font="MS Gothic"/>
                </w14:checkbox>
              </w:sdtPr>
              <w:sdtContent>
                <w:r w:rsidR="00586FF1">
                  <w:rPr>
                    <w:rFonts w:ascii="MS Gothic" w:eastAsia="MS Gothic" w:hAnsi="MS Gothic" w:cs="Arial" w:hint="eastAsia"/>
                    <w:sz w:val="20"/>
                    <w:szCs w:val="20"/>
                  </w:rPr>
                  <w:t>☐</w:t>
                </w:r>
              </w:sdtContent>
            </w:sdt>
            <w:r w:rsidR="00586FF1">
              <w:rPr>
                <w:rFonts w:ascii="Arial" w:hAnsi="Arial" w:cs="Arial"/>
                <w:sz w:val="20"/>
                <w:szCs w:val="20"/>
              </w:rPr>
              <w:t xml:space="preserve"> Other – </w:t>
            </w:r>
            <w:r w:rsidR="00586FF1" w:rsidRPr="00586FF1">
              <w:rPr>
                <w:rFonts w:ascii="Arial" w:hAnsi="Arial" w:cs="Arial"/>
                <w:sz w:val="20"/>
                <w:szCs w:val="20"/>
              </w:rPr>
              <w:t xml:space="preserve">describe: </w:t>
            </w:r>
            <w:sdt>
              <w:sdtPr>
                <w:rPr>
                  <w:rFonts w:ascii="Arial" w:hAnsi="Arial" w:cs="Arial"/>
                  <w:sz w:val="20"/>
                  <w:szCs w:val="20"/>
                </w:rPr>
                <w:id w:val="966396296"/>
                <w:placeholder>
                  <w:docPart w:val="81DE2A617E594DB3A13B9C8D03253ABF"/>
                </w:placeholder>
                <w:showingPlcHdr/>
                <w:text/>
              </w:sdtPr>
              <w:sdtContent>
                <w:r w:rsidR="00586FF1" w:rsidRPr="00586FF1">
                  <w:rPr>
                    <w:rStyle w:val="PlaceholderText"/>
                    <w:rFonts w:ascii="Arial" w:hAnsi="Arial" w:cs="Arial"/>
                    <w:sz w:val="20"/>
                    <w:szCs w:val="20"/>
                  </w:rPr>
                  <w:t>Click or tap here to enter text.</w:t>
                </w:r>
              </w:sdtContent>
            </w:sdt>
          </w:p>
        </w:tc>
      </w:tr>
      <w:tr w:rsidR="00005F09" w14:paraId="03D55FC1" w14:textId="77777777" w:rsidTr="15E0ABFC">
        <w:trPr>
          <w:trHeight w:val="186"/>
        </w:trPr>
        <w:tc>
          <w:tcPr>
            <w:tcW w:w="3420" w:type="dxa"/>
            <w:gridSpan w:val="2"/>
            <w:tcBorders>
              <w:top w:val="single" w:sz="4" w:space="0" w:color="auto"/>
              <w:left w:val="single" w:sz="4" w:space="0" w:color="auto"/>
              <w:bottom w:val="single" w:sz="4" w:space="0" w:color="auto"/>
            </w:tcBorders>
          </w:tcPr>
          <w:p w14:paraId="7F6DB27D" w14:textId="63AE07B1" w:rsidR="00005F09" w:rsidRDefault="00005F09" w:rsidP="00EF4978">
            <w:pPr>
              <w:jc w:val="right"/>
              <w:rPr>
                <w:rFonts w:ascii="Arial" w:hAnsi="Arial" w:cs="Arial"/>
                <w:sz w:val="20"/>
                <w:szCs w:val="20"/>
              </w:rPr>
            </w:pPr>
            <w:r>
              <w:rPr>
                <w:rFonts w:ascii="Arial" w:hAnsi="Arial" w:cs="Arial"/>
                <w:sz w:val="20"/>
                <w:szCs w:val="20"/>
              </w:rPr>
              <w:t>Names of individuals involved:</w:t>
            </w:r>
          </w:p>
        </w:tc>
        <w:tc>
          <w:tcPr>
            <w:tcW w:w="7380" w:type="dxa"/>
            <w:gridSpan w:val="4"/>
            <w:tcBorders>
              <w:top w:val="single" w:sz="4" w:space="0" w:color="auto"/>
              <w:bottom w:val="single" w:sz="4" w:space="0" w:color="auto"/>
              <w:right w:val="single" w:sz="4" w:space="0" w:color="auto"/>
            </w:tcBorders>
          </w:tcPr>
          <w:p w14:paraId="2E656B62" w14:textId="77777777" w:rsidR="00005F09" w:rsidRDefault="00005F09" w:rsidP="00EF4978">
            <w:pPr>
              <w:rPr>
                <w:rFonts w:ascii="Arial" w:hAnsi="Arial" w:cs="Arial"/>
                <w:sz w:val="20"/>
                <w:szCs w:val="20"/>
              </w:rPr>
            </w:pPr>
          </w:p>
        </w:tc>
      </w:tr>
      <w:tr w:rsidR="00BE4A20" w14:paraId="6E93C5C8" w14:textId="77777777" w:rsidTr="15E0ABFC">
        <w:trPr>
          <w:trHeight w:val="186"/>
        </w:trPr>
        <w:tc>
          <w:tcPr>
            <w:tcW w:w="3420" w:type="dxa"/>
            <w:gridSpan w:val="2"/>
            <w:tcBorders>
              <w:top w:val="single" w:sz="4" w:space="0" w:color="auto"/>
              <w:left w:val="single" w:sz="4" w:space="0" w:color="auto"/>
              <w:bottom w:val="single" w:sz="4" w:space="0" w:color="auto"/>
            </w:tcBorders>
          </w:tcPr>
          <w:p w14:paraId="7B3C557F" w14:textId="6AD7B698" w:rsidR="00BE4A20" w:rsidRDefault="00BE4A20" w:rsidP="00EF4978">
            <w:pPr>
              <w:jc w:val="right"/>
              <w:rPr>
                <w:rFonts w:ascii="Arial" w:hAnsi="Arial" w:cs="Arial"/>
                <w:sz w:val="20"/>
                <w:szCs w:val="20"/>
              </w:rPr>
            </w:pPr>
            <w:r>
              <w:rPr>
                <w:rFonts w:ascii="Arial" w:hAnsi="Arial" w:cs="Arial"/>
                <w:sz w:val="20"/>
                <w:szCs w:val="20"/>
              </w:rPr>
              <w:t>Organism/toxin involved:</w:t>
            </w:r>
          </w:p>
        </w:tc>
        <w:tc>
          <w:tcPr>
            <w:tcW w:w="7380" w:type="dxa"/>
            <w:gridSpan w:val="4"/>
            <w:tcBorders>
              <w:top w:val="single" w:sz="4" w:space="0" w:color="auto"/>
              <w:right w:val="single" w:sz="4" w:space="0" w:color="auto"/>
            </w:tcBorders>
          </w:tcPr>
          <w:p w14:paraId="54A8E631" w14:textId="77777777" w:rsidR="00BE4A20" w:rsidRDefault="00BE4A20" w:rsidP="00EF4978">
            <w:pPr>
              <w:rPr>
                <w:rFonts w:ascii="Arial" w:hAnsi="Arial" w:cs="Arial"/>
                <w:sz w:val="20"/>
                <w:szCs w:val="20"/>
              </w:rPr>
            </w:pPr>
          </w:p>
        </w:tc>
      </w:tr>
      <w:tr w:rsidR="005A6DA6" w14:paraId="674F209A" w14:textId="77777777" w:rsidTr="15E0ABFC">
        <w:trPr>
          <w:trHeight w:val="630"/>
        </w:trPr>
        <w:tc>
          <w:tcPr>
            <w:tcW w:w="3420" w:type="dxa"/>
            <w:gridSpan w:val="2"/>
            <w:tcBorders>
              <w:top w:val="single" w:sz="4" w:space="0" w:color="auto"/>
              <w:left w:val="single" w:sz="4" w:space="0" w:color="auto"/>
              <w:bottom w:val="single" w:sz="4" w:space="0" w:color="auto"/>
            </w:tcBorders>
          </w:tcPr>
          <w:p w14:paraId="392C8F73" w14:textId="62CB178F" w:rsidR="005A6DA6" w:rsidRDefault="005A6DA6" w:rsidP="00EF4978">
            <w:pPr>
              <w:jc w:val="right"/>
              <w:rPr>
                <w:rFonts w:ascii="Arial" w:hAnsi="Arial" w:cs="Arial"/>
                <w:sz w:val="20"/>
                <w:szCs w:val="20"/>
              </w:rPr>
            </w:pPr>
            <w:r>
              <w:rPr>
                <w:rFonts w:ascii="Arial" w:hAnsi="Arial" w:cs="Arial"/>
                <w:sz w:val="20"/>
                <w:szCs w:val="20"/>
              </w:rPr>
              <w:t>Biosafety level:</w:t>
            </w:r>
          </w:p>
        </w:tc>
        <w:tc>
          <w:tcPr>
            <w:tcW w:w="2460" w:type="dxa"/>
            <w:tcBorders>
              <w:top w:val="single" w:sz="4" w:space="0" w:color="auto"/>
              <w:bottom w:val="single" w:sz="4" w:space="0" w:color="auto"/>
            </w:tcBorders>
          </w:tcPr>
          <w:p w14:paraId="40FD489C" w14:textId="77777777" w:rsidR="005A6DA6" w:rsidRDefault="00000000" w:rsidP="00EF4978">
            <w:pPr>
              <w:rPr>
                <w:rFonts w:ascii="Arial" w:hAnsi="Arial" w:cs="Arial"/>
                <w:sz w:val="20"/>
                <w:szCs w:val="20"/>
              </w:rPr>
            </w:pPr>
            <w:sdt>
              <w:sdtPr>
                <w:rPr>
                  <w:rFonts w:ascii="Arial" w:hAnsi="Arial" w:cs="Arial"/>
                  <w:sz w:val="20"/>
                  <w:szCs w:val="20"/>
                </w:rPr>
                <w:id w:val="-1153449576"/>
                <w14:checkbox>
                  <w14:checked w14:val="0"/>
                  <w14:checkedState w14:val="2612" w14:font="MS Gothic"/>
                  <w14:uncheckedState w14:val="2610" w14:font="MS Gothic"/>
                </w14:checkbox>
              </w:sdtPr>
              <w:sdtContent>
                <w:r w:rsidR="005A6DA6">
                  <w:rPr>
                    <w:rFonts w:ascii="MS Gothic" w:eastAsia="MS Gothic" w:hAnsi="MS Gothic" w:cs="Arial" w:hint="eastAsia"/>
                    <w:sz w:val="20"/>
                    <w:szCs w:val="20"/>
                  </w:rPr>
                  <w:t>☐</w:t>
                </w:r>
              </w:sdtContent>
            </w:sdt>
            <w:r w:rsidR="005A6DA6">
              <w:rPr>
                <w:rFonts w:ascii="Arial" w:hAnsi="Arial" w:cs="Arial"/>
                <w:sz w:val="20"/>
                <w:szCs w:val="20"/>
              </w:rPr>
              <w:t xml:space="preserve"> BSL-1</w:t>
            </w:r>
          </w:p>
          <w:p w14:paraId="0B735189" w14:textId="77777777" w:rsidR="005A6DA6" w:rsidRDefault="00000000" w:rsidP="00EF4978">
            <w:pPr>
              <w:rPr>
                <w:rFonts w:ascii="Arial" w:hAnsi="Arial" w:cs="Arial"/>
                <w:sz w:val="20"/>
                <w:szCs w:val="20"/>
              </w:rPr>
            </w:pPr>
            <w:sdt>
              <w:sdtPr>
                <w:rPr>
                  <w:rFonts w:ascii="Arial" w:hAnsi="Arial" w:cs="Arial"/>
                  <w:sz w:val="20"/>
                  <w:szCs w:val="20"/>
                </w:rPr>
                <w:id w:val="-1615977249"/>
                <w14:checkbox>
                  <w14:checked w14:val="0"/>
                  <w14:checkedState w14:val="2612" w14:font="MS Gothic"/>
                  <w14:uncheckedState w14:val="2610" w14:font="MS Gothic"/>
                </w14:checkbox>
              </w:sdtPr>
              <w:sdtContent>
                <w:r w:rsidR="005A6DA6">
                  <w:rPr>
                    <w:rFonts w:ascii="MS Gothic" w:eastAsia="MS Gothic" w:hAnsi="MS Gothic" w:cs="Arial" w:hint="eastAsia"/>
                    <w:sz w:val="20"/>
                    <w:szCs w:val="20"/>
                  </w:rPr>
                  <w:t>☐</w:t>
                </w:r>
              </w:sdtContent>
            </w:sdt>
            <w:r w:rsidR="005A6DA6">
              <w:rPr>
                <w:rFonts w:ascii="Arial" w:hAnsi="Arial" w:cs="Arial"/>
                <w:sz w:val="20"/>
                <w:szCs w:val="20"/>
              </w:rPr>
              <w:t xml:space="preserve"> BSL-2</w:t>
            </w:r>
          </w:p>
          <w:p w14:paraId="21295247" w14:textId="3C954F57" w:rsidR="00EF1DAB" w:rsidRDefault="00000000" w:rsidP="00EF4978">
            <w:pPr>
              <w:rPr>
                <w:rFonts w:ascii="Arial" w:hAnsi="Arial" w:cs="Arial"/>
                <w:sz w:val="20"/>
                <w:szCs w:val="20"/>
              </w:rPr>
            </w:pPr>
            <w:sdt>
              <w:sdtPr>
                <w:rPr>
                  <w:rFonts w:ascii="Arial" w:hAnsi="Arial" w:cs="Arial"/>
                  <w:sz w:val="20"/>
                  <w:szCs w:val="20"/>
                </w:rPr>
                <w:id w:val="642476326"/>
                <w14:checkbox>
                  <w14:checked w14:val="0"/>
                  <w14:checkedState w14:val="2612" w14:font="MS Gothic"/>
                  <w14:uncheckedState w14:val="2610" w14:font="MS Gothic"/>
                </w14:checkbox>
              </w:sdtPr>
              <w:sdtContent>
                <w:r w:rsidR="00EF1DAB">
                  <w:rPr>
                    <w:rFonts w:ascii="MS Gothic" w:eastAsia="MS Gothic" w:hAnsi="MS Gothic" w:cs="Arial" w:hint="eastAsia"/>
                    <w:sz w:val="20"/>
                    <w:szCs w:val="20"/>
                  </w:rPr>
                  <w:t>☐</w:t>
                </w:r>
              </w:sdtContent>
            </w:sdt>
            <w:r w:rsidR="00EF1DAB">
              <w:rPr>
                <w:rFonts w:ascii="Arial" w:hAnsi="Arial" w:cs="Arial"/>
                <w:sz w:val="20"/>
                <w:szCs w:val="20"/>
              </w:rPr>
              <w:t xml:space="preserve"> BSL-3</w:t>
            </w:r>
          </w:p>
        </w:tc>
        <w:tc>
          <w:tcPr>
            <w:tcW w:w="2460" w:type="dxa"/>
            <w:gridSpan w:val="2"/>
            <w:tcBorders>
              <w:top w:val="single" w:sz="4" w:space="0" w:color="auto"/>
            </w:tcBorders>
          </w:tcPr>
          <w:p w14:paraId="60E8B193" w14:textId="77777777" w:rsidR="005A6DA6" w:rsidRDefault="00000000" w:rsidP="00EF4978">
            <w:pPr>
              <w:rPr>
                <w:rFonts w:ascii="Arial" w:hAnsi="Arial" w:cs="Arial"/>
                <w:sz w:val="20"/>
                <w:szCs w:val="20"/>
              </w:rPr>
            </w:pPr>
            <w:sdt>
              <w:sdtPr>
                <w:rPr>
                  <w:rFonts w:ascii="Arial" w:hAnsi="Arial" w:cs="Arial"/>
                  <w:sz w:val="20"/>
                  <w:szCs w:val="20"/>
                </w:rPr>
                <w:id w:val="545727745"/>
                <w14:checkbox>
                  <w14:checked w14:val="0"/>
                  <w14:checkedState w14:val="2612" w14:font="MS Gothic"/>
                  <w14:uncheckedState w14:val="2610" w14:font="MS Gothic"/>
                </w14:checkbox>
              </w:sdtPr>
              <w:sdtContent>
                <w:r w:rsidR="005A6DA6">
                  <w:rPr>
                    <w:rFonts w:ascii="MS Gothic" w:eastAsia="MS Gothic" w:hAnsi="MS Gothic" w:cs="Arial" w:hint="eastAsia"/>
                    <w:sz w:val="20"/>
                    <w:szCs w:val="20"/>
                  </w:rPr>
                  <w:t>☐</w:t>
                </w:r>
              </w:sdtContent>
            </w:sdt>
            <w:r w:rsidR="005A6DA6">
              <w:rPr>
                <w:rFonts w:ascii="Arial" w:hAnsi="Arial" w:cs="Arial"/>
                <w:sz w:val="20"/>
                <w:szCs w:val="20"/>
              </w:rPr>
              <w:t xml:space="preserve"> ABSL-1</w:t>
            </w:r>
          </w:p>
          <w:p w14:paraId="754ABEA8" w14:textId="77777777" w:rsidR="005A6DA6" w:rsidRDefault="00000000" w:rsidP="00EF4978">
            <w:pPr>
              <w:rPr>
                <w:rFonts w:ascii="Arial" w:hAnsi="Arial" w:cs="Arial"/>
                <w:sz w:val="20"/>
                <w:szCs w:val="20"/>
              </w:rPr>
            </w:pPr>
            <w:sdt>
              <w:sdtPr>
                <w:rPr>
                  <w:rFonts w:ascii="Arial" w:hAnsi="Arial" w:cs="Arial"/>
                  <w:sz w:val="20"/>
                  <w:szCs w:val="20"/>
                </w:rPr>
                <w:id w:val="-1277088981"/>
                <w14:checkbox>
                  <w14:checked w14:val="0"/>
                  <w14:checkedState w14:val="2612" w14:font="MS Gothic"/>
                  <w14:uncheckedState w14:val="2610" w14:font="MS Gothic"/>
                </w14:checkbox>
              </w:sdtPr>
              <w:sdtContent>
                <w:r w:rsidR="005A6DA6">
                  <w:rPr>
                    <w:rFonts w:ascii="MS Gothic" w:eastAsia="MS Gothic" w:hAnsi="MS Gothic" w:cs="Arial" w:hint="eastAsia"/>
                    <w:sz w:val="20"/>
                    <w:szCs w:val="20"/>
                  </w:rPr>
                  <w:t>☐</w:t>
                </w:r>
              </w:sdtContent>
            </w:sdt>
            <w:r w:rsidR="005A6DA6">
              <w:rPr>
                <w:rFonts w:ascii="Arial" w:hAnsi="Arial" w:cs="Arial"/>
                <w:sz w:val="20"/>
                <w:szCs w:val="20"/>
              </w:rPr>
              <w:t xml:space="preserve"> ABSL-2</w:t>
            </w:r>
          </w:p>
          <w:p w14:paraId="373C30FA" w14:textId="34D0A058" w:rsidR="00EF1DAB" w:rsidRDefault="00000000" w:rsidP="00EF4978">
            <w:pPr>
              <w:rPr>
                <w:rFonts w:ascii="Arial" w:hAnsi="Arial" w:cs="Arial"/>
                <w:sz w:val="20"/>
                <w:szCs w:val="20"/>
              </w:rPr>
            </w:pPr>
            <w:sdt>
              <w:sdtPr>
                <w:rPr>
                  <w:rFonts w:ascii="Arial" w:hAnsi="Arial" w:cs="Arial"/>
                  <w:sz w:val="20"/>
                  <w:szCs w:val="20"/>
                </w:rPr>
                <w:id w:val="-1910369208"/>
                <w14:checkbox>
                  <w14:checked w14:val="0"/>
                  <w14:checkedState w14:val="2612" w14:font="MS Gothic"/>
                  <w14:uncheckedState w14:val="2610" w14:font="MS Gothic"/>
                </w14:checkbox>
              </w:sdtPr>
              <w:sdtContent>
                <w:r w:rsidR="00EF1DAB">
                  <w:rPr>
                    <w:rFonts w:ascii="MS Gothic" w:eastAsia="MS Gothic" w:hAnsi="MS Gothic" w:cs="Arial" w:hint="eastAsia"/>
                    <w:sz w:val="20"/>
                    <w:szCs w:val="20"/>
                  </w:rPr>
                  <w:t>☐</w:t>
                </w:r>
              </w:sdtContent>
            </w:sdt>
            <w:r w:rsidR="00EF1DAB">
              <w:rPr>
                <w:rFonts w:ascii="Arial" w:hAnsi="Arial" w:cs="Arial"/>
                <w:sz w:val="20"/>
                <w:szCs w:val="20"/>
              </w:rPr>
              <w:t xml:space="preserve"> ABSL-3</w:t>
            </w:r>
          </w:p>
        </w:tc>
        <w:tc>
          <w:tcPr>
            <w:tcW w:w="2460" w:type="dxa"/>
            <w:tcBorders>
              <w:top w:val="single" w:sz="4" w:space="0" w:color="auto"/>
              <w:right w:val="single" w:sz="4" w:space="0" w:color="auto"/>
            </w:tcBorders>
          </w:tcPr>
          <w:p w14:paraId="7A44F7E1" w14:textId="77777777" w:rsidR="005A6DA6" w:rsidRDefault="00000000" w:rsidP="00EF4978">
            <w:pPr>
              <w:rPr>
                <w:rFonts w:ascii="Arial" w:hAnsi="Arial" w:cs="Arial"/>
                <w:sz w:val="20"/>
                <w:szCs w:val="20"/>
              </w:rPr>
            </w:pPr>
            <w:sdt>
              <w:sdtPr>
                <w:rPr>
                  <w:rFonts w:ascii="Arial" w:hAnsi="Arial" w:cs="Arial"/>
                  <w:sz w:val="20"/>
                  <w:szCs w:val="20"/>
                </w:rPr>
                <w:id w:val="2033455102"/>
                <w14:checkbox>
                  <w14:checked w14:val="0"/>
                  <w14:checkedState w14:val="2612" w14:font="MS Gothic"/>
                  <w14:uncheckedState w14:val="2610" w14:font="MS Gothic"/>
                </w14:checkbox>
              </w:sdtPr>
              <w:sdtContent>
                <w:r w:rsidR="005A6DA6">
                  <w:rPr>
                    <w:rFonts w:ascii="MS Gothic" w:eastAsia="MS Gothic" w:hAnsi="MS Gothic" w:cs="Arial" w:hint="eastAsia"/>
                    <w:sz w:val="20"/>
                    <w:szCs w:val="20"/>
                  </w:rPr>
                  <w:t>☐</w:t>
                </w:r>
              </w:sdtContent>
            </w:sdt>
            <w:r w:rsidR="005A6DA6">
              <w:rPr>
                <w:rFonts w:ascii="Arial" w:hAnsi="Arial" w:cs="Arial"/>
                <w:sz w:val="20"/>
                <w:szCs w:val="20"/>
              </w:rPr>
              <w:t xml:space="preserve"> P</w:t>
            </w:r>
            <w:r w:rsidR="00CC44F2">
              <w:rPr>
                <w:rFonts w:ascii="Arial" w:hAnsi="Arial" w:cs="Arial"/>
                <w:sz w:val="20"/>
                <w:szCs w:val="20"/>
              </w:rPr>
              <w:t>BSL-1</w:t>
            </w:r>
          </w:p>
          <w:p w14:paraId="2B328F90" w14:textId="77777777" w:rsidR="00CC44F2" w:rsidRDefault="00000000" w:rsidP="00EF4978">
            <w:pPr>
              <w:rPr>
                <w:rFonts w:ascii="Arial" w:hAnsi="Arial" w:cs="Arial"/>
                <w:sz w:val="20"/>
                <w:szCs w:val="20"/>
              </w:rPr>
            </w:pPr>
            <w:sdt>
              <w:sdtPr>
                <w:rPr>
                  <w:rFonts w:ascii="Arial" w:hAnsi="Arial" w:cs="Arial"/>
                  <w:sz w:val="20"/>
                  <w:szCs w:val="20"/>
                </w:rPr>
                <w:id w:val="-2050214458"/>
                <w14:checkbox>
                  <w14:checked w14:val="0"/>
                  <w14:checkedState w14:val="2612" w14:font="MS Gothic"/>
                  <w14:uncheckedState w14:val="2610" w14:font="MS Gothic"/>
                </w14:checkbox>
              </w:sdtPr>
              <w:sdtContent>
                <w:r w:rsidR="00CC44F2">
                  <w:rPr>
                    <w:rFonts w:ascii="MS Gothic" w:eastAsia="MS Gothic" w:hAnsi="MS Gothic" w:cs="Arial" w:hint="eastAsia"/>
                    <w:sz w:val="20"/>
                    <w:szCs w:val="20"/>
                  </w:rPr>
                  <w:t>☐</w:t>
                </w:r>
              </w:sdtContent>
            </w:sdt>
            <w:r w:rsidR="00CC44F2">
              <w:rPr>
                <w:rFonts w:ascii="Arial" w:hAnsi="Arial" w:cs="Arial"/>
                <w:sz w:val="20"/>
                <w:szCs w:val="20"/>
              </w:rPr>
              <w:t xml:space="preserve"> PBSL-2</w:t>
            </w:r>
          </w:p>
          <w:p w14:paraId="7D880C5C" w14:textId="565B750B" w:rsidR="00EF1DAB" w:rsidRDefault="00000000" w:rsidP="00EF4978">
            <w:pPr>
              <w:rPr>
                <w:rFonts w:ascii="Arial" w:hAnsi="Arial" w:cs="Arial"/>
                <w:sz w:val="20"/>
                <w:szCs w:val="20"/>
              </w:rPr>
            </w:pPr>
            <w:sdt>
              <w:sdtPr>
                <w:rPr>
                  <w:rFonts w:ascii="Arial" w:hAnsi="Arial" w:cs="Arial"/>
                  <w:sz w:val="20"/>
                  <w:szCs w:val="20"/>
                </w:rPr>
                <w:id w:val="1567066805"/>
                <w14:checkbox>
                  <w14:checked w14:val="0"/>
                  <w14:checkedState w14:val="2612" w14:font="MS Gothic"/>
                  <w14:uncheckedState w14:val="2610" w14:font="MS Gothic"/>
                </w14:checkbox>
              </w:sdtPr>
              <w:sdtContent>
                <w:r w:rsidR="00EF1DAB">
                  <w:rPr>
                    <w:rFonts w:ascii="MS Gothic" w:eastAsia="MS Gothic" w:hAnsi="MS Gothic" w:cs="Arial" w:hint="eastAsia"/>
                    <w:sz w:val="20"/>
                    <w:szCs w:val="20"/>
                  </w:rPr>
                  <w:t>☐</w:t>
                </w:r>
              </w:sdtContent>
            </w:sdt>
            <w:r w:rsidR="00EF1DAB">
              <w:rPr>
                <w:rFonts w:ascii="Arial" w:hAnsi="Arial" w:cs="Arial"/>
                <w:sz w:val="20"/>
                <w:szCs w:val="20"/>
              </w:rPr>
              <w:t xml:space="preserve"> PBSL-3</w:t>
            </w:r>
          </w:p>
        </w:tc>
      </w:tr>
      <w:tr w:rsidR="00CC44F2" w14:paraId="3AE2C417" w14:textId="77777777" w:rsidTr="15E0ABFC">
        <w:trPr>
          <w:trHeight w:val="386"/>
        </w:trPr>
        <w:tc>
          <w:tcPr>
            <w:tcW w:w="6660" w:type="dxa"/>
            <w:gridSpan w:val="4"/>
            <w:tcBorders>
              <w:top w:val="single" w:sz="4" w:space="0" w:color="auto"/>
              <w:left w:val="single" w:sz="4" w:space="0" w:color="auto"/>
            </w:tcBorders>
          </w:tcPr>
          <w:p w14:paraId="60682D97" w14:textId="39146366" w:rsidR="00CC44F2" w:rsidRDefault="00CC44F2" w:rsidP="007F5F3F">
            <w:pPr>
              <w:rPr>
                <w:rFonts w:ascii="Arial" w:hAnsi="Arial" w:cs="Arial"/>
                <w:sz w:val="20"/>
                <w:szCs w:val="20"/>
              </w:rPr>
            </w:pPr>
            <w:r>
              <w:rPr>
                <w:rFonts w:ascii="Arial" w:hAnsi="Arial" w:cs="Arial"/>
                <w:sz w:val="20"/>
                <w:szCs w:val="20"/>
              </w:rPr>
              <w:t xml:space="preserve">Did the </w:t>
            </w:r>
            <w:r w:rsidR="001805CA">
              <w:rPr>
                <w:rFonts w:ascii="Arial" w:hAnsi="Arial" w:cs="Arial"/>
                <w:sz w:val="20"/>
                <w:szCs w:val="20"/>
              </w:rPr>
              <w:t>event involve recombinant materials or synthetic nucleic acids?</w:t>
            </w:r>
          </w:p>
        </w:tc>
        <w:tc>
          <w:tcPr>
            <w:tcW w:w="4140" w:type="dxa"/>
            <w:gridSpan w:val="2"/>
            <w:tcBorders>
              <w:top w:val="single" w:sz="4" w:space="0" w:color="auto"/>
              <w:right w:val="single" w:sz="4" w:space="0" w:color="auto"/>
            </w:tcBorders>
          </w:tcPr>
          <w:p w14:paraId="4C6E348C" w14:textId="35FD506C" w:rsidR="00CC44F2" w:rsidRDefault="00000000" w:rsidP="00EF4978">
            <w:pPr>
              <w:rPr>
                <w:rFonts w:ascii="Arial" w:hAnsi="Arial" w:cs="Arial"/>
                <w:sz w:val="20"/>
                <w:szCs w:val="20"/>
              </w:rPr>
            </w:pPr>
            <w:sdt>
              <w:sdtPr>
                <w:rPr>
                  <w:rFonts w:ascii="Arial" w:hAnsi="Arial" w:cs="Arial"/>
                  <w:sz w:val="20"/>
                  <w:szCs w:val="20"/>
                </w:rPr>
                <w:id w:val="828405218"/>
                <w14:checkbox>
                  <w14:checked w14:val="0"/>
                  <w14:checkedState w14:val="2612" w14:font="MS Gothic"/>
                  <w14:uncheckedState w14:val="2610" w14:font="MS Gothic"/>
                </w14:checkbox>
              </w:sdtPr>
              <w:sdtContent>
                <w:r w:rsidR="001805CA">
                  <w:rPr>
                    <w:rFonts w:ascii="MS Gothic" w:eastAsia="MS Gothic" w:hAnsi="MS Gothic" w:cs="Arial" w:hint="eastAsia"/>
                    <w:sz w:val="20"/>
                    <w:szCs w:val="20"/>
                  </w:rPr>
                  <w:t>☐</w:t>
                </w:r>
              </w:sdtContent>
            </w:sdt>
            <w:r w:rsidR="001805CA">
              <w:rPr>
                <w:rFonts w:ascii="Arial" w:hAnsi="Arial" w:cs="Arial"/>
                <w:sz w:val="20"/>
                <w:szCs w:val="20"/>
              </w:rPr>
              <w:t xml:space="preserve"> Yes     </w:t>
            </w:r>
            <w:sdt>
              <w:sdtPr>
                <w:rPr>
                  <w:rFonts w:ascii="Arial" w:hAnsi="Arial" w:cs="Arial"/>
                  <w:sz w:val="20"/>
                  <w:szCs w:val="20"/>
                </w:rPr>
                <w:id w:val="1045183846"/>
                <w14:checkbox>
                  <w14:checked w14:val="0"/>
                  <w14:checkedState w14:val="2612" w14:font="MS Gothic"/>
                  <w14:uncheckedState w14:val="2610" w14:font="MS Gothic"/>
                </w14:checkbox>
              </w:sdtPr>
              <w:sdtContent>
                <w:r w:rsidR="001805CA">
                  <w:rPr>
                    <w:rFonts w:ascii="MS Gothic" w:eastAsia="MS Gothic" w:hAnsi="MS Gothic" w:cs="Arial" w:hint="eastAsia"/>
                    <w:sz w:val="20"/>
                    <w:szCs w:val="20"/>
                  </w:rPr>
                  <w:t>☐</w:t>
                </w:r>
              </w:sdtContent>
            </w:sdt>
            <w:r w:rsidR="001805CA">
              <w:rPr>
                <w:rFonts w:ascii="Arial" w:hAnsi="Arial" w:cs="Arial"/>
                <w:sz w:val="20"/>
                <w:szCs w:val="20"/>
              </w:rPr>
              <w:t xml:space="preserve"> No     </w:t>
            </w:r>
            <w:sdt>
              <w:sdtPr>
                <w:rPr>
                  <w:rFonts w:ascii="Arial" w:hAnsi="Arial" w:cs="Arial"/>
                  <w:sz w:val="20"/>
                  <w:szCs w:val="20"/>
                </w:rPr>
                <w:id w:val="-1741783634"/>
                <w14:checkbox>
                  <w14:checked w14:val="0"/>
                  <w14:checkedState w14:val="2612" w14:font="MS Gothic"/>
                  <w14:uncheckedState w14:val="2610" w14:font="MS Gothic"/>
                </w14:checkbox>
              </w:sdtPr>
              <w:sdtContent>
                <w:r w:rsidR="001805CA">
                  <w:rPr>
                    <w:rFonts w:ascii="MS Gothic" w:eastAsia="MS Gothic" w:hAnsi="MS Gothic" w:cs="Arial" w:hint="eastAsia"/>
                    <w:sz w:val="20"/>
                    <w:szCs w:val="20"/>
                  </w:rPr>
                  <w:t>☐</w:t>
                </w:r>
              </w:sdtContent>
            </w:sdt>
            <w:r w:rsidR="001805CA">
              <w:rPr>
                <w:rFonts w:ascii="Arial" w:hAnsi="Arial" w:cs="Arial"/>
                <w:sz w:val="20"/>
                <w:szCs w:val="20"/>
              </w:rPr>
              <w:t xml:space="preserve"> Don’t know</w:t>
            </w:r>
          </w:p>
        </w:tc>
      </w:tr>
      <w:tr w:rsidR="007F5F3F" w14:paraId="118D9E25" w14:textId="77777777" w:rsidTr="15E0ABFC">
        <w:trPr>
          <w:trHeight w:val="186"/>
        </w:trPr>
        <w:tc>
          <w:tcPr>
            <w:tcW w:w="10800" w:type="dxa"/>
            <w:gridSpan w:val="6"/>
            <w:tcBorders>
              <w:left w:val="single" w:sz="4" w:space="0" w:color="auto"/>
              <w:right w:val="single" w:sz="4" w:space="0" w:color="auto"/>
            </w:tcBorders>
          </w:tcPr>
          <w:p w14:paraId="7ADD297D" w14:textId="327EF48B" w:rsidR="007F5F3F" w:rsidRDefault="007F5F3F" w:rsidP="00EF4978">
            <w:pPr>
              <w:rPr>
                <w:rFonts w:ascii="Arial" w:hAnsi="Arial" w:cs="Arial"/>
                <w:sz w:val="20"/>
                <w:szCs w:val="20"/>
              </w:rPr>
            </w:pPr>
            <w:r>
              <w:rPr>
                <w:rFonts w:ascii="Arial" w:hAnsi="Arial" w:cs="Arial"/>
                <w:sz w:val="20"/>
                <w:szCs w:val="20"/>
              </w:rPr>
              <w:t xml:space="preserve">If yes, </w:t>
            </w:r>
            <w:r w:rsidRPr="00813760">
              <w:rPr>
                <w:rFonts w:ascii="Arial" w:hAnsi="Arial" w:cs="Arial"/>
                <w:sz w:val="20"/>
                <w:szCs w:val="20"/>
              </w:rPr>
              <w:t>what genes were introduced into the organism? (</w:t>
            </w:r>
            <w:r>
              <w:rPr>
                <w:rFonts w:ascii="Arial" w:hAnsi="Arial" w:cs="Arial"/>
                <w:sz w:val="20"/>
                <w:szCs w:val="20"/>
              </w:rPr>
              <w:t>I</w:t>
            </w:r>
            <w:r w:rsidRPr="00813760">
              <w:rPr>
                <w:rFonts w:ascii="Arial" w:hAnsi="Arial" w:cs="Arial"/>
                <w:sz w:val="20"/>
                <w:szCs w:val="20"/>
              </w:rPr>
              <w:t>nclude toxins, antibiotic resistant genes, or changes that may affect risks and treatment</w:t>
            </w:r>
            <w:r>
              <w:rPr>
                <w:rFonts w:ascii="Arial" w:hAnsi="Arial" w:cs="Arial"/>
                <w:sz w:val="20"/>
                <w:szCs w:val="20"/>
              </w:rPr>
              <w:t>.</w:t>
            </w:r>
            <w:r w:rsidRPr="00813760">
              <w:rPr>
                <w:rFonts w:ascii="Arial" w:hAnsi="Arial" w:cs="Arial"/>
                <w:sz w:val="20"/>
                <w:szCs w:val="20"/>
              </w:rPr>
              <w:t xml:space="preserve">)   </w:t>
            </w:r>
          </w:p>
        </w:tc>
      </w:tr>
      <w:tr w:rsidR="00EF4978" w14:paraId="3785DD8A" w14:textId="77777777" w:rsidTr="15E0ABFC">
        <w:trPr>
          <w:trHeight w:val="450"/>
        </w:trPr>
        <w:tc>
          <w:tcPr>
            <w:tcW w:w="10800" w:type="dxa"/>
            <w:gridSpan w:val="6"/>
            <w:tcBorders>
              <w:left w:val="single" w:sz="4" w:space="0" w:color="auto"/>
              <w:bottom w:val="single" w:sz="4" w:space="0" w:color="auto"/>
              <w:right w:val="single" w:sz="4" w:space="0" w:color="auto"/>
            </w:tcBorders>
          </w:tcPr>
          <w:p w14:paraId="5F6EC4EF" w14:textId="71970084" w:rsidR="00EF4978" w:rsidRDefault="00EF4978" w:rsidP="00EF4978">
            <w:pPr>
              <w:rPr>
                <w:rFonts w:ascii="Arial" w:hAnsi="Arial" w:cs="Arial"/>
                <w:sz w:val="20"/>
                <w:szCs w:val="20"/>
              </w:rPr>
            </w:pPr>
          </w:p>
        </w:tc>
      </w:tr>
      <w:tr w:rsidR="00EF4978" w14:paraId="6689AFBF" w14:textId="77777777" w:rsidTr="15E0ABFC">
        <w:trPr>
          <w:trHeight w:val="186"/>
        </w:trPr>
        <w:tc>
          <w:tcPr>
            <w:tcW w:w="10800" w:type="dxa"/>
            <w:gridSpan w:val="6"/>
            <w:tcBorders>
              <w:top w:val="single" w:sz="4" w:space="0" w:color="auto"/>
              <w:left w:val="single" w:sz="4" w:space="0" w:color="auto"/>
              <w:right w:val="single" w:sz="4" w:space="0" w:color="auto"/>
            </w:tcBorders>
          </w:tcPr>
          <w:p w14:paraId="1B214611" w14:textId="59A29697" w:rsidR="00EF4978" w:rsidRDefault="00866060" w:rsidP="00EF4978">
            <w:pPr>
              <w:rPr>
                <w:rFonts w:ascii="Arial" w:hAnsi="Arial" w:cs="Arial"/>
                <w:sz w:val="20"/>
                <w:szCs w:val="20"/>
              </w:rPr>
            </w:pPr>
            <w:r>
              <w:rPr>
                <w:rFonts w:ascii="Arial" w:hAnsi="Arial" w:cs="Arial"/>
                <w:sz w:val="20"/>
                <w:szCs w:val="20"/>
              </w:rPr>
              <w:t>Provide a description of the incident.</w:t>
            </w:r>
          </w:p>
        </w:tc>
      </w:tr>
      <w:tr w:rsidR="00EF4978" w14:paraId="54BCF028" w14:textId="77777777" w:rsidTr="15E0ABFC">
        <w:trPr>
          <w:trHeight w:val="486"/>
        </w:trPr>
        <w:tc>
          <w:tcPr>
            <w:tcW w:w="10800" w:type="dxa"/>
            <w:gridSpan w:val="6"/>
            <w:tcBorders>
              <w:left w:val="single" w:sz="4" w:space="0" w:color="auto"/>
              <w:bottom w:val="single" w:sz="4" w:space="0" w:color="auto"/>
              <w:right w:val="single" w:sz="4" w:space="0" w:color="auto"/>
            </w:tcBorders>
          </w:tcPr>
          <w:p w14:paraId="5F1F7449" w14:textId="13ED61B0" w:rsidR="00EF4978" w:rsidRDefault="00EF4978" w:rsidP="00EF4978">
            <w:pPr>
              <w:rPr>
                <w:rFonts w:ascii="Arial" w:hAnsi="Arial" w:cs="Arial"/>
                <w:sz w:val="20"/>
                <w:szCs w:val="20"/>
              </w:rPr>
            </w:pPr>
          </w:p>
        </w:tc>
      </w:tr>
      <w:tr w:rsidR="00866060" w14:paraId="4A0B2C18" w14:textId="77777777" w:rsidTr="15E0ABFC">
        <w:trPr>
          <w:trHeight w:val="180"/>
        </w:trPr>
        <w:tc>
          <w:tcPr>
            <w:tcW w:w="10800" w:type="dxa"/>
            <w:gridSpan w:val="6"/>
            <w:tcBorders>
              <w:top w:val="single" w:sz="4" w:space="0" w:color="auto"/>
              <w:left w:val="single" w:sz="4" w:space="0" w:color="auto"/>
              <w:right w:val="single" w:sz="4" w:space="0" w:color="auto"/>
            </w:tcBorders>
          </w:tcPr>
          <w:p w14:paraId="0656C689" w14:textId="61ABC442" w:rsidR="00866060" w:rsidRDefault="00866060" w:rsidP="00EF4978">
            <w:pPr>
              <w:rPr>
                <w:rFonts w:ascii="Arial" w:hAnsi="Arial" w:cs="Arial"/>
                <w:sz w:val="20"/>
                <w:szCs w:val="20"/>
              </w:rPr>
            </w:pPr>
            <w:r>
              <w:rPr>
                <w:rFonts w:ascii="Arial" w:hAnsi="Arial" w:cs="Arial"/>
                <w:sz w:val="20"/>
                <w:szCs w:val="20"/>
              </w:rPr>
              <w:t>Provide</w:t>
            </w:r>
            <w:r w:rsidR="006834C3">
              <w:rPr>
                <w:rFonts w:ascii="Arial" w:hAnsi="Arial" w:cs="Arial"/>
                <w:sz w:val="20"/>
                <w:szCs w:val="20"/>
              </w:rPr>
              <w:t xml:space="preserve"> </w:t>
            </w:r>
            <w:r w:rsidR="006834C3" w:rsidRPr="006834C3">
              <w:rPr>
                <w:rFonts w:ascii="Arial" w:hAnsi="Arial" w:cs="Arial"/>
                <w:sz w:val="20"/>
                <w:szCs w:val="20"/>
              </w:rPr>
              <w:t xml:space="preserve">a description of </w:t>
            </w:r>
            <w:proofErr w:type="gramStart"/>
            <w:r w:rsidR="006834C3" w:rsidRPr="006834C3">
              <w:rPr>
                <w:rFonts w:ascii="Arial" w:hAnsi="Arial" w:cs="Arial"/>
                <w:sz w:val="20"/>
                <w:szCs w:val="20"/>
              </w:rPr>
              <w:t>response</w:t>
            </w:r>
            <w:proofErr w:type="gramEnd"/>
            <w:r w:rsidR="006834C3" w:rsidRPr="006834C3">
              <w:rPr>
                <w:rFonts w:ascii="Arial" w:hAnsi="Arial" w:cs="Arial"/>
                <w:sz w:val="20"/>
                <w:szCs w:val="20"/>
              </w:rPr>
              <w:t xml:space="preserve"> to the incident</w:t>
            </w:r>
            <w:r w:rsidR="006834C3">
              <w:rPr>
                <w:rFonts w:ascii="Arial" w:hAnsi="Arial" w:cs="Arial"/>
                <w:sz w:val="20"/>
                <w:szCs w:val="20"/>
              </w:rPr>
              <w:t>.</w:t>
            </w:r>
            <w:r w:rsidR="006834C3" w:rsidRPr="006834C3">
              <w:rPr>
                <w:rFonts w:ascii="Arial" w:hAnsi="Arial" w:cs="Arial"/>
                <w:sz w:val="20"/>
                <w:szCs w:val="20"/>
              </w:rPr>
              <w:t xml:space="preserve"> (Include any medical treatment or surveillance provided or recommended after the incident</w:t>
            </w:r>
            <w:r w:rsidR="006834C3">
              <w:rPr>
                <w:rFonts w:ascii="Arial" w:hAnsi="Arial" w:cs="Arial"/>
                <w:sz w:val="20"/>
                <w:szCs w:val="20"/>
              </w:rPr>
              <w:t>.</w:t>
            </w:r>
            <w:r w:rsidR="006834C3" w:rsidRPr="006834C3">
              <w:rPr>
                <w:rFonts w:ascii="Arial" w:hAnsi="Arial" w:cs="Arial"/>
                <w:sz w:val="20"/>
                <w:szCs w:val="20"/>
              </w:rPr>
              <w:t>)</w:t>
            </w:r>
          </w:p>
        </w:tc>
      </w:tr>
      <w:tr w:rsidR="00866060" w14:paraId="73CB7BD1" w14:textId="77777777" w:rsidTr="15E0ABFC">
        <w:trPr>
          <w:trHeight w:val="486"/>
        </w:trPr>
        <w:tc>
          <w:tcPr>
            <w:tcW w:w="10800" w:type="dxa"/>
            <w:gridSpan w:val="6"/>
            <w:tcBorders>
              <w:left w:val="single" w:sz="4" w:space="0" w:color="auto"/>
              <w:bottom w:val="single" w:sz="4" w:space="0" w:color="auto"/>
              <w:right w:val="single" w:sz="4" w:space="0" w:color="auto"/>
            </w:tcBorders>
          </w:tcPr>
          <w:p w14:paraId="0B4511E0" w14:textId="77777777" w:rsidR="00866060" w:rsidRDefault="00866060" w:rsidP="00EF4978">
            <w:pPr>
              <w:rPr>
                <w:rFonts w:ascii="Arial" w:hAnsi="Arial" w:cs="Arial"/>
                <w:sz w:val="20"/>
                <w:szCs w:val="20"/>
              </w:rPr>
            </w:pPr>
          </w:p>
        </w:tc>
      </w:tr>
    </w:tbl>
    <w:p w14:paraId="0FA01DAA" w14:textId="77777777" w:rsidR="004E60C3" w:rsidRDefault="004E60C3" w:rsidP="00CC2B52">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B44B08" w:rsidRPr="00B431F4" w14:paraId="7516EC75" w14:textId="77777777" w:rsidTr="00A82F3D">
        <w:trPr>
          <w:trHeight w:val="321"/>
        </w:trPr>
        <w:tc>
          <w:tcPr>
            <w:tcW w:w="10790" w:type="dxa"/>
            <w:tcBorders>
              <w:top w:val="single" w:sz="12" w:space="0" w:color="830019" w:themeColor="accent1"/>
              <w:bottom w:val="single" w:sz="4" w:space="0" w:color="auto"/>
            </w:tcBorders>
          </w:tcPr>
          <w:p w14:paraId="0F100831" w14:textId="32ED077A" w:rsidR="00B44B08" w:rsidRPr="00B431F4" w:rsidRDefault="00B44B08" w:rsidP="00CC2B52">
            <w:pPr>
              <w:rPr>
                <w:rFonts w:ascii="Arial" w:hAnsi="Arial" w:cs="Arial"/>
                <w:sz w:val="20"/>
                <w:szCs w:val="20"/>
              </w:rPr>
            </w:pPr>
            <w:r w:rsidRPr="008969EF">
              <w:rPr>
                <w:rFonts w:ascii="Arial" w:hAnsi="Arial" w:cs="Arial"/>
                <w:color w:val="830019" w:themeColor="accent1"/>
                <w:sz w:val="20"/>
                <w:szCs w:val="20"/>
              </w:rPr>
              <w:t>IBC Use Only</w:t>
            </w:r>
          </w:p>
        </w:tc>
      </w:tr>
      <w:tr w:rsidR="008244F6" w:rsidRPr="00B431F4" w14:paraId="78EA8310" w14:textId="77777777" w:rsidTr="00A82F3D">
        <w:tc>
          <w:tcPr>
            <w:tcW w:w="10790" w:type="dxa"/>
            <w:tcBorders>
              <w:top w:val="single" w:sz="4" w:space="0" w:color="auto"/>
              <w:left w:val="single" w:sz="4" w:space="0" w:color="auto"/>
              <w:right w:val="single" w:sz="4" w:space="0" w:color="auto"/>
            </w:tcBorders>
          </w:tcPr>
          <w:p w14:paraId="781FD991" w14:textId="7A68569A" w:rsidR="008244F6" w:rsidRPr="00B431F4" w:rsidRDefault="007826F3" w:rsidP="00CC2B52">
            <w:pPr>
              <w:rPr>
                <w:rFonts w:ascii="Arial" w:hAnsi="Arial" w:cs="Arial"/>
                <w:sz w:val="20"/>
                <w:szCs w:val="20"/>
              </w:rPr>
            </w:pPr>
            <w:r>
              <w:rPr>
                <w:rFonts w:ascii="Arial" w:eastAsia="MS Gothic" w:hAnsi="Arial" w:cs="Arial"/>
                <w:sz w:val="20"/>
                <w:szCs w:val="20"/>
              </w:rPr>
              <w:t>Follow-up Details/Institutional Response</w:t>
            </w:r>
            <w:r w:rsidR="008244F6" w:rsidRPr="00B431F4">
              <w:rPr>
                <w:rFonts w:ascii="Arial" w:eastAsia="MS Gothic" w:hAnsi="Arial" w:cs="Arial"/>
                <w:sz w:val="20"/>
                <w:szCs w:val="20"/>
              </w:rPr>
              <w:t>:</w:t>
            </w:r>
          </w:p>
        </w:tc>
      </w:tr>
      <w:tr w:rsidR="007826F3" w:rsidRPr="00B431F4" w14:paraId="5563F060" w14:textId="77777777" w:rsidTr="00A82F3D">
        <w:trPr>
          <w:trHeight w:val="441"/>
        </w:trPr>
        <w:tc>
          <w:tcPr>
            <w:tcW w:w="10790" w:type="dxa"/>
            <w:tcBorders>
              <w:left w:val="single" w:sz="4" w:space="0" w:color="auto"/>
              <w:bottom w:val="single" w:sz="4" w:space="0" w:color="auto"/>
              <w:right w:val="single" w:sz="4" w:space="0" w:color="auto"/>
            </w:tcBorders>
          </w:tcPr>
          <w:p w14:paraId="3FBD1F3B" w14:textId="77777777" w:rsidR="007826F3" w:rsidRPr="00B431F4" w:rsidRDefault="007826F3" w:rsidP="00CC2B52">
            <w:pPr>
              <w:rPr>
                <w:rFonts w:ascii="Arial" w:eastAsia="MS Gothic" w:hAnsi="Arial" w:cs="Arial"/>
                <w:sz w:val="20"/>
                <w:szCs w:val="20"/>
              </w:rPr>
            </w:pPr>
          </w:p>
        </w:tc>
      </w:tr>
    </w:tbl>
    <w:p w14:paraId="7C5DA55E" w14:textId="77777777" w:rsidR="003D457F" w:rsidRPr="002551A3" w:rsidRDefault="003D457F" w:rsidP="00CC2B52">
      <w:pPr>
        <w:spacing w:after="0"/>
        <w:rPr>
          <w:rFonts w:ascii="Arial" w:hAnsi="Arial" w:cs="Arial"/>
          <w:sz w:val="20"/>
          <w:szCs w:val="20"/>
        </w:rPr>
      </w:pPr>
    </w:p>
    <w:p w14:paraId="5124405E" w14:textId="13B44183" w:rsidR="003F35A8" w:rsidRPr="002551A3" w:rsidRDefault="002551A3" w:rsidP="00CC2B52">
      <w:pPr>
        <w:spacing w:after="0"/>
        <w:rPr>
          <w:rFonts w:ascii="Arial" w:hAnsi="Arial" w:cs="Arial"/>
          <w:sz w:val="20"/>
          <w:szCs w:val="20"/>
        </w:rPr>
      </w:pPr>
      <w:r w:rsidRPr="6F6B2B3A">
        <w:rPr>
          <w:rFonts w:ascii="Arial" w:hAnsi="Arial" w:cs="Arial"/>
          <w:sz w:val="20"/>
          <w:szCs w:val="20"/>
        </w:rPr>
        <w:lastRenderedPageBreak/>
        <w:t xml:space="preserve">See </w:t>
      </w:r>
      <w:hyperlink r:id="rId12">
        <w:r w:rsidRPr="6F6B2B3A">
          <w:rPr>
            <w:rStyle w:val="Hyperlink"/>
            <w:rFonts w:ascii="Arial" w:hAnsi="Arial" w:cs="Arial"/>
            <w:sz w:val="20"/>
            <w:szCs w:val="20"/>
          </w:rPr>
          <w:t>NIH OSP Incident Reporting FAQs</w:t>
        </w:r>
      </w:hyperlink>
      <w:r w:rsidRPr="6F6B2B3A">
        <w:rPr>
          <w:rFonts w:ascii="Arial" w:hAnsi="Arial" w:cs="Arial"/>
          <w:sz w:val="20"/>
          <w:szCs w:val="20"/>
        </w:rPr>
        <w:t>.</w:t>
      </w:r>
    </w:p>
    <w:p w14:paraId="0EAE2D18" w14:textId="77777777" w:rsidR="002551A3" w:rsidRPr="00916C10" w:rsidRDefault="002551A3" w:rsidP="00CC2B52">
      <w:pPr>
        <w:spacing w:after="0"/>
        <w:rPr>
          <w:rFonts w:ascii="Arial" w:hAnsi="Arial" w:cs="Arial"/>
          <w:sz w:val="20"/>
          <w:szCs w:val="20"/>
        </w:rPr>
      </w:pPr>
    </w:p>
    <w:p w14:paraId="19D9B4D8" w14:textId="77777777" w:rsidR="0014006A" w:rsidRDefault="00916C10" w:rsidP="00CC2B52">
      <w:pPr>
        <w:spacing w:after="0"/>
        <w:rPr>
          <w:rFonts w:ascii="Arial" w:hAnsi="Arial" w:cs="Arial"/>
          <w:sz w:val="20"/>
          <w:szCs w:val="20"/>
        </w:rPr>
      </w:pPr>
      <w:r w:rsidRPr="00916C10">
        <w:rPr>
          <w:rFonts w:ascii="Arial" w:hAnsi="Arial" w:cs="Arial"/>
          <w:sz w:val="20"/>
          <w:szCs w:val="20"/>
        </w:rPr>
        <w:t xml:space="preserve">Some incidents involving recombinant DNA must be reported to the </w:t>
      </w:r>
      <w:r w:rsidR="002B64A7">
        <w:rPr>
          <w:rFonts w:ascii="Arial" w:hAnsi="Arial" w:cs="Arial"/>
          <w:sz w:val="20"/>
          <w:szCs w:val="20"/>
        </w:rPr>
        <w:t xml:space="preserve">NIH </w:t>
      </w:r>
      <w:r w:rsidRPr="00916C10">
        <w:rPr>
          <w:rFonts w:ascii="Arial" w:hAnsi="Arial" w:cs="Arial"/>
          <w:sz w:val="20"/>
          <w:szCs w:val="20"/>
        </w:rPr>
        <w:t>Office of Science Policy (OSP). The NIH Guidelines state that “any significant problems, violations of the NIH Guidelines, or any significant research-related accidents and illnesses”</w:t>
      </w:r>
      <w:r w:rsidR="002B64A7">
        <w:rPr>
          <w:rFonts w:ascii="Arial" w:hAnsi="Arial" w:cs="Arial"/>
          <w:sz w:val="20"/>
          <w:szCs w:val="20"/>
        </w:rPr>
        <w:t xml:space="preserve"> are</w:t>
      </w:r>
      <w:r w:rsidRPr="00916C10">
        <w:rPr>
          <w:rFonts w:ascii="Arial" w:hAnsi="Arial" w:cs="Arial"/>
          <w:sz w:val="20"/>
          <w:szCs w:val="20"/>
        </w:rPr>
        <w:t xml:space="preserve"> reportable to the NIH OSP within 30 days. Certain types of accidents must be reported on a more expedited basis.</w:t>
      </w:r>
      <w:r w:rsidR="002B64A7">
        <w:rPr>
          <w:rFonts w:ascii="Arial" w:hAnsi="Arial" w:cs="Arial"/>
          <w:sz w:val="20"/>
          <w:szCs w:val="20"/>
        </w:rPr>
        <w:t xml:space="preserve"> </w:t>
      </w:r>
      <w:r w:rsidRPr="00916C10">
        <w:rPr>
          <w:rFonts w:ascii="Arial" w:hAnsi="Arial" w:cs="Arial"/>
          <w:sz w:val="20"/>
          <w:szCs w:val="20"/>
        </w:rPr>
        <w:t xml:space="preserve">The following incidents should be reported to OSP immediately: </w:t>
      </w:r>
    </w:p>
    <w:p w14:paraId="451EC5ED" w14:textId="28A06B7B" w:rsidR="0014006A" w:rsidRPr="0014006A" w:rsidRDefault="0014006A" w:rsidP="0014006A">
      <w:pPr>
        <w:pStyle w:val="ListParagraph"/>
        <w:numPr>
          <w:ilvl w:val="0"/>
          <w:numId w:val="2"/>
        </w:numPr>
        <w:spacing w:after="0"/>
        <w:rPr>
          <w:rFonts w:ascii="Arial" w:hAnsi="Arial" w:cs="Arial"/>
          <w:sz w:val="20"/>
          <w:szCs w:val="20"/>
        </w:rPr>
      </w:pPr>
      <w:r>
        <w:rPr>
          <w:rFonts w:ascii="Arial" w:hAnsi="Arial" w:cs="Arial"/>
          <w:sz w:val="20"/>
          <w:szCs w:val="20"/>
        </w:rPr>
        <w:t>A</w:t>
      </w:r>
      <w:r w:rsidR="00916C10" w:rsidRPr="0014006A">
        <w:rPr>
          <w:rFonts w:ascii="Arial" w:hAnsi="Arial" w:cs="Arial"/>
          <w:sz w:val="20"/>
          <w:szCs w:val="20"/>
        </w:rPr>
        <w:t>ny spills or accidents in BSL-2 laboratories resulting in an overt exposure</w:t>
      </w:r>
      <w:r w:rsidR="00E43948">
        <w:rPr>
          <w:rFonts w:ascii="Arial" w:hAnsi="Arial" w:cs="Arial"/>
          <w:sz w:val="20"/>
          <w:szCs w:val="20"/>
        </w:rPr>
        <w:t xml:space="preserve"> </w:t>
      </w:r>
      <w:r w:rsidR="00E43948">
        <w:rPr>
          <w:rFonts w:ascii="Arial" w:hAnsi="Arial" w:cs="Arial"/>
          <w:i/>
          <w:iCs/>
          <w:sz w:val="20"/>
          <w:szCs w:val="20"/>
        </w:rPr>
        <w:t>or</w:t>
      </w:r>
    </w:p>
    <w:p w14:paraId="194952E6" w14:textId="3943FCB9" w:rsidR="0014006A" w:rsidRPr="0014006A" w:rsidRDefault="00E43948" w:rsidP="0014006A">
      <w:pPr>
        <w:pStyle w:val="ListParagraph"/>
        <w:numPr>
          <w:ilvl w:val="0"/>
          <w:numId w:val="2"/>
        </w:numPr>
        <w:spacing w:after="0"/>
        <w:rPr>
          <w:rFonts w:ascii="Arial" w:hAnsi="Arial" w:cs="Arial"/>
          <w:sz w:val="20"/>
          <w:szCs w:val="20"/>
        </w:rPr>
      </w:pPr>
      <w:r>
        <w:rPr>
          <w:rFonts w:ascii="Arial" w:hAnsi="Arial" w:cs="Arial"/>
          <w:sz w:val="20"/>
          <w:szCs w:val="20"/>
        </w:rPr>
        <w:t>S</w:t>
      </w:r>
      <w:r w:rsidR="00916C10" w:rsidRPr="0014006A">
        <w:rPr>
          <w:rFonts w:ascii="Arial" w:hAnsi="Arial" w:cs="Arial"/>
          <w:sz w:val="20"/>
          <w:szCs w:val="20"/>
        </w:rPr>
        <w:t xml:space="preserve">pills or accidents occurring in high containment (BSL-3 or BSL-4) laboratories resulting in overt or potential </w:t>
      </w:r>
      <w:proofErr w:type="gramStart"/>
      <w:r w:rsidR="00916C10" w:rsidRPr="0014006A">
        <w:rPr>
          <w:rFonts w:ascii="Arial" w:hAnsi="Arial" w:cs="Arial"/>
          <w:sz w:val="20"/>
          <w:szCs w:val="20"/>
        </w:rPr>
        <w:t>exposure</w:t>
      </w:r>
      <w:proofErr w:type="gramEnd"/>
    </w:p>
    <w:p w14:paraId="16D26F6E" w14:textId="00822B79" w:rsidR="00E43948" w:rsidRDefault="00916C10" w:rsidP="00CC2B52">
      <w:pPr>
        <w:spacing w:after="0"/>
        <w:rPr>
          <w:rFonts w:ascii="Arial" w:hAnsi="Arial" w:cs="Arial"/>
          <w:sz w:val="20"/>
          <w:szCs w:val="20"/>
        </w:rPr>
      </w:pPr>
      <w:r w:rsidRPr="00916C10">
        <w:rPr>
          <w:rFonts w:ascii="Arial" w:hAnsi="Arial" w:cs="Arial"/>
          <w:sz w:val="20"/>
          <w:szCs w:val="20"/>
        </w:rPr>
        <w:t>Any spill or accident involving recombinant DNA research of the nature described above or that otherwise leads to personal injury or illness or to a breach of containment must be reported to OSP. These kinds of events might include skin punctures with needles containing recombinant DNA, the escape or improper disposition of a transgenic animal, or spills of high-risk recombinant materials occurring outside of a biosafety cabinet. Failure to adhere to the containment and biosafety practices articulated in the NIH Guidelines must also be reported to OSP.</w:t>
      </w:r>
    </w:p>
    <w:p w14:paraId="2A5B5D69" w14:textId="77777777" w:rsidR="00020434" w:rsidRDefault="00020434" w:rsidP="00CC2B52">
      <w:pPr>
        <w:spacing w:after="0"/>
        <w:rPr>
          <w:rFonts w:ascii="Arial" w:hAnsi="Arial" w:cs="Arial"/>
          <w:sz w:val="20"/>
          <w:szCs w:val="20"/>
        </w:rPr>
      </w:pPr>
    </w:p>
    <w:p w14:paraId="5E392619" w14:textId="7DACAFA0" w:rsidR="003D457F" w:rsidRPr="00916C10" w:rsidRDefault="00916C10" w:rsidP="00CC2B52">
      <w:pPr>
        <w:spacing w:after="0"/>
        <w:rPr>
          <w:rFonts w:ascii="Arial" w:hAnsi="Arial" w:cs="Arial"/>
          <w:sz w:val="20"/>
          <w:szCs w:val="20"/>
        </w:rPr>
      </w:pPr>
      <w:r w:rsidRPr="15E0ABFC">
        <w:rPr>
          <w:rFonts w:ascii="Arial" w:hAnsi="Arial" w:cs="Arial"/>
          <w:sz w:val="20"/>
          <w:szCs w:val="20"/>
        </w:rPr>
        <w:t>Minor spills of low-risk agents not involving a breach of containment that were properly cleaned and decontaminated generally do not need to be reported. OSP should be consulted if the IBC is uncertain whether the nature or severity of the incident warrants reporting; OSP can assist in making this determination.</w:t>
      </w:r>
    </w:p>
    <w:sectPr w:rsidR="003D457F" w:rsidRPr="00916C10" w:rsidSect="007162E1">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10CBD" w14:textId="77777777" w:rsidR="001D62DF" w:rsidRDefault="001D62DF" w:rsidP="00CC2B52">
      <w:pPr>
        <w:spacing w:after="0" w:line="240" w:lineRule="auto"/>
      </w:pPr>
      <w:r>
        <w:separator/>
      </w:r>
    </w:p>
  </w:endnote>
  <w:endnote w:type="continuationSeparator" w:id="0">
    <w:p w14:paraId="1AFD768C" w14:textId="77777777" w:rsidR="001D62DF" w:rsidRDefault="001D62DF" w:rsidP="00CC2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6C231" w14:textId="77777777" w:rsidR="001D62DF" w:rsidRDefault="001D62DF" w:rsidP="00CC2B52">
      <w:pPr>
        <w:spacing w:after="0" w:line="240" w:lineRule="auto"/>
      </w:pPr>
      <w:r>
        <w:separator/>
      </w:r>
    </w:p>
  </w:footnote>
  <w:footnote w:type="continuationSeparator" w:id="0">
    <w:p w14:paraId="5E77F428" w14:textId="77777777" w:rsidR="001D62DF" w:rsidRDefault="001D62DF" w:rsidP="00CC2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388B5" w14:textId="45D44858" w:rsidR="0076387D" w:rsidRPr="001B443E" w:rsidRDefault="001B443E" w:rsidP="001B443E">
    <w:pPr>
      <w:pStyle w:val="Header"/>
      <w:rPr>
        <w:rFonts w:ascii="Arial" w:hAnsi="Arial" w:cs="Arial"/>
        <w:sz w:val="18"/>
        <w:szCs w:val="18"/>
      </w:rPr>
    </w:pPr>
    <w:r>
      <w:rPr>
        <w:rFonts w:ascii="Arial" w:hAnsi="Arial" w:cs="Arial"/>
        <w:sz w:val="18"/>
        <w:szCs w:val="18"/>
      </w:rPr>
      <w:tab/>
    </w:r>
    <w:r>
      <w:rPr>
        <w:rFonts w:ascii="Arial" w:hAnsi="Arial" w:cs="Arial"/>
        <w:sz w:val="18"/>
        <w:szCs w:val="18"/>
      </w:rPr>
      <w:tab/>
    </w:r>
    <w:r w:rsidR="0076387D">
      <w:rPr>
        <w:rFonts w:ascii="Arial" w:hAnsi="Arial" w:cs="Arial"/>
        <w:sz w:val="18"/>
        <w:szCs w:val="18"/>
      </w:rPr>
      <w:t>Date report received: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556EE"/>
    <w:multiLevelType w:val="hybridMultilevel"/>
    <w:tmpl w:val="75F6E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205ECC"/>
    <w:multiLevelType w:val="hybridMultilevel"/>
    <w:tmpl w:val="5B38C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4788401">
    <w:abstractNumId w:val="0"/>
  </w:num>
  <w:num w:numId="2" w16cid:durableId="255403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8EE5B6"/>
    <w:rsid w:val="00003E05"/>
    <w:rsid w:val="00004DCC"/>
    <w:rsid w:val="00005F09"/>
    <w:rsid w:val="00020434"/>
    <w:rsid w:val="000814EB"/>
    <w:rsid w:val="00087AD0"/>
    <w:rsid w:val="000B47C9"/>
    <w:rsid w:val="000D518F"/>
    <w:rsid w:val="000E05AE"/>
    <w:rsid w:val="000E167F"/>
    <w:rsid w:val="00106BCC"/>
    <w:rsid w:val="00134AAE"/>
    <w:rsid w:val="00135E2E"/>
    <w:rsid w:val="0014006A"/>
    <w:rsid w:val="00176E2D"/>
    <w:rsid w:val="001805CA"/>
    <w:rsid w:val="001822B1"/>
    <w:rsid w:val="001A30D8"/>
    <w:rsid w:val="001B443E"/>
    <w:rsid w:val="001C696F"/>
    <w:rsid w:val="001D62DF"/>
    <w:rsid w:val="002023D3"/>
    <w:rsid w:val="00227B9C"/>
    <w:rsid w:val="002551A3"/>
    <w:rsid w:val="002644CA"/>
    <w:rsid w:val="0028341B"/>
    <w:rsid w:val="0028700B"/>
    <w:rsid w:val="002A1F82"/>
    <w:rsid w:val="002B64A7"/>
    <w:rsid w:val="002E69A8"/>
    <w:rsid w:val="003127D4"/>
    <w:rsid w:val="00343675"/>
    <w:rsid w:val="00363E5E"/>
    <w:rsid w:val="003753BC"/>
    <w:rsid w:val="00386861"/>
    <w:rsid w:val="00394A49"/>
    <w:rsid w:val="003971B7"/>
    <w:rsid w:val="003B2E00"/>
    <w:rsid w:val="003B6C9D"/>
    <w:rsid w:val="003D457F"/>
    <w:rsid w:val="003F35A8"/>
    <w:rsid w:val="003F5CFD"/>
    <w:rsid w:val="004152BD"/>
    <w:rsid w:val="004213B2"/>
    <w:rsid w:val="00427554"/>
    <w:rsid w:val="004463FE"/>
    <w:rsid w:val="0048299A"/>
    <w:rsid w:val="004974A8"/>
    <w:rsid w:val="004B4E1C"/>
    <w:rsid w:val="004C4724"/>
    <w:rsid w:val="004D0C52"/>
    <w:rsid w:val="004E0263"/>
    <w:rsid w:val="004E60C3"/>
    <w:rsid w:val="004F7DE3"/>
    <w:rsid w:val="0054259A"/>
    <w:rsid w:val="0058028E"/>
    <w:rsid w:val="00586FF1"/>
    <w:rsid w:val="005A6DA6"/>
    <w:rsid w:val="005A7F78"/>
    <w:rsid w:val="005C0163"/>
    <w:rsid w:val="005C08DE"/>
    <w:rsid w:val="005E79A9"/>
    <w:rsid w:val="005F5CEA"/>
    <w:rsid w:val="006209AD"/>
    <w:rsid w:val="00621408"/>
    <w:rsid w:val="00671BB4"/>
    <w:rsid w:val="00681691"/>
    <w:rsid w:val="00682098"/>
    <w:rsid w:val="006834C3"/>
    <w:rsid w:val="006A1780"/>
    <w:rsid w:val="006B74F3"/>
    <w:rsid w:val="006D7132"/>
    <w:rsid w:val="006F2D7F"/>
    <w:rsid w:val="006F674E"/>
    <w:rsid w:val="007162E1"/>
    <w:rsid w:val="00732401"/>
    <w:rsid w:val="00744E73"/>
    <w:rsid w:val="00753539"/>
    <w:rsid w:val="00761048"/>
    <w:rsid w:val="0076387D"/>
    <w:rsid w:val="00774327"/>
    <w:rsid w:val="00780321"/>
    <w:rsid w:val="007826F3"/>
    <w:rsid w:val="007B32A7"/>
    <w:rsid w:val="007F5F3F"/>
    <w:rsid w:val="00813760"/>
    <w:rsid w:val="00820557"/>
    <w:rsid w:val="008244F6"/>
    <w:rsid w:val="0083574B"/>
    <w:rsid w:val="00840681"/>
    <w:rsid w:val="00866060"/>
    <w:rsid w:val="008720C5"/>
    <w:rsid w:val="008770A7"/>
    <w:rsid w:val="00883CE6"/>
    <w:rsid w:val="008969EF"/>
    <w:rsid w:val="008C5D74"/>
    <w:rsid w:val="008D35C4"/>
    <w:rsid w:val="008E3B97"/>
    <w:rsid w:val="00903640"/>
    <w:rsid w:val="00906B29"/>
    <w:rsid w:val="00916C10"/>
    <w:rsid w:val="00986F0B"/>
    <w:rsid w:val="009D5C1E"/>
    <w:rsid w:val="009D5DB1"/>
    <w:rsid w:val="009E4F11"/>
    <w:rsid w:val="009F6E12"/>
    <w:rsid w:val="00A04913"/>
    <w:rsid w:val="00A4686D"/>
    <w:rsid w:val="00A5041A"/>
    <w:rsid w:val="00A67FA2"/>
    <w:rsid w:val="00A7267C"/>
    <w:rsid w:val="00A82F3D"/>
    <w:rsid w:val="00AA46AC"/>
    <w:rsid w:val="00AB177C"/>
    <w:rsid w:val="00AC285F"/>
    <w:rsid w:val="00AF4F50"/>
    <w:rsid w:val="00B12322"/>
    <w:rsid w:val="00B431F4"/>
    <w:rsid w:val="00B44B08"/>
    <w:rsid w:val="00B45C61"/>
    <w:rsid w:val="00BA1DDA"/>
    <w:rsid w:val="00BC33BE"/>
    <w:rsid w:val="00BD4C9D"/>
    <w:rsid w:val="00BE4A20"/>
    <w:rsid w:val="00BF6816"/>
    <w:rsid w:val="00C43519"/>
    <w:rsid w:val="00C4604F"/>
    <w:rsid w:val="00CC2B52"/>
    <w:rsid w:val="00CC379D"/>
    <w:rsid w:val="00CC44F2"/>
    <w:rsid w:val="00D22EFA"/>
    <w:rsid w:val="00D24FD2"/>
    <w:rsid w:val="00D27D39"/>
    <w:rsid w:val="00D427DF"/>
    <w:rsid w:val="00D62A8D"/>
    <w:rsid w:val="00D64B8A"/>
    <w:rsid w:val="00D91C3E"/>
    <w:rsid w:val="00DB55D5"/>
    <w:rsid w:val="00DD2700"/>
    <w:rsid w:val="00E02286"/>
    <w:rsid w:val="00E02C1C"/>
    <w:rsid w:val="00E23AA7"/>
    <w:rsid w:val="00E43948"/>
    <w:rsid w:val="00E81127"/>
    <w:rsid w:val="00EA75A7"/>
    <w:rsid w:val="00EF1DAB"/>
    <w:rsid w:val="00EF4978"/>
    <w:rsid w:val="00F21B3C"/>
    <w:rsid w:val="00F36CB2"/>
    <w:rsid w:val="00F6067D"/>
    <w:rsid w:val="00F71B87"/>
    <w:rsid w:val="00F81574"/>
    <w:rsid w:val="00FA4BCF"/>
    <w:rsid w:val="00FD44CD"/>
    <w:rsid w:val="00FE33B2"/>
    <w:rsid w:val="03054088"/>
    <w:rsid w:val="12F93D76"/>
    <w:rsid w:val="15E0ABFC"/>
    <w:rsid w:val="212EB4AB"/>
    <w:rsid w:val="368EE5B6"/>
    <w:rsid w:val="438AFA26"/>
    <w:rsid w:val="45E3BAA9"/>
    <w:rsid w:val="4E085992"/>
    <w:rsid w:val="5E8391FA"/>
    <w:rsid w:val="60058E94"/>
    <w:rsid w:val="60AE2BA5"/>
    <w:rsid w:val="6F6B2B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EE5B6"/>
  <w15:chartTrackingRefBased/>
  <w15:docId w15:val="{25E982A0-4658-4967-858A-1074104D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7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C2B52"/>
  </w:style>
  <w:style w:type="paragraph" w:styleId="FootnoteText">
    <w:name w:val="footnote text"/>
    <w:basedOn w:val="Normal"/>
    <w:link w:val="FootnoteTextChar"/>
    <w:uiPriority w:val="99"/>
    <w:semiHidden/>
    <w:unhideWhenUsed/>
    <w:rsid w:val="00CC2B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2B52"/>
    <w:rPr>
      <w:sz w:val="20"/>
      <w:szCs w:val="20"/>
    </w:rPr>
  </w:style>
  <w:style w:type="character" w:styleId="FootnoteReference">
    <w:name w:val="footnote reference"/>
    <w:basedOn w:val="DefaultParagraphFont"/>
    <w:uiPriority w:val="99"/>
    <w:semiHidden/>
    <w:unhideWhenUsed/>
    <w:rsid w:val="00CC2B52"/>
    <w:rPr>
      <w:vertAlign w:val="superscript"/>
    </w:rPr>
  </w:style>
  <w:style w:type="character" w:styleId="PlaceholderText">
    <w:name w:val="Placeholder Text"/>
    <w:basedOn w:val="DefaultParagraphFont"/>
    <w:uiPriority w:val="99"/>
    <w:semiHidden/>
    <w:rsid w:val="00CC2B52"/>
    <w:rPr>
      <w:color w:val="808080"/>
    </w:rPr>
  </w:style>
  <w:style w:type="character" w:styleId="Hyperlink">
    <w:name w:val="Hyperlink"/>
    <w:basedOn w:val="DefaultParagraphFont"/>
    <w:uiPriority w:val="99"/>
    <w:unhideWhenUsed/>
    <w:rsid w:val="00D91C3E"/>
    <w:rPr>
      <w:color w:val="00A8B8" w:themeColor="hyperlink"/>
      <w:u w:val="single"/>
    </w:rPr>
  </w:style>
  <w:style w:type="character" w:styleId="UnresolvedMention">
    <w:name w:val="Unresolved Mention"/>
    <w:basedOn w:val="DefaultParagraphFont"/>
    <w:uiPriority w:val="99"/>
    <w:semiHidden/>
    <w:unhideWhenUsed/>
    <w:rsid w:val="002551A3"/>
    <w:rPr>
      <w:color w:val="605E5C"/>
      <w:shd w:val="clear" w:color="auto" w:fill="E1DFDD"/>
    </w:rPr>
  </w:style>
  <w:style w:type="paragraph" w:styleId="ListParagraph">
    <w:name w:val="List Paragraph"/>
    <w:basedOn w:val="Normal"/>
    <w:uiPriority w:val="34"/>
    <w:qFormat/>
    <w:rsid w:val="0014006A"/>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A1780"/>
    <w:pPr>
      <w:spacing w:after="0" w:line="240" w:lineRule="auto"/>
    </w:pPr>
  </w:style>
  <w:style w:type="paragraph" w:styleId="CommentSubject">
    <w:name w:val="annotation subject"/>
    <w:basedOn w:val="CommentText"/>
    <w:next w:val="CommentText"/>
    <w:link w:val="CommentSubjectChar"/>
    <w:uiPriority w:val="99"/>
    <w:semiHidden/>
    <w:unhideWhenUsed/>
    <w:rsid w:val="00227B9C"/>
    <w:rPr>
      <w:b/>
      <w:bCs/>
    </w:rPr>
  </w:style>
  <w:style w:type="character" w:customStyle="1" w:styleId="CommentSubjectChar">
    <w:name w:val="Comment Subject Char"/>
    <w:basedOn w:val="CommentTextChar"/>
    <w:link w:val="CommentSubject"/>
    <w:uiPriority w:val="99"/>
    <w:semiHidden/>
    <w:rsid w:val="00227B9C"/>
    <w:rPr>
      <w:b/>
      <w:bCs/>
      <w:sz w:val="20"/>
      <w:szCs w:val="20"/>
    </w:rPr>
  </w:style>
  <w:style w:type="paragraph" w:styleId="Header">
    <w:name w:val="header"/>
    <w:basedOn w:val="Normal"/>
    <w:link w:val="HeaderChar"/>
    <w:uiPriority w:val="99"/>
    <w:unhideWhenUsed/>
    <w:rsid w:val="007638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87D"/>
  </w:style>
  <w:style w:type="paragraph" w:styleId="Footer">
    <w:name w:val="footer"/>
    <w:basedOn w:val="Normal"/>
    <w:link w:val="FooterChar"/>
    <w:uiPriority w:val="99"/>
    <w:unhideWhenUsed/>
    <w:rsid w:val="007638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sp.od.nih.gov/policies/incident-reporting-may-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wlax.edu/human-resources/services/benefits-employee-wellness-and-work-life/accidents--workers-compensation/"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uwlax.edu/student-health-center/" TargetMode="External"/><Relationship Id="rId4" Type="http://schemas.openxmlformats.org/officeDocument/2006/relationships/settings" Target="settings.xml"/><Relationship Id="rId9" Type="http://schemas.openxmlformats.org/officeDocument/2006/relationships/hyperlink" Target="mailto:grants@uwlax.ed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DE2A617E594DB3A13B9C8D03253ABF"/>
        <w:category>
          <w:name w:val="General"/>
          <w:gallery w:val="placeholder"/>
        </w:category>
        <w:types>
          <w:type w:val="bbPlcHdr"/>
        </w:types>
        <w:behaviors>
          <w:behavior w:val="content"/>
        </w:behaviors>
        <w:guid w:val="{3D0E0A26-5E65-4358-AA4A-15448EE04F3C}"/>
      </w:docPartPr>
      <w:docPartBody>
        <w:p w:rsidR="00C3689B" w:rsidRDefault="002E69A8" w:rsidP="002E69A8">
          <w:pPr>
            <w:pStyle w:val="81DE2A617E594DB3A13B9C8D03253ABF"/>
          </w:pPr>
          <w:r w:rsidRPr="00586FF1">
            <w:rPr>
              <w:rStyle w:val="PlaceholderText"/>
              <w:rFonts w:ascii="Arial" w:hAnsi="Arial" w:cs="Arial"/>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C0B"/>
    <w:rsid w:val="00066CD1"/>
    <w:rsid w:val="002E69A8"/>
    <w:rsid w:val="00313C45"/>
    <w:rsid w:val="00536C0B"/>
    <w:rsid w:val="00B951C7"/>
    <w:rsid w:val="00C3689B"/>
    <w:rsid w:val="00D858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69A8"/>
    <w:rPr>
      <w:color w:val="808080"/>
    </w:rPr>
  </w:style>
  <w:style w:type="paragraph" w:customStyle="1" w:styleId="81DE2A617E594DB3A13B9C8D03253ABF">
    <w:name w:val="81DE2A617E594DB3A13B9C8D03253ABF"/>
    <w:rsid w:val="002E69A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UWL Colors">
      <a:dk1>
        <a:sysClr val="windowText" lastClr="000000"/>
      </a:dk1>
      <a:lt1>
        <a:sysClr val="window" lastClr="FFFFFF"/>
      </a:lt1>
      <a:dk2>
        <a:srgbClr val="44546A"/>
      </a:dk2>
      <a:lt2>
        <a:srgbClr val="E7E6E6"/>
      </a:lt2>
      <a:accent1>
        <a:srgbClr val="830019"/>
      </a:accent1>
      <a:accent2>
        <a:srgbClr val="00334A"/>
      </a:accent2>
      <a:accent3>
        <a:srgbClr val="00A8B8"/>
      </a:accent3>
      <a:accent4>
        <a:srgbClr val="C1DBDB"/>
      </a:accent4>
      <a:accent5>
        <a:srgbClr val="3A243B"/>
      </a:accent5>
      <a:accent6>
        <a:srgbClr val="C1DBDB"/>
      </a:accent6>
      <a:hlink>
        <a:srgbClr val="00A8B8"/>
      </a:hlink>
      <a:folHlink>
        <a:srgbClr val="73397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928B1-5B64-4ECA-AFFF-10E721D6B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Nielsen</dc:creator>
  <cp:keywords/>
  <dc:description/>
  <cp:lastModifiedBy>Melissa Nielsen</cp:lastModifiedBy>
  <cp:revision>58</cp:revision>
  <dcterms:created xsi:type="dcterms:W3CDTF">2023-08-01T18:56:00Z</dcterms:created>
  <dcterms:modified xsi:type="dcterms:W3CDTF">2023-08-02T15:20:00Z</dcterms:modified>
</cp:coreProperties>
</file>