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9DE3" w14:textId="0D29FD9B" w:rsidR="001C2DF0" w:rsidRPr="001C2DF0" w:rsidRDefault="001C2DF0" w:rsidP="001C2DF0">
      <w:pPr>
        <w:pBdr>
          <w:top w:val="single" w:sz="4" w:space="1" w:color="830019"/>
          <w:left w:val="single" w:sz="4" w:space="4" w:color="830019"/>
          <w:bottom w:val="single" w:sz="4" w:space="1" w:color="830019"/>
          <w:right w:val="single" w:sz="4" w:space="4" w:color="830019"/>
          <w:between w:val="none" w:sz="0" w:space="0" w:color="auto"/>
        </w:pBdr>
        <w:shd w:val="clear" w:color="auto" w:fill="830019"/>
        <w:spacing w:after="120" w:line="240" w:lineRule="auto"/>
        <w:contextualSpacing/>
        <w:rPr>
          <w:rFonts w:eastAsia="Times New Roman"/>
          <w:b/>
          <w:color w:val="FFFFFF"/>
          <w:spacing w:val="-10"/>
          <w:kern w:val="28"/>
          <w:sz w:val="40"/>
          <w:szCs w:val="56"/>
          <w:lang w:val="en-US"/>
          <w14:ligatures w14:val="standardContextual"/>
        </w:rPr>
      </w:pPr>
      <w:r w:rsidRPr="001C2DF0">
        <w:rPr>
          <w:rFonts w:eastAsia="Times New Roman"/>
          <w:b/>
          <w:color w:val="FFFFFF"/>
          <w:spacing w:val="-10"/>
          <w:kern w:val="28"/>
          <w:sz w:val="40"/>
          <w:szCs w:val="56"/>
          <w:lang w:val="en-US"/>
          <w14:ligatures w14:val="standardContextual"/>
        </w:rPr>
        <w:t xml:space="preserve">UWL </w:t>
      </w:r>
      <w:r>
        <w:rPr>
          <w:rFonts w:eastAsia="Times New Roman"/>
          <w:b/>
          <w:color w:val="FFFFFF"/>
          <w:spacing w:val="-10"/>
          <w:kern w:val="28"/>
          <w:sz w:val="40"/>
          <w:szCs w:val="56"/>
          <w:lang w:val="en-US"/>
          <w14:ligatures w14:val="standardContextual"/>
        </w:rPr>
        <w:t>International Scholarship</w:t>
      </w:r>
      <w:r w:rsidRPr="001C2DF0">
        <w:rPr>
          <w:rFonts w:eastAsia="Times New Roman"/>
          <w:b/>
          <w:color w:val="FFFFFF"/>
          <w:spacing w:val="-10"/>
          <w:kern w:val="28"/>
          <w:sz w:val="40"/>
          <w:szCs w:val="56"/>
          <w:lang w:val="en-US"/>
          <w14:ligatures w14:val="standardContextual"/>
        </w:rPr>
        <w:t xml:space="preserve"> Grant</w:t>
      </w:r>
    </w:p>
    <w:sdt>
      <w:sdtPr>
        <w:rPr>
          <w:rFonts w:ascii="Aptos" w:eastAsia="Aptos" w:hAnsi="Aptos" w:cs="Times New Roman"/>
          <w:color w:val="auto"/>
          <w:kern w:val="2"/>
          <w:sz w:val="24"/>
          <w:szCs w:val="24"/>
          <w:lang w:val="en-US"/>
          <w14:ligatures w14:val="standardContextual"/>
        </w:rPr>
        <w:id w:val="-1409229738"/>
        <w:docPartObj>
          <w:docPartGallery w:val="Table of Contents"/>
          <w:docPartUnique/>
        </w:docPartObj>
      </w:sdtPr>
      <w:sdtEndPr>
        <w:rPr>
          <w:rFonts w:eastAsia="Times New Roman"/>
          <w:noProof/>
        </w:rPr>
      </w:sdtEndPr>
      <w:sdtContent>
        <w:p w14:paraId="1EC4A6FA" w14:textId="77777777" w:rsidR="00F2237E" w:rsidRPr="00F2237E" w:rsidRDefault="00F2237E" w:rsidP="00F2237E">
          <w:pPr>
            <w:keepNext/>
            <w:keepLines/>
            <w:pBdr>
              <w:top w:val="single" w:sz="4" w:space="1" w:color="830019"/>
              <w:left w:val="single" w:sz="4" w:space="4" w:color="830019"/>
              <w:bottom w:val="single" w:sz="4" w:space="1" w:color="auto"/>
              <w:right w:val="single" w:sz="4" w:space="4" w:color="830019"/>
              <w:between w:val="none" w:sz="0" w:space="0" w:color="auto"/>
            </w:pBdr>
            <w:spacing w:before="240" w:line="259" w:lineRule="auto"/>
            <w:rPr>
              <w:rFonts w:eastAsia="Times New Roman"/>
              <w:b/>
              <w:color w:val="830019"/>
              <w:sz w:val="32"/>
              <w:szCs w:val="32"/>
              <w:lang w:val="en-US"/>
            </w:rPr>
          </w:pPr>
          <w:r w:rsidRPr="00F2237E">
            <w:rPr>
              <w:rFonts w:eastAsia="Times New Roman"/>
              <w:b/>
              <w:color w:val="830019"/>
              <w:sz w:val="32"/>
              <w:szCs w:val="32"/>
              <w:lang w:val="en-US"/>
            </w:rPr>
            <w:t>Contents</w:t>
          </w:r>
        </w:p>
        <w:p w14:paraId="794692D1" w14:textId="77777777" w:rsidR="00F2237E" w:rsidRPr="00F2237E" w:rsidRDefault="00F2237E" w:rsidP="00F2237E">
          <w:pPr>
            <w:pBdr>
              <w:top w:val="none" w:sz="0" w:space="0" w:color="auto"/>
              <w:left w:val="none" w:sz="0" w:space="0" w:color="auto"/>
              <w:bottom w:val="none" w:sz="0" w:space="0" w:color="auto"/>
              <w:right w:val="none" w:sz="0" w:space="0" w:color="auto"/>
              <w:between w:val="none" w:sz="0" w:space="0" w:color="auto"/>
            </w:pBdr>
            <w:tabs>
              <w:tab w:val="right" w:leader="dot" w:pos="10790"/>
            </w:tabs>
            <w:spacing w:after="40" w:line="278" w:lineRule="auto"/>
            <w:rPr>
              <w:rFonts w:eastAsia="Aptos"/>
              <w:color w:val="auto"/>
              <w:kern w:val="2"/>
              <w:lang w:val="en-US"/>
              <w14:ligatures w14:val="standardContextual"/>
            </w:rPr>
          </w:pPr>
        </w:p>
        <w:p w14:paraId="071C56E9" w14:textId="29664D6A" w:rsidR="0068684A" w:rsidRDefault="00F2237E">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r w:rsidRPr="00F2237E">
            <w:rPr>
              <w:rFonts w:eastAsia="Aptos"/>
              <w:color w:val="auto"/>
              <w:kern w:val="2"/>
              <w:lang w:val="en-US"/>
              <w14:ligatures w14:val="standardContextual"/>
            </w:rPr>
            <w:fldChar w:fldCharType="begin"/>
          </w:r>
          <w:r w:rsidRPr="00F2237E">
            <w:rPr>
              <w:rFonts w:eastAsia="Aptos"/>
              <w:color w:val="auto"/>
              <w:kern w:val="2"/>
              <w:lang w:val="en-US"/>
              <w14:ligatures w14:val="standardContextual"/>
            </w:rPr>
            <w:instrText xml:space="preserve"> TOC \o "1-3" \h \z \u </w:instrText>
          </w:r>
          <w:r w:rsidRPr="00F2237E">
            <w:rPr>
              <w:rFonts w:eastAsia="Aptos"/>
              <w:color w:val="auto"/>
              <w:kern w:val="2"/>
              <w:lang w:val="en-US"/>
              <w14:ligatures w14:val="standardContextual"/>
            </w:rPr>
            <w:fldChar w:fldCharType="separate"/>
          </w:r>
          <w:hyperlink w:anchor="_Toc208495119" w:history="1">
            <w:r w:rsidR="0068684A" w:rsidRPr="003B6932">
              <w:rPr>
                <w:rStyle w:val="Hyperlink"/>
                <w:rFonts w:eastAsia="Times New Roman"/>
                <w:b/>
                <w:noProof/>
                <w:lang w:val="en-US"/>
              </w:rPr>
              <w:t>Overview</w:t>
            </w:r>
            <w:r w:rsidR="0068684A">
              <w:rPr>
                <w:noProof/>
                <w:webHidden/>
              </w:rPr>
              <w:tab/>
            </w:r>
            <w:r w:rsidR="0068684A">
              <w:rPr>
                <w:noProof/>
                <w:webHidden/>
              </w:rPr>
              <w:fldChar w:fldCharType="begin"/>
            </w:r>
            <w:r w:rsidR="0068684A">
              <w:rPr>
                <w:noProof/>
                <w:webHidden/>
              </w:rPr>
              <w:instrText xml:space="preserve"> PAGEREF _Toc208495119 \h </w:instrText>
            </w:r>
            <w:r w:rsidR="0068684A">
              <w:rPr>
                <w:noProof/>
                <w:webHidden/>
              </w:rPr>
            </w:r>
            <w:r w:rsidR="0068684A">
              <w:rPr>
                <w:noProof/>
                <w:webHidden/>
              </w:rPr>
              <w:fldChar w:fldCharType="separate"/>
            </w:r>
            <w:r w:rsidR="0068684A">
              <w:rPr>
                <w:noProof/>
                <w:webHidden/>
              </w:rPr>
              <w:t>1</w:t>
            </w:r>
            <w:r w:rsidR="0068684A">
              <w:rPr>
                <w:noProof/>
                <w:webHidden/>
              </w:rPr>
              <w:fldChar w:fldCharType="end"/>
            </w:r>
          </w:hyperlink>
        </w:p>
        <w:p w14:paraId="653EDB85" w14:textId="48AF510D" w:rsidR="0068684A" w:rsidRDefault="0068684A">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0" w:history="1">
            <w:r w:rsidRPr="003B6932">
              <w:rPr>
                <w:rStyle w:val="Hyperlink"/>
                <w:rFonts w:eastAsia="Times New Roman"/>
                <w:b/>
                <w:noProof/>
                <w:lang w:val="en-US"/>
              </w:rPr>
              <w:t>Award Information</w:t>
            </w:r>
            <w:r>
              <w:rPr>
                <w:noProof/>
                <w:webHidden/>
              </w:rPr>
              <w:tab/>
            </w:r>
            <w:r>
              <w:rPr>
                <w:noProof/>
                <w:webHidden/>
              </w:rPr>
              <w:fldChar w:fldCharType="begin"/>
            </w:r>
            <w:r>
              <w:rPr>
                <w:noProof/>
                <w:webHidden/>
              </w:rPr>
              <w:instrText xml:space="preserve"> PAGEREF _Toc208495120 \h </w:instrText>
            </w:r>
            <w:r>
              <w:rPr>
                <w:noProof/>
                <w:webHidden/>
              </w:rPr>
            </w:r>
            <w:r>
              <w:rPr>
                <w:noProof/>
                <w:webHidden/>
              </w:rPr>
              <w:fldChar w:fldCharType="separate"/>
            </w:r>
            <w:r>
              <w:rPr>
                <w:noProof/>
                <w:webHidden/>
              </w:rPr>
              <w:t>2</w:t>
            </w:r>
            <w:r>
              <w:rPr>
                <w:noProof/>
                <w:webHidden/>
              </w:rPr>
              <w:fldChar w:fldCharType="end"/>
            </w:r>
          </w:hyperlink>
        </w:p>
        <w:p w14:paraId="377863F8" w14:textId="74B46F75" w:rsidR="0068684A" w:rsidRDefault="0068684A">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1" w:history="1">
            <w:r w:rsidRPr="003B6932">
              <w:rPr>
                <w:rStyle w:val="Hyperlink"/>
                <w:rFonts w:eastAsia="Times New Roman"/>
                <w:b/>
                <w:noProof/>
                <w:lang w:val="en-US"/>
              </w:rPr>
              <w:t>Eligibility</w:t>
            </w:r>
            <w:r>
              <w:rPr>
                <w:noProof/>
                <w:webHidden/>
              </w:rPr>
              <w:tab/>
            </w:r>
            <w:r>
              <w:rPr>
                <w:noProof/>
                <w:webHidden/>
              </w:rPr>
              <w:fldChar w:fldCharType="begin"/>
            </w:r>
            <w:r>
              <w:rPr>
                <w:noProof/>
                <w:webHidden/>
              </w:rPr>
              <w:instrText xml:space="preserve"> PAGEREF _Toc208495121 \h </w:instrText>
            </w:r>
            <w:r>
              <w:rPr>
                <w:noProof/>
                <w:webHidden/>
              </w:rPr>
            </w:r>
            <w:r>
              <w:rPr>
                <w:noProof/>
                <w:webHidden/>
              </w:rPr>
              <w:fldChar w:fldCharType="separate"/>
            </w:r>
            <w:r>
              <w:rPr>
                <w:noProof/>
                <w:webHidden/>
              </w:rPr>
              <w:t>2</w:t>
            </w:r>
            <w:r>
              <w:rPr>
                <w:noProof/>
                <w:webHidden/>
              </w:rPr>
              <w:fldChar w:fldCharType="end"/>
            </w:r>
          </w:hyperlink>
        </w:p>
        <w:p w14:paraId="209FF517" w14:textId="672DC463" w:rsidR="0068684A" w:rsidRDefault="0068684A">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2" w:history="1">
            <w:r w:rsidRPr="003B6932">
              <w:rPr>
                <w:rStyle w:val="Hyperlink"/>
                <w:rFonts w:eastAsia="Times New Roman"/>
                <w:b/>
                <w:noProof/>
                <w:lang w:val="en-US"/>
              </w:rPr>
              <w:t>Proposal Preparation &amp; Submission Instructions</w:t>
            </w:r>
            <w:r>
              <w:rPr>
                <w:noProof/>
                <w:webHidden/>
              </w:rPr>
              <w:tab/>
            </w:r>
            <w:r>
              <w:rPr>
                <w:noProof/>
                <w:webHidden/>
              </w:rPr>
              <w:fldChar w:fldCharType="begin"/>
            </w:r>
            <w:r>
              <w:rPr>
                <w:noProof/>
                <w:webHidden/>
              </w:rPr>
              <w:instrText xml:space="preserve"> PAGEREF _Toc208495122 \h </w:instrText>
            </w:r>
            <w:r>
              <w:rPr>
                <w:noProof/>
                <w:webHidden/>
              </w:rPr>
            </w:r>
            <w:r>
              <w:rPr>
                <w:noProof/>
                <w:webHidden/>
              </w:rPr>
              <w:fldChar w:fldCharType="separate"/>
            </w:r>
            <w:r>
              <w:rPr>
                <w:noProof/>
                <w:webHidden/>
              </w:rPr>
              <w:t>2</w:t>
            </w:r>
            <w:r>
              <w:rPr>
                <w:noProof/>
                <w:webHidden/>
              </w:rPr>
              <w:fldChar w:fldCharType="end"/>
            </w:r>
          </w:hyperlink>
        </w:p>
        <w:p w14:paraId="338A3E96" w14:textId="00E37641"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3" w:history="1">
            <w:r w:rsidRPr="003B6932">
              <w:rPr>
                <w:rStyle w:val="Hyperlink"/>
                <w:rFonts w:eastAsia="Times New Roman"/>
                <w:noProof/>
                <w:lang w:val="en-US"/>
              </w:rPr>
              <w:t>Cover Page &amp; Abstract</w:t>
            </w:r>
            <w:r>
              <w:rPr>
                <w:noProof/>
                <w:webHidden/>
              </w:rPr>
              <w:tab/>
            </w:r>
            <w:r>
              <w:rPr>
                <w:noProof/>
                <w:webHidden/>
              </w:rPr>
              <w:fldChar w:fldCharType="begin"/>
            </w:r>
            <w:r>
              <w:rPr>
                <w:noProof/>
                <w:webHidden/>
              </w:rPr>
              <w:instrText xml:space="preserve"> PAGEREF _Toc208495123 \h </w:instrText>
            </w:r>
            <w:r>
              <w:rPr>
                <w:noProof/>
                <w:webHidden/>
              </w:rPr>
            </w:r>
            <w:r>
              <w:rPr>
                <w:noProof/>
                <w:webHidden/>
              </w:rPr>
              <w:fldChar w:fldCharType="separate"/>
            </w:r>
            <w:r>
              <w:rPr>
                <w:noProof/>
                <w:webHidden/>
              </w:rPr>
              <w:t>2</w:t>
            </w:r>
            <w:r>
              <w:rPr>
                <w:noProof/>
                <w:webHidden/>
              </w:rPr>
              <w:fldChar w:fldCharType="end"/>
            </w:r>
          </w:hyperlink>
        </w:p>
        <w:p w14:paraId="598FC20E" w14:textId="4A81D083"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4" w:history="1">
            <w:r w:rsidRPr="003B6932">
              <w:rPr>
                <w:rStyle w:val="Hyperlink"/>
                <w:rFonts w:eastAsia="Times New Roman"/>
                <w:noProof/>
                <w:lang w:val="en-US"/>
              </w:rPr>
              <w:t>Proposal Narrative &amp; Vitae Summary</w:t>
            </w:r>
            <w:r>
              <w:rPr>
                <w:noProof/>
                <w:webHidden/>
              </w:rPr>
              <w:tab/>
            </w:r>
            <w:r>
              <w:rPr>
                <w:noProof/>
                <w:webHidden/>
              </w:rPr>
              <w:fldChar w:fldCharType="begin"/>
            </w:r>
            <w:r>
              <w:rPr>
                <w:noProof/>
                <w:webHidden/>
              </w:rPr>
              <w:instrText xml:space="preserve"> PAGEREF _Toc208495124 \h </w:instrText>
            </w:r>
            <w:r>
              <w:rPr>
                <w:noProof/>
                <w:webHidden/>
              </w:rPr>
            </w:r>
            <w:r>
              <w:rPr>
                <w:noProof/>
                <w:webHidden/>
              </w:rPr>
              <w:fldChar w:fldCharType="separate"/>
            </w:r>
            <w:r>
              <w:rPr>
                <w:noProof/>
                <w:webHidden/>
              </w:rPr>
              <w:t>2</w:t>
            </w:r>
            <w:r>
              <w:rPr>
                <w:noProof/>
                <w:webHidden/>
              </w:rPr>
              <w:fldChar w:fldCharType="end"/>
            </w:r>
          </w:hyperlink>
        </w:p>
        <w:p w14:paraId="7B146A73" w14:textId="66B66625"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5" w:history="1">
            <w:r w:rsidRPr="003B6932">
              <w:rPr>
                <w:rStyle w:val="Hyperlink"/>
                <w:rFonts w:eastAsia="Times New Roman"/>
                <w:noProof/>
                <w:lang w:val="en-US"/>
              </w:rPr>
              <w:t>Budget</w:t>
            </w:r>
            <w:r>
              <w:rPr>
                <w:noProof/>
                <w:webHidden/>
              </w:rPr>
              <w:tab/>
            </w:r>
            <w:r>
              <w:rPr>
                <w:noProof/>
                <w:webHidden/>
              </w:rPr>
              <w:fldChar w:fldCharType="begin"/>
            </w:r>
            <w:r>
              <w:rPr>
                <w:noProof/>
                <w:webHidden/>
              </w:rPr>
              <w:instrText xml:space="preserve"> PAGEREF _Toc208495125 \h </w:instrText>
            </w:r>
            <w:r>
              <w:rPr>
                <w:noProof/>
                <w:webHidden/>
              </w:rPr>
            </w:r>
            <w:r>
              <w:rPr>
                <w:noProof/>
                <w:webHidden/>
              </w:rPr>
              <w:fldChar w:fldCharType="separate"/>
            </w:r>
            <w:r>
              <w:rPr>
                <w:noProof/>
                <w:webHidden/>
              </w:rPr>
              <w:t>3</w:t>
            </w:r>
            <w:r>
              <w:rPr>
                <w:noProof/>
                <w:webHidden/>
              </w:rPr>
              <w:fldChar w:fldCharType="end"/>
            </w:r>
          </w:hyperlink>
        </w:p>
        <w:p w14:paraId="5944B609" w14:textId="31F234F8"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6" w:history="1">
            <w:r w:rsidRPr="003B6932">
              <w:rPr>
                <w:rStyle w:val="Hyperlink"/>
                <w:rFonts w:eastAsia="Times New Roman"/>
                <w:noProof/>
                <w:lang w:val="en-US"/>
              </w:rPr>
              <w:t>Letter of Support</w:t>
            </w:r>
            <w:r>
              <w:rPr>
                <w:noProof/>
                <w:webHidden/>
              </w:rPr>
              <w:tab/>
            </w:r>
            <w:r>
              <w:rPr>
                <w:noProof/>
                <w:webHidden/>
              </w:rPr>
              <w:fldChar w:fldCharType="begin"/>
            </w:r>
            <w:r>
              <w:rPr>
                <w:noProof/>
                <w:webHidden/>
              </w:rPr>
              <w:instrText xml:space="preserve"> PAGEREF _Toc208495126 \h </w:instrText>
            </w:r>
            <w:r>
              <w:rPr>
                <w:noProof/>
                <w:webHidden/>
              </w:rPr>
            </w:r>
            <w:r>
              <w:rPr>
                <w:noProof/>
                <w:webHidden/>
              </w:rPr>
              <w:fldChar w:fldCharType="separate"/>
            </w:r>
            <w:r>
              <w:rPr>
                <w:noProof/>
                <w:webHidden/>
              </w:rPr>
              <w:t>3</w:t>
            </w:r>
            <w:r>
              <w:rPr>
                <w:noProof/>
                <w:webHidden/>
              </w:rPr>
              <w:fldChar w:fldCharType="end"/>
            </w:r>
          </w:hyperlink>
        </w:p>
        <w:p w14:paraId="3C0865A4" w14:textId="65719BB9"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7" w:history="1">
            <w:r w:rsidRPr="003B6932">
              <w:rPr>
                <w:rStyle w:val="Hyperlink"/>
                <w:rFonts w:eastAsia="Times New Roman"/>
                <w:noProof/>
                <w:lang w:val="en-US"/>
              </w:rPr>
              <w:t>Supplementary Documents</w:t>
            </w:r>
            <w:r>
              <w:rPr>
                <w:noProof/>
                <w:webHidden/>
              </w:rPr>
              <w:tab/>
            </w:r>
            <w:r>
              <w:rPr>
                <w:noProof/>
                <w:webHidden/>
              </w:rPr>
              <w:fldChar w:fldCharType="begin"/>
            </w:r>
            <w:r>
              <w:rPr>
                <w:noProof/>
                <w:webHidden/>
              </w:rPr>
              <w:instrText xml:space="preserve"> PAGEREF _Toc208495127 \h </w:instrText>
            </w:r>
            <w:r>
              <w:rPr>
                <w:noProof/>
                <w:webHidden/>
              </w:rPr>
            </w:r>
            <w:r>
              <w:rPr>
                <w:noProof/>
                <w:webHidden/>
              </w:rPr>
              <w:fldChar w:fldCharType="separate"/>
            </w:r>
            <w:r>
              <w:rPr>
                <w:noProof/>
                <w:webHidden/>
              </w:rPr>
              <w:t>3</w:t>
            </w:r>
            <w:r>
              <w:rPr>
                <w:noProof/>
                <w:webHidden/>
              </w:rPr>
              <w:fldChar w:fldCharType="end"/>
            </w:r>
          </w:hyperlink>
        </w:p>
        <w:p w14:paraId="29300D69" w14:textId="005FDD46" w:rsidR="0068684A" w:rsidRDefault="0068684A">
          <w:pPr>
            <w:pStyle w:val="TOC3"/>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8" w:history="1">
            <w:r w:rsidRPr="003B6932">
              <w:rPr>
                <w:rStyle w:val="Hyperlink"/>
                <w:bCs/>
                <w:noProof/>
              </w:rPr>
              <w:t>Scholarship Support Form</w:t>
            </w:r>
            <w:r>
              <w:rPr>
                <w:noProof/>
                <w:webHidden/>
              </w:rPr>
              <w:tab/>
            </w:r>
            <w:r>
              <w:rPr>
                <w:noProof/>
                <w:webHidden/>
              </w:rPr>
              <w:fldChar w:fldCharType="begin"/>
            </w:r>
            <w:r>
              <w:rPr>
                <w:noProof/>
                <w:webHidden/>
              </w:rPr>
              <w:instrText xml:space="preserve"> PAGEREF _Toc208495128 \h </w:instrText>
            </w:r>
            <w:r>
              <w:rPr>
                <w:noProof/>
                <w:webHidden/>
              </w:rPr>
            </w:r>
            <w:r>
              <w:rPr>
                <w:noProof/>
                <w:webHidden/>
              </w:rPr>
              <w:fldChar w:fldCharType="separate"/>
            </w:r>
            <w:r>
              <w:rPr>
                <w:noProof/>
                <w:webHidden/>
              </w:rPr>
              <w:t>3</w:t>
            </w:r>
            <w:r>
              <w:rPr>
                <w:noProof/>
                <w:webHidden/>
              </w:rPr>
              <w:fldChar w:fldCharType="end"/>
            </w:r>
          </w:hyperlink>
        </w:p>
        <w:p w14:paraId="337F3DE7" w14:textId="3E9A924C" w:rsidR="0068684A" w:rsidRDefault="0068684A">
          <w:pPr>
            <w:pStyle w:val="TOC3"/>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29" w:history="1">
            <w:r w:rsidRPr="003B6932">
              <w:rPr>
                <w:rStyle w:val="Hyperlink"/>
                <w:bCs/>
                <w:noProof/>
              </w:rPr>
              <w:t>Sabbatical: Additional Requirements</w:t>
            </w:r>
            <w:r>
              <w:rPr>
                <w:noProof/>
                <w:webHidden/>
              </w:rPr>
              <w:tab/>
            </w:r>
            <w:r>
              <w:rPr>
                <w:noProof/>
                <w:webHidden/>
              </w:rPr>
              <w:fldChar w:fldCharType="begin"/>
            </w:r>
            <w:r>
              <w:rPr>
                <w:noProof/>
                <w:webHidden/>
              </w:rPr>
              <w:instrText xml:space="preserve"> PAGEREF _Toc208495129 \h </w:instrText>
            </w:r>
            <w:r>
              <w:rPr>
                <w:noProof/>
                <w:webHidden/>
              </w:rPr>
            </w:r>
            <w:r>
              <w:rPr>
                <w:noProof/>
                <w:webHidden/>
              </w:rPr>
              <w:fldChar w:fldCharType="separate"/>
            </w:r>
            <w:r>
              <w:rPr>
                <w:noProof/>
                <w:webHidden/>
              </w:rPr>
              <w:t>3</w:t>
            </w:r>
            <w:r>
              <w:rPr>
                <w:noProof/>
                <w:webHidden/>
              </w:rPr>
              <w:fldChar w:fldCharType="end"/>
            </w:r>
          </w:hyperlink>
        </w:p>
        <w:p w14:paraId="337688B5" w14:textId="42FAB5ED"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0" w:history="1">
            <w:r w:rsidRPr="003B6932">
              <w:rPr>
                <w:rStyle w:val="Hyperlink"/>
                <w:rFonts w:eastAsia="Times New Roman"/>
                <w:noProof/>
                <w:lang w:val="en-US"/>
              </w:rPr>
              <w:t>Proposal Approval Requirements</w:t>
            </w:r>
            <w:r>
              <w:rPr>
                <w:noProof/>
                <w:webHidden/>
              </w:rPr>
              <w:tab/>
            </w:r>
            <w:r>
              <w:rPr>
                <w:noProof/>
                <w:webHidden/>
              </w:rPr>
              <w:fldChar w:fldCharType="begin"/>
            </w:r>
            <w:r>
              <w:rPr>
                <w:noProof/>
                <w:webHidden/>
              </w:rPr>
              <w:instrText xml:space="preserve"> PAGEREF _Toc208495130 \h </w:instrText>
            </w:r>
            <w:r>
              <w:rPr>
                <w:noProof/>
                <w:webHidden/>
              </w:rPr>
            </w:r>
            <w:r>
              <w:rPr>
                <w:noProof/>
                <w:webHidden/>
              </w:rPr>
              <w:fldChar w:fldCharType="separate"/>
            </w:r>
            <w:r>
              <w:rPr>
                <w:noProof/>
                <w:webHidden/>
              </w:rPr>
              <w:t>3</w:t>
            </w:r>
            <w:r>
              <w:rPr>
                <w:noProof/>
                <w:webHidden/>
              </w:rPr>
              <w:fldChar w:fldCharType="end"/>
            </w:r>
          </w:hyperlink>
        </w:p>
        <w:p w14:paraId="65674DA9" w14:textId="16E2461A"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1" w:history="1">
            <w:r w:rsidRPr="003B6932">
              <w:rPr>
                <w:rStyle w:val="Hyperlink"/>
                <w:rFonts w:eastAsia="Times New Roman"/>
                <w:noProof/>
                <w:lang w:val="en-US"/>
              </w:rPr>
              <w:t>Submission Requirements</w:t>
            </w:r>
            <w:r>
              <w:rPr>
                <w:noProof/>
                <w:webHidden/>
              </w:rPr>
              <w:tab/>
            </w:r>
            <w:r>
              <w:rPr>
                <w:noProof/>
                <w:webHidden/>
              </w:rPr>
              <w:fldChar w:fldCharType="begin"/>
            </w:r>
            <w:r>
              <w:rPr>
                <w:noProof/>
                <w:webHidden/>
              </w:rPr>
              <w:instrText xml:space="preserve"> PAGEREF _Toc208495131 \h </w:instrText>
            </w:r>
            <w:r>
              <w:rPr>
                <w:noProof/>
                <w:webHidden/>
              </w:rPr>
            </w:r>
            <w:r>
              <w:rPr>
                <w:noProof/>
                <w:webHidden/>
              </w:rPr>
              <w:fldChar w:fldCharType="separate"/>
            </w:r>
            <w:r>
              <w:rPr>
                <w:noProof/>
                <w:webHidden/>
              </w:rPr>
              <w:t>4</w:t>
            </w:r>
            <w:r>
              <w:rPr>
                <w:noProof/>
                <w:webHidden/>
              </w:rPr>
              <w:fldChar w:fldCharType="end"/>
            </w:r>
          </w:hyperlink>
        </w:p>
        <w:p w14:paraId="471B384B" w14:textId="7B498D0A" w:rsidR="0068684A" w:rsidRDefault="0068684A">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2" w:history="1">
            <w:r w:rsidRPr="003B6932">
              <w:rPr>
                <w:rStyle w:val="Hyperlink"/>
                <w:rFonts w:eastAsia="Times New Roman"/>
                <w:b/>
                <w:noProof/>
                <w:lang w:val="en-US"/>
              </w:rPr>
              <w:t>Proposal Review</w:t>
            </w:r>
            <w:r>
              <w:rPr>
                <w:noProof/>
                <w:webHidden/>
              </w:rPr>
              <w:tab/>
            </w:r>
            <w:r>
              <w:rPr>
                <w:noProof/>
                <w:webHidden/>
              </w:rPr>
              <w:fldChar w:fldCharType="begin"/>
            </w:r>
            <w:r>
              <w:rPr>
                <w:noProof/>
                <w:webHidden/>
              </w:rPr>
              <w:instrText xml:space="preserve"> PAGEREF _Toc208495132 \h </w:instrText>
            </w:r>
            <w:r>
              <w:rPr>
                <w:noProof/>
                <w:webHidden/>
              </w:rPr>
            </w:r>
            <w:r>
              <w:rPr>
                <w:noProof/>
                <w:webHidden/>
              </w:rPr>
              <w:fldChar w:fldCharType="separate"/>
            </w:r>
            <w:r>
              <w:rPr>
                <w:noProof/>
                <w:webHidden/>
              </w:rPr>
              <w:t>4</w:t>
            </w:r>
            <w:r>
              <w:rPr>
                <w:noProof/>
                <w:webHidden/>
              </w:rPr>
              <w:fldChar w:fldCharType="end"/>
            </w:r>
          </w:hyperlink>
        </w:p>
        <w:p w14:paraId="7A4B5E4C" w14:textId="3BADAC2A"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3" w:history="1">
            <w:r w:rsidRPr="003B6932">
              <w:rPr>
                <w:rStyle w:val="Hyperlink"/>
                <w:rFonts w:eastAsia="Times New Roman"/>
                <w:noProof/>
                <w:lang w:val="en-US"/>
              </w:rPr>
              <w:t>Merit Review Criteria</w:t>
            </w:r>
            <w:r>
              <w:rPr>
                <w:noProof/>
                <w:webHidden/>
              </w:rPr>
              <w:tab/>
            </w:r>
            <w:r>
              <w:rPr>
                <w:noProof/>
                <w:webHidden/>
              </w:rPr>
              <w:fldChar w:fldCharType="begin"/>
            </w:r>
            <w:r>
              <w:rPr>
                <w:noProof/>
                <w:webHidden/>
              </w:rPr>
              <w:instrText xml:space="preserve"> PAGEREF _Toc208495133 \h </w:instrText>
            </w:r>
            <w:r>
              <w:rPr>
                <w:noProof/>
                <w:webHidden/>
              </w:rPr>
            </w:r>
            <w:r>
              <w:rPr>
                <w:noProof/>
                <w:webHidden/>
              </w:rPr>
              <w:fldChar w:fldCharType="separate"/>
            </w:r>
            <w:r>
              <w:rPr>
                <w:noProof/>
                <w:webHidden/>
              </w:rPr>
              <w:t>4</w:t>
            </w:r>
            <w:r>
              <w:rPr>
                <w:noProof/>
                <w:webHidden/>
              </w:rPr>
              <w:fldChar w:fldCharType="end"/>
            </w:r>
          </w:hyperlink>
        </w:p>
        <w:p w14:paraId="386D8DA2" w14:textId="03D09CC9"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4" w:history="1">
            <w:r w:rsidRPr="003B6932">
              <w:rPr>
                <w:rStyle w:val="Hyperlink"/>
                <w:rFonts w:eastAsia="Times New Roman"/>
                <w:noProof/>
                <w:lang w:val="en-US"/>
              </w:rPr>
              <w:t>Review &amp; Selection Process</w:t>
            </w:r>
            <w:r>
              <w:rPr>
                <w:noProof/>
                <w:webHidden/>
              </w:rPr>
              <w:tab/>
            </w:r>
            <w:r>
              <w:rPr>
                <w:noProof/>
                <w:webHidden/>
              </w:rPr>
              <w:fldChar w:fldCharType="begin"/>
            </w:r>
            <w:r>
              <w:rPr>
                <w:noProof/>
                <w:webHidden/>
              </w:rPr>
              <w:instrText xml:space="preserve"> PAGEREF _Toc208495134 \h </w:instrText>
            </w:r>
            <w:r>
              <w:rPr>
                <w:noProof/>
                <w:webHidden/>
              </w:rPr>
            </w:r>
            <w:r>
              <w:rPr>
                <w:noProof/>
                <w:webHidden/>
              </w:rPr>
              <w:fldChar w:fldCharType="separate"/>
            </w:r>
            <w:r>
              <w:rPr>
                <w:noProof/>
                <w:webHidden/>
              </w:rPr>
              <w:t>4</w:t>
            </w:r>
            <w:r>
              <w:rPr>
                <w:noProof/>
                <w:webHidden/>
              </w:rPr>
              <w:fldChar w:fldCharType="end"/>
            </w:r>
          </w:hyperlink>
        </w:p>
        <w:p w14:paraId="5DDF5BC9" w14:textId="437AE405" w:rsidR="0068684A" w:rsidRDefault="0068684A">
          <w:pPr>
            <w:pStyle w:val="TOC1"/>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5" w:history="1">
            <w:r w:rsidRPr="003B6932">
              <w:rPr>
                <w:rStyle w:val="Hyperlink"/>
                <w:rFonts w:eastAsia="Times New Roman"/>
                <w:b/>
                <w:noProof/>
                <w:lang w:val="en-US"/>
              </w:rPr>
              <w:t>Award Administration</w:t>
            </w:r>
            <w:r>
              <w:rPr>
                <w:noProof/>
                <w:webHidden/>
              </w:rPr>
              <w:tab/>
            </w:r>
            <w:r>
              <w:rPr>
                <w:noProof/>
                <w:webHidden/>
              </w:rPr>
              <w:fldChar w:fldCharType="begin"/>
            </w:r>
            <w:r>
              <w:rPr>
                <w:noProof/>
                <w:webHidden/>
              </w:rPr>
              <w:instrText xml:space="preserve"> PAGEREF _Toc208495135 \h </w:instrText>
            </w:r>
            <w:r>
              <w:rPr>
                <w:noProof/>
                <w:webHidden/>
              </w:rPr>
            </w:r>
            <w:r>
              <w:rPr>
                <w:noProof/>
                <w:webHidden/>
              </w:rPr>
              <w:fldChar w:fldCharType="separate"/>
            </w:r>
            <w:r>
              <w:rPr>
                <w:noProof/>
                <w:webHidden/>
              </w:rPr>
              <w:t>4</w:t>
            </w:r>
            <w:r>
              <w:rPr>
                <w:noProof/>
                <w:webHidden/>
              </w:rPr>
              <w:fldChar w:fldCharType="end"/>
            </w:r>
          </w:hyperlink>
        </w:p>
        <w:p w14:paraId="5CD1295A" w14:textId="40301C5B"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6" w:history="1">
            <w:r w:rsidRPr="003B6932">
              <w:rPr>
                <w:rStyle w:val="Hyperlink"/>
                <w:rFonts w:eastAsia="Times New Roman"/>
                <w:noProof/>
                <w:lang w:val="en-US"/>
              </w:rPr>
              <w:t>Award Notification</w:t>
            </w:r>
            <w:r>
              <w:rPr>
                <w:noProof/>
                <w:webHidden/>
              </w:rPr>
              <w:tab/>
            </w:r>
            <w:r>
              <w:rPr>
                <w:noProof/>
                <w:webHidden/>
              </w:rPr>
              <w:fldChar w:fldCharType="begin"/>
            </w:r>
            <w:r>
              <w:rPr>
                <w:noProof/>
                <w:webHidden/>
              </w:rPr>
              <w:instrText xml:space="preserve"> PAGEREF _Toc208495136 \h </w:instrText>
            </w:r>
            <w:r>
              <w:rPr>
                <w:noProof/>
                <w:webHidden/>
              </w:rPr>
            </w:r>
            <w:r>
              <w:rPr>
                <w:noProof/>
                <w:webHidden/>
              </w:rPr>
              <w:fldChar w:fldCharType="separate"/>
            </w:r>
            <w:r>
              <w:rPr>
                <w:noProof/>
                <w:webHidden/>
              </w:rPr>
              <w:t>4</w:t>
            </w:r>
            <w:r>
              <w:rPr>
                <w:noProof/>
                <w:webHidden/>
              </w:rPr>
              <w:fldChar w:fldCharType="end"/>
            </w:r>
          </w:hyperlink>
        </w:p>
        <w:p w14:paraId="5F2C3AC9" w14:textId="5C4ACB4B"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7" w:history="1">
            <w:r w:rsidRPr="003B6932">
              <w:rPr>
                <w:rStyle w:val="Hyperlink"/>
                <w:rFonts w:eastAsia="Times New Roman"/>
                <w:noProof/>
                <w:lang w:val="en-US"/>
              </w:rPr>
              <w:t>Award Conditions</w:t>
            </w:r>
            <w:r>
              <w:rPr>
                <w:noProof/>
                <w:webHidden/>
              </w:rPr>
              <w:tab/>
            </w:r>
            <w:r>
              <w:rPr>
                <w:noProof/>
                <w:webHidden/>
              </w:rPr>
              <w:fldChar w:fldCharType="begin"/>
            </w:r>
            <w:r>
              <w:rPr>
                <w:noProof/>
                <w:webHidden/>
              </w:rPr>
              <w:instrText xml:space="preserve"> PAGEREF _Toc208495137 \h </w:instrText>
            </w:r>
            <w:r>
              <w:rPr>
                <w:noProof/>
                <w:webHidden/>
              </w:rPr>
            </w:r>
            <w:r>
              <w:rPr>
                <w:noProof/>
                <w:webHidden/>
              </w:rPr>
              <w:fldChar w:fldCharType="separate"/>
            </w:r>
            <w:r>
              <w:rPr>
                <w:noProof/>
                <w:webHidden/>
              </w:rPr>
              <w:t>4</w:t>
            </w:r>
            <w:r>
              <w:rPr>
                <w:noProof/>
                <w:webHidden/>
              </w:rPr>
              <w:fldChar w:fldCharType="end"/>
            </w:r>
          </w:hyperlink>
        </w:p>
        <w:p w14:paraId="3ED809BC" w14:textId="734C4054"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8" w:history="1">
            <w:r w:rsidRPr="003B6932">
              <w:rPr>
                <w:rStyle w:val="Hyperlink"/>
                <w:rFonts w:eastAsia="Times New Roman"/>
                <w:noProof/>
                <w:lang w:val="en-US"/>
              </w:rPr>
              <w:t>Compliance</w:t>
            </w:r>
            <w:r>
              <w:rPr>
                <w:noProof/>
                <w:webHidden/>
              </w:rPr>
              <w:tab/>
            </w:r>
            <w:r>
              <w:rPr>
                <w:noProof/>
                <w:webHidden/>
              </w:rPr>
              <w:fldChar w:fldCharType="begin"/>
            </w:r>
            <w:r>
              <w:rPr>
                <w:noProof/>
                <w:webHidden/>
              </w:rPr>
              <w:instrText xml:space="preserve"> PAGEREF _Toc208495138 \h </w:instrText>
            </w:r>
            <w:r>
              <w:rPr>
                <w:noProof/>
                <w:webHidden/>
              </w:rPr>
            </w:r>
            <w:r>
              <w:rPr>
                <w:noProof/>
                <w:webHidden/>
              </w:rPr>
              <w:fldChar w:fldCharType="separate"/>
            </w:r>
            <w:r>
              <w:rPr>
                <w:noProof/>
                <w:webHidden/>
              </w:rPr>
              <w:t>5</w:t>
            </w:r>
            <w:r>
              <w:rPr>
                <w:noProof/>
                <w:webHidden/>
              </w:rPr>
              <w:fldChar w:fldCharType="end"/>
            </w:r>
          </w:hyperlink>
        </w:p>
        <w:p w14:paraId="00FA4D8A" w14:textId="76103D04" w:rsidR="0068684A" w:rsidRDefault="0068684A">
          <w:pPr>
            <w:pStyle w:val="TOC2"/>
            <w:tabs>
              <w:tab w:val="right" w:leader="dot" w:pos="10790"/>
            </w:tabs>
            <w:rPr>
              <w:rFonts w:asciiTheme="minorHAnsi" w:eastAsiaTheme="minorEastAsia" w:hAnsiTheme="minorHAnsi" w:cstheme="minorBidi"/>
              <w:noProof/>
              <w:color w:val="auto"/>
              <w:kern w:val="2"/>
              <w:sz w:val="24"/>
              <w:szCs w:val="24"/>
              <w:lang w:val="en-US"/>
              <w14:ligatures w14:val="standardContextual"/>
            </w:rPr>
          </w:pPr>
          <w:hyperlink w:anchor="_Toc208495139" w:history="1">
            <w:r w:rsidRPr="003B6932">
              <w:rPr>
                <w:rStyle w:val="Hyperlink"/>
                <w:rFonts w:eastAsia="Times New Roman"/>
                <w:noProof/>
                <w:lang w:val="en-US"/>
              </w:rPr>
              <w:t>Reporting Requirements</w:t>
            </w:r>
            <w:r>
              <w:rPr>
                <w:noProof/>
                <w:webHidden/>
              </w:rPr>
              <w:tab/>
            </w:r>
            <w:r>
              <w:rPr>
                <w:noProof/>
                <w:webHidden/>
              </w:rPr>
              <w:fldChar w:fldCharType="begin"/>
            </w:r>
            <w:r>
              <w:rPr>
                <w:noProof/>
                <w:webHidden/>
              </w:rPr>
              <w:instrText xml:space="preserve"> PAGEREF _Toc208495139 \h </w:instrText>
            </w:r>
            <w:r>
              <w:rPr>
                <w:noProof/>
                <w:webHidden/>
              </w:rPr>
            </w:r>
            <w:r>
              <w:rPr>
                <w:noProof/>
                <w:webHidden/>
              </w:rPr>
              <w:fldChar w:fldCharType="separate"/>
            </w:r>
            <w:r>
              <w:rPr>
                <w:noProof/>
                <w:webHidden/>
              </w:rPr>
              <w:t>5</w:t>
            </w:r>
            <w:r>
              <w:rPr>
                <w:noProof/>
                <w:webHidden/>
              </w:rPr>
              <w:fldChar w:fldCharType="end"/>
            </w:r>
          </w:hyperlink>
        </w:p>
        <w:p w14:paraId="7A070799" w14:textId="4ECC94F0" w:rsidR="00F2237E" w:rsidRPr="00F2237E" w:rsidRDefault="0068684A" w:rsidP="005C707A">
          <w:pPr>
            <w:pStyle w:val="TOC1"/>
            <w:tabs>
              <w:tab w:val="right" w:leader="dot" w:pos="10790"/>
            </w:tabs>
            <w:rPr>
              <w:rFonts w:eastAsia="Aptos"/>
              <w:b/>
              <w:bCs/>
              <w:noProof/>
              <w:color w:val="auto"/>
              <w:kern w:val="2"/>
              <w:lang w:val="en-US"/>
              <w14:ligatures w14:val="standardContextual"/>
            </w:rPr>
          </w:pPr>
          <w:hyperlink w:anchor="_Toc208495140" w:history="1">
            <w:r w:rsidRPr="003B6932">
              <w:rPr>
                <w:rStyle w:val="Hyperlink"/>
                <w:rFonts w:eastAsia="Times New Roman"/>
                <w:b/>
                <w:noProof/>
                <w:lang w:val="en-US"/>
              </w:rPr>
              <w:t>Contacts</w:t>
            </w:r>
            <w:r>
              <w:rPr>
                <w:noProof/>
                <w:webHidden/>
              </w:rPr>
              <w:tab/>
            </w:r>
            <w:r>
              <w:rPr>
                <w:noProof/>
                <w:webHidden/>
              </w:rPr>
              <w:fldChar w:fldCharType="begin"/>
            </w:r>
            <w:r>
              <w:rPr>
                <w:noProof/>
                <w:webHidden/>
              </w:rPr>
              <w:instrText xml:space="preserve"> PAGEREF _Toc208495140 \h </w:instrText>
            </w:r>
            <w:r>
              <w:rPr>
                <w:noProof/>
                <w:webHidden/>
              </w:rPr>
            </w:r>
            <w:r>
              <w:rPr>
                <w:noProof/>
                <w:webHidden/>
              </w:rPr>
              <w:fldChar w:fldCharType="separate"/>
            </w:r>
            <w:r>
              <w:rPr>
                <w:noProof/>
                <w:webHidden/>
              </w:rPr>
              <w:t>5</w:t>
            </w:r>
            <w:r>
              <w:rPr>
                <w:noProof/>
                <w:webHidden/>
              </w:rPr>
              <w:fldChar w:fldCharType="end"/>
            </w:r>
          </w:hyperlink>
          <w:r w:rsidR="00F2237E" w:rsidRPr="00F2237E">
            <w:rPr>
              <w:rFonts w:eastAsia="Aptos"/>
              <w:b/>
              <w:bCs/>
              <w:noProof/>
              <w:color w:val="auto"/>
              <w:kern w:val="2"/>
              <w:lang w:val="en-US"/>
              <w14:ligatures w14:val="standardContextual"/>
            </w:rPr>
            <w:fldChar w:fldCharType="end"/>
          </w:r>
        </w:p>
      </w:sdtContent>
    </w:sdt>
    <w:p w14:paraId="0DFA3596" w14:textId="77777777" w:rsidR="003E012D" w:rsidRPr="00DF2D1C" w:rsidRDefault="003E012D" w:rsidP="00DF2D1C">
      <w:pPr>
        <w:spacing w:line="240" w:lineRule="auto"/>
        <w:rPr>
          <w:rFonts w:eastAsiaTheme="minorEastAsia"/>
          <w:sz w:val="20"/>
          <w:szCs w:val="20"/>
        </w:rPr>
      </w:pPr>
    </w:p>
    <w:p w14:paraId="70720CC7" w14:textId="50C9CC17" w:rsidR="003E012D" w:rsidRPr="00801A59" w:rsidRDefault="008D3E0A" w:rsidP="00801A59">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0" w:name="_Toc208495119"/>
      <w:r w:rsidRPr="008D3E0A">
        <w:rPr>
          <w:rFonts w:eastAsia="Times New Roman"/>
          <w:b/>
          <w:color w:val="FFFFFF"/>
          <w:kern w:val="2"/>
          <w:sz w:val="30"/>
          <w:szCs w:val="30"/>
          <w:lang w:val="en-US"/>
          <w14:ligatures w14:val="standardContextual"/>
        </w:rPr>
        <w:t>Overview</w:t>
      </w:r>
      <w:bookmarkEnd w:id="0"/>
    </w:p>
    <w:p w14:paraId="3A9F6CE9" w14:textId="06D02D6C" w:rsidR="00694B63" w:rsidRPr="00801A59" w:rsidRDefault="73A43152" w:rsidP="00801A59">
      <w:pPr>
        <w:spacing w:line="240" w:lineRule="auto"/>
        <w:rPr>
          <w:rFonts w:eastAsiaTheme="minorEastAsia"/>
          <w:lang w:val="en-US"/>
        </w:rPr>
      </w:pPr>
      <w:r w:rsidRPr="00801A59">
        <w:rPr>
          <w:rFonts w:eastAsiaTheme="minorEastAsia"/>
          <w:lang w:val="en-US"/>
        </w:rPr>
        <w:t>The International Scholarship Grant program exists to help support the</w:t>
      </w:r>
      <w:r w:rsidR="00062F02" w:rsidRPr="00801A59">
        <w:rPr>
          <w:rFonts w:eastAsiaTheme="minorEastAsia"/>
          <w:lang w:val="en-US"/>
        </w:rPr>
        <w:t xml:space="preserve"> travel costs of</w:t>
      </w:r>
      <w:r w:rsidRPr="00801A59">
        <w:rPr>
          <w:rFonts w:eastAsiaTheme="minorEastAsia"/>
          <w:lang w:val="en-US"/>
        </w:rPr>
        <w:t xml:space="preserve"> research and other scholarly projects that are international in scope and have the potential to transform the applicant’s research. </w:t>
      </w:r>
      <w:r w:rsidR="009C3588" w:rsidRPr="00801A59">
        <w:rPr>
          <w:rFonts w:eastAsiaTheme="minorEastAsia"/>
          <w:lang w:val="en-US"/>
        </w:rPr>
        <w:t>Proposals must be approved by the</w:t>
      </w:r>
      <w:r w:rsidR="008F055C" w:rsidRPr="00801A59">
        <w:rPr>
          <w:rFonts w:eastAsiaTheme="minorEastAsia"/>
          <w:lang w:val="en-US"/>
        </w:rPr>
        <w:t xml:space="preserve"> applicant’s immediate supervisor (e.g., </w:t>
      </w:r>
      <w:r w:rsidR="009C3588" w:rsidRPr="00801A59">
        <w:rPr>
          <w:rFonts w:eastAsiaTheme="minorEastAsia"/>
          <w:lang w:val="en-US"/>
        </w:rPr>
        <w:t xml:space="preserve">department </w:t>
      </w:r>
      <w:r w:rsidR="008F055C" w:rsidRPr="00801A59">
        <w:rPr>
          <w:rFonts w:eastAsiaTheme="minorEastAsia"/>
          <w:lang w:val="en-US"/>
        </w:rPr>
        <w:t xml:space="preserve">chair, </w:t>
      </w:r>
      <w:r w:rsidR="009C3588" w:rsidRPr="00801A59">
        <w:rPr>
          <w:rFonts w:eastAsiaTheme="minorEastAsia"/>
          <w:lang w:val="en-US"/>
        </w:rPr>
        <w:t>dean</w:t>
      </w:r>
      <w:r w:rsidR="008F055C" w:rsidRPr="00801A59">
        <w:rPr>
          <w:rFonts w:eastAsiaTheme="minorEastAsia"/>
          <w:lang w:val="en-US"/>
        </w:rPr>
        <w:t>)</w:t>
      </w:r>
      <w:r w:rsidR="009C3588" w:rsidRPr="00801A59">
        <w:rPr>
          <w:rFonts w:eastAsiaTheme="minorEastAsia"/>
          <w:lang w:val="en-US"/>
        </w:rPr>
        <w:t xml:space="preserve"> and demonstrate that the university will realize tangible benefits.</w:t>
      </w:r>
    </w:p>
    <w:p w14:paraId="17470397" w14:textId="77777777" w:rsidR="00062F02" w:rsidRPr="00801A59" w:rsidRDefault="00062F02" w:rsidP="00656FC7">
      <w:pPr>
        <w:spacing w:line="240" w:lineRule="auto"/>
        <w:ind w:left="450"/>
        <w:rPr>
          <w:rFonts w:eastAsiaTheme="minorEastAsia"/>
        </w:rPr>
      </w:pPr>
    </w:p>
    <w:p w14:paraId="20D715B6" w14:textId="6EC5E59D" w:rsidR="00062F02" w:rsidRPr="00801A59" w:rsidRDefault="00062F02" w:rsidP="00801A59">
      <w:pPr>
        <w:spacing w:line="240" w:lineRule="auto"/>
        <w:rPr>
          <w:rFonts w:eastAsiaTheme="minorEastAsia"/>
        </w:rPr>
      </w:pPr>
      <w:r w:rsidRPr="00801A59">
        <w:rPr>
          <w:rFonts w:eastAsiaTheme="minorEastAsia"/>
        </w:rPr>
        <w:t>International travel conference requests are departmental/college level expenses and should follow standard travel requests procedures.</w:t>
      </w:r>
    </w:p>
    <w:p w14:paraId="0A5B7085" w14:textId="77777777" w:rsidR="00961F73" w:rsidRPr="00801A59" w:rsidRDefault="00961F73" w:rsidP="008D3E0A">
      <w:pPr>
        <w:spacing w:line="240" w:lineRule="auto"/>
        <w:rPr>
          <w:rFonts w:eastAsiaTheme="minorEastAsia"/>
        </w:rPr>
      </w:pPr>
    </w:p>
    <w:p w14:paraId="4892A893" w14:textId="06761F2A" w:rsidR="006A447A" w:rsidRDefault="73A43152" w:rsidP="00961F73">
      <w:pPr>
        <w:spacing w:line="240" w:lineRule="auto"/>
        <w:rPr>
          <w:rFonts w:eastAsiaTheme="minorEastAsia"/>
          <w:sz w:val="20"/>
          <w:szCs w:val="20"/>
          <w:lang w:val="en-US"/>
        </w:rPr>
      </w:pPr>
      <w:r w:rsidRPr="00801A59">
        <w:rPr>
          <w:rFonts w:eastAsiaTheme="minorEastAsia"/>
          <w:lang w:val="en-US"/>
        </w:rPr>
        <w:t xml:space="preserve">The </w:t>
      </w:r>
      <w:r w:rsidR="00961F73" w:rsidRPr="00801A59">
        <w:rPr>
          <w:rFonts w:eastAsiaTheme="minorEastAsia"/>
          <w:lang w:val="en-US"/>
        </w:rPr>
        <w:t>Provost</w:t>
      </w:r>
      <w:r w:rsidR="00101480" w:rsidRPr="00801A59">
        <w:rPr>
          <w:rFonts w:eastAsiaTheme="minorEastAsia"/>
          <w:lang w:val="en-US"/>
        </w:rPr>
        <w:t>’s</w:t>
      </w:r>
      <w:r w:rsidR="00961F73" w:rsidRPr="00801A59">
        <w:rPr>
          <w:rFonts w:eastAsiaTheme="minorEastAsia"/>
          <w:lang w:val="en-US"/>
        </w:rPr>
        <w:t xml:space="preserve"> </w:t>
      </w:r>
      <w:r w:rsidRPr="00801A59">
        <w:rPr>
          <w:rFonts w:eastAsiaTheme="minorEastAsia"/>
          <w:lang w:val="en-US"/>
        </w:rPr>
        <w:t xml:space="preserve">Office provides funding to support the </w:t>
      </w:r>
      <w:r w:rsidR="00961F73" w:rsidRPr="00801A59">
        <w:rPr>
          <w:rFonts w:eastAsiaTheme="minorEastAsia"/>
          <w:lang w:val="en-US"/>
        </w:rPr>
        <w:t>program</w:t>
      </w:r>
      <w:r w:rsidRPr="00801A59">
        <w:rPr>
          <w:rFonts w:eastAsiaTheme="minorEastAsia"/>
          <w:lang w:val="en-US"/>
        </w:rPr>
        <w:t>. The fund focuses on international scholarly activities</w:t>
      </w:r>
      <w:r w:rsidRPr="5B2944C5">
        <w:rPr>
          <w:rFonts w:eastAsiaTheme="minorEastAsia"/>
          <w:sz w:val="20"/>
          <w:szCs w:val="20"/>
          <w:lang w:val="en-US"/>
        </w:rPr>
        <w:t>.</w:t>
      </w:r>
    </w:p>
    <w:p w14:paraId="32C5EDB9" w14:textId="77777777" w:rsidR="00801A59" w:rsidRPr="00961F73" w:rsidRDefault="00801A59" w:rsidP="00961F73">
      <w:pPr>
        <w:spacing w:line="240" w:lineRule="auto"/>
        <w:rPr>
          <w:rFonts w:eastAsiaTheme="minorEastAsia"/>
          <w:b/>
          <w:sz w:val="20"/>
          <w:szCs w:val="20"/>
        </w:rPr>
      </w:pPr>
    </w:p>
    <w:p w14:paraId="4CA85F71" w14:textId="77777777" w:rsidR="009A1BE0" w:rsidRPr="009A1BE0" w:rsidRDefault="009A1BE0" w:rsidP="009A1BE0">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1" w:name="_Toc208495120"/>
      <w:r w:rsidRPr="009A1BE0">
        <w:rPr>
          <w:rFonts w:eastAsia="Times New Roman"/>
          <w:b/>
          <w:color w:val="FFFFFF"/>
          <w:kern w:val="2"/>
          <w:sz w:val="30"/>
          <w:szCs w:val="30"/>
          <w:lang w:val="en-US"/>
          <w14:ligatures w14:val="standardContextual"/>
        </w:rPr>
        <w:lastRenderedPageBreak/>
        <w:t>Award Information</w:t>
      </w:r>
      <w:bookmarkEnd w:id="1"/>
    </w:p>
    <w:p w14:paraId="40C5E227" w14:textId="77777777" w:rsidR="00801A59" w:rsidRDefault="73A43152" w:rsidP="00801A59">
      <w:pPr>
        <w:pStyle w:val="ListParagraph"/>
        <w:numPr>
          <w:ilvl w:val="0"/>
          <w:numId w:val="19"/>
        </w:numPr>
        <w:spacing w:line="240" w:lineRule="auto"/>
        <w:rPr>
          <w:rFonts w:eastAsiaTheme="minorEastAsia"/>
        </w:rPr>
      </w:pPr>
      <w:r w:rsidRPr="00801A59">
        <w:rPr>
          <w:rFonts w:eastAsia="Calibri"/>
          <w:b/>
          <w:bCs/>
          <w:color w:val="auto"/>
          <w:lang w:val="en-US"/>
        </w:rPr>
        <w:t>Type of Award:</w:t>
      </w:r>
      <w:r w:rsidR="00961F73" w:rsidRPr="00801A59">
        <w:rPr>
          <w:rFonts w:eastAsia="Calibri"/>
          <w:b/>
          <w:bCs/>
          <w:color w:val="auto"/>
          <w:lang w:val="en-US"/>
        </w:rPr>
        <w:t xml:space="preserve"> </w:t>
      </w:r>
      <w:r w:rsidR="00D47519" w:rsidRPr="00801A59">
        <w:rPr>
          <w:rFonts w:eastAsiaTheme="minorEastAsia"/>
        </w:rPr>
        <w:t>G</w:t>
      </w:r>
      <w:r w:rsidRPr="00801A59">
        <w:rPr>
          <w:rFonts w:eastAsiaTheme="minorEastAsia"/>
        </w:rPr>
        <w:t>rants can be used to support the travel costs to</w:t>
      </w:r>
      <w:r w:rsidR="0040526A" w:rsidRPr="00801A59">
        <w:rPr>
          <w:rFonts w:eastAsiaTheme="minorEastAsia"/>
        </w:rPr>
        <w:t xml:space="preserve"> </w:t>
      </w:r>
      <w:r w:rsidRPr="00801A59">
        <w:rPr>
          <w:rFonts w:eastAsiaTheme="minorEastAsia"/>
        </w:rPr>
        <w:t>support scholarly endeavors abroad.</w:t>
      </w:r>
      <w:r w:rsidR="00961F73" w:rsidRPr="00801A59">
        <w:rPr>
          <w:rFonts w:eastAsiaTheme="minorEastAsia"/>
        </w:rPr>
        <w:t xml:space="preserve"> </w:t>
      </w:r>
      <w:r w:rsidRPr="00801A59">
        <w:rPr>
          <w:rFonts w:eastAsiaTheme="minorEastAsia"/>
        </w:rPr>
        <w:t>Only those applications submitted in advance of the planned activity will be considered.</w:t>
      </w:r>
    </w:p>
    <w:p w14:paraId="3BA16D09" w14:textId="77777777" w:rsidR="00801A59" w:rsidRDefault="00D47519" w:rsidP="00801A59">
      <w:pPr>
        <w:pStyle w:val="ListParagraph"/>
        <w:numPr>
          <w:ilvl w:val="0"/>
          <w:numId w:val="19"/>
        </w:numPr>
        <w:spacing w:line="240" w:lineRule="auto"/>
        <w:rPr>
          <w:rFonts w:eastAsiaTheme="minorEastAsia"/>
        </w:rPr>
      </w:pPr>
      <w:r w:rsidRPr="00801A59">
        <w:rPr>
          <w:rFonts w:eastAsiaTheme="minorEastAsia"/>
          <w:b/>
          <w:bCs/>
        </w:rPr>
        <w:t>Estimated Number of Awards:</w:t>
      </w:r>
      <w:r w:rsidRPr="00801A59">
        <w:rPr>
          <w:rFonts w:eastAsiaTheme="minorEastAsia"/>
        </w:rPr>
        <w:t xml:space="preserve"> Contingent upon funding availability</w:t>
      </w:r>
    </w:p>
    <w:p w14:paraId="208E3D62" w14:textId="77777777" w:rsidR="00801A59" w:rsidRDefault="73A43152" w:rsidP="00801A59">
      <w:pPr>
        <w:pStyle w:val="ListParagraph"/>
        <w:numPr>
          <w:ilvl w:val="0"/>
          <w:numId w:val="19"/>
        </w:numPr>
        <w:spacing w:line="240" w:lineRule="auto"/>
        <w:rPr>
          <w:rFonts w:eastAsiaTheme="minorEastAsia"/>
        </w:rPr>
      </w:pPr>
      <w:r w:rsidRPr="00801A59">
        <w:rPr>
          <w:rFonts w:eastAsiaTheme="minorEastAsia"/>
          <w:b/>
          <w:bCs/>
        </w:rPr>
        <w:t>Anticipated Funding Amount:</w:t>
      </w:r>
      <w:r w:rsidR="00961F73" w:rsidRPr="00801A59">
        <w:rPr>
          <w:rFonts w:eastAsiaTheme="minorEastAsia"/>
          <w:b/>
          <w:bCs/>
        </w:rPr>
        <w:t xml:space="preserve"> </w:t>
      </w:r>
      <w:r w:rsidRPr="00801A59">
        <w:rPr>
          <w:rFonts w:eastAsiaTheme="minorEastAsia"/>
        </w:rPr>
        <w:t>A maximum of $3,350 will be awarded per proposal.</w:t>
      </w:r>
    </w:p>
    <w:p w14:paraId="6D676001" w14:textId="4EB7EE95" w:rsidR="00A91F66" w:rsidRPr="00801A59" w:rsidRDefault="009C3588" w:rsidP="00961F73">
      <w:pPr>
        <w:pStyle w:val="ListParagraph"/>
        <w:numPr>
          <w:ilvl w:val="0"/>
          <w:numId w:val="19"/>
        </w:numPr>
        <w:spacing w:line="240" w:lineRule="auto"/>
        <w:rPr>
          <w:rFonts w:eastAsiaTheme="minorEastAsia"/>
        </w:rPr>
      </w:pPr>
      <w:r w:rsidRPr="00801A59">
        <w:rPr>
          <w:rFonts w:eastAsiaTheme="minorEastAsia"/>
          <w:b/>
          <w:bCs/>
          <w:lang w:val="en-US"/>
        </w:rPr>
        <w:t xml:space="preserve">Deadline: </w:t>
      </w:r>
      <w:r w:rsidR="00A91F66" w:rsidRPr="00801A59">
        <w:rPr>
          <w:rFonts w:eastAsiaTheme="minorEastAsia"/>
          <w:lang w:val="en-US"/>
        </w:rPr>
        <w:t xml:space="preserve">Proposals </w:t>
      </w:r>
      <w:r w:rsidR="00F94514" w:rsidRPr="00801A59">
        <w:rPr>
          <w:rFonts w:eastAsiaTheme="minorEastAsia"/>
          <w:lang w:val="en-US"/>
        </w:rPr>
        <w:t xml:space="preserve">must be submitted via the </w:t>
      </w:r>
      <w:hyperlink r:id="rId11">
        <w:r w:rsidR="00F94514" w:rsidRPr="00801A59">
          <w:rPr>
            <w:rStyle w:val="Hyperlink"/>
            <w:rFonts w:eastAsiaTheme="minorEastAsia"/>
            <w:lang w:val="en-US"/>
          </w:rPr>
          <w:t>Canvas grant submission course</w:t>
        </w:r>
      </w:hyperlink>
      <w:r w:rsidR="00F94514" w:rsidRPr="00801A59">
        <w:rPr>
          <w:rFonts w:eastAsiaTheme="minorEastAsia"/>
          <w:lang w:val="en-US"/>
        </w:rPr>
        <w:t xml:space="preserve"> by noon</w:t>
      </w:r>
      <w:r w:rsidR="003329B2" w:rsidRPr="00801A59">
        <w:rPr>
          <w:rFonts w:eastAsiaTheme="minorEastAsia"/>
          <w:lang w:val="en-US"/>
        </w:rPr>
        <w:t xml:space="preserve"> on</w:t>
      </w:r>
      <w:r w:rsidR="00A91F66" w:rsidRPr="00801A59">
        <w:rPr>
          <w:rFonts w:eastAsiaTheme="minorEastAsia"/>
          <w:lang w:val="en-US"/>
        </w:rPr>
        <w:t xml:space="preserve"> the first Monday in October</w:t>
      </w:r>
      <w:r w:rsidR="00085E2D">
        <w:rPr>
          <w:rFonts w:eastAsiaTheme="minorEastAsia"/>
          <w:lang w:val="en-US"/>
        </w:rPr>
        <w:t xml:space="preserve"> and </w:t>
      </w:r>
      <w:r w:rsidR="00A91F66" w:rsidRPr="00801A59">
        <w:rPr>
          <w:rFonts w:eastAsiaTheme="minorEastAsia"/>
          <w:lang w:val="en-US"/>
        </w:rPr>
        <w:t>February.</w:t>
      </w:r>
    </w:p>
    <w:p w14:paraId="00442A4D" w14:textId="77777777" w:rsidR="00801A59" w:rsidRPr="00801A59" w:rsidRDefault="00801A59" w:rsidP="00801A59">
      <w:pPr>
        <w:pStyle w:val="ListParagraph"/>
        <w:spacing w:line="240" w:lineRule="auto"/>
        <w:rPr>
          <w:rFonts w:eastAsiaTheme="minorEastAsia"/>
        </w:rPr>
      </w:pPr>
    </w:p>
    <w:p w14:paraId="765FF971" w14:textId="77777777" w:rsidR="00B04A45" w:rsidRPr="00B04A45" w:rsidRDefault="00B04A45" w:rsidP="00B04A45">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2" w:name="_Toc208495121"/>
      <w:r w:rsidRPr="00B04A45">
        <w:rPr>
          <w:rFonts w:eastAsia="Times New Roman"/>
          <w:b/>
          <w:color w:val="FFFFFF"/>
          <w:kern w:val="2"/>
          <w:sz w:val="30"/>
          <w:szCs w:val="30"/>
          <w:lang w:val="en-US"/>
          <w14:ligatures w14:val="standardContextual"/>
        </w:rPr>
        <w:t>Eligibility</w:t>
      </w:r>
      <w:bookmarkEnd w:id="2"/>
    </w:p>
    <w:p w14:paraId="5B7CE83A" w14:textId="77777777" w:rsidR="00B14D36" w:rsidRDefault="009C3588" w:rsidP="00B14D36">
      <w:pPr>
        <w:pStyle w:val="ListParagraph"/>
        <w:numPr>
          <w:ilvl w:val="0"/>
          <w:numId w:val="20"/>
        </w:numPr>
        <w:spacing w:line="240" w:lineRule="auto"/>
        <w:rPr>
          <w:rFonts w:eastAsiaTheme="minorEastAsia"/>
        </w:rPr>
      </w:pPr>
      <w:r w:rsidRPr="00B14D36">
        <w:rPr>
          <w:rFonts w:eastAsiaTheme="minorEastAsia"/>
          <w:b/>
          <w:bCs/>
        </w:rPr>
        <w:t>PI Eligibility</w:t>
      </w:r>
      <w:r w:rsidR="73A43152" w:rsidRPr="00B14D36">
        <w:rPr>
          <w:rFonts w:eastAsiaTheme="minorEastAsia"/>
          <w:b/>
          <w:bCs/>
        </w:rPr>
        <w:t>:</w:t>
      </w:r>
      <w:r w:rsidR="00A91F66" w:rsidRPr="00B14D36">
        <w:rPr>
          <w:rFonts w:eastAsiaTheme="minorEastAsia"/>
        </w:rPr>
        <w:t xml:space="preserve"> </w:t>
      </w:r>
      <w:r w:rsidR="73A43152" w:rsidRPr="00B14D36">
        <w:rPr>
          <w:rFonts w:eastAsiaTheme="minorEastAsia"/>
        </w:rPr>
        <w:t xml:space="preserve">All faculty and instructional/non-instructional academic staff and administrators (non-academic) with </w:t>
      </w:r>
      <w:r w:rsidR="00C52776" w:rsidRPr="00B14D36">
        <w:rPr>
          <w:rFonts w:eastAsiaTheme="minorEastAsia"/>
        </w:rPr>
        <w:t xml:space="preserve">continuing </w:t>
      </w:r>
      <w:r w:rsidR="73A43152" w:rsidRPr="00B14D36">
        <w:rPr>
          <w:rFonts w:eastAsiaTheme="minorEastAsia"/>
        </w:rPr>
        <w:t>50% appointments or more are eligible to apply.</w:t>
      </w:r>
    </w:p>
    <w:p w14:paraId="425BF828" w14:textId="77777777" w:rsidR="00B14D36" w:rsidRPr="00B14D36" w:rsidRDefault="00B553E0" w:rsidP="00B14D36">
      <w:pPr>
        <w:pStyle w:val="ListParagraph"/>
        <w:numPr>
          <w:ilvl w:val="0"/>
          <w:numId w:val="20"/>
        </w:numPr>
        <w:spacing w:line="240" w:lineRule="auto"/>
        <w:rPr>
          <w:rFonts w:eastAsiaTheme="minorEastAsia"/>
        </w:rPr>
      </w:pPr>
      <w:r w:rsidRPr="00B14D36">
        <w:rPr>
          <w:rFonts w:eastAsiaTheme="minorEastAsia"/>
          <w:lang w:val="en-US"/>
        </w:rPr>
        <w:t xml:space="preserve">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w:t>
      </w:r>
      <w:proofErr w:type="gramStart"/>
      <w:r w:rsidRPr="00B14D36">
        <w:rPr>
          <w:rFonts w:eastAsiaTheme="minorEastAsia"/>
          <w:lang w:val="en-US"/>
        </w:rPr>
        <w:t>submit an application</w:t>
      </w:r>
      <w:proofErr w:type="gramEnd"/>
      <w:r w:rsidRPr="00B14D36">
        <w:rPr>
          <w:rFonts w:eastAsiaTheme="minorEastAsia"/>
          <w:lang w:val="en-US"/>
        </w:rPr>
        <w:t xml:space="preserve"> to UWL-sponsored grant programs for review by the designated committee. The committee will evaluate applications as part of the standard review process with all other applications and identify those recommended for funding. A list of applications from faculty/staff in self-supporting programs that have been recommended for funding will be forwarded to the applicant(s)’ department chair/unit director for allocation of funding. Funding is contingent upon availability of adequate resources within the program.</w:t>
      </w:r>
    </w:p>
    <w:p w14:paraId="4C7CFD5F" w14:textId="29835461" w:rsidR="00694B63" w:rsidRPr="00B14D36" w:rsidRDefault="73A43152" w:rsidP="00B14D36">
      <w:pPr>
        <w:pStyle w:val="ListParagraph"/>
        <w:numPr>
          <w:ilvl w:val="0"/>
          <w:numId w:val="20"/>
        </w:numPr>
        <w:spacing w:line="240" w:lineRule="auto"/>
        <w:rPr>
          <w:rFonts w:eastAsiaTheme="minorEastAsia"/>
        </w:rPr>
      </w:pPr>
      <w:r w:rsidRPr="00B14D36">
        <w:rPr>
          <w:rFonts w:eastAsiaTheme="minorEastAsia"/>
          <w:b/>
          <w:bCs/>
        </w:rPr>
        <w:t>Limit on Number of Proposals per PI:</w:t>
      </w:r>
      <w:r w:rsidR="00A91F66" w:rsidRPr="00B14D36">
        <w:rPr>
          <w:rFonts w:eastAsiaTheme="minorEastAsia"/>
        </w:rPr>
        <w:t xml:space="preserve"> </w:t>
      </w:r>
      <w:r w:rsidRPr="00B14D36">
        <w:rPr>
          <w:rFonts w:eastAsiaTheme="minorEastAsia"/>
        </w:rPr>
        <w:t xml:space="preserve">Faculty/staff are not eligible to receive more than </w:t>
      </w:r>
      <w:r w:rsidR="00DF5719">
        <w:rPr>
          <w:rFonts w:eastAsiaTheme="minorEastAsia"/>
        </w:rPr>
        <w:t>one</w:t>
      </w:r>
      <w:r w:rsidRPr="00B14D36">
        <w:rPr>
          <w:rFonts w:eastAsiaTheme="minorEastAsia"/>
        </w:rPr>
        <w:t xml:space="preserve"> award in five years. Frequency of awards will be considered in decisions about funding.</w:t>
      </w:r>
    </w:p>
    <w:p w14:paraId="0CBA385A" w14:textId="77777777" w:rsidR="00A91F66" w:rsidRPr="00A91F66" w:rsidRDefault="00A91F66" w:rsidP="00A91F66">
      <w:pPr>
        <w:spacing w:line="240" w:lineRule="auto"/>
        <w:rPr>
          <w:rFonts w:eastAsiaTheme="minorEastAsia"/>
          <w:sz w:val="20"/>
          <w:szCs w:val="20"/>
        </w:rPr>
      </w:pPr>
    </w:p>
    <w:p w14:paraId="50A5DC90" w14:textId="77777777" w:rsidR="005E6E5B" w:rsidRPr="005E6E5B" w:rsidRDefault="005E6E5B" w:rsidP="005E6E5B">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3" w:name="_Toc208495122"/>
      <w:r w:rsidRPr="005E6E5B">
        <w:rPr>
          <w:rFonts w:eastAsia="Times New Roman"/>
          <w:b/>
          <w:color w:val="FFFFFF"/>
          <w:kern w:val="2"/>
          <w:sz w:val="30"/>
          <w:szCs w:val="30"/>
          <w:lang w:val="en-US"/>
          <w14:ligatures w14:val="standardContextual"/>
        </w:rPr>
        <w:t>Proposal Preparation &amp; Submission Instructions</w:t>
      </w:r>
      <w:bookmarkEnd w:id="3"/>
    </w:p>
    <w:p w14:paraId="15ACA0A6" w14:textId="7FDF02BA" w:rsidR="00A546CF" w:rsidRPr="00B14D36" w:rsidRDefault="00931476" w:rsidP="00B14D36">
      <w:pPr>
        <w:spacing w:line="240" w:lineRule="auto"/>
        <w:rPr>
          <w:rFonts w:eastAsiaTheme="minorEastAsia"/>
          <w:lang w:val="en-US"/>
        </w:rPr>
      </w:pPr>
      <w:r w:rsidRPr="00B14D36">
        <w:rPr>
          <w:rFonts w:eastAsiaTheme="minorEastAsia"/>
          <w:lang w:val="en-US"/>
        </w:rPr>
        <w:t xml:space="preserve">The grant proposal must be submitted via the </w:t>
      </w:r>
      <w:hyperlink r:id="rId12">
        <w:r w:rsidRPr="00B14D36">
          <w:rPr>
            <w:rStyle w:val="Hyperlink"/>
            <w:rFonts w:eastAsiaTheme="minorEastAsia"/>
            <w:lang w:val="en-US"/>
          </w:rPr>
          <w:t>Canvas grant submission course</w:t>
        </w:r>
      </w:hyperlink>
      <w:r w:rsidRPr="00B14D36">
        <w:rPr>
          <w:rFonts w:eastAsiaTheme="minorEastAsia"/>
          <w:lang w:val="en-US"/>
        </w:rPr>
        <w:t>.</w:t>
      </w:r>
      <w:r w:rsidR="00C95746" w:rsidRPr="00B14D36">
        <w:rPr>
          <w:rFonts w:eastAsiaTheme="minorEastAsia"/>
          <w:lang w:val="en-US"/>
        </w:rPr>
        <w:t xml:space="preserve"> </w:t>
      </w:r>
      <w:r w:rsidR="00C95746" w:rsidRPr="00B14D36">
        <w:rPr>
          <w:lang w:val="en-US"/>
        </w:rPr>
        <w:t>Applicants should self-enroll in the Canvas course. All items should be submitted in PDF format for easier viewing by the committee. All proposals are required to contain the following elements.</w:t>
      </w:r>
    </w:p>
    <w:p w14:paraId="4207CF0D" w14:textId="77777777" w:rsidR="00D61E0D" w:rsidRPr="00B14D36" w:rsidRDefault="00D61E0D" w:rsidP="00C95746">
      <w:pPr>
        <w:spacing w:line="240" w:lineRule="auto"/>
        <w:rPr>
          <w:rFonts w:eastAsiaTheme="minorEastAsia"/>
        </w:rPr>
      </w:pPr>
    </w:p>
    <w:p w14:paraId="7E155780" w14:textId="77777777" w:rsidR="009E6A10" w:rsidRPr="009E6A10" w:rsidRDefault="009E6A10" w:rsidP="009E6A10">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4" w:name="_Toc208495123"/>
      <w:r w:rsidRPr="009E6A10">
        <w:rPr>
          <w:rFonts w:eastAsia="Times New Roman"/>
          <w:color w:val="620012"/>
          <w:kern w:val="2"/>
          <w:sz w:val="26"/>
          <w:szCs w:val="26"/>
          <w:lang w:val="en-US"/>
          <w14:ligatures w14:val="standardContextual"/>
        </w:rPr>
        <w:t>Cover Page &amp; Abstract</w:t>
      </w:r>
      <w:bookmarkEnd w:id="4"/>
    </w:p>
    <w:p w14:paraId="659722F6" w14:textId="294E927E" w:rsidR="001A6579" w:rsidRPr="009E6A10" w:rsidRDefault="001A6579" w:rsidP="009E6A10">
      <w:pPr>
        <w:tabs>
          <w:tab w:val="left" w:pos="900"/>
        </w:tabs>
        <w:spacing w:line="240" w:lineRule="auto"/>
        <w:rPr>
          <w:rFonts w:eastAsiaTheme="minorEastAsia"/>
          <w:b/>
          <w:bCs/>
        </w:rPr>
      </w:pPr>
      <w:r w:rsidRPr="009E6A10">
        <w:rPr>
          <w:lang w:val="en-US"/>
        </w:rPr>
        <w:t xml:space="preserve">Use of the </w:t>
      </w:r>
      <w:hyperlink r:id="rId13">
        <w:r w:rsidRPr="009E6A10">
          <w:rPr>
            <w:rStyle w:val="Hyperlink"/>
            <w:lang w:val="en-US"/>
          </w:rPr>
          <w:t>Cover Page &amp; Abstract template</w:t>
        </w:r>
      </w:hyperlink>
      <w:r w:rsidRPr="009E6A10">
        <w:rPr>
          <w:lang w:val="en-US"/>
        </w:rPr>
        <w:t xml:space="preserve"> is required. Upload as a PDF file. Delete all instructions in blue font and replace with the requested information</w:t>
      </w:r>
      <w:r w:rsidR="00555424" w:rsidRPr="009E6A10">
        <w:rPr>
          <w:lang w:val="en-US"/>
        </w:rPr>
        <w:t>:</w:t>
      </w:r>
    </w:p>
    <w:p w14:paraId="39186265" w14:textId="3B3291E6" w:rsidR="00555424" w:rsidRPr="00210815" w:rsidRDefault="00555424" w:rsidP="00555424">
      <w:pPr>
        <w:pStyle w:val="ListParagraph"/>
        <w:numPr>
          <w:ilvl w:val="0"/>
          <w:numId w:val="12"/>
        </w:numPr>
      </w:pPr>
      <w:r w:rsidRPr="00210815">
        <w:rPr>
          <w:i/>
          <w:iCs/>
        </w:rPr>
        <w:t xml:space="preserve">Project Title: </w:t>
      </w:r>
      <w:r w:rsidRPr="00210815">
        <w:t>Provide a self-explanatory title.</w:t>
      </w:r>
    </w:p>
    <w:p w14:paraId="25B1090A" w14:textId="77777777" w:rsidR="00555424" w:rsidRPr="00210815" w:rsidRDefault="00555424" w:rsidP="00555424">
      <w:pPr>
        <w:pStyle w:val="ListParagraph"/>
        <w:numPr>
          <w:ilvl w:val="0"/>
          <w:numId w:val="12"/>
        </w:numPr>
      </w:pPr>
      <w:r w:rsidRPr="00210815">
        <w:rPr>
          <w:i/>
          <w:iCs/>
        </w:rPr>
        <w:t xml:space="preserve">Start and End Dates of Project: </w:t>
      </w:r>
      <w:r w:rsidRPr="00210815">
        <w:t>Enter the intended dates of travel.</w:t>
      </w:r>
    </w:p>
    <w:p w14:paraId="577D9586" w14:textId="77777777" w:rsidR="00117B7E" w:rsidRPr="00210815" w:rsidRDefault="73A43152" w:rsidP="5B2944C5">
      <w:pPr>
        <w:pStyle w:val="ListParagraph"/>
        <w:numPr>
          <w:ilvl w:val="0"/>
          <w:numId w:val="12"/>
        </w:numPr>
        <w:rPr>
          <w:lang w:val="en-US"/>
        </w:rPr>
      </w:pPr>
      <w:r w:rsidRPr="00210815">
        <w:rPr>
          <w:i/>
          <w:iCs/>
          <w:lang w:val="en-US"/>
        </w:rPr>
        <w:t>Investigator(s):</w:t>
      </w:r>
      <w:r w:rsidRPr="00210815">
        <w:rPr>
          <w:lang w:val="en-US"/>
        </w:rPr>
        <w:t xml:space="preserve"> Designate your role in the project. If there is more than one applicant or project director, add each person, their role, and affiliation (e.g., department, organization).</w:t>
      </w:r>
    </w:p>
    <w:p w14:paraId="707EB18B" w14:textId="77777777" w:rsidR="00D04E6E" w:rsidRPr="00210815" w:rsidRDefault="73A43152" w:rsidP="5B2944C5">
      <w:pPr>
        <w:pStyle w:val="ListParagraph"/>
        <w:numPr>
          <w:ilvl w:val="0"/>
          <w:numId w:val="12"/>
        </w:numPr>
        <w:rPr>
          <w:lang w:val="en-US"/>
        </w:rPr>
      </w:pPr>
      <w:r w:rsidRPr="00210815">
        <w:rPr>
          <w:i/>
          <w:iCs/>
          <w:lang w:val="en-US"/>
        </w:rPr>
        <w:t>Amount of Proposal:</w:t>
      </w:r>
      <w:r w:rsidRPr="00210815">
        <w:rPr>
          <w:b/>
          <w:bCs/>
          <w:i/>
          <w:iCs/>
          <w:lang w:val="en-US"/>
        </w:rPr>
        <w:t xml:space="preserve"> </w:t>
      </w:r>
      <w:r w:rsidRPr="00210815">
        <w:rPr>
          <w:lang w:val="en-US"/>
        </w:rPr>
        <w:t>Enter the total amount being requested.</w:t>
      </w:r>
    </w:p>
    <w:p w14:paraId="61F65774" w14:textId="77777777" w:rsidR="00381AFB" w:rsidRPr="00210815" w:rsidRDefault="73A43152" w:rsidP="5B2944C5">
      <w:pPr>
        <w:pStyle w:val="ListParagraph"/>
        <w:numPr>
          <w:ilvl w:val="0"/>
          <w:numId w:val="12"/>
        </w:numPr>
        <w:rPr>
          <w:lang w:val="en-US"/>
        </w:rPr>
      </w:pPr>
      <w:r w:rsidRPr="00210815">
        <w:rPr>
          <w:i/>
          <w:iCs/>
          <w:lang w:val="en-US"/>
        </w:rPr>
        <w:t>Additional Funding Sources Applied for:</w:t>
      </w:r>
      <w:r w:rsidRPr="00210815">
        <w:rPr>
          <w:b/>
          <w:bCs/>
          <w:i/>
          <w:iCs/>
          <w:lang w:val="en-US"/>
        </w:rPr>
        <w:t xml:space="preserve"> </w:t>
      </w:r>
      <w:r w:rsidRPr="00210815">
        <w:rPr>
          <w:lang w:val="en-US"/>
        </w:rPr>
        <w:t xml:space="preserve">If you have already submitted or intend to submit this project to other internal or external sources, please indicate to </w:t>
      </w:r>
      <w:r w:rsidR="00D04E6E" w:rsidRPr="00210815">
        <w:rPr>
          <w:lang w:val="en-US"/>
        </w:rPr>
        <w:t>which sources</w:t>
      </w:r>
      <w:r w:rsidRPr="00210815">
        <w:rPr>
          <w:lang w:val="en-US"/>
        </w:rPr>
        <w:t xml:space="preserve"> and when. If this proposal is part of a larger project, and you are requesting additional funding from other sources, please explain this as well, and specify the amount requested.</w:t>
      </w:r>
      <w:r w:rsidR="00381AFB" w:rsidRPr="00210815">
        <w:rPr>
          <w:lang w:val="en-US"/>
        </w:rPr>
        <w:t xml:space="preserve"> Otherwise, indicate “not applicable.”</w:t>
      </w:r>
    </w:p>
    <w:p w14:paraId="2028CE29" w14:textId="26D2F5E1" w:rsidR="00B84973" w:rsidRPr="00210815" w:rsidRDefault="73A43152" w:rsidP="00381AFB">
      <w:pPr>
        <w:pStyle w:val="ListParagraph"/>
        <w:numPr>
          <w:ilvl w:val="0"/>
          <w:numId w:val="12"/>
        </w:numPr>
      </w:pPr>
      <w:r w:rsidRPr="00210815">
        <w:rPr>
          <w:i/>
          <w:iCs/>
        </w:rPr>
        <w:t>Abstract:</w:t>
      </w:r>
      <w:r w:rsidRPr="00210815">
        <w:t xml:space="preserve"> Provide a </w:t>
      </w:r>
      <w:r w:rsidR="00381AFB" w:rsidRPr="00210815">
        <w:t>brief</w:t>
      </w:r>
      <w:r w:rsidRPr="00210815">
        <w:t xml:space="preserve"> (100 words or less) summary of your proposal.</w:t>
      </w:r>
    </w:p>
    <w:p w14:paraId="17824165" w14:textId="77777777" w:rsidR="00424075" w:rsidRPr="00210815" w:rsidRDefault="00424075" w:rsidP="00DF2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40" w:hanging="720"/>
        <w:rPr>
          <w:b/>
          <w:bCs/>
        </w:rPr>
      </w:pPr>
    </w:p>
    <w:p w14:paraId="509A2B42" w14:textId="1A2739DF" w:rsidR="00D85EAE" w:rsidRPr="00D85EAE" w:rsidRDefault="00D85EAE" w:rsidP="00D85EAE">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5" w:name="_Toc208495124"/>
      <w:r w:rsidRPr="00D85EAE">
        <w:rPr>
          <w:rFonts w:eastAsia="Times New Roman"/>
          <w:color w:val="620012"/>
          <w:kern w:val="2"/>
          <w:sz w:val="26"/>
          <w:szCs w:val="26"/>
          <w:lang w:val="en-US"/>
          <w14:ligatures w14:val="standardContextual"/>
        </w:rPr>
        <w:t>Proposal Narrative</w:t>
      </w:r>
      <w:r w:rsidR="005F6F28">
        <w:rPr>
          <w:rFonts w:eastAsia="Times New Roman"/>
          <w:color w:val="620012"/>
          <w:kern w:val="2"/>
          <w:sz w:val="26"/>
          <w:szCs w:val="26"/>
          <w:lang w:val="en-US"/>
          <w14:ligatures w14:val="standardContextual"/>
        </w:rPr>
        <w:t xml:space="preserve"> &amp; </w:t>
      </w:r>
      <w:r w:rsidRPr="00D85EAE">
        <w:rPr>
          <w:rFonts w:eastAsia="Times New Roman"/>
          <w:color w:val="620012"/>
          <w:kern w:val="2"/>
          <w:sz w:val="26"/>
          <w:szCs w:val="26"/>
          <w:lang w:val="en-US"/>
          <w14:ligatures w14:val="standardContextual"/>
        </w:rPr>
        <w:t>Vitae Summary</w:t>
      </w:r>
      <w:bookmarkEnd w:id="5"/>
    </w:p>
    <w:p w14:paraId="0597394C" w14:textId="04177298" w:rsidR="00BC7A88" w:rsidRPr="00BC7A88" w:rsidRDefault="00CC2AE9" w:rsidP="00BC7A88">
      <w:pPr>
        <w:pStyle w:val="ListParagraph"/>
        <w:numPr>
          <w:ilvl w:val="0"/>
          <w:numId w:val="22"/>
        </w:numPr>
        <w:tabs>
          <w:tab w:val="left" w:pos="900"/>
        </w:tabs>
        <w:spacing w:line="240" w:lineRule="auto"/>
        <w:rPr>
          <w:rFonts w:eastAsiaTheme="minorEastAsia"/>
          <w:b/>
          <w:bCs/>
        </w:rPr>
      </w:pPr>
      <w:r w:rsidRPr="00BC7A88">
        <w:rPr>
          <w:rFonts w:eastAsiaTheme="minorEastAsia"/>
        </w:rPr>
        <w:t xml:space="preserve">Proposal narratives </w:t>
      </w:r>
      <w:r w:rsidR="00C96535" w:rsidRPr="00BC7A88">
        <w:rPr>
          <w:rFonts w:eastAsiaTheme="minorEastAsia"/>
        </w:rPr>
        <w:t>should not exceed three</w:t>
      </w:r>
      <w:r w:rsidRPr="00BC7A88">
        <w:rPr>
          <w:rFonts w:eastAsiaTheme="minorEastAsia"/>
        </w:rPr>
        <w:t xml:space="preserve"> 3 pages. A font size of 11 (eleven) should be used and line spacing of no less than 1.5. The narrative should address the </w:t>
      </w:r>
      <w:r w:rsidR="00591C46" w:rsidRPr="00BC7A88">
        <w:rPr>
          <w:rFonts w:eastAsiaTheme="minorEastAsia"/>
        </w:rPr>
        <w:t xml:space="preserve">merit review </w:t>
      </w:r>
      <w:r w:rsidRPr="00BC7A88">
        <w:rPr>
          <w:rFonts w:eastAsiaTheme="minorEastAsia"/>
        </w:rPr>
        <w:t xml:space="preserve">criteria outlined </w:t>
      </w:r>
      <w:r w:rsidR="0068684A">
        <w:rPr>
          <w:rFonts w:eastAsiaTheme="minorEastAsia"/>
        </w:rPr>
        <w:t>later in this document</w:t>
      </w:r>
      <w:r w:rsidRPr="00BC7A88">
        <w:rPr>
          <w:rFonts w:eastAsiaTheme="minorEastAsia"/>
        </w:rPr>
        <w:t>.</w:t>
      </w:r>
      <w:r w:rsidR="00C274DE" w:rsidRPr="00BC7A88">
        <w:rPr>
          <w:rFonts w:eastAsiaTheme="minorEastAsia"/>
        </w:rPr>
        <w:t xml:space="preserve"> Upload as a PDF file.</w:t>
      </w:r>
    </w:p>
    <w:p w14:paraId="3A69D560" w14:textId="1A107CFA" w:rsidR="00CC2AE9" w:rsidRPr="00BC7A88" w:rsidRDefault="00A80016" w:rsidP="00BC7A88">
      <w:pPr>
        <w:pStyle w:val="ListParagraph"/>
        <w:numPr>
          <w:ilvl w:val="0"/>
          <w:numId w:val="22"/>
        </w:numPr>
        <w:tabs>
          <w:tab w:val="left" w:pos="900"/>
        </w:tabs>
        <w:spacing w:line="240" w:lineRule="auto"/>
        <w:rPr>
          <w:rFonts w:eastAsiaTheme="minorEastAsia"/>
          <w:b/>
          <w:bCs/>
        </w:rPr>
      </w:pPr>
      <w:r w:rsidRPr="00BC7A88">
        <w:rPr>
          <w:rFonts w:eastAsiaTheme="minorEastAsia"/>
          <w:lang w:val="en-US"/>
        </w:rPr>
        <w:lastRenderedPageBreak/>
        <w:t xml:space="preserve">Provide a vitae summary for reach PI and co-PI. </w:t>
      </w:r>
      <w:r w:rsidR="00CC2AE9" w:rsidRPr="00BC7A88">
        <w:rPr>
          <w:rFonts w:eastAsiaTheme="minorEastAsia"/>
          <w:lang w:val="en-US"/>
        </w:rPr>
        <w:t xml:space="preserve">The vitae summary </w:t>
      </w:r>
      <w:r w:rsidR="00B04182" w:rsidRPr="00BC7A88">
        <w:rPr>
          <w:rFonts w:eastAsiaTheme="minorEastAsia"/>
          <w:lang w:val="en-US"/>
        </w:rPr>
        <w:t xml:space="preserve">should not exceed two </w:t>
      </w:r>
      <w:r w:rsidR="00CC2AE9" w:rsidRPr="00BC7A88">
        <w:rPr>
          <w:rFonts w:eastAsiaTheme="minorEastAsia"/>
          <w:lang w:val="en-US"/>
        </w:rPr>
        <w:t xml:space="preserve">pages </w:t>
      </w:r>
      <w:r w:rsidR="00B04182" w:rsidRPr="00BC7A88">
        <w:rPr>
          <w:rFonts w:eastAsiaTheme="minorEastAsia"/>
          <w:lang w:val="en-US"/>
        </w:rPr>
        <w:t xml:space="preserve">per person </w:t>
      </w:r>
      <w:r w:rsidR="00CC2AE9" w:rsidRPr="00BC7A88">
        <w:rPr>
          <w:rFonts w:eastAsiaTheme="minorEastAsia"/>
          <w:lang w:val="en-US"/>
        </w:rPr>
        <w:t>and should include references to previous international grants funded by the PI’s school/college and/or the university.</w:t>
      </w:r>
      <w:r w:rsidR="00C274DE" w:rsidRPr="00BC7A88">
        <w:rPr>
          <w:rFonts w:eastAsiaTheme="minorEastAsia"/>
          <w:lang w:val="en-US"/>
        </w:rPr>
        <w:t xml:space="preserve"> Upload as a PDF file.</w:t>
      </w:r>
    </w:p>
    <w:p w14:paraId="5D352EC2" w14:textId="77777777" w:rsidR="009A7AE6" w:rsidRPr="00210815" w:rsidRDefault="009A7AE6" w:rsidP="009A7AE6">
      <w:pPr>
        <w:tabs>
          <w:tab w:val="left" w:pos="900"/>
        </w:tabs>
        <w:spacing w:line="240" w:lineRule="auto"/>
        <w:rPr>
          <w:rFonts w:eastAsiaTheme="minorEastAsia"/>
          <w:b/>
          <w:bCs/>
        </w:rPr>
      </w:pPr>
    </w:p>
    <w:p w14:paraId="728D6233" w14:textId="77777777" w:rsidR="00EC60C3" w:rsidRPr="00EC60C3" w:rsidRDefault="00EC60C3" w:rsidP="00EC60C3">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6" w:name="_Toc208495125"/>
      <w:r w:rsidRPr="00EC60C3">
        <w:rPr>
          <w:rFonts w:eastAsia="Times New Roman"/>
          <w:color w:val="620012"/>
          <w:kern w:val="2"/>
          <w:sz w:val="26"/>
          <w:szCs w:val="26"/>
          <w:lang w:val="en-US"/>
          <w14:ligatures w14:val="standardContextual"/>
        </w:rPr>
        <w:t>Budget</w:t>
      </w:r>
      <w:bookmarkEnd w:id="6"/>
    </w:p>
    <w:p w14:paraId="3AB46511" w14:textId="4E0C6751" w:rsidR="009F19E2" w:rsidRPr="00EC60C3" w:rsidRDefault="009A7AE6" w:rsidP="00EC60C3">
      <w:pPr>
        <w:tabs>
          <w:tab w:val="left" w:pos="900"/>
        </w:tabs>
        <w:spacing w:line="240" w:lineRule="auto"/>
        <w:rPr>
          <w:rFonts w:eastAsiaTheme="minorEastAsia"/>
          <w:b/>
          <w:bCs/>
        </w:rPr>
      </w:pPr>
      <w:r w:rsidRPr="00EC60C3">
        <w:rPr>
          <w:lang w:val="en-US"/>
        </w:rPr>
        <w:t xml:space="preserve">An itemized budget </w:t>
      </w:r>
      <w:r w:rsidR="00355BE6" w:rsidRPr="00EC60C3">
        <w:rPr>
          <w:lang w:val="en-US"/>
        </w:rPr>
        <w:t>and budget justification</w:t>
      </w:r>
      <w:r w:rsidRPr="00EC60C3">
        <w:rPr>
          <w:lang w:val="en-US"/>
        </w:rPr>
        <w:t xml:space="preserve"> must accompany each proposal </w:t>
      </w:r>
      <w:r w:rsidR="00E44A6B" w:rsidRPr="00EC60C3">
        <w:rPr>
          <w:lang w:val="en-US"/>
        </w:rPr>
        <w:t>as a single document</w:t>
      </w:r>
      <w:r w:rsidR="00761F84" w:rsidRPr="00EC60C3">
        <w:rPr>
          <w:lang w:val="en-US"/>
        </w:rPr>
        <w:t>. It should not exceed one page</w:t>
      </w:r>
      <w:r w:rsidR="00C63C03" w:rsidRPr="00EC60C3">
        <w:rPr>
          <w:lang w:val="en-US"/>
        </w:rPr>
        <w:t xml:space="preserve"> and should be uploaded as a PDF file</w:t>
      </w:r>
      <w:r w:rsidRPr="00EC60C3">
        <w:rPr>
          <w:lang w:val="en-US"/>
        </w:rPr>
        <w:t>.</w:t>
      </w:r>
      <w:r w:rsidR="00E44A6B" w:rsidRPr="00EC60C3">
        <w:rPr>
          <w:lang w:val="en-US"/>
        </w:rPr>
        <w:t xml:space="preserve"> </w:t>
      </w:r>
      <w:r w:rsidR="00BC44C8" w:rsidRPr="00EC60C3">
        <w:rPr>
          <w:lang w:val="en-US"/>
        </w:rPr>
        <w:t>An optional</w:t>
      </w:r>
      <w:r w:rsidR="00E44A6B" w:rsidRPr="00EC60C3">
        <w:rPr>
          <w:lang w:val="en-US"/>
        </w:rPr>
        <w:t xml:space="preserve"> </w:t>
      </w:r>
      <w:hyperlink r:id="rId14">
        <w:r w:rsidR="00E44A6B" w:rsidRPr="00EC60C3">
          <w:rPr>
            <w:rStyle w:val="Hyperlink"/>
            <w:lang w:val="en-US"/>
          </w:rPr>
          <w:t>ISG budget justification template</w:t>
        </w:r>
      </w:hyperlink>
      <w:r w:rsidR="00BC44C8" w:rsidRPr="00EC60C3">
        <w:rPr>
          <w:lang w:val="en-US"/>
        </w:rPr>
        <w:t xml:space="preserve"> is available</w:t>
      </w:r>
      <w:r w:rsidR="00E44A6B" w:rsidRPr="00EC60C3">
        <w:rPr>
          <w:lang w:val="en-US"/>
        </w:rPr>
        <w:t>.</w:t>
      </w:r>
      <w:r w:rsidR="00EC60C3">
        <w:rPr>
          <w:lang w:val="en-US"/>
        </w:rPr>
        <w:t xml:space="preserve"> </w:t>
      </w:r>
      <w:r w:rsidR="00E95583" w:rsidRPr="00EC60C3">
        <w:rPr>
          <w:lang w:val="en-US"/>
        </w:rPr>
        <w:t xml:space="preserve">(You do </w:t>
      </w:r>
      <w:r w:rsidR="00E95583" w:rsidRPr="00EC60C3">
        <w:rPr>
          <w:i/>
          <w:iCs/>
          <w:lang w:val="en-US"/>
        </w:rPr>
        <w:t xml:space="preserve">not </w:t>
      </w:r>
      <w:r w:rsidR="00E95583" w:rsidRPr="00EC60C3">
        <w:rPr>
          <w:lang w:val="en-US"/>
        </w:rPr>
        <w:t xml:space="preserve">need to submit a </w:t>
      </w:r>
      <w:r w:rsidR="00281A6D" w:rsidRPr="00EC60C3">
        <w:rPr>
          <w:lang w:val="en-US"/>
        </w:rPr>
        <w:t>UWL Internal Grant Budget Form.)</w:t>
      </w:r>
      <w:r w:rsidR="009F19E2" w:rsidRPr="00EC60C3">
        <w:rPr>
          <w:lang w:val="en-US"/>
        </w:rPr>
        <w:t xml:space="preserve"> </w:t>
      </w:r>
      <w:r w:rsidR="003F55B6" w:rsidRPr="00EC60C3">
        <w:rPr>
          <w:lang w:val="en-US"/>
        </w:rPr>
        <w:t>The</w:t>
      </w:r>
      <w:r w:rsidR="009F19E2" w:rsidRPr="00EC60C3">
        <w:rPr>
          <w:rFonts w:eastAsiaTheme="minorEastAsia"/>
          <w:lang w:val="en-US"/>
        </w:rPr>
        <w:t xml:space="preserve"> budget justification </w:t>
      </w:r>
      <w:r w:rsidR="009F1409" w:rsidRPr="00EC60C3">
        <w:rPr>
          <w:rFonts w:eastAsiaTheme="minorEastAsia"/>
          <w:lang w:val="en-US"/>
        </w:rPr>
        <w:t>should</w:t>
      </w:r>
      <w:r w:rsidR="009F19E2" w:rsidRPr="00EC60C3">
        <w:rPr>
          <w:rFonts w:eastAsiaTheme="minorEastAsia"/>
          <w:lang w:val="en-US"/>
        </w:rPr>
        <w:t xml:space="preserve"> help the reviewers understand the budget </w:t>
      </w:r>
      <w:r w:rsidR="003F55B6" w:rsidRPr="00EC60C3">
        <w:rPr>
          <w:rFonts w:eastAsiaTheme="minorEastAsia"/>
          <w:lang w:val="en-US"/>
        </w:rPr>
        <w:t>with</w:t>
      </w:r>
      <w:r w:rsidR="009F19E2" w:rsidRPr="00EC60C3">
        <w:rPr>
          <w:rFonts w:eastAsiaTheme="minorEastAsia"/>
          <w:lang w:val="en-US"/>
        </w:rPr>
        <w:t xml:space="preserve">in the context </w:t>
      </w:r>
      <w:r w:rsidR="003F55B6" w:rsidRPr="00EC60C3">
        <w:rPr>
          <w:rFonts w:eastAsiaTheme="minorEastAsia"/>
          <w:lang w:val="en-US"/>
        </w:rPr>
        <w:t xml:space="preserve">and goals </w:t>
      </w:r>
      <w:r w:rsidR="009F19E2" w:rsidRPr="00EC60C3">
        <w:rPr>
          <w:rFonts w:eastAsiaTheme="minorEastAsia"/>
          <w:lang w:val="en-US"/>
        </w:rPr>
        <w:t xml:space="preserve">of the travel. </w:t>
      </w:r>
      <w:r w:rsidRPr="00EC60C3">
        <w:rPr>
          <w:rFonts w:eastAsiaTheme="minorEastAsia"/>
          <w:lang w:val="en-US"/>
        </w:rPr>
        <w:t>A maximum of $3,350 will be awarded per proposal.</w:t>
      </w:r>
      <w:r w:rsidRPr="00EC60C3">
        <w:rPr>
          <w:lang w:val="en-US"/>
        </w:rPr>
        <w:t xml:space="preserve"> </w:t>
      </w:r>
      <w:r w:rsidR="00B329EC" w:rsidRPr="00EC60C3">
        <w:rPr>
          <w:rFonts w:eastAsiaTheme="minorEastAsia"/>
          <w:lang w:val="en-US"/>
        </w:rPr>
        <w:t xml:space="preserve">For this fund, international travel is defined as travel outside the United States of America, its territories, and Canada. </w:t>
      </w:r>
      <w:r w:rsidRPr="00EC60C3">
        <w:rPr>
          <w:lang w:val="en-US"/>
        </w:rPr>
        <w:t>While the committee reserves the right to adjust budgets, it is important that proposers carefully assess their needs and ask for funds accordingly. Applicants must correlate budget items with references to such items in the proposal narrative. Applicants should note that items included in broad categories such as "miscellaneous" or "other" will not be considered by the committee for funding unless additional detail is provided in the budget</w:t>
      </w:r>
      <w:r w:rsidR="009F19E2" w:rsidRPr="00EC60C3">
        <w:rPr>
          <w:lang w:val="en-US"/>
        </w:rPr>
        <w:t xml:space="preserve"> justification</w:t>
      </w:r>
      <w:r w:rsidRPr="00EC60C3">
        <w:rPr>
          <w:lang w:val="en-US"/>
        </w:rPr>
        <w:t>.</w:t>
      </w:r>
    </w:p>
    <w:p w14:paraId="707CA411" w14:textId="77777777" w:rsidR="004B36B2" w:rsidRDefault="004B36B2" w:rsidP="004B36B2">
      <w:pPr>
        <w:spacing w:line="240" w:lineRule="auto"/>
        <w:rPr>
          <w:rFonts w:eastAsiaTheme="minorEastAsia"/>
        </w:rPr>
      </w:pPr>
    </w:p>
    <w:p w14:paraId="1AFBF294" w14:textId="78ABC39F" w:rsidR="009A7AE6" w:rsidRPr="00210815" w:rsidRDefault="009A7AE6" w:rsidP="00EC60C3">
      <w:pPr>
        <w:spacing w:line="240" w:lineRule="auto"/>
        <w:ind w:left="720"/>
        <w:rPr>
          <w:rFonts w:eastAsiaTheme="minorEastAsia"/>
        </w:rPr>
      </w:pPr>
      <w:r w:rsidRPr="00210815">
        <w:rPr>
          <w:rFonts w:eastAsiaTheme="minorEastAsia"/>
        </w:rPr>
        <w:t>Review international travel information</w:t>
      </w:r>
      <w:r w:rsidR="006C5FC2" w:rsidRPr="00210815">
        <w:rPr>
          <w:rFonts w:eastAsiaTheme="minorEastAsia"/>
        </w:rPr>
        <w:t xml:space="preserve"> </w:t>
      </w:r>
      <w:r w:rsidRPr="00210815">
        <w:rPr>
          <w:rFonts w:eastAsiaTheme="minorEastAsia"/>
        </w:rPr>
        <w:t xml:space="preserve">at the </w:t>
      </w:r>
      <w:hyperlink r:id="rId15">
        <w:r w:rsidR="00B96C8A" w:rsidRPr="004B36B2">
          <w:rPr>
            <w:color w:val="0563C1"/>
            <w:u w:val="single" w:color="0000FF"/>
          </w:rPr>
          <w:t>UWL</w:t>
        </w:r>
        <w:r w:rsidR="00B96C8A" w:rsidRPr="004B36B2">
          <w:rPr>
            <w:color w:val="0563C1"/>
            <w:spacing w:val="-1"/>
            <w:u w:val="single" w:color="0000FF"/>
          </w:rPr>
          <w:t xml:space="preserve"> travel</w:t>
        </w:r>
        <w:r w:rsidR="00B96C8A" w:rsidRPr="004B36B2">
          <w:rPr>
            <w:color w:val="0563C1"/>
            <w:spacing w:val="-4"/>
            <w:u w:val="single" w:color="0000FF"/>
          </w:rPr>
          <w:t xml:space="preserve"> </w:t>
        </w:r>
        <w:r w:rsidR="00B96C8A" w:rsidRPr="004B36B2">
          <w:rPr>
            <w:color w:val="0563C1"/>
            <w:u w:val="single" w:color="0000FF"/>
          </w:rPr>
          <w:t>website</w:t>
        </w:r>
      </w:hyperlink>
      <w:r w:rsidR="00CF3385" w:rsidRPr="00210815">
        <w:rPr>
          <w:spacing w:val="-2"/>
        </w:rPr>
        <w:t xml:space="preserve">. </w:t>
      </w:r>
      <w:r w:rsidR="009844FE" w:rsidRPr="00210815">
        <w:rPr>
          <w:rFonts w:eastAsiaTheme="minorEastAsia"/>
        </w:rPr>
        <w:t xml:space="preserve">For lodging and meal per diem costs, use the </w:t>
      </w:r>
      <w:hyperlink r:id="rId16" w:history="1">
        <w:r w:rsidR="009844FE" w:rsidRPr="00364F3B">
          <w:rPr>
            <w:rStyle w:val="Hyperlink"/>
          </w:rPr>
          <w:t xml:space="preserve">UW </w:t>
        </w:r>
        <w:r w:rsidR="00364F3B" w:rsidRPr="00364F3B">
          <w:rPr>
            <w:rStyle w:val="Hyperlink"/>
          </w:rPr>
          <w:t>Per Diem</w:t>
        </w:r>
        <w:r w:rsidR="009844FE" w:rsidRPr="00364F3B">
          <w:rPr>
            <w:rStyle w:val="Hyperlink"/>
            <w:spacing w:val="-3"/>
          </w:rPr>
          <w:t xml:space="preserve"> </w:t>
        </w:r>
        <w:r w:rsidR="009844FE" w:rsidRPr="00364F3B">
          <w:rPr>
            <w:rStyle w:val="Hyperlink"/>
          </w:rPr>
          <w:t>Calculator</w:t>
        </w:r>
      </w:hyperlink>
      <w:r w:rsidR="009844FE" w:rsidRPr="00210815">
        <w:rPr>
          <w:rFonts w:eastAsiaTheme="minorEastAsia"/>
        </w:rPr>
        <w:t>.</w:t>
      </w:r>
      <w:r w:rsidR="00203FA0" w:rsidRPr="00210815">
        <w:rPr>
          <w:rFonts w:eastAsiaTheme="minorEastAsia"/>
        </w:rPr>
        <w:t xml:space="preserve"> If budgeting for a conference, use the conference hotel rate. For airfare costs, use </w:t>
      </w:r>
      <w:hyperlink r:id="rId17" w:history="1">
        <w:r w:rsidR="00203FA0" w:rsidRPr="004B36B2">
          <w:rPr>
            <w:rStyle w:val="Hyperlink"/>
            <w:spacing w:val="-3"/>
          </w:rPr>
          <w:t>Concur</w:t>
        </w:r>
      </w:hyperlink>
      <w:r w:rsidR="00203FA0" w:rsidRPr="00210815">
        <w:rPr>
          <w:rFonts w:eastAsiaTheme="minorEastAsia"/>
        </w:rPr>
        <w:t xml:space="preserve">. </w:t>
      </w:r>
      <w:r w:rsidRPr="00210815">
        <w:rPr>
          <w:rFonts w:eastAsiaTheme="minorEastAsia"/>
        </w:rPr>
        <w:t>Provide an itemized budget by category (</w:t>
      </w:r>
      <w:r w:rsidR="00F1023D" w:rsidRPr="00210815">
        <w:rPr>
          <w:rFonts w:eastAsiaTheme="minorEastAsia"/>
        </w:rPr>
        <w:t xml:space="preserve">e.g., </w:t>
      </w:r>
      <w:r w:rsidRPr="00210815">
        <w:rPr>
          <w:rFonts w:eastAsiaTheme="minorEastAsia"/>
        </w:rPr>
        <w:t>lodging,</w:t>
      </w:r>
      <w:r w:rsidR="006C5FC2" w:rsidRPr="00210815">
        <w:rPr>
          <w:rFonts w:eastAsiaTheme="minorEastAsia"/>
        </w:rPr>
        <w:t xml:space="preserve"> meal</w:t>
      </w:r>
      <w:r w:rsidRPr="00210815">
        <w:rPr>
          <w:rFonts w:eastAsiaTheme="minorEastAsia"/>
        </w:rPr>
        <w:t xml:space="preserve"> per diem, </w:t>
      </w:r>
      <w:r w:rsidR="00F1023D" w:rsidRPr="00210815">
        <w:rPr>
          <w:rFonts w:eastAsiaTheme="minorEastAsia"/>
        </w:rPr>
        <w:t>airfare</w:t>
      </w:r>
      <w:r w:rsidRPr="00210815">
        <w:rPr>
          <w:rFonts w:eastAsiaTheme="minorEastAsia"/>
        </w:rPr>
        <w:t>)</w:t>
      </w:r>
      <w:r w:rsidR="003751D1" w:rsidRPr="00210815">
        <w:rPr>
          <w:rFonts w:eastAsiaTheme="minorEastAsia"/>
        </w:rPr>
        <w:t xml:space="preserve"> followed by a</w:t>
      </w:r>
      <w:r w:rsidR="00DB7315" w:rsidRPr="00210815">
        <w:rPr>
          <w:rFonts w:eastAsiaTheme="minorEastAsia"/>
        </w:rPr>
        <w:t xml:space="preserve"> narrative </w:t>
      </w:r>
      <w:r w:rsidR="003751D1" w:rsidRPr="00210815">
        <w:rPr>
          <w:rFonts w:eastAsiaTheme="minorEastAsia"/>
        </w:rPr>
        <w:t xml:space="preserve">explanation of </w:t>
      </w:r>
      <w:r w:rsidR="004A64A3" w:rsidRPr="00210815">
        <w:rPr>
          <w:rFonts w:eastAsiaTheme="minorEastAsia"/>
        </w:rPr>
        <w:t>the basis for those costs</w:t>
      </w:r>
      <w:r w:rsidR="000C0F45" w:rsidRPr="00210815">
        <w:rPr>
          <w:rFonts w:eastAsiaTheme="minorEastAsia"/>
        </w:rPr>
        <w:t xml:space="preserve"> and </w:t>
      </w:r>
      <w:r w:rsidR="00FA3691" w:rsidRPr="00210815">
        <w:rPr>
          <w:rFonts w:eastAsiaTheme="minorEastAsia"/>
        </w:rPr>
        <w:t>information</w:t>
      </w:r>
      <w:r w:rsidR="000C0F45" w:rsidRPr="00210815">
        <w:rPr>
          <w:rFonts w:eastAsiaTheme="minorEastAsia"/>
        </w:rPr>
        <w:t xml:space="preserve"> to help reviewers understand the budget within the context and goals of the travel</w:t>
      </w:r>
      <w:r w:rsidRPr="00210815">
        <w:rPr>
          <w:rFonts w:eastAsiaTheme="minorEastAsia"/>
        </w:rPr>
        <w:t>. Example</w:t>
      </w:r>
      <w:r w:rsidR="00411254" w:rsidRPr="00210815">
        <w:rPr>
          <w:rFonts w:eastAsiaTheme="minorEastAsia"/>
        </w:rPr>
        <w:t xml:space="preserve"> of an itemized budget</w:t>
      </w:r>
      <w:r w:rsidRPr="00210815">
        <w:rPr>
          <w:rFonts w:eastAsiaTheme="minorEastAsia"/>
        </w:rPr>
        <w:t>:</w:t>
      </w:r>
    </w:p>
    <w:p w14:paraId="4163BEAC" w14:textId="77777777" w:rsidR="006C5FC2" w:rsidRPr="00210815" w:rsidRDefault="006C5FC2" w:rsidP="006C5FC2">
      <w:pPr>
        <w:spacing w:line="240" w:lineRule="auto"/>
        <w:ind w:left="900"/>
        <w:rPr>
          <w:rFonts w:eastAsiaTheme="minorEastAsia"/>
        </w:rPr>
      </w:pPr>
    </w:p>
    <w:p w14:paraId="4E95D92D" w14:textId="77777777" w:rsidR="009A7AE6" w:rsidRPr="00210815" w:rsidRDefault="009A7AE6" w:rsidP="009A7AE6">
      <w:pPr>
        <w:spacing w:line="240" w:lineRule="auto"/>
        <w:ind w:left="1350"/>
        <w:rPr>
          <w:rFonts w:eastAsiaTheme="minorEastAsia"/>
        </w:rPr>
      </w:pPr>
      <w:r w:rsidRPr="00210815">
        <w:rPr>
          <w:rFonts w:eastAsiaTheme="minorEastAsia"/>
        </w:rPr>
        <w:t>5-day trip to Buenos Aires for conference (date X/Y/ZZZZ to X/B/ZZZZ):</w:t>
      </w:r>
    </w:p>
    <w:p w14:paraId="65B98324" w14:textId="2482A194" w:rsidR="009A7AE6" w:rsidRPr="00210815" w:rsidRDefault="009A7AE6" w:rsidP="009A7AE6">
      <w:pPr>
        <w:spacing w:line="240" w:lineRule="auto"/>
        <w:ind w:left="1350"/>
        <w:rPr>
          <w:rFonts w:eastAsiaTheme="minorEastAsia"/>
          <w:color w:val="auto"/>
        </w:rPr>
      </w:pPr>
      <w:r w:rsidRPr="00210815">
        <w:rPr>
          <w:rFonts w:eastAsia="Garamond"/>
        </w:rPr>
        <w:tab/>
      </w:r>
      <w:r w:rsidRPr="00210815">
        <w:rPr>
          <w:rFonts w:eastAsia="Garamond"/>
        </w:rPr>
        <w:tab/>
      </w:r>
      <w:r w:rsidRPr="00210815">
        <w:rPr>
          <w:rFonts w:eastAsiaTheme="minorEastAsia"/>
          <w:color w:val="auto"/>
        </w:rPr>
        <w:t>Lodging</w:t>
      </w:r>
      <w:r w:rsidR="0093645E" w:rsidRPr="00210815">
        <w:rPr>
          <w:rFonts w:eastAsiaTheme="minorEastAsia"/>
          <w:color w:val="auto"/>
        </w:rPr>
        <w:tab/>
      </w:r>
      <w:r w:rsidR="0093645E" w:rsidRPr="00210815">
        <w:rPr>
          <w:rFonts w:eastAsiaTheme="minorEastAsia"/>
          <w:color w:val="auto"/>
        </w:rPr>
        <w:tab/>
      </w:r>
      <w:r w:rsidRPr="00210815">
        <w:rPr>
          <w:rFonts w:eastAsia="Garamond"/>
        </w:rPr>
        <w:tab/>
      </w:r>
      <w:r w:rsidRPr="00210815">
        <w:rPr>
          <w:rFonts w:eastAsia="Garamond"/>
        </w:rPr>
        <w:tab/>
      </w:r>
      <w:r w:rsidRPr="00210815">
        <w:rPr>
          <w:rFonts w:eastAsia="Garamond"/>
        </w:rPr>
        <w:tab/>
      </w:r>
      <w:r w:rsidRPr="00210815">
        <w:rPr>
          <w:rFonts w:eastAsiaTheme="minorEastAsia"/>
          <w:color w:val="auto"/>
          <w:highlight w:val="white"/>
        </w:rPr>
        <w:t>$1335.00</w:t>
      </w:r>
    </w:p>
    <w:p w14:paraId="18E8D638" w14:textId="372EB88F" w:rsidR="009A7AE6" w:rsidRPr="00210815" w:rsidRDefault="009A7AE6" w:rsidP="009A7AE6">
      <w:pPr>
        <w:spacing w:line="240" w:lineRule="auto"/>
        <w:ind w:left="1350"/>
        <w:rPr>
          <w:rFonts w:eastAsiaTheme="minorEastAsia"/>
          <w:color w:val="auto"/>
        </w:rPr>
      </w:pPr>
      <w:r w:rsidRPr="00210815">
        <w:rPr>
          <w:rFonts w:eastAsia="Garamond"/>
        </w:rPr>
        <w:tab/>
      </w:r>
      <w:r w:rsidRPr="00210815">
        <w:rPr>
          <w:rFonts w:eastAsia="Garamond"/>
        </w:rPr>
        <w:tab/>
      </w:r>
      <w:r w:rsidR="00281A6D" w:rsidRPr="00210815">
        <w:rPr>
          <w:rFonts w:eastAsia="Garamond"/>
        </w:rPr>
        <w:t>Meal p</w:t>
      </w:r>
      <w:r w:rsidRPr="00210815">
        <w:rPr>
          <w:rFonts w:eastAsiaTheme="minorEastAsia"/>
          <w:color w:val="auto"/>
        </w:rPr>
        <w:t xml:space="preserve">er </w:t>
      </w:r>
      <w:r w:rsidR="00281A6D" w:rsidRPr="00210815">
        <w:rPr>
          <w:rFonts w:eastAsiaTheme="minorEastAsia"/>
          <w:color w:val="auto"/>
        </w:rPr>
        <w:t>d</w:t>
      </w:r>
      <w:r w:rsidRPr="00210815">
        <w:rPr>
          <w:rFonts w:eastAsiaTheme="minorEastAsia"/>
          <w:color w:val="auto"/>
        </w:rPr>
        <w:t>iem</w:t>
      </w:r>
      <w:r w:rsidR="0093645E" w:rsidRPr="00210815">
        <w:rPr>
          <w:rFonts w:eastAsiaTheme="minorEastAsia"/>
          <w:color w:val="auto"/>
        </w:rPr>
        <w:tab/>
      </w:r>
      <w:r w:rsidRPr="00210815">
        <w:rPr>
          <w:rFonts w:eastAsiaTheme="minorEastAsia"/>
          <w:color w:val="auto"/>
        </w:rPr>
        <w:t xml:space="preserve"> </w:t>
      </w:r>
      <w:r w:rsidRPr="00210815">
        <w:rPr>
          <w:rFonts w:eastAsia="Garamond"/>
        </w:rPr>
        <w:tab/>
      </w:r>
      <w:r w:rsidRPr="00210815">
        <w:rPr>
          <w:rFonts w:eastAsia="Garamond"/>
        </w:rPr>
        <w:tab/>
      </w:r>
      <w:r w:rsidRPr="00210815">
        <w:rPr>
          <w:rFonts w:eastAsia="Garamond"/>
        </w:rPr>
        <w:tab/>
      </w:r>
      <w:r w:rsidRPr="00210815">
        <w:rPr>
          <w:rFonts w:eastAsiaTheme="minorEastAsia"/>
          <w:color w:val="auto"/>
          <w:highlight w:val="white"/>
        </w:rPr>
        <w:t>$709.50</w:t>
      </w:r>
    </w:p>
    <w:p w14:paraId="376EE987" w14:textId="42B3FC60" w:rsidR="009A7AE6" w:rsidRPr="00210815" w:rsidRDefault="009A7AE6" w:rsidP="009A7AE6">
      <w:pPr>
        <w:spacing w:line="240" w:lineRule="auto"/>
        <w:ind w:left="1350"/>
        <w:rPr>
          <w:rFonts w:eastAsiaTheme="minorEastAsia"/>
          <w:color w:val="auto"/>
        </w:rPr>
      </w:pPr>
      <w:r w:rsidRPr="00210815">
        <w:rPr>
          <w:rFonts w:eastAsia="Garamond"/>
        </w:rPr>
        <w:tab/>
      </w:r>
      <w:r w:rsidRPr="00210815">
        <w:rPr>
          <w:rFonts w:eastAsia="Garamond"/>
        </w:rPr>
        <w:tab/>
      </w:r>
      <w:r w:rsidR="0093645E" w:rsidRPr="00210815">
        <w:rPr>
          <w:rFonts w:eastAsiaTheme="minorEastAsia"/>
          <w:color w:val="auto"/>
        </w:rPr>
        <w:t>Airfare &amp; booking fees</w:t>
      </w:r>
      <w:r w:rsidRPr="00210815">
        <w:rPr>
          <w:rFonts w:eastAsiaTheme="minorEastAsia"/>
          <w:color w:val="auto"/>
        </w:rPr>
        <w:t xml:space="preserve"> (LSE to BUE) </w:t>
      </w:r>
      <w:r w:rsidRPr="00210815">
        <w:rPr>
          <w:rFonts w:eastAsia="Garamond"/>
        </w:rPr>
        <w:tab/>
      </w:r>
      <w:r w:rsidRPr="00210815">
        <w:rPr>
          <w:rFonts w:eastAsiaTheme="minorEastAsia"/>
          <w:color w:val="auto"/>
        </w:rPr>
        <w:t>$1759.66</w:t>
      </w:r>
    </w:p>
    <w:p w14:paraId="1BBB4201" w14:textId="3DA6F463" w:rsidR="009A7AE6" w:rsidRPr="00210815" w:rsidRDefault="009A7AE6" w:rsidP="009A7AE6">
      <w:pPr>
        <w:spacing w:line="240" w:lineRule="auto"/>
        <w:ind w:left="1350"/>
        <w:rPr>
          <w:rFonts w:eastAsiaTheme="minorEastAsia"/>
          <w:color w:val="auto"/>
        </w:rPr>
      </w:pPr>
      <w:r w:rsidRPr="00210815">
        <w:rPr>
          <w:rFonts w:eastAsia="Garamond"/>
        </w:rPr>
        <w:tab/>
      </w:r>
      <w:r w:rsidRPr="00210815">
        <w:rPr>
          <w:rFonts w:eastAsia="Garamond"/>
        </w:rPr>
        <w:tab/>
      </w:r>
      <w:r w:rsidRPr="00210815">
        <w:rPr>
          <w:rFonts w:eastAsiaTheme="minorEastAsia"/>
          <w:color w:val="auto"/>
        </w:rPr>
        <w:t>T</w:t>
      </w:r>
      <w:r w:rsidR="00AD0682" w:rsidRPr="00210815">
        <w:rPr>
          <w:rFonts w:eastAsiaTheme="minorEastAsia"/>
          <w:color w:val="auto"/>
        </w:rPr>
        <w:t>otal costs</w:t>
      </w:r>
      <w:r w:rsidRPr="00210815">
        <w:rPr>
          <w:rFonts w:eastAsia="Garamond"/>
        </w:rPr>
        <w:tab/>
      </w:r>
      <w:r w:rsidRPr="00210815">
        <w:rPr>
          <w:rFonts w:eastAsia="Garamond"/>
        </w:rPr>
        <w:tab/>
      </w:r>
      <w:r w:rsidRPr="00210815">
        <w:rPr>
          <w:rFonts w:eastAsia="Garamond"/>
        </w:rPr>
        <w:tab/>
      </w:r>
      <w:r w:rsidRPr="00210815">
        <w:rPr>
          <w:rFonts w:eastAsia="Garamond"/>
        </w:rPr>
        <w:tab/>
      </w:r>
      <w:r w:rsidRPr="00210815">
        <w:rPr>
          <w:rFonts w:eastAsiaTheme="minorEastAsia"/>
          <w:color w:val="auto"/>
        </w:rPr>
        <w:t>$</w:t>
      </w:r>
      <w:r w:rsidR="00636085" w:rsidRPr="00210815">
        <w:rPr>
          <w:rFonts w:eastAsiaTheme="minorEastAsia"/>
          <w:color w:val="auto"/>
        </w:rPr>
        <w:t>3,804.16</w:t>
      </w:r>
    </w:p>
    <w:p w14:paraId="79DFDE07" w14:textId="77777777" w:rsidR="009A7AE6" w:rsidRPr="00210815" w:rsidRDefault="009A7AE6" w:rsidP="009A7AE6">
      <w:pPr>
        <w:spacing w:line="240" w:lineRule="auto"/>
        <w:ind w:left="1350"/>
        <w:rPr>
          <w:rFonts w:eastAsiaTheme="minorEastAsia"/>
          <w:color w:val="auto"/>
        </w:rPr>
      </w:pPr>
      <w:r w:rsidRPr="00210815">
        <w:rPr>
          <w:rFonts w:eastAsia="Garamond"/>
        </w:rPr>
        <w:tab/>
      </w:r>
      <w:r w:rsidRPr="00210815">
        <w:rPr>
          <w:rFonts w:eastAsia="Garamond"/>
        </w:rPr>
        <w:tab/>
      </w:r>
      <w:r w:rsidRPr="00210815">
        <w:rPr>
          <w:rFonts w:eastAsiaTheme="minorEastAsia"/>
          <w:color w:val="auto"/>
        </w:rPr>
        <w:t xml:space="preserve">Total requested from ISG </w:t>
      </w:r>
      <w:r w:rsidRPr="00210815">
        <w:rPr>
          <w:rFonts w:eastAsia="Garamond"/>
        </w:rPr>
        <w:tab/>
      </w:r>
      <w:r w:rsidRPr="00210815">
        <w:rPr>
          <w:rFonts w:eastAsia="Garamond"/>
        </w:rPr>
        <w:tab/>
      </w:r>
      <w:r w:rsidRPr="00210815">
        <w:rPr>
          <w:rFonts w:eastAsiaTheme="minorEastAsia"/>
          <w:color w:val="auto"/>
        </w:rPr>
        <w:t>$3,350.00</w:t>
      </w:r>
    </w:p>
    <w:p w14:paraId="7F21B29C" w14:textId="77777777" w:rsidR="009A7AE6" w:rsidRPr="00210815" w:rsidRDefault="009A7AE6" w:rsidP="009A7AE6">
      <w:pPr>
        <w:tabs>
          <w:tab w:val="left" w:pos="900"/>
        </w:tabs>
        <w:spacing w:line="240" w:lineRule="auto"/>
        <w:rPr>
          <w:rFonts w:eastAsiaTheme="minorEastAsia"/>
          <w:b/>
          <w:bCs/>
        </w:rPr>
      </w:pPr>
    </w:p>
    <w:p w14:paraId="0D85F3CA" w14:textId="1A91E426" w:rsidR="003331B5" w:rsidRPr="003331B5" w:rsidRDefault="003331B5" w:rsidP="003331B5">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7" w:name="_Toc208495126"/>
      <w:r>
        <w:rPr>
          <w:rFonts w:eastAsia="Times New Roman"/>
          <w:color w:val="620012"/>
          <w:kern w:val="2"/>
          <w:sz w:val="26"/>
          <w:szCs w:val="26"/>
          <w:lang w:val="en-US"/>
          <w14:ligatures w14:val="standardContextual"/>
        </w:rPr>
        <w:t>Letter of Support</w:t>
      </w:r>
      <w:bookmarkEnd w:id="7"/>
    </w:p>
    <w:p w14:paraId="3A4BE5CF" w14:textId="35C44F13" w:rsidR="00867FDA" w:rsidRPr="003331B5" w:rsidRDefault="00867FDA" w:rsidP="003331B5">
      <w:pPr>
        <w:tabs>
          <w:tab w:val="left" w:pos="900"/>
        </w:tabs>
        <w:spacing w:line="240" w:lineRule="auto"/>
        <w:rPr>
          <w:rFonts w:eastAsiaTheme="minorEastAsia"/>
          <w:b/>
          <w:bCs/>
        </w:rPr>
      </w:pPr>
      <w:r w:rsidRPr="003331B5">
        <w:rPr>
          <w:rFonts w:eastAsiaTheme="minorEastAsia"/>
          <w:lang w:val="en-US"/>
        </w:rPr>
        <w:t>Include a brief letter of support from the applicant’s immediate supervisor (e.g., department chair, dean) indicating that the supervisor is aware and supportive of the proposal</w:t>
      </w:r>
      <w:r w:rsidR="00062F02" w:rsidRPr="003331B5">
        <w:rPr>
          <w:rFonts w:eastAsiaTheme="minorEastAsia"/>
          <w:lang w:val="en-US"/>
        </w:rPr>
        <w:t>. The letter should also</w:t>
      </w:r>
      <w:r w:rsidR="0040526A" w:rsidRPr="003331B5">
        <w:rPr>
          <w:rFonts w:eastAsiaTheme="minorEastAsia"/>
          <w:lang w:val="en-US"/>
        </w:rPr>
        <w:t xml:space="preserve"> </w:t>
      </w:r>
      <w:r w:rsidRPr="003331B5">
        <w:rPr>
          <w:rFonts w:eastAsiaTheme="minorEastAsia"/>
          <w:lang w:val="en-US"/>
        </w:rPr>
        <w:t>indicate departmental support for the fit between the proposal and the applicant’s scholarly agenda.</w:t>
      </w:r>
    </w:p>
    <w:p w14:paraId="5DC6213C" w14:textId="77777777" w:rsidR="003331B5" w:rsidRDefault="003331B5" w:rsidP="00867FDA">
      <w:pPr>
        <w:tabs>
          <w:tab w:val="left" w:pos="900"/>
        </w:tabs>
        <w:spacing w:line="240" w:lineRule="auto"/>
        <w:rPr>
          <w:rFonts w:eastAsiaTheme="minorEastAsia"/>
          <w:b/>
          <w:bCs/>
        </w:rPr>
      </w:pPr>
    </w:p>
    <w:p w14:paraId="57017A32" w14:textId="77777777" w:rsidR="003331B5" w:rsidRPr="003331B5" w:rsidRDefault="003331B5" w:rsidP="003331B5">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8" w:name="_Toc208495127"/>
      <w:r w:rsidRPr="003331B5">
        <w:rPr>
          <w:rFonts w:eastAsia="Times New Roman"/>
          <w:color w:val="620012"/>
          <w:kern w:val="2"/>
          <w:sz w:val="26"/>
          <w:szCs w:val="26"/>
          <w:lang w:val="en-US"/>
          <w14:ligatures w14:val="standardContextual"/>
        </w:rPr>
        <w:t>Supplementary Documents</w:t>
      </w:r>
      <w:bookmarkEnd w:id="8"/>
    </w:p>
    <w:p w14:paraId="24BD9F71" w14:textId="77777777" w:rsidR="00B624AD" w:rsidRPr="00700BCE" w:rsidRDefault="00B624AD" w:rsidP="00B21D22">
      <w:pPr>
        <w:pStyle w:val="Heading3"/>
        <w:rPr>
          <w:rFonts w:ascii="Arial" w:hAnsi="Arial" w:cs="Arial"/>
          <w:b w:val="0"/>
          <w:bCs/>
          <w:color w:val="620012"/>
          <w:sz w:val="22"/>
          <w:szCs w:val="22"/>
        </w:rPr>
      </w:pPr>
      <w:bookmarkStart w:id="9" w:name="_Toc208495128"/>
      <w:r w:rsidRPr="00700BCE">
        <w:rPr>
          <w:rFonts w:ascii="Arial" w:hAnsi="Arial" w:cs="Arial"/>
          <w:b w:val="0"/>
          <w:bCs/>
          <w:color w:val="620012"/>
          <w:sz w:val="22"/>
          <w:szCs w:val="22"/>
        </w:rPr>
        <w:t>Scholarship Support Form</w:t>
      </w:r>
      <w:bookmarkEnd w:id="9"/>
    </w:p>
    <w:p w14:paraId="57A3806A" w14:textId="5A5ECA6F" w:rsidR="003331B5" w:rsidRPr="003E5C70" w:rsidRDefault="00C23686" w:rsidP="003E5C70">
      <w:pPr>
        <w:tabs>
          <w:tab w:val="left" w:pos="900"/>
        </w:tabs>
        <w:spacing w:line="240" w:lineRule="auto"/>
        <w:rPr>
          <w:rFonts w:eastAsiaTheme="minorEastAsia"/>
          <w:b/>
          <w:bCs/>
        </w:rPr>
      </w:pPr>
      <w:r w:rsidRPr="00210815">
        <w:t xml:space="preserve">Upload </w:t>
      </w:r>
      <w:r w:rsidR="00636085" w:rsidRPr="00210815">
        <w:t>additional supporting</w:t>
      </w:r>
      <w:r w:rsidRPr="00210815">
        <w:t xml:space="preserve"> documents if applicable. Leave blank if not needed.</w:t>
      </w:r>
      <w:r w:rsidR="003615E0" w:rsidRPr="00210815">
        <w:t xml:space="preserve"> Upload as PDF file.</w:t>
      </w:r>
    </w:p>
    <w:p w14:paraId="066FA86A" w14:textId="77777777" w:rsidR="003E5C70" w:rsidRPr="00700BCE" w:rsidRDefault="00DE27DD" w:rsidP="00700BCE">
      <w:pPr>
        <w:pStyle w:val="Heading3"/>
        <w:rPr>
          <w:rFonts w:ascii="Arial" w:hAnsi="Arial" w:cs="Arial"/>
          <w:b w:val="0"/>
          <w:bCs/>
          <w:color w:val="620012"/>
          <w:sz w:val="22"/>
          <w:szCs w:val="22"/>
        </w:rPr>
      </w:pPr>
      <w:bookmarkStart w:id="10" w:name="_Toc208495129"/>
      <w:r w:rsidRPr="00700BCE">
        <w:rPr>
          <w:rFonts w:ascii="Arial" w:hAnsi="Arial" w:cs="Arial"/>
          <w:b w:val="0"/>
          <w:bCs/>
          <w:color w:val="620012"/>
          <w:sz w:val="22"/>
          <w:szCs w:val="22"/>
        </w:rPr>
        <w:t>Sabbatical: Additional Requirements</w:t>
      </w:r>
      <w:bookmarkEnd w:id="10"/>
    </w:p>
    <w:p w14:paraId="5A4CF1ED" w14:textId="4BD0057F" w:rsidR="00E169AF" w:rsidRPr="003E5C70" w:rsidRDefault="00C53CCD" w:rsidP="003E5C70">
      <w:pPr>
        <w:tabs>
          <w:tab w:val="left" w:pos="900"/>
        </w:tabs>
        <w:spacing w:line="240" w:lineRule="auto"/>
        <w:rPr>
          <w:rFonts w:eastAsiaTheme="minorEastAsia"/>
          <w:b/>
          <w:bCs/>
        </w:rPr>
      </w:pPr>
      <w:r w:rsidRPr="003E5C70">
        <w:rPr>
          <w:lang w:val="en-US"/>
        </w:rPr>
        <w:t xml:space="preserve">If you are seeking funding for activities to be conducted during sabbatical leave, there are additional narrative requirements and budget considerations. Please see the </w:t>
      </w:r>
      <w:hyperlink r:id="rId18" w:anchor="tm-grants---other-awards-for-sabbatical-activities">
        <w:r w:rsidRPr="003E5C70">
          <w:rPr>
            <w:rStyle w:val="Hyperlink"/>
            <w:lang w:val="en-US"/>
          </w:rPr>
          <w:t>UWL Sabbatical Guidance website</w:t>
        </w:r>
      </w:hyperlink>
      <w:r w:rsidRPr="003E5C70">
        <w:rPr>
          <w:lang w:val="en-US"/>
        </w:rPr>
        <w:t xml:space="preserve"> for further information. If you are seeking funding for activities to be conducted on other types of institutional leave, consult with your dean.</w:t>
      </w:r>
    </w:p>
    <w:p w14:paraId="2C3D327E" w14:textId="77777777" w:rsidR="00E169AF" w:rsidRDefault="00E169AF" w:rsidP="00E169AF">
      <w:pPr>
        <w:pStyle w:val="ListParagraph"/>
        <w:tabs>
          <w:tab w:val="left" w:pos="900"/>
        </w:tabs>
        <w:spacing w:line="240" w:lineRule="auto"/>
        <w:rPr>
          <w:rFonts w:eastAsiaTheme="minorEastAsia"/>
          <w:b/>
          <w:bCs/>
        </w:rPr>
      </w:pPr>
    </w:p>
    <w:p w14:paraId="2486323F" w14:textId="77777777" w:rsidR="00611EF7" w:rsidRPr="00611EF7" w:rsidRDefault="00611EF7" w:rsidP="00611EF7">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1" w:name="_Toc208495130"/>
      <w:r w:rsidRPr="00611EF7">
        <w:rPr>
          <w:rFonts w:eastAsia="Times New Roman"/>
          <w:color w:val="620012"/>
          <w:kern w:val="2"/>
          <w:sz w:val="26"/>
          <w:szCs w:val="26"/>
          <w:lang w:val="en-US"/>
          <w14:ligatures w14:val="standardContextual"/>
        </w:rPr>
        <w:t>Proposal Approval Requirements</w:t>
      </w:r>
      <w:bookmarkEnd w:id="11"/>
    </w:p>
    <w:p w14:paraId="0668E8A0" w14:textId="2A116934" w:rsidR="00E169AF" w:rsidRPr="00611EF7" w:rsidRDefault="00891BBB" w:rsidP="00611EF7">
      <w:pPr>
        <w:tabs>
          <w:tab w:val="left" w:pos="900"/>
        </w:tabs>
        <w:spacing w:line="240" w:lineRule="auto"/>
        <w:rPr>
          <w:rFonts w:eastAsiaTheme="minorEastAsia"/>
          <w:b/>
          <w:bCs/>
        </w:rPr>
      </w:pPr>
      <w:r w:rsidRPr="00611EF7">
        <w:rPr>
          <w:rFonts w:eastAsiaTheme="minorEastAsia"/>
          <w:lang w:val="en-US"/>
        </w:rPr>
        <w:t xml:space="preserve">The PI is responsible for obtaining approval from their immediate supervisor (e.g., department chair, dean) prior to </w:t>
      </w:r>
      <w:proofErr w:type="gramStart"/>
      <w:r w:rsidRPr="00611EF7">
        <w:rPr>
          <w:rFonts w:eastAsiaTheme="minorEastAsia"/>
          <w:lang w:val="en-US"/>
        </w:rPr>
        <w:t>submitting an application</w:t>
      </w:r>
      <w:proofErr w:type="gramEnd"/>
      <w:r w:rsidRPr="00611EF7">
        <w:rPr>
          <w:rFonts w:eastAsiaTheme="minorEastAsia"/>
          <w:lang w:val="en-US"/>
        </w:rPr>
        <w:t xml:space="preserve"> and must include a brief letter of support from their supervisor as part of the application (see “Letter of Support” requirements above). Please note a supervisor has the right to rescind an application that has not received their approval prior to submission.</w:t>
      </w:r>
    </w:p>
    <w:p w14:paraId="01B104F7" w14:textId="77777777" w:rsidR="00E169AF" w:rsidRDefault="00E169AF" w:rsidP="00E169AF">
      <w:pPr>
        <w:pStyle w:val="ListParagraph"/>
        <w:rPr>
          <w:rFonts w:eastAsiaTheme="minorEastAsia"/>
          <w:b/>
          <w:bCs/>
        </w:rPr>
      </w:pPr>
    </w:p>
    <w:p w14:paraId="2EA20643" w14:textId="77777777" w:rsidR="006514EA" w:rsidRPr="006514EA" w:rsidRDefault="006514EA" w:rsidP="006514EA">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2" w:name="_Toc208495131"/>
      <w:r w:rsidRPr="006514EA">
        <w:rPr>
          <w:rFonts w:eastAsia="Times New Roman"/>
          <w:color w:val="620012"/>
          <w:kern w:val="2"/>
          <w:sz w:val="26"/>
          <w:szCs w:val="26"/>
          <w:lang w:val="en-US"/>
          <w14:ligatures w14:val="standardContextual"/>
        </w:rPr>
        <w:lastRenderedPageBreak/>
        <w:t>Submission Requirements</w:t>
      </w:r>
      <w:bookmarkEnd w:id="12"/>
      <w:r w:rsidRPr="006514EA">
        <w:rPr>
          <w:rFonts w:eastAsia="Times New Roman"/>
          <w:color w:val="620012"/>
          <w:kern w:val="2"/>
          <w:sz w:val="26"/>
          <w:szCs w:val="26"/>
          <w:lang w:val="en-US"/>
          <w14:ligatures w14:val="standardContextual"/>
        </w:rPr>
        <w:t> </w:t>
      </w:r>
    </w:p>
    <w:p w14:paraId="6CEA6C73" w14:textId="77777777" w:rsidR="00497997" w:rsidRPr="00497997" w:rsidRDefault="00CB1030" w:rsidP="00497997">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spacing w:val="-2"/>
        </w:rPr>
        <w:t xml:space="preserve">Self-enroll in the </w:t>
      </w:r>
      <w:hyperlink r:id="rId19" w:history="1">
        <w:r w:rsidR="00B756C7" w:rsidRPr="00497997">
          <w:rPr>
            <w:rStyle w:val="Hyperlink"/>
            <w:spacing w:val="-2"/>
          </w:rPr>
          <w:t xml:space="preserve">International Scholarship </w:t>
        </w:r>
        <w:r w:rsidRPr="00497997">
          <w:rPr>
            <w:rStyle w:val="Hyperlink"/>
            <w:spacing w:val="-2"/>
          </w:rPr>
          <w:t>Grant submission course in Canvas</w:t>
        </w:r>
      </w:hyperlink>
      <w:r w:rsidRPr="00497997">
        <w:rPr>
          <w:spacing w:val="-2"/>
        </w:rPr>
        <w:t>.</w:t>
      </w:r>
    </w:p>
    <w:p w14:paraId="19466E75" w14:textId="77777777" w:rsidR="00497997" w:rsidRPr="00497997" w:rsidRDefault="000D3C05" w:rsidP="00497997">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lang w:val="en-US"/>
        </w:rPr>
        <w:t>Email</w:t>
      </w:r>
      <w:r w:rsidRPr="00497997">
        <w:rPr>
          <w:spacing w:val="-3"/>
          <w:lang w:val="en-US"/>
        </w:rPr>
        <w:t xml:space="preserve"> </w:t>
      </w:r>
      <w:r w:rsidRPr="00497997">
        <w:rPr>
          <w:lang w:val="en-US"/>
        </w:rPr>
        <w:t>a</w:t>
      </w:r>
      <w:r w:rsidRPr="00497997">
        <w:rPr>
          <w:spacing w:val="-5"/>
          <w:lang w:val="en-US"/>
        </w:rPr>
        <w:t xml:space="preserve"> </w:t>
      </w:r>
      <w:r w:rsidRPr="00497997">
        <w:rPr>
          <w:lang w:val="en-US"/>
        </w:rPr>
        <w:t>copy</w:t>
      </w:r>
      <w:r w:rsidRPr="00497997">
        <w:rPr>
          <w:spacing w:val="-4"/>
          <w:lang w:val="en-US"/>
        </w:rPr>
        <w:t xml:space="preserve"> </w:t>
      </w:r>
      <w:r w:rsidRPr="00497997">
        <w:rPr>
          <w:lang w:val="en-US"/>
        </w:rPr>
        <w:t>of</w:t>
      </w:r>
      <w:r w:rsidRPr="00497997">
        <w:rPr>
          <w:spacing w:val="-3"/>
          <w:lang w:val="en-US"/>
        </w:rPr>
        <w:t xml:space="preserve"> all grant application components</w:t>
      </w:r>
      <w:r w:rsidRPr="00497997">
        <w:rPr>
          <w:spacing w:val="-5"/>
          <w:lang w:val="en-US"/>
        </w:rPr>
        <w:t xml:space="preserve"> </w:t>
      </w:r>
      <w:r w:rsidRPr="00497997">
        <w:rPr>
          <w:lang w:val="en-US"/>
        </w:rPr>
        <w:t>to</w:t>
      </w:r>
      <w:r w:rsidRPr="00497997">
        <w:rPr>
          <w:spacing w:val="-4"/>
          <w:lang w:val="en-US"/>
        </w:rPr>
        <w:t xml:space="preserve"> </w:t>
      </w:r>
      <w:r w:rsidRPr="00497997">
        <w:rPr>
          <w:lang w:val="en-US"/>
        </w:rPr>
        <w:t>your</w:t>
      </w:r>
      <w:r w:rsidRPr="00497997">
        <w:rPr>
          <w:spacing w:val="-3"/>
          <w:lang w:val="en-US"/>
        </w:rPr>
        <w:t xml:space="preserve"> </w:t>
      </w:r>
      <w:r w:rsidRPr="00497997">
        <w:rPr>
          <w:lang w:val="en-US"/>
        </w:rPr>
        <w:t>immediate supervisor (e.g.,</w:t>
      </w:r>
      <w:r w:rsidRPr="00497997">
        <w:rPr>
          <w:spacing w:val="-2"/>
          <w:lang w:val="en-US"/>
        </w:rPr>
        <w:t xml:space="preserve"> </w:t>
      </w:r>
      <w:r w:rsidRPr="00497997">
        <w:rPr>
          <w:lang w:val="en-US"/>
        </w:rPr>
        <w:t>chair, dean),</w:t>
      </w:r>
      <w:r w:rsidRPr="00497997">
        <w:rPr>
          <w:spacing w:val="-5"/>
          <w:lang w:val="en-US"/>
        </w:rPr>
        <w:t xml:space="preserve"> </w:t>
      </w:r>
      <w:r w:rsidRPr="00497997">
        <w:rPr>
          <w:lang w:val="en-US"/>
        </w:rPr>
        <w:t>allowing sufficient time prior to the submission deadline for your supervisor to review.</w:t>
      </w:r>
    </w:p>
    <w:p w14:paraId="57566A9A" w14:textId="77777777" w:rsidR="00497997" w:rsidRDefault="000D3C05" w:rsidP="00497997">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210815">
        <w:t>Obtain a letter of support from your supervisor.</w:t>
      </w:r>
    </w:p>
    <w:p w14:paraId="3ABD5F47" w14:textId="77777777" w:rsidR="00497997" w:rsidRPr="00497997" w:rsidRDefault="00CB1030" w:rsidP="00497997">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lang w:val="en-US"/>
        </w:rPr>
        <w:t>By the deadline, upload and submit</w:t>
      </w:r>
      <w:r w:rsidRPr="00497997">
        <w:rPr>
          <w:spacing w:val="-3"/>
          <w:lang w:val="en-US"/>
        </w:rPr>
        <w:t xml:space="preserve"> </w:t>
      </w:r>
      <w:r w:rsidRPr="00497997">
        <w:rPr>
          <w:lang w:val="en-US"/>
        </w:rPr>
        <w:t>all</w:t>
      </w:r>
      <w:r w:rsidRPr="00497997">
        <w:rPr>
          <w:spacing w:val="-3"/>
          <w:lang w:val="en-US"/>
        </w:rPr>
        <w:t xml:space="preserve"> </w:t>
      </w:r>
      <w:r w:rsidRPr="00497997">
        <w:rPr>
          <w:lang w:val="en-US"/>
        </w:rPr>
        <w:t>proposal</w:t>
      </w:r>
      <w:r w:rsidRPr="00497997">
        <w:rPr>
          <w:spacing w:val="-7"/>
          <w:lang w:val="en-US"/>
        </w:rPr>
        <w:t xml:space="preserve"> </w:t>
      </w:r>
      <w:r w:rsidRPr="00497997">
        <w:rPr>
          <w:lang w:val="en-US"/>
        </w:rPr>
        <w:t>materials</w:t>
      </w:r>
      <w:r w:rsidRPr="00497997">
        <w:rPr>
          <w:spacing w:val="-3"/>
          <w:lang w:val="en-US"/>
        </w:rPr>
        <w:t xml:space="preserve"> in PDF format </w:t>
      </w:r>
      <w:r w:rsidRPr="00497997">
        <w:rPr>
          <w:lang w:val="en-US"/>
        </w:rPr>
        <w:t>via</w:t>
      </w:r>
      <w:r w:rsidRPr="00497997">
        <w:rPr>
          <w:spacing w:val="-3"/>
          <w:lang w:val="en-US"/>
        </w:rPr>
        <w:t xml:space="preserve"> the submission course in Canvas</w:t>
      </w:r>
      <w:r w:rsidRPr="00497997">
        <w:rPr>
          <w:lang w:val="en-US"/>
        </w:rPr>
        <w:t>. Each application component must be submitted as a separate assignment in Canvas:</w:t>
      </w:r>
    </w:p>
    <w:p w14:paraId="2B454DEC" w14:textId="77777777" w:rsidR="00497997"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Cover Page &amp; Abstract</w:t>
      </w:r>
    </w:p>
    <w:p w14:paraId="7BCE39FB" w14:textId="77777777" w:rsidR="00497997"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Proposal Narrative</w:t>
      </w:r>
    </w:p>
    <w:p w14:paraId="3581EF29" w14:textId="77777777" w:rsidR="00497997"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Vitae Summary</w:t>
      </w:r>
    </w:p>
    <w:p w14:paraId="59039BB4" w14:textId="77777777" w:rsidR="00497997"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Budget Justification</w:t>
      </w:r>
    </w:p>
    <w:p w14:paraId="1BD9824E" w14:textId="77777777" w:rsidR="00497997"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Letter of Support</w:t>
      </w:r>
    </w:p>
    <w:p w14:paraId="2081506D" w14:textId="77777777" w:rsidR="00497997" w:rsidRPr="00497997" w:rsidRDefault="00300E6D"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rPr>
        <w:t>Additional Supporting Documents (if applicable)</w:t>
      </w:r>
    </w:p>
    <w:p w14:paraId="5B0104E9" w14:textId="2FA9CF45" w:rsidR="00CB1030" w:rsidRPr="00497997" w:rsidRDefault="00CB1030" w:rsidP="00497997">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right="850"/>
      </w:pPr>
      <w:r w:rsidRPr="00497997">
        <w:rPr>
          <w:rFonts w:eastAsia="Cambria"/>
          <w:lang w:val="en-US"/>
        </w:rPr>
        <w:t>Sabbatical Supplementary Information Form (only required for sabbatical projects)</w:t>
      </w:r>
    </w:p>
    <w:p w14:paraId="3B20BD5E" w14:textId="7BDB8B0D" w:rsidR="00694B63" w:rsidRPr="00210815" w:rsidRDefault="00694B63" w:rsidP="006D4A0C">
      <w:pPr>
        <w:spacing w:line="240" w:lineRule="auto"/>
        <w:rPr>
          <w:rFonts w:eastAsiaTheme="minorEastAsia"/>
        </w:rPr>
      </w:pPr>
    </w:p>
    <w:p w14:paraId="339106EE" w14:textId="77777777" w:rsidR="007C4CCC" w:rsidRPr="007C4CCC" w:rsidRDefault="007C4CCC" w:rsidP="007C4CCC">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13" w:name="_Toc208495132"/>
      <w:r w:rsidRPr="007C4CCC">
        <w:rPr>
          <w:rFonts w:eastAsia="Times New Roman"/>
          <w:b/>
          <w:color w:val="FFFFFF"/>
          <w:kern w:val="2"/>
          <w:sz w:val="30"/>
          <w:szCs w:val="30"/>
          <w:lang w:val="en-US"/>
          <w14:ligatures w14:val="standardContextual"/>
        </w:rPr>
        <w:t>Proposal Review</w:t>
      </w:r>
      <w:bookmarkEnd w:id="13"/>
    </w:p>
    <w:p w14:paraId="79805F02" w14:textId="77777777" w:rsidR="005B17BC" w:rsidRPr="005B17BC" w:rsidRDefault="005B17BC" w:rsidP="005B17BC">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4" w:name="_Toc208495133"/>
      <w:r w:rsidRPr="005B17BC">
        <w:rPr>
          <w:rFonts w:eastAsia="Times New Roman"/>
          <w:color w:val="620012"/>
          <w:kern w:val="2"/>
          <w:sz w:val="26"/>
          <w:szCs w:val="26"/>
          <w:lang w:val="en-US"/>
          <w14:ligatures w14:val="standardContextual"/>
        </w:rPr>
        <w:t>Merit Review Criteria</w:t>
      </w:r>
      <w:bookmarkEnd w:id="14"/>
    </w:p>
    <w:p w14:paraId="491885C2" w14:textId="68EFEDA6" w:rsidR="4CF4988D" w:rsidRPr="00210815" w:rsidRDefault="73A43152" w:rsidP="0087483E">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before="1" w:line="240" w:lineRule="auto"/>
        <w:ind w:right="271"/>
      </w:pPr>
      <w:r w:rsidRPr="00210815">
        <w:t>Proposals must reflect a strong international orientation and be consistent with overall department, college/division</w:t>
      </w:r>
      <w:r w:rsidR="001A694E" w:rsidRPr="00210815">
        <w:t>,</w:t>
      </w:r>
      <w:r w:rsidRPr="00210815">
        <w:t xml:space="preserve"> and university goals.</w:t>
      </w:r>
    </w:p>
    <w:p w14:paraId="71DE1FA8" w14:textId="192397BE" w:rsidR="4CF4988D" w:rsidRPr="0087483E" w:rsidRDefault="73A43152" w:rsidP="0087483E">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before="1" w:line="240" w:lineRule="auto"/>
        <w:ind w:right="271"/>
        <w:rPr>
          <w:lang w:val="en-US"/>
        </w:rPr>
      </w:pPr>
      <w:r w:rsidRPr="0087483E">
        <w:rPr>
          <w:lang w:val="en-US"/>
        </w:rPr>
        <w:t xml:space="preserve">Proposals </w:t>
      </w:r>
      <w:r w:rsidR="007E26B7" w:rsidRPr="0087483E">
        <w:rPr>
          <w:lang w:val="en-US"/>
        </w:rPr>
        <w:t>should</w:t>
      </w:r>
      <w:r w:rsidRPr="0087483E">
        <w:rPr>
          <w:lang w:val="en-US"/>
        </w:rPr>
        <w:t xml:space="preserve"> demonstrate that the university will realize tangible benefits, </w:t>
      </w:r>
      <w:r w:rsidR="00DE2A19" w:rsidRPr="0087483E">
        <w:rPr>
          <w:lang w:val="en-US"/>
        </w:rPr>
        <w:t>e.g.,</w:t>
      </w:r>
      <w:r w:rsidRPr="0087483E">
        <w:rPr>
          <w:lang w:val="en-US"/>
        </w:rPr>
        <w:t xml:space="preserve"> future publications, program development, paper presentations, achievement of student learning outcomes, and/or research or consultation with other institutions. </w:t>
      </w:r>
    </w:p>
    <w:p w14:paraId="4C1611AC" w14:textId="040D19C1" w:rsidR="4CF4988D" w:rsidRPr="0087483E" w:rsidRDefault="73A43152" w:rsidP="0087483E">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before="1" w:line="240" w:lineRule="auto"/>
        <w:ind w:right="271"/>
        <w:rPr>
          <w:lang w:val="en-US"/>
        </w:rPr>
      </w:pPr>
      <w:r w:rsidRPr="0087483E">
        <w:rPr>
          <w:lang w:val="en-US"/>
        </w:rPr>
        <w:t xml:space="preserve">The </w:t>
      </w:r>
      <w:r w:rsidR="00787DAC" w:rsidRPr="0087483E">
        <w:rPr>
          <w:lang w:val="en-US"/>
        </w:rPr>
        <w:t>p</w:t>
      </w:r>
      <w:r w:rsidRPr="0087483E">
        <w:rPr>
          <w:lang w:val="en-US"/>
        </w:rPr>
        <w:t xml:space="preserve">rogram frequently receives requests </w:t>
      </w:r>
      <w:proofErr w:type="gramStart"/>
      <w:r w:rsidRPr="0087483E">
        <w:rPr>
          <w:lang w:val="en-US"/>
        </w:rPr>
        <w:t>in excess of</w:t>
      </w:r>
      <w:proofErr w:type="gramEnd"/>
      <w:r w:rsidRPr="0087483E">
        <w:rPr>
          <w:lang w:val="en-US"/>
        </w:rPr>
        <w:t xml:space="preserve"> the funding available. Thus, the review committee will preference proposals from individuals who have not been funded before as well as proposals likely to lead to tenure or promotion.</w:t>
      </w:r>
    </w:p>
    <w:p w14:paraId="2D0DDCD5" w14:textId="77777777" w:rsidR="003D42F5" w:rsidRDefault="003D42F5" w:rsidP="5B2944C5">
      <w:pPr>
        <w:spacing w:line="240" w:lineRule="auto"/>
        <w:ind w:left="900"/>
        <w:rPr>
          <w:rFonts w:eastAsiaTheme="minorEastAsia"/>
          <w:lang w:val="en-US"/>
        </w:rPr>
      </w:pPr>
    </w:p>
    <w:p w14:paraId="5E4C29DE" w14:textId="11F06AB7" w:rsidR="003D42F5" w:rsidRPr="00CD2343" w:rsidRDefault="00CD2343" w:rsidP="00CD2343">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5" w:name="_Toc208495134"/>
      <w:r w:rsidRPr="00CD2343">
        <w:rPr>
          <w:rFonts w:eastAsia="Times New Roman"/>
          <w:color w:val="620012"/>
          <w:kern w:val="2"/>
          <w:sz w:val="26"/>
          <w:szCs w:val="26"/>
          <w:lang w:val="en-US"/>
          <w14:ligatures w14:val="standardContextual"/>
        </w:rPr>
        <w:t>Review &amp; Selection Process</w:t>
      </w:r>
      <w:bookmarkEnd w:id="15"/>
    </w:p>
    <w:p w14:paraId="42BEFCA3" w14:textId="07DDAD40" w:rsidR="00DD7538" w:rsidRPr="00210815" w:rsidRDefault="73A43152" w:rsidP="00CD2343">
      <w:pPr>
        <w:spacing w:line="240" w:lineRule="auto"/>
        <w:rPr>
          <w:rFonts w:eastAsiaTheme="minorEastAsia"/>
          <w:lang w:val="en-US"/>
        </w:rPr>
      </w:pPr>
      <w:r w:rsidRPr="00210815">
        <w:rPr>
          <w:rFonts w:eastAsiaTheme="minorEastAsia"/>
          <w:lang w:val="en-US"/>
        </w:rPr>
        <w:t xml:space="preserve">The Deans’ Council will act as the </w:t>
      </w:r>
      <w:r w:rsidR="00DD7538" w:rsidRPr="00210815">
        <w:rPr>
          <w:rFonts w:eastAsiaTheme="minorEastAsia"/>
          <w:lang w:val="en-US"/>
        </w:rPr>
        <w:t>review</w:t>
      </w:r>
      <w:r w:rsidRPr="00210815">
        <w:rPr>
          <w:rFonts w:eastAsiaTheme="minorEastAsia"/>
          <w:lang w:val="en-US"/>
        </w:rPr>
        <w:t xml:space="preserve"> committee. Projects must meet the criteria defined </w:t>
      </w:r>
      <w:r w:rsidR="00821319" w:rsidRPr="00210815">
        <w:rPr>
          <w:rFonts w:eastAsiaTheme="minorEastAsia"/>
          <w:lang w:val="en-US"/>
        </w:rPr>
        <w:t>in the request for proposals (RFP)</w:t>
      </w:r>
      <w:r w:rsidRPr="00210815">
        <w:rPr>
          <w:rFonts w:eastAsiaTheme="minorEastAsia"/>
          <w:lang w:val="en-US"/>
        </w:rPr>
        <w:t xml:space="preserve">. The </w:t>
      </w:r>
      <w:r w:rsidR="00821319" w:rsidRPr="00210815">
        <w:rPr>
          <w:rFonts w:eastAsiaTheme="minorEastAsia"/>
          <w:lang w:val="en-US"/>
        </w:rPr>
        <w:t xml:space="preserve">Deans’ Council </w:t>
      </w:r>
      <w:r w:rsidRPr="00210815">
        <w:rPr>
          <w:rFonts w:eastAsiaTheme="minorEastAsia"/>
          <w:lang w:val="en-US"/>
        </w:rPr>
        <w:t xml:space="preserve">will evaluate and normally make funding decisions within six weeks after each deadline. Applicants should take note of the deadlines when </w:t>
      </w:r>
      <w:r w:rsidR="00821319" w:rsidRPr="00210815">
        <w:rPr>
          <w:rFonts w:eastAsiaTheme="minorEastAsia"/>
          <w:lang w:val="en-US"/>
        </w:rPr>
        <w:t>preparing</w:t>
      </w:r>
      <w:r w:rsidRPr="00210815">
        <w:rPr>
          <w:rFonts w:eastAsiaTheme="minorEastAsia"/>
          <w:lang w:val="en-US"/>
        </w:rPr>
        <w:t xml:space="preserve"> applications and ensure that they have sufficient time for the review</w:t>
      </w:r>
      <w:r w:rsidR="00273745" w:rsidRPr="00210815">
        <w:rPr>
          <w:rFonts w:eastAsiaTheme="minorEastAsia"/>
          <w:lang w:val="en-US"/>
        </w:rPr>
        <w:t xml:space="preserve"> before travel would take place</w:t>
      </w:r>
      <w:r w:rsidRPr="00210815">
        <w:rPr>
          <w:rFonts w:eastAsiaTheme="minorEastAsia"/>
          <w:lang w:val="en-US"/>
        </w:rPr>
        <w:t xml:space="preserve">. Awards will not be made retroactively for travel already undertaken. </w:t>
      </w:r>
    </w:p>
    <w:p w14:paraId="747226AF" w14:textId="77777777" w:rsidR="003213F3" w:rsidRPr="00210815" w:rsidRDefault="003213F3" w:rsidP="00DF2D1C">
      <w:pPr>
        <w:spacing w:line="240" w:lineRule="auto"/>
        <w:ind w:left="1440"/>
        <w:rPr>
          <w:rFonts w:eastAsiaTheme="minorEastAsia"/>
        </w:rPr>
      </w:pPr>
    </w:p>
    <w:p w14:paraId="2E541844" w14:textId="77777777" w:rsidR="0073371E" w:rsidRPr="0073371E" w:rsidRDefault="0073371E" w:rsidP="0073371E">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16" w:name="_Toc208495135"/>
      <w:r w:rsidRPr="0073371E">
        <w:rPr>
          <w:rFonts w:eastAsia="Times New Roman"/>
          <w:b/>
          <w:color w:val="FFFFFF"/>
          <w:kern w:val="2"/>
          <w:sz w:val="30"/>
          <w:szCs w:val="30"/>
          <w:lang w:val="en-US"/>
          <w14:ligatures w14:val="standardContextual"/>
        </w:rPr>
        <w:t>Award Administration</w:t>
      </w:r>
      <w:bookmarkEnd w:id="16"/>
    </w:p>
    <w:p w14:paraId="45E2FFD0" w14:textId="77777777" w:rsidR="00894FCF" w:rsidRPr="00894FCF" w:rsidRDefault="00894FCF" w:rsidP="00894FCF">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7" w:name="_Toc208495136"/>
      <w:r w:rsidRPr="00894FCF">
        <w:rPr>
          <w:rFonts w:eastAsia="Times New Roman"/>
          <w:color w:val="620012"/>
          <w:kern w:val="2"/>
          <w:sz w:val="26"/>
          <w:szCs w:val="26"/>
          <w:lang w:val="en-US"/>
          <w14:ligatures w14:val="standardContextual"/>
        </w:rPr>
        <w:t>Award Notification</w:t>
      </w:r>
      <w:bookmarkEnd w:id="17"/>
    </w:p>
    <w:p w14:paraId="5F45AB31" w14:textId="2CA837CF" w:rsidR="00694B63" w:rsidRPr="00210815" w:rsidRDefault="73A43152" w:rsidP="00894FCF">
      <w:pPr>
        <w:spacing w:line="240" w:lineRule="auto"/>
        <w:rPr>
          <w:rFonts w:eastAsiaTheme="minorEastAsia"/>
        </w:rPr>
      </w:pPr>
      <w:r w:rsidRPr="00210815">
        <w:rPr>
          <w:rFonts w:eastAsiaTheme="minorEastAsia"/>
        </w:rPr>
        <w:t xml:space="preserve">The principal investigator will be notified of the results by the </w:t>
      </w:r>
      <w:r w:rsidR="00537F2D" w:rsidRPr="00210815">
        <w:rPr>
          <w:rFonts w:eastAsiaTheme="minorEastAsia"/>
        </w:rPr>
        <w:t>Office of Research &amp; Sponsored Programs</w:t>
      </w:r>
      <w:r w:rsidR="00DF4020" w:rsidRPr="00210815">
        <w:rPr>
          <w:rFonts w:eastAsiaTheme="minorEastAsia"/>
        </w:rPr>
        <w:t xml:space="preserve"> (ORSP)</w:t>
      </w:r>
      <w:r w:rsidRPr="00210815">
        <w:rPr>
          <w:rFonts w:eastAsiaTheme="minorEastAsia"/>
        </w:rPr>
        <w:t xml:space="preserve">. Notification of the award will also be given to the </w:t>
      </w:r>
      <w:r w:rsidR="00DF4020" w:rsidRPr="00210815">
        <w:rPr>
          <w:rFonts w:eastAsiaTheme="minorEastAsia"/>
        </w:rPr>
        <w:t>d</w:t>
      </w:r>
      <w:r w:rsidRPr="00210815">
        <w:rPr>
          <w:rFonts w:eastAsiaTheme="minorEastAsia"/>
        </w:rPr>
        <w:t xml:space="preserve">ean, the </w:t>
      </w:r>
      <w:r w:rsidR="00DF4020" w:rsidRPr="00210815">
        <w:rPr>
          <w:rFonts w:eastAsiaTheme="minorEastAsia"/>
        </w:rPr>
        <w:t>d</w:t>
      </w:r>
      <w:r w:rsidRPr="00210815">
        <w:rPr>
          <w:rFonts w:eastAsiaTheme="minorEastAsia"/>
        </w:rPr>
        <w:t xml:space="preserve">epartment </w:t>
      </w:r>
      <w:r w:rsidR="00DF4020" w:rsidRPr="00210815">
        <w:rPr>
          <w:rFonts w:eastAsiaTheme="minorEastAsia"/>
        </w:rPr>
        <w:t>c</w:t>
      </w:r>
      <w:r w:rsidRPr="00210815">
        <w:rPr>
          <w:rFonts w:eastAsiaTheme="minorEastAsia"/>
        </w:rPr>
        <w:t>hair, and the Budget Office.</w:t>
      </w:r>
    </w:p>
    <w:p w14:paraId="7844F448" w14:textId="77777777" w:rsidR="00636085" w:rsidRPr="00210815" w:rsidRDefault="00636085" w:rsidP="007141AD">
      <w:pPr>
        <w:spacing w:line="240" w:lineRule="auto"/>
        <w:ind w:left="900"/>
        <w:rPr>
          <w:rFonts w:eastAsiaTheme="minorEastAsia"/>
        </w:rPr>
      </w:pPr>
    </w:p>
    <w:p w14:paraId="42823473" w14:textId="40E5CFFF" w:rsidR="00DF4020" w:rsidRPr="00A54A6B" w:rsidRDefault="00A54A6B" w:rsidP="00A54A6B">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8" w:name="_Toc208495137"/>
      <w:r w:rsidRPr="00A54A6B">
        <w:rPr>
          <w:rFonts w:eastAsia="Times New Roman"/>
          <w:color w:val="620012"/>
          <w:kern w:val="2"/>
          <w:sz w:val="26"/>
          <w:szCs w:val="26"/>
          <w:lang w:val="en-US"/>
          <w14:ligatures w14:val="standardContextual"/>
        </w:rPr>
        <w:t>Award Conditions</w:t>
      </w:r>
      <w:bookmarkEnd w:id="18"/>
    </w:p>
    <w:p w14:paraId="749A12FE" w14:textId="439BEE87" w:rsidR="00EB74F1" w:rsidRPr="00210815" w:rsidRDefault="73A43152" w:rsidP="00A54A6B">
      <w:pPr>
        <w:spacing w:line="240" w:lineRule="auto"/>
        <w:rPr>
          <w:lang w:val="en-US"/>
        </w:rPr>
      </w:pPr>
      <w:r w:rsidRPr="00210815">
        <w:rPr>
          <w:rFonts w:eastAsiaTheme="minorEastAsia"/>
          <w:lang w:val="en-US"/>
        </w:rPr>
        <w:t>The award is conditional based on the status of the region. If the travel or safety</w:t>
      </w:r>
      <w:hyperlink r:id="rId20">
        <w:r w:rsidRPr="00210815">
          <w:rPr>
            <w:rFonts w:eastAsiaTheme="minorEastAsia"/>
            <w:lang w:val="en-US"/>
          </w:rPr>
          <w:t xml:space="preserve"> </w:t>
        </w:r>
      </w:hyperlink>
      <w:hyperlink r:id="rId21">
        <w:r w:rsidRPr="00210815">
          <w:rPr>
            <w:rFonts w:eastAsiaTheme="minorEastAsia"/>
            <w:color w:val="1155CC"/>
            <w:u w:val="single"/>
            <w:lang w:val="en-US"/>
          </w:rPr>
          <w:t>conditions</w:t>
        </w:r>
      </w:hyperlink>
      <w:r w:rsidRPr="00210815">
        <w:rPr>
          <w:rFonts w:eastAsiaTheme="minorEastAsia"/>
          <w:lang w:val="en-US"/>
        </w:rPr>
        <w:t xml:space="preserve"> in the country or region become unfavorable, the award is withdrawn.</w:t>
      </w:r>
      <w:r w:rsidR="002A09D8" w:rsidRPr="00210815">
        <w:rPr>
          <w:rFonts w:eastAsiaTheme="minorEastAsia"/>
          <w:lang w:val="en-US"/>
        </w:rPr>
        <w:t xml:space="preserve"> </w:t>
      </w:r>
      <w:r w:rsidR="00EB74F1" w:rsidRPr="00210815">
        <w:rPr>
          <w:lang w:val="en-US"/>
        </w:rPr>
        <w:t>All projects must be completed during the fiscal year specified in the grant award.</w:t>
      </w:r>
      <w:r w:rsidR="002A09D8" w:rsidRPr="00210815">
        <w:rPr>
          <w:rFonts w:eastAsiaTheme="minorEastAsia"/>
          <w:lang w:val="en-US"/>
        </w:rPr>
        <w:t xml:space="preserve"> </w:t>
      </w:r>
      <w:r w:rsidR="00EB74F1" w:rsidRPr="00210815">
        <w:rPr>
          <w:lang w:val="en-US"/>
        </w:rPr>
        <w:t>If the grantee is unable to complete the travel due to illness, change in international conditions</w:t>
      </w:r>
      <w:r w:rsidR="002A09D8" w:rsidRPr="00210815">
        <w:rPr>
          <w:lang w:val="en-US"/>
        </w:rPr>
        <w:t>,</w:t>
      </w:r>
      <w:r w:rsidR="00EB74F1" w:rsidRPr="00210815">
        <w:rPr>
          <w:lang w:val="en-US"/>
        </w:rPr>
        <w:t xml:space="preserve"> or any other valid reason, the grantee must notify the Provost immediately. In most situations, the travel funds will be returned to the ISG fund</w:t>
      </w:r>
      <w:r w:rsidR="00C71936" w:rsidRPr="00210815">
        <w:rPr>
          <w:lang w:val="en-US"/>
        </w:rPr>
        <w:t>,</w:t>
      </w:r>
      <w:r w:rsidR="00EB74F1" w:rsidRPr="00210815">
        <w:rPr>
          <w:lang w:val="en-US"/>
        </w:rPr>
        <w:t xml:space="preserve"> and applicants will be free to submit revised proposals during the next cycle or year.</w:t>
      </w:r>
      <w:r w:rsidR="00C71936" w:rsidRPr="00210815">
        <w:rPr>
          <w:rFonts w:eastAsiaTheme="minorEastAsia"/>
          <w:lang w:val="en-US"/>
        </w:rPr>
        <w:t xml:space="preserve"> </w:t>
      </w:r>
      <w:r w:rsidR="00EB74F1" w:rsidRPr="00210815">
        <w:rPr>
          <w:lang w:val="en-US"/>
        </w:rPr>
        <w:t>For this fund, international travel is defined as travel outside the United States of America, its territories, and Canada.</w:t>
      </w:r>
    </w:p>
    <w:p w14:paraId="02DD36AD" w14:textId="77777777" w:rsidR="003C300D" w:rsidRPr="00210815" w:rsidRDefault="003C300D" w:rsidP="00C71936">
      <w:pPr>
        <w:spacing w:line="240" w:lineRule="auto"/>
        <w:ind w:left="900"/>
      </w:pPr>
    </w:p>
    <w:p w14:paraId="7C72F16C" w14:textId="77777777" w:rsidR="003C300D" w:rsidRPr="00210815" w:rsidRDefault="003C300D" w:rsidP="00A54A6B">
      <w:pPr>
        <w:pStyle w:val="BodyText"/>
        <w:spacing w:line="237" w:lineRule="auto"/>
        <w:ind w:left="0"/>
        <w:rPr>
          <w:rFonts w:ascii="Arial" w:hAnsi="Arial" w:cs="Arial"/>
        </w:rPr>
      </w:pPr>
      <w:r w:rsidRPr="00210815">
        <w:rPr>
          <w:rFonts w:ascii="Arial" w:hAnsi="Arial" w:cs="Arial"/>
        </w:rPr>
        <w:lastRenderedPageBreak/>
        <w:t>If an award is made to an individual whose appointment is not renewed for the subsequent</w:t>
      </w:r>
      <w:r w:rsidRPr="00210815">
        <w:rPr>
          <w:rFonts w:ascii="Arial" w:hAnsi="Arial" w:cs="Arial"/>
          <w:spacing w:val="-5"/>
        </w:rPr>
        <w:t xml:space="preserve"> </w:t>
      </w:r>
      <w:r w:rsidRPr="00210815">
        <w:rPr>
          <w:rFonts w:ascii="Arial" w:hAnsi="Arial" w:cs="Arial"/>
        </w:rPr>
        <w:t>year,</w:t>
      </w:r>
      <w:r w:rsidRPr="00210815">
        <w:rPr>
          <w:rFonts w:ascii="Arial" w:hAnsi="Arial" w:cs="Arial"/>
          <w:spacing w:val="-7"/>
        </w:rPr>
        <w:t xml:space="preserve"> </w:t>
      </w:r>
      <w:r w:rsidRPr="00210815">
        <w:rPr>
          <w:rFonts w:ascii="Arial" w:hAnsi="Arial" w:cs="Arial"/>
        </w:rPr>
        <w:t>or</w:t>
      </w:r>
      <w:r w:rsidRPr="00210815">
        <w:rPr>
          <w:rFonts w:ascii="Arial" w:hAnsi="Arial" w:cs="Arial"/>
          <w:spacing w:val="-8"/>
        </w:rPr>
        <w:t xml:space="preserve"> </w:t>
      </w:r>
      <w:r w:rsidRPr="00210815">
        <w:rPr>
          <w:rFonts w:ascii="Arial" w:hAnsi="Arial" w:cs="Arial"/>
        </w:rPr>
        <w:t>they</w:t>
      </w:r>
      <w:r w:rsidRPr="00210815">
        <w:rPr>
          <w:rFonts w:ascii="Arial" w:hAnsi="Arial" w:cs="Arial"/>
          <w:spacing w:val="-7"/>
        </w:rPr>
        <w:t xml:space="preserve"> </w:t>
      </w:r>
      <w:r w:rsidRPr="00210815">
        <w:rPr>
          <w:rFonts w:ascii="Arial" w:hAnsi="Arial" w:cs="Arial"/>
        </w:rPr>
        <w:t>resign,</w:t>
      </w:r>
      <w:r w:rsidRPr="00210815">
        <w:rPr>
          <w:rFonts w:ascii="Arial" w:hAnsi="Arial" w:cs="Arial"/>
          <w:spacing w:val="-5"/>
        </w:rPr>
        <w:t xml:space="preserve"> </w:t>
      </w:r>
      <w:r w:rsidRPr="00210815">
        <w:rPr>
          <w:rFonts w:ascii="Arial" w:hAnsi="Arial" w:cs="Arial"/>
        </w:rPr>
        <w:t>all</w:t>
      </w:r>
      <w:r w:rsidRPr="00210815">
        <w:rPr>
          <w:rFonts w:ascii="Arial" w:hAnsi="Arial" w:cs="Arial"/>
          <w:spacing w:val="-6"/>
        </w:rPr>
        <w:t xml:space="preserve"> </w:t>
      </w:r>
      <w:r w:rsidRPr="00210815">
        <w:rPr>
          <w:rFonts w:ascii="Arial" w:hAnsi="Arial" w:cs="Arial"/>
        </w:rPr>
        <w:t>funds</w:t>
      </w:r>
      <w:r w:rsidRPr="00210815">
        <w:rPr>
          <w:rFonts w:ascii="Arial" w:hAnsi="Arial" w:cs="Arial"/>
          <w:spacing w:val="-5"/>
        </w:rPr>
        <w:t xml:space="preserve"> </w:t>
      </w:r>
      <w:r w:rsidRPr="00210815">
        <w:rPr>
          <w:rFonts w:ascii="Arial" w:hAnsi="Arial" w:cs="Arial"/>
        </w:rPr>
        <w:t>awarded</w:t>
      </w:r>
      <w:r w:rsidRPr="00210815">
        <w:rPr>
          <w:rFonts w:ascii="Arial" w:hAnsi="Arial" w:cs="Arial"/>
          <w:spacing w:val="-6"/>
        </w:rPr>
        <w:t xml:space="preserve"> </w:t>
      </w:r>
      <w:r w:rsidRPr="00210815">
        <w:rPr>
          <w:rFonts w:ascii="Arial" w:hAnsi="Arial" w:cs="Arial"/>
        </w:rPr>
        <w:t>shall</w:t>
      </w:r>
      <w:r w:rsidRPr="00210815">
        <w:rPr>
          <w:rFonts w:ascii="Arial" w:hAnsi="Arial" w:cs="Arial"/>
          <w:spacing w:val="-5"/>
        </w:rPr>
        <w:t xml:space="preserve"> </w:t>
      </w:r>
      <w:r w:rsidRPr="00210815">
        <w:rPr>
          <w:rFonts w:ascii="Arial" w:hAnsi="Arial" w:cs="Arial"/>
        </w:rPr>
        <w:t>be</w:t>
      </w:r>
      <w:r w:rsidRPr="00210815">
        <w:rPr>
          <w:rFonts w:ascii="Arial" w:hAnsi="Arial" w:cs="Arial"/>
          <w:spacing w:val="-2"/>
        </w:rPr>
        <w:t xml:space="preserve"> </w:t>
      </w:r>
      <w:r w:rsidRPr="00210815">
        <w:rPr>
          <w:rFonts w:ascii="Arial" w:hAnsi="Arial" w:cs="Arial"/>
        </w:rPr>
        <w:t>returned</w:t>
      </w:r>
      <w:r w:rsidRPr="00210815">
        <w:rPr>
          <w:rFonts w:ascii="Arial" w:hAnsi="Arial" w:cs="Arial"/>
          <w:spacing w:val="-6"/>
        </w:rPr>
        <w:t xml:space="preserve"> </w:t>
      </w:r>
      <w:r w:rsidRPr="00210815">
        <w:rPr>
          <w:rFonts w:ascii="Arial" w:hAnsi="Arial" w:cs="Arial"/>
        </w:rPr>
        <w:t>to</w:t>
      </w:r>
      <w:r w:rsidRPr="00210815">
        <w:rPr>
          <w:rFonts w:ascii="Arial" w:hAnsi="Arial" w:cs="Arial"/>
          <w:spacing w:val="-4"/>
        </w:rPr>
        <w:t xml:space="preserve"> </w:t>
      </w:r>
      <w:r w:rsidRPr="00210815">
        <w:rPr>
          <w:rFonts w:ascii="Arial" w:hAnsi="Arial" w:cs="Arial"/>
        </w:rPr>
        <w:t>the</w:t>
      </w:r>
      <w:r w:rsidRPr="00210815">
        <w:rPr>
          <w:rFonts w:ascii="Arial" w:hAnsi="Arial" w:cs="Arial"/>
          <w:spacing w:val="-7"/>
        </w:rPr>
        <w:t xml:space="preserve"> </w:t>
      </w:r>
      <w:r w:rsidRPr="00210815">
        <w:rPr>
          <w:rFonts w:ascii="Arial" w:hAnsi="Arial" w:cs="Arial"/>
        </w:rPr>
        <w:t>university.</w:t>
      </w:r>
    </w:p>
    <w:p w14:paraId="60A4C700" w14:textId="77777777" w:rsidR="003C300D" w:rsidRPr="00210815" w:rsidRDefault="003C300D" w:rsidP="003C300D">
      <w:pPr>
        <w:pStyle w:val="BodyText"/>
        <w:spacing w:before="7"/>
        <w:ind w:left="900"/>
        <w:rPr>
          <w:rFonts w:ascii="Arial" w:hAnsi="Arial" w:cs="Arial"/>
        </w:rPr>
      </w:pPr>
    </w:p>
    <w:p w14:paraId="2C733420" w14:textId="77777777" w:rsidR="003C300D" w:rsidRDefault="003C300D" w:rsidP="00A54A6B">
      <w:pPr>
        <w:pStyle w:val="BodyText"/>
        <w:spacing w:before="1"/>
        <w:ind w:left="0" w:right="164"/>
        <w:rPr>
          <w:rFonts w:ascii="Arial" w:hAnsi="Arial" w:cs="Arial"/>
        </w:rPr>
      </w:pPr>
      <w:proofErr w:type="gramStart"/>
      <w:r w:rsidRPr="00210815">
        <w:rPr>
          <w:rFonts w:ascii="Arial" w:hAnsi="Arial" w:cs="Arial"/>
        </w:rPr>
        <w:t>Generally speaking, project</w:t>
      </w:r>
      <w:proofErr w:type="gramEnd"/>
      <w:r w:rsidRPr="00210815">
        <w:rPr>
          <w:rFonts w:ascii="Arial" w:hAnsi="Arial" w:cs="Arial"/>
        </w:rPr>
        <w:t xml:space="preserve"> activities, including all project-related spending, must be concluded</w:t>
      </w:r>
      <w:r w:rsidRPr="00210815">
        <w:rPr>
          <w:rFonts w:ascii="Arial" w:hAnsi="Arial" w:cs="Arial"/>
          <w:spacing w:val="-2"/>
        </w:rPr>
        <w:t xml:space="preserve"> </w:t>
      </w:r>
      <w:r w:rsidRPr="00210815">
        <w:rPr>
          <w:rFonts w:ascii="Arial" w:hAnsi="Arial" w:cs="Arial"/>
        </w:rPr>
        <w:t>by</w:t>
      </w:r>
      <w:r w:rsidRPr="00210815">
        <w:rPr>
          <w:rFonts w:ascii="Arial" w:hAnsi="Arial" w:cs="Arial"/>
          <w:spacing w:val="-3"/>
        </w:rPr>
        <w:t xml:space="preserve"> </w:t>
      </w:r>
      <w:r w:rsidRPr="00210815">
        <w:rPr>
          <w:rFonts w:ascii="Arial" w:hAnsi="Arial" w:cs="Arial"/>
        </w:rPr>
        <w:t>the</w:t>
      </w:r>
      <w:r w:rsidRPr="00210815">
        <w:rPr>
          <w:rFonts w:ascii="Arial" w:hAnsi="Arial" w:cs="Arial"/>
          <w:spacing w:val="-4"/>
        </w:rPr>
        <w:t xml:space="preserve"> </w:t>
      </w:r>
      <w:r w:rsidRPr="00210815">
        <w:rPr>
          <w:rFonts w:ascii="Arial" w:hAnsi="Arial" w:cs="Arial"/>
        </w:rPr>
        <w:t>following</w:t>
      </w:r>
      <w:r w:rsidRPr="00210815">
        <w:rPr>
          <w:rFonts w:ascii="Arial" w:hAnsi="Arial" w:cs="Arial"/>
          <w:spacing w:val="-5"/>
        </w:rPr>
        <w:t xml:space="preserve"> </w:t>
      </w:r>
      <w:r w:rsidRPr="00210815">
        <w:rPr>
          <w:rFonts w:ascii="Arial" w:hAnsi="Arial" w:cs="Arial"/>
        </w:rPr>
        <w:t>June</w:t>
      </w:r>
      <w:r w:rsidRPr="00210815">
        <w:rPr>
          <w:rFonts w:ascii="Arial" w:hAnsi="Arial" w:cs="Arial"/>
          <w:spacing w:val="-1"/>
        </w:rPr>
        <w:t xml:space="preserve"> </w:t>
      </w:r>
      <w:r w:rsidRPr="00210815">
        <w:rPr>
          <w:rFonts w:ascii="Arial" w:hAnsi="Arial" w:cs="Arial"/>
        </w:rPr>
        <w:t>30.</w:t>
      </w:r>
      <w:r w:rsidRPr="00210815">
        <w:rPr>
          <w:rFonts w:ascii="Arial" w:hAnsi="Arial" w:cs="Arial"/>
          <w:spacing w:val="-5"/>
        </w:rPr>
        <w:t xml:space="preserve"> </w:t>
      </w:r>
      <w:r w:rsidRPr="00210815">
        <w:rPr>
          <w:rFonts w:ascii="Arial" w:hAnsi="Arial" w:cs="Arial"/>
        </w:rPr>
        <w:t>Please</w:t>
      </w:r>
      <w:r w:rsidRPr="00210815">
        <w:rPr>
          <w:rFonts w:ascii="Arial" w:hAnsi="Arial" w:cs="Arial"/>
          <w:spacing w:val="-4"/>
        </w:rPr>
        <w:t xml:space="preserve"> </w:t>
      </w:r>
      <w:r w:rsidRPr="00210815">
        <w:rPr>
          <w:rFonts w:ascii="Arial" w:hAnsi="Arial" w:cs="Arial"/>
        </w:rPr>
        <w:t>refer</w:t>
      </w:r>
      <w:r w:rsidRPr="00210815">
        <w:rPr>
          <w:rFonts w:ascii="Arial" w:hAnsi="Arial" w:cs="Arial"/>
          <w:spacing w:val="-4"/>
        </w:rPr>
        <w:t xml:space="preserve"> </w:t>
      </w:r>
      <w:r w:rsidRPr="00210815">
        <w:rPr>
          <w:rFonts w:ascii="Arial" w:hAnsi="Arial" w:cs="Arial"/>
        </w:rPr>
        <w:t>to</w:t>
      </w:r>
      <w:r w:rsidRPr="00210815">
        <w:rPr>
          <w:rFonts w:ascii="Arial" w:hAnsi="Arial" w:cs="Arial"/>
          <w:spacing w:val="-1"/>
        </w:rPr>
        <w:t xml:space="preserve"> </w:t>
      </w:r>
      <w:r w:rsidRPr="00210815">
        <w:rPr>
          <w:rFonts w:ascii="Arial" w:hAnsi="Arial" w:cs="Arial"/>
        </w:rPr>
        <w:t>the</w:t>
      </w:r>
      <w:r w:rsidRPr="00210815">
        <w:rPr>
          <w:rFonts w:ascii="Arial" w:hAnsi="Arial" w:cs="Arial"/>
          <w:spacing w:val="-1"/>
        </w:rPr>
        <w:t xml:space="preserve"> </w:t>
      </w:r>
      <w:r w:rsidRPr="00210815">
        <w:rPr>
          <w:rFonts w:ascii="Arial" w:hAnsi="Arial" w:cs="Arial"/>
        </w:rPr>
        <w:t>Business</w:t>
      </w:r>
      <w:r w:rsidRPr="00210815">
        <w:rPr>
          <w:rFonts w:ascii="Arial" w:hAnsi="Arial" w:cs="Arial"/>
          <w:spacing w:val="-4"/>
        </w:rPr>
        <w:t xml:space="preserve"> </w:t>
      </w:r>
      <w:r w:rsidRPr="00210815">
        <w:rPr>
          <w:rFonts w:ascii="Arial" w:hAnsi="Arial" w:cs="Arial"/>
        </w:rPr>
        <w:t>Services</w:t>
      </w:r>
      <w:r w:rsidRPr="00210815">
        <w:rPr>
          <w:rFonts w:ascii="Arial" w:hAnsi="Arial" w:cs="Arial"/>
          <w:spacing w:val="-2"/>
        </w:rPr>
        <w:t xml:space="preserve"> </w:t>
      </w:r>
      <w:hyperlink r:id="rId22" w:history="1">
        <w:r w:rsidRPr="00210815">
          <w:rPr>
            <w:rStyle w:val="Hyperlink"/>
            <w:rFonts w:ascii="Arial" w:hAnsi="Arial" w:cs="Arial"/>
          </w:rPr>
          <w:t>fiscal</w:t>
        </w:r>
        <w:r w:rsidRPr="00210815">
          <w:rPr>
            <w:rStyle w:val="Hyperlink"/>
            <w:rFonts w:ascii="Arial" w:hAnsi="Arial" w:cs="Arial"/>
            <w:spacing w:val="-5"/>
          </w:rPr>
          <w:t xml:space="preserve"> </w:t>
        </w:r>
        <w:r w:rsidRPr="00210815">
          <w:rPr>
            <w:rStyle w:val="Hyperlink"/>
            <w:rFonts w:ascii="Arial" w:hAnsi="Arial" w:cs="Arial"/>
          </w:rPr>
          <w:t>year</w:t>
        </w:r>
        <w:r w:rsidRPr="00210815">
          <w:rPr>
            <w:rStyle w:val="Hyperlink"/>
            <w:rFonts w:ascii="Arial" w:hAnsi="Arial" w:cs="Arial"/>
            <w:spacing w:val="-2"/>
          </w:rPr>
          <w:t xml:space="preserve"> </w:t>
        </w:r>
        <w:r w:rsidRPr="00210815">
          <w:rPr>
            <w:rStyle w:val="Hyperlink"/>
            <w:rFonts w:ascii="Arial" w:hAnsi="Arial" w:cs="Arial"/>
          </w:rPr>
          <w:t>end spending deadlines</w:t>
        </w:r>
      </w:hyperlink>
      <w:r w:rsidRPr="00210815">
        <w:rPr>
          <w:rFonts w:ascii="Arial" w:hAnsi="Arial" w:cs="Arial"/>
        </w:rPr>
        <w:t>, which vary by expenditure type and typically require expenditures be completed</w:t>
      </w:r>
      <w:r w:rsidRPr="00210815">
        <w:rPr>
          <w:rFonts w:ascii="Arial" w:hAnsi="Arial" w:cs="Arial"/>
          <w:spacing w:val="-2"/>
        </w:rPr>
        <w:t xml:space="preserve"> </w:t>
      </w:r>
      <w:r w:rsidRPr="00210815">
        <w:rPr>
          <w:rFonts w:ascii="Arial" w:hAnsi="Arial" w:cs="Arial"/>
        </w:rPr>
        <w:t>several</w:t>
      </w:r>
      <w:r w:rsidRPr="00210815">
        <w:rPr>
          <w:rFonts w:ascii="Arial" w:hAnsi="Arial" w:cs="Arial"/>
          <w:spacing w:val="-1"/>
        </w:rPr>
        <w:t xml:space="preserve"> </w:t>
      </w:r>
      <w:r w:rsidRPr="00210815">
        <w:rPr>
          <w:rFonts w:ascii="Arial" w:hAnsi="Arial" w:cs="Arial"/>
        </w:rPr>
        <w:t>weeks</w:t>
      </w:r>
      <w:r w:rsidRPr="00210815">
        <w:rPr>
          <w:rFonts w:ascii="Arial" w:hAnsi="Arial" w:cs="Arial"/>
          <w:spacing w:val="-1"/>
        </w:rPr>
        <w:t xml:space="preserve"> </w:t>
      </w:r>
      <w:r w:rsidRPr="00210815">
        <w:rPr>
          <w:rFonts w:ascii="Arial" w:hAnsi="Arial" w:cs="Arial"/>
        </w:rPr>
        <w:t>prior</w:t>
      </w:r>
      <w:r w:rsidRPr="00210815">
        <w:rPr>
          <w:rFonts w:ascii="Arial" w:hAnsi="Arial" w:cs="Arial"/>
          <w:spacing w:val="-3"/>
        </w:rPr>
        <w:t xml:space="preserve"> </w:t>
      </w:r>
      <w:r w:rsidRPr="00210815">
        <w:rPr>
          <w:rFonts w:ascii="Arial" w:hAnsi="Arial" w:cs="Arial"/>
        </w:rPr>
        <w:t>to June</w:t>
      </w:r>
      <w:r w:rsidRPr="00210815">
        <w:rPr>
          <w:rFonts w:ascii="Arial" w:hAnsi="Arial" w:cs="Arial"/>
          <w:spacing w:val="-3"/>
        </w:rPr>
        <w:t xml:space="preserve"> </w:t>
      </w:r>
      <w:r w:rsidRPr="00210815">
        <w:rPr>
          <w:rFonts w:ascii="Arial" w:hAnsi="Arial" w:cs="Arial"/>
        </w:rPr>
        <w:t>30.</w:t>
      </w:r>
      <w:r w:rsidRPr="00210815">
        <w:rPr>
          <w:rFonts w:ascii="Arial" w:hAnsi="Arial" w:cs="Arial"/>
          <w:spacing w:val="-1"/>
        </w:rPr>
        <w:t xml:space="preserve"> </w:t>
      </w:r>
      <w:r w:rsidRPr="00210815">
        <w:rPr>
          <w:rFonts w:ascii="Arial" w:hAnsi="Arial" w:cs="Arial"/>
        </w:rPr>
        <w:t>Funds</w:t>
      </w:r>
      <w:r w:rsidRPr="00210815">
        <w:rPr>
          <w:rFonts w:ascii="Arial" w:hAnsi="Arial" w:cs="Arial"/>
          <w:spacing w:val="-1"/>
        </w:rPr>
        <w:t xml:space="preserve"> </w:t>
      </w:r>
      <w:r w:rsidRPr="00210815">
        <w:rPr>
          <w:rFonts w:ascii="Arial" w:hAnsi="Arial" w:cs="Arial"/>
        </w:rPr>
        <w:t>will</w:t>
      </w:r>
      <w:r w:rsidRPr="00210815">
        <w:rPr>
          <w:rFonts w:ascii="Arial" w:hAnsi="Arial" w:cs="Arial"/>
          <w:spacing w:val="-1"/>
        </w:rPr>
        <w:t xml:space="preserve"> </w:t>
      </w:r>
      <w:r w:rsidRPr="00210815">
        <w:rPr>
          <w:rFonts w:ascii="Arial" w:hAnsi="Arial" w:cs="Arial"/>
        </w:rPr>
        <w:t>not be</w:t>
      </w:r>
      <w:r w:rsidRPr="00210815">
        <w:rPr>
          <w:rFonts w:ascii="Arial" w:hAnsi="Arial" w:cs="Arial"/>
          <w:spacing w:val="-3"/>
        </w:rPr>
        <w:t xml:space="preserve"> </w:t>
      </w:r>
      <w:r w:rsidRPr="00210815">
        <w:rPr>
          <w:rFonts w:ascii="Arial" w:hAnsi="Arial" w:cs="Arial"/>
        </w:rPr>
        <w:t>carried</w:t>
      </w:r>
      <w:r w:rsidRPr="00210815">
        <w:rPr>
          <w:rFonts w:ascii="Arial" w:hAnsi="Arial" w:cs="Arial"/>
          <w:spacing w:val="-2"/>
        </w:rPr>
        <w:t xml:space="preserve"> </w:t>
      </w:r>
      <w:r w:rsidRPr="00210815">
        <w:rPr>
          <w:rFonts w:ascii="Arial" w:hAnsi="Arial" w:cs="Arial"/>
        </w:rPr>
        <w:t>forward</w:t>
      </w:r>
      <w:r w:rsidRPr="00210815">
        <w:rPr>
          <w:rFonts w:ascii="Arial" w:hAnsi="Arial" w:cs="Arial"/>
          <w:spacing w:val="-2"/>
        </w:rPr>
        <w:t xml:space="preserve"> </w:t>
      </w:r>
      <w:r w:rsidRPr="00210815">
        <w:rPr>
          <w:rFonts w:ascii="Arial" w:hAnsi="Arial" w:cs="Arial"/>
        </w:rPr>
        <w:t>into</w:t>
      </w:r>
      <w:r w:rsidRPr="00210815">
        <w:rPr>
          <w:rFonts w:ascii="Arial" w:hAnsi="Arial" w:cs="Arial"/>
          <w:spacing w:val="-2"/>
        </w:rPr>
        <w:t xml:space="preserve"> </w:t>
      </w:r>
      <w:r w:rsidRPr="00210815">
        <w:rPr>
          <w:rFonts w:ascii="Arial" w:hAnsi="Arial" w:cs="Arial"/>
        </w:rPr>
        <w:t>the next fiscal year unless prior approval is sought through ORSP. Approval is not guaranteed, is rare, and is only granted for extenuating circumstances.</w:t>
      </w:r>
    </w:p>
    <w:p w14:paraId="2585E884" w14:textId="77777777" w:rsidR="00644B47" w:rsidRDefault="00644B47" w:rsidP="00A54A6B">
      <w:pPr>
        <w:pStyle w:val="BodyText"/>
        <w:spacing w:before="1"/>
        <w:ind w:left="0" w:right="164"/>
        <w:rPr>
          <w:rFonts w:ascii="Arial" w:hAnsi="Arial" w:cs="Arial"/>
        </w:rPr>
      </w:pPr>
    </w:p>
    <w:p w14:paraId="6F060C67" w14:textId="77777777" w:rsidR="00644B47" w:rsidRPr="00644B47" w:rsidRDefault="00644B47" w:rsidP="00644B47">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19" w:name="_Toc206773587"/>
      <w:bookmarkStart w:id="20" w:name="_Toc208495138"/>
      <w:r w:rsidRPr="00644B47">
        <w:rPr>
          <w:rFonts w:eastAsia="Times New Roman"/>
          <w:color w:val="620012"/>
          <w:kern w:val="2"/>
          <w:sz w:val="26"/>
          <w:szCs w:val="26"/>
          <w:lang w:val="en-US"/>
          <w14:ligatures w14:val="standardContextual"/>
        </w:rPr>
        <w:t>Compliance</w:t>
      </w:r>
      <w:bookmarkEnd w:id="19"/>
      <w:bookmarkEnd w:id="20"/>
    </w:p>
    <w:p w14:paraId="3509C871" w14:textId="6E5730AA" w:rsidR="00644B47" w:rsidRPr="00210815" w:rsidRDefault="003B4300" w:rsidP="00A54A6B">
      <w:pPr>
        <w:pStyle w:val="BodyText"/>
        <w:spacing w:before="1"/>
        <w:ind w:left="0" w:right="164"/>
        <w:rPr>
          <w:rFonts w:ascii="Arial" w:hAnsi="Arial" w:cs="Arial"/>
        </w:rPr>
      </w:pPr>
      <w:r>
        <w:rPr>
          <w:rFonts w:ascii="Arial" w:hAnsi="Arial" w:cs="Arial"/>
        </w:rPr>
        <w:t xml:space="preserve">All </w:t>
      </w:r>
      <w:r w:rsidR="00630917">
        <w:rPr>
          <w:rFonts w:ascii="Arial" w:hAnsi="Arial" w:cs="Arial"/>
        </w:rPr>
        <w:t>UWL employees</w:t>
      </w:r>
      <w:r w:rsidR="00EA3BFB">
        <w:rPr>
          <w:rFonts w:ascii="Arial" w:hAnsi="Arial" w:cs="Arial"/>
        </w:rPr>
        <w:t xml:space="preserve"> must complete the </w:t>
      </w:r>
      <w:hyperlink r:id="rId23" w:history="1">
        <w:r w:rsidR="00EA3BFB" w:rsidRPr="00EA3BFB">
          <w:rPr>
            <w:rStyle w:val="Hyperlink"/>
            <w:rFonts w:ascii="Arial" w:hAnsi="Arial" w:cs="Arial"/>
            <w:lang w:val="en"/>
          </w:rPr>
          <w:t>UWL Export Controls Screening Survey</w:t>
        </w:r>
      </w:hyperlink>
      <w:r w:rsidR="00EA3BFB">
        <w:rPr>
          <w:rFonts w:ascii="Arial" w:hAnsi="Arial" w:cs="Arial"/>
        </w:rPr>
        <w:t xml:space="preserve"> prior to traveling internationally</w:t>
      </w:r>
      <w:r>
        <w:rPr>
          <w:rFonts w:ascii="Arial" w:hAnsi="Arial" w:cs="Arial"/>
        </w:rPr>
        <w:t xml:space="preserve"> on university business. </w:t>
      </w:r>
      <w:r w:rsidR="00A129AA">
        <w:rPr>
          <w:rFonts w:ascii="Arial" w:hAnsi="Arial" w:cs="Arial"/>
        </w:rPr>
        <w:t xml:space="preserve">Additionally, </w:t>
      </w:r>
      <w:r w:rsidR="00DF21F2">
        <w:rPr>
          <w:rFonts w:ascii="Arial" w:hAnsi="Arial" w:cs="Arial"/>
        </w:rPr>
        <w:t>they should</w:t>
      </w:r>
      <w:r w:rsidR="00A129AA">
        <w:rPr>
          <w:rFonts w:ascii="Arial" w:hAnsi="Arial" w:cs="Arial"/>
        </w:rPr>
        <w:t xml:space="preserve"> review the </w:t>
      </w:r>
      <w:hyperlink r:id="rId24" w:tgtFrame="_blank" w:history="1">
        <w:r w:rsidR="00A129AA" w:rsidRPr="00A129AA">
          <w:rPr>
            <w:rStyle w:val="Hyperlink"/>
            <w:rFonts w:ascii="Arial" w:hAnsi="Arial" w:cs="Arial"/>
            <w:lang w:val="en"/>
          </w:rPr>
          <w:t xml:space="preserve">International Cybersecurity </w:t>
        </w:r>
        <w:proofErr w:type="spellStart"/>
        <w:r w:rsidR="00A129AA" w:rsidRPr="00A129AA">
          <w:rPr>
            <w:rStyle w:val="Hyperlink"/>
            <w:rFonts w:ascii="Arial" w:hAnsi="Arial" w:cs="Arial"/>
            <w:lang w:val="en"/>
          </w:rPr>
          <w:t>K</w:t>
        </w:r>
        <w:r w:rsidR="0080256C">
          <w:rPr>
            <w:rStyle w:val="Hyperlink"/>
            <w:rFonts w:ascii="Arial" w:hAnsi="Arial" w:cs="Arial"/>
            <w:lang w:val="en"/>
          </w:rPr>
          <w:t>nowledge</w:t>
        </w:r>
        <w:r w:rsidR="00A129AA" w:rsidRPr="00A129AA">
          <w:rPr>
            <w:rStyle w:val="Hyperlink"/>
            <w:rFonts w:ascii="Arial" w:hAnsi="Arial" w:cs="Arial"/>
            <w:lang w:val="en"/>
          </w:rPr>
          <w:t>B</w:t>
        </w:r>
        <w:r w:rsidR="0080256C">
          <w:rPr>
            <w:rStyle w:val="Hyperlink"/>
            <w:rFonts w:ascii="Arial" w:hAnsi="Arial" w:cs="Arial"/>
            <w:lang w:val="en"/>
          </w:rPr>
          <w:t>ase</w:t>
        </w:r>
        <w:proofErr w:type="spellEnd"/>
        <w:r w:rsidR="00A129AA" w:rsidRPr="00A129AA">
          <w:rPr>
            <w:rStyle w:val="Hyperlink"/>
            <w:rFonts w:ascii="Arial" w:hAnsi="Arial" w:cs="Arial"/>
            <w:lang w:val="en"/>
          </w:rPr>
          <w:t xml:space="preserve"> article</w:t>
        </w:r>
      </w:hyperlink>
      <w:r w:rsidR="00B700CB">
        <w:rPr>
          <w:rFonts w:ascii="Arial" w:hAnsi="Arial" w:cs="Arial"/>
        </w:rPr>
        <w:t xml:space="preserve"> </w:t>
      </w:r>
      <w:r w:rsidR="00D95871">
        <w:rPr>
          <w:rFonts w:ascii="Arial" w:hAnsi="Arial" w:cs="Arial"/>
        </w:rPr>
        <w:t>to</w:t>
      </w:r>
      <w:r w:rsidR="00B700CB">
        <w:rPr>
          <w:rFonts w:ascii="Arial" w:hAnsi="Arial" w:cs="Arial"/>
        </w:rPr>
        <w:t xml:space="preserve"> </w:t>
      </w:r>
      <w:r w:rsidR="00D95871">
        <w:rPr>
          <w:rFonts w:ascii="Arial" w:hAnsi="Arial" w:cs="Arial"/>
        </w:rPr>
        <w:t>protect university technology and data.</w:t>
      </w:r>
      <w:r w:rsidR="00DF21F2">
        <w:rPr>
          <w:rFonts w:ascii="Arial" w:hAnsi="Arial" w:cs="Arial"/>
        </w:rPr>
        <w:t xml:space="preserve"> More information can be found on the </w:t>
      </w:r>
      <w:hyperlink r:id="rId25" w:history="1">
        <w:r w:rsidR="004A4C82" w:rsidRPr="004A4C82">
          <w:rPr>
            <w:rStyle w:val="Hyperlink"/>
            <w:rFonts w:ascii="Arial" w:hAnsi="Arial" w:cs="Arial"/>
          </w:rPr>
          <w:t>International Research &amp; Collaborations</w:t>
        </w:r>
      </w:hyperlink>
      <w:r w:rsidR="004A4C82">
        <w:rPr>
          <w:rFonts w:ascii="Arial" w:hAnsi="Arial" w:cs="Arial"/>
        </w:rPr>
        <w:t xml:space="preserve"> webpage as well as the </w:t>
      </w:r>
      <w:hyperlink r:id="rId26" w:tgtFrame="_blank" w:history="1">
        <w:r w:rsidR="0080256C" w:rsidRPr="0080256C">
          <w:rPr>
            <w:rStyle w:val="Hyperlink"/>
            <w:rFonts w:ascii="Arial" w:hAnsi="Arial" w:cs="Arial"/>
            <w:lang w:val="en"/>
          </w:rPr>
          <w:t>Export Controls Overview and FAQs</w:t>
        </w:r>
      </w:hyperlink>
      <w:r w:rsidR="0080256C">
        <w:rPr>
          <w:rFonts w:ascii="Arial" w:hAnsi="Arial" w:cs="Arial"/>
          <w:lang w:val="en"/>
        </w:rPr>
        <w:t xml:space="preserve"> </w:t>
      </w:r>
      <w:proofErr w:type="spellStart"/>
      <w:r w:rsidR="0080256C">
        <w:rPr>
          <w:rFonts w:ascii="Arial" w:hAnsi="Arial" w:cs="Arial"/>
          <w:lang w:val="en"/>
        </w:rPr>
        <w:t>KnowledgeBase</w:t>
      </w:r>
      <w:proofErr w:type="spellEnd"/>
      <w:r w:rsidR="0080256C">
        <w:rPr>
          <w:rFonts w:ascii="Arial" w:hAnsi="Arial" w:cs="Arial"/>
          <w:lang w:val="en"/>
        </w:rPr>
        <w:t xml:space="preserve"> article.</w:t>
      </w:r>
    </w:p>
    <w:p w14:paraId="22184D8B" w14:textId="77777777" w:rsidR="00DF5A19" w:rsidRDefault="00DF5A19" w:rsidP="00DF5A19">
      <w:pPr>
        <w:spacing w:line="240" w:lineRule="auto"/>
        <w:rPr>
          <w:rFonts w:eastAsiaTheme="minorEastAsia"/>
        </w:rPr>
      </w:pPr>
    </w:p>
    <w:p w14:paraId="05EA4B25" w14:textId="4FCC4E61" w:rsidR="00E736E9" w:rsidRPr="00E736E9" w:rsidRDefault="00E736E9" w:rsidP="00E736E9">
      <w:pPr>
        <w:keepNext/>
        <w:keepLines/>
        <w:pBdr>
          <w:top w:val="none" w:sz="0" w:space="0" w:color="auto"/>
          <w:left w:val="none" w:sz="0" w:space="0" w:color="auto"/>
          <w:bottom w:val="single" w:sz="4" w:space="1" w:color="830019"/>
          <w:right w:val="none" w:sz="0" w:space="0" w:color="auto"/>
          <w:between w:val="none" w:sz="0" w:space="0" w:color="auto"/>
        </w:pBdr>
        <w:spacing w:before="40" w:after="80" w:line="278" w:lineRule="auto"/>
        <w:outlineLvl w:val="1"/>
        <w:rPr>
          <w:rFonts w:eastAsia="Times New Roman"/>
          <w:color w:val="620012"/>
          <w:kern w:val="2"/>
          <w:sz w:val="26"/>
          <w:szCs w:val="26"/>
          <w:lang w:val="en-US"/>
          <w14:ligatures w14:val="standardContextual"/>
        </w:rPr>
      </w:pPr>
      <w:bookmarkStart w:id="21" w:name="_Toc208495139"/>
      <w:r w:rsidRPr="00E736E9">
        <w:rPr>
          <w:rFonts w:eastAsia="Times New Roman"/>
          <w:color w:val="620012"/>
          <w:kern w:val="2"/>
          <w:sz w:val="26"/>
          <w:szCs w:val="26"/>
          <w:lang w:val="en-US"/>
          <w14:ligatures w14:val="standardContextual"/>
        </w:rPr>
        <w:t>Reporting Requirements</w:t>
      </w:r>
      <w:bookmarkEnd w:id="21"/>
    </w:p>
    <w:p w14:paraId="0B03B199" w14:textId="62062DCF" w:rsidR="00694B63" w:rsidRPr="00210815" w:rsidRDefault="73A43152" w:rsidP="00E736E9">
      <w:pPr>
        <w:spacing w:line="240" w:lineRule="auto"/>
        <w:rPr>
          <w:rFonts w:eastAsiaTheme="minorEastAsia"/>
          <w:lang w:val="en-US"/>
        </w:rPr>
      </w:pPr>
      <w:r w:rsidRPr="00210815">
        <w:rPr>
          <w:rFonts w:eastAsiaTheme="minorEastAsia"/>
          <w:lang w:val="en-US"/>
        </w:rPr>
        <w:t>A final report is not required.</w:t>
      </w:r>
    </w:p>
    <w:p w14:paraId="0A6959E7" w14:textId="77777777" w:rsidR="00694B63" w:rsidRPr="00210815" w:rsidRDefault="4CF4988D" w:rsidP="00DF2D1C">
      <w:pPr>
        <w:spacing w:line="240" w:lineRule="auto"/>
        <w:ind w:left="720"/>
        <w:rPr>
          <w:rFonts w:eastAsiaTheme="minorEastAsia"/>
        </w:rPr>
      </w:pPr>
      <w:r w:rsidRPr="00210815">
        <w:rPr>
          <w:rFonts w:eastAsiaTheme="minorEastAsia"/>
        </w:rPr>
        <w:t xml:space="preserve"> </w:t>
      </w:r>
    </w:p>
    <w:p w14:paraId="6A0A885A" w14:textId="77777777" w:rsidR="008261A3" w:rsidRPr="008261A3" w:rsidRDefault="008261A3" w:rsidP="008261A3">
      <w:pPr>
        <w:keepNext/>
        <w:keepLines/>
        <w:pBdr>
          <w:top w:val="single" w:sz="4" w:space="1" w:color="830019"/>
          <w:left w:val="single" w:sz="4" w:space="4" w:color="830019"/>
          <w:bottom w:val="single" w:sz="4" w:space="1" w:color="830019"/>
          <w:right w:val="single" w:sz="4" w:space="4" w:color="830019"/>
          <w:between w:val="none" w:sz="0" w:space="0" w:color="auto"/>
        </w:pBdr>
        <w:shd w:val="clear" w:color="auto" w:fill="830019"/>
        <w:spacing w:before="40" w:after="80" w:line="278" w:lineRule="auto"/>
        <w:outlineLvl w:val="0"/>
        <w:rPr>
          <w:rFonts w:eastAsia="Times New Roman"/>
          <w:b/>
          <w:color w:val="FFFFFF"/>
          <w:kern w:val="2"/>
          <w:sz w:val="30"/>
          <w:szCs w:val="30"/>
          <w:lang w:val="en-US"/>
          <w14:ligatures w14:val="standardContextual"/>
        </w:rPr>
      </w:pPr>
      <w:bookmarkStart w:id="22" w:name="_Toc208495140"/>
      <w:r w:rsidRPr="008261A3">
        <w:rPr>
          <w:rFonts w:eastAsia="Times New Roman"/>
          <w:b/>
          <w:color w:val="FFFFFF"/>
          <w:kern w:val="2"/>
          <w:sz w:val="30"/>
          <w:szCs w:val="30"/>
          <w:lang w:val="en-US"/>
          <w14:ligatures w14:val="standardContextual"/>
        </w:rPr>
        <w:t>Contacts</w:t>
      </w:r>
      <w:bookmarkEnd w:id="22"/>
    </w:p>
    <w:p w14:paraId="60061E4C" w14:textId="1E8A45DC" w:rsidR="00694B63" w:rsidRPr="00210815" w:rsidRDefault="73A43152" w:rsidP="008261A3">
      <w:pPr>
        <w:spacing w:line="240" w:lineRule="auto"/>
        <w:rPr>
          <w:rFonts w:eastAsiaTheme="minorEastAsia"/>
        </w:rPr>
      </w:pPr>
      <w:r w:rsidRPr="00210815">
        <w:rPr>
          <w:rFonts w:eastAsiaTheme="minorEastAsia"/>
        </w:rPr>
        <w:t xml:space="preserve">All questions should be directed to the Provost Office at </w:t>
      </w:r>
      <w:r w:rsidR="004134BA" w:rsidRPr="00210815">
        <w:rPr>
          <w:rFonts w:eastAsiaTheme="minorEastAsia"/>
        </w:rPr>
        <w:t>608.</w:t>
      </w:r>
      <w:r w:rsidRPr="00210815">
        <w:rPr>
          <w:rFonts w:eastAsiaTheme="minorEastAsia"/>
        </w:rPr>
        <w:t>785</w:t>
      </w:r>
      <w:r w:rsidR="004134BA" w:rsidRPr="00210815">
        <w:rPr>
          <w:rFonts w:eastAsiaTheme="minorEastAsia"/>
        </w:rPr>
        <w:t>.</w:t>
      </w:r>
      <w:r w:rsidRPr="00210815">
        <w:rPr>
          <w:rFonts w:eastAsiaTheme="minorEastAsia"/>
        </w:rPr>
        <w:t xml:space="preserve">8042 or </w:t>
      </w:r>
      <w:hyperlink r:id="rId27">
        <w:r w:rsidRPr="00210815">
          <w:rPr>
            <w:rStyle w:val="Hyperlink"/>
            <w:rFonts w:eastAsiaTheme="minorEastAsia"/>
          </w:rPr>
          <w:t>provost@uwlax.edu</w:t>
        </w:r>
      </w:hyperlink>
      <w:r w:rsidRPr="00210815">
        <w:rPr>
          <w:rFonts w:eastAsiaTheme="minorEastAsia"/>
        </w:rPr>
        <w:t>.</w:t>
      </w:r>
    </w:p>
    <w:p w14:paraId="0E550B9A" w14:textId="77777777" w:rsidR="00795B1D" w:rsidRPr="00795B1D" w:rsidRDefault="00795B1D" w:rsidP="00795B1D">
      <w:pPr>
        <w:rPr>
          <w:rFonts w:eastAsiaTheme="minorEastAsia"/>
          <w:sz w:val="20"/>
          <w:szCs w:val="20"/>
        </w:rPr>
      </w:pPr>
    </w:p>
    <w:p w14:paraId="06AD41D9" w14:textId="77777777" w:rsidR="00795B1D" w:rsidRPr="00795B1D" w:rsidRDefault="00795B1D" w:rsidP="00795B1D">
      <w:pPr>
        <w:rPr>
          <w:rFonts w:eastAsiaTheme="minorEastAsia"/>
          <w:sz w:val="20"/>
          <w:szCs w:val="20"/>
        </w:rPr>
      </w:pPr>
    </w:p>
    <w:p w14:paraId="57AA000F" w14:textId="77777777" w:rsidR="00795B1D" w:rsidRPr="00795B1D" w:rsidRDefault="00795B1D" w:rsidP="00795B1D">
      <w:pPr>
        <w:rPr>
          <w:rFonts w:eastAsiaTheme="minorEastAsia"/>
          <w:sz w:val="20"/>
          <w:szCs w:val="20"/>
        </w:rPr>
      </w:pPr>
    </w:p>
    <w:p w14:paraId="0539ACBF" w14:textId="77777777" w:rsidR="00795B1D" w:rsidRPr="00795B1D" w:rsidRDefault="00795B1D" w:rsidP="00795B1D">
      <w:pPr>
        <w:rPr>
          <w:rFonts w:eastAsiaTheme="minorEastAsia"/>
          <w:sz w:val="20"/>
          <w:szCs w:val="20"/>
        </w:rPr>
      </w:pPr>
    </w:p>
    <w:p w14:paraId="1DC34468" w14:textId="77777777" w:rsidR="00795B1D" w:rsidRPr="00795B1D" w:rsidRDefault="00795B1D" w:rsidP="00795B1D">
      <w:pPr>
        <w:rPr>
          <w:rFonts w:eastAsiaTheme="minorEastAsia"/>
          <w:sz w:val="20"/>
          <w:szCs w:val="20"/>
        </w:rPr>
      </w:pPr>
    </w:p>
    <w:p w14:paraId="6EBCB059" w14:textId="77777777" w:rsidR="00795B1D" w:rsidRPr="00795B1D" w:rsidRDefault="00795B1D" w:rsidP="00795B1D">
      <w:pPr>
        <w:rPr>
          <w:rFonts w:eastAsiaTheme="minorEastAsia"/>
          <w:sz w:val="20"/>
          <w:szCs w:val="20"/>
        </w:rPr>
      </w:pPr>
    </w:p>
    <w:p w14:paraId="69DAE68D" w14:textId="77777777" w:rsidR="00795B1D" w:rsidRPr="00795B1D" w:rsidRDefault="00795B1D" w:rsidP="00795B1D">
      <w:pPr>
        <w:rPr>
          <w:rFonts w:eastAsiaTheme="minorEastAsia"/>
          <w:sz w:val="20"/>
          <w:szCs w:val="20"/>
        </w:rPr>
      </w:pPr>
    </w:p>
    <w:p w14:paraId="59CDDD80" w14:textId="77777777" w:rsidR="00795B1D" w:rsidRPr="00795B1D" w:rsidRDefault="00795B1D" w:rsidP="00795B1D">
      <w:pPr>
        <w:rPr>
          <w:rFonts w:eastAsiaTheme="minorEastAsia"/>
          <w:sz w:val="20"/>
          <w:szCs w:val="20"/>
        </w:rPr>
      </w:pPr>
    </w:p>
    <w:p w14:paraId="1C97FBAA" w14:textId="77777777" w:rsidR="00795B1D" w:rsidRPr="00795B1D" w:rsidRDefault="00795B1D" w:rsidP="00795B1D">
      <w:pPr>
        <w:rPr>
          <w:rFonts w:eastAsiaTheme="minorEastAsia"/>
          <w:sz w:val="20"/>
          <w:szCs w:val="20"/>
        </w:rPr>
      </w:pPr>
    </w:p>
    <w:p w14:paraId="0EDAE042" w14:textId="77777777" w:rsidR="00795B1D" w:rsidRPr="00795B1D" w:rsidRDefault="00795B1D" w:rsidP="00795B1D">
      <w:pPr>
        <w:rPr>
          <w:rFonts w:eastAsiaTheme="minorEastAsia"/>
          <w:sz w:val="20"/>
          <w:szCs w:val="20"/>
        </w:rPr>
      </w:pPr>
    </w:p>
    <w:p w14:paraId="2DC05145" w14:textId="77777777" w:rsidR="00795B1D" w:rsidRPr="00795B1D" w:rsidRDefault="00795B1D" w:rsidP="00795B1D">
      <w:pPr>
        <w:rPr>
          <w:rFonts w:eastAsiaTheme="minorEastAsia"/>
          <w:sz w:val="20"/>
          <w:szCs w:val="20"/>
        </w:rPr>
      </w:pPr>
    </w:p>
    <w:p w14:paraId="3AB69CE2" w14:textId="77777777" w:rsidR="00795B1D" w:rsidRPr="00795B1D" w:rsidRDefault="00795B1D" w:rsidP="00795B1D">
      <w:pPr>
        <w:rPr>
          <w:rFonts w:eastAsiaTheme="minorEastAsia"/>
          <w:sz w:val="20"/>
          <w:szCs w:val="20"/>
        </w:rPr>
      </w:pPr>
    </w:p>
    <w:p w14:paraId="3A6C9460" w14:textId="77777777" w:rsidR="00795B1D" w:rsidRPr="00795B1D" w:rsidRDefault="00795B1D" w:rsidP="00795B1D">
      <w:pPr>
        <w:rPr>
          <w:rFonts w:eastAsiaTheme="minorEastAsia"/>
          <w:sz w:val="20"/>
          <w:szCs w:val="20"/>
        </w:rPr>
      </w:pPr>
    </w:p>
    <w:p w14:paraId="746AB349" w14:textId="77777777" w:rsidR="00795B1D" w:rsidRPr="00795B1D" w:rsidRDefault="00795B1D" w:rsidP="00795B1D">
      <w:pPr>
        <w:rPr>
          <w:rFonts w:eastAsiaTheme="minorEastAsia"/>
          <w:sz w:val="20"/>
          <w:szCs w:val="20"/>
        </w:rPr>
      </w:pPr>
    </w:p>
    <w:p w14:paraId="3B3A4806" w14:textId="77777777" w:rsidR="00795B1D" w:rsidRPr="00795B1D" w:rsidRDefault="00795B1D" w:rsidP="00795B1D">
      <w:pPr>
        <w:rPr>
          <w:rFonts w:eastAsiaTheme="minorEastAsia"/>
          <w:sz w:val="20"/>
          <w:szCs w:val="20"/>
        </w:rPr>
      </w:pPr>
    </w:p>
    <w:p w14:paraId="38D300DC" w14:textId="77777777" w:rsidR="00795B1D" w:rsidRPr="00795B1D" w:rsidRDefault="00795B1D" w:rsidP="00795B1D">
      <w:pPr>
        <w:rPr>
          <w:rFonts w:eastAsiaTheme="minorEastAsia"/>
          <w:sz w:val="20"/>
          <w:szCs w:val="20"/>
        </w:rPr>
      </w:pPr>
    </w:p>
    <w:p w14:paraId="2D23D024" w14:textId="77777777" w:rsidR="00795B1D" w:rsidRPr="00795B1D" w:rsidRDefault="00795B1D" w:rsidP="00795B1D">
      <w:pPr>
        <w:rPr>
          <w:rFonts w:eastAsiaTheme="minorEastAsia"/>
          <w:sz w:val="20"/>
          <w:szCs w:val="20"/>
        </w:rPr>
      </w:pPr>
    </w:p>
    <w:p w14:paraId="36EC87F8" w14:textId="77777777" w:rsidR="00795B1D" w:rsidRPr="00795B1D" w:rsidRDefault="00795B1D" w:rsidP="00795B1D">
      <w:pPr>
        <w:rPr>
          <w:rFonts w:eastAsiaTheme="minorEastAsia"/>
          <w:sz w:val="20"/>
          <w:szCs w:val="20"/>
        </w:rPr>
      </w:pPr>
    </w:p>
    <w:p w14:paraId="5DBC4033" w14:textId="77777777" w:rsidR="00795B1D" w:rsidRPr="00795B1D" w:rsidRDefault="00795B1D" w:rsidP="00795B1D">
      <w:pPr>
        <w:rPr>
          <w:rFonts w:eastAsiaTheme="minorEastAsia"/>
          <w:sz w:val="20"/>
          <w:szCs w:val="20"/>
        </w:rPr>
      </w:pPr>
    </w:p>
    <w:p w14:paraId="501E1005" w14:textId="77777777" w:rsidR="00795B1D" w:rsidRPr="00795B1D" w:rsidRDefault="00795B1D" w:rsidP="00795B1D">
      <w:pPr>
        <w:rPr>
          <w:rFonts w:eastAsiaTheme="minorEastAsia"/>
          <w:sz w:val="20"/>
          <w:szCs w:val="20"/>
        </w:rPr>
      </w:pPr>
    </w:p>
    <w:p w14:paraId="550C2CF1" w14:textId="7B1F063D" w:rsidR="00795B1D" w:rsidRPr="00795B1D" w:rsidRDefault="00795B1D" w:rsidP="00795B1D">
      <w:pPr>
        <w:tabs>
          <w:tab w:val="left" w:pos="1277"/>
        </w:tabs>
        <w:rPr>
          <w:rFonts w:eastAsiaTheme="minorEastAsia"/>
          <w:sz w:val="20"/>
          <w:szCs w:val="20"/>
        </w:rPr>
      </w:pPr>
    </w:p>
    <w:sectPr w:rsidR="00795B1D" w:rsidRPr="00795B1D" w:rsidSect="00FC5763">
      <w:headerReference w:type="even" r:id="rId28"/>
      <w:headerReference w:type="default" r:id="rId29"/>
      <w:footerReference w:type="even" r:id="rId30"/>
      <w:footerReference w:type="default" r:id="rId31"/>
      <w:headerReference w:type="first" r:id="rId32"/>
      <w:footerReference w:type="first" r:id="rId33"/>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73B5" w14:textId="77777777" w:rsidR="00A528D5" w:rsidRDefault="00A528D5" w:rsidP="002C21A1">
      <w:pPr>
        <w:spacing w:line="240" w:lineRule="auto"/>
      </w:pPr>
      <w:r>
        <w:separator/>
      </w:r>
    </w:p>
  </w:endnote>
  <w:endnote w:type="continuationSeparator" w:id="0">
    <w:p w14:paraId="6145B727" w14:textId="77777777" w:rsidR="00A528D5" w:rsidRDefault="00A528D5" w:rsidP="002C21A1">
      <w:pPr>
        <w:spacing w:line="240" w:lineRule="auto"/>
      </w:pPr>
      <w:r>
        <w:continuationSeparator/>
      </w:r>
    </w:p>
  </w:endnote>
  <w:endnote w:type="continuationNotice" w:id="1">
    <w:p w14:paraId="18D38621" w14:textId="77777777" w:rsidR="00A528D5" w:rsidRDefault="00A52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6267" w14:textId="77777777" w:rsidR="00FC5763" w:rsidRDefault="00FC5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28E" w14:textId="7AF8777C" w:rsidR="00EC711E" w:rsidRPr="00DF2D1C" w:rsidRDefault="00DF2D1C" w:rsidP="004134BA">
    <w:pPr>
      <w:pStyle w:val="Footer"/>
      <w:rPr>
        <w:sz w:val="20"/>
        <w:szCs w:val="20"/>
      </w:rPr>
    </w:pPr>
    <w:r>
      <w:rPr>
        <w:sz w:val="20"/>
        <w:szCs w:val="20"/>
      </w:rPr>
      <w:t>Revised</w:t>
    </w:r>
    <w:r w:rsidR="00EC711E" w:rsidRPr="00DF2D1C">
      <w:rPr>
        <w:sz w:val="20"/>
        <w:szCs w:val="20"/>
      </w:rPr>
      <w:t xml:space="preserve"> </w:t>
    </w:r>
    <w:r w:rsidR="00FC5763">
      <w:rPr>
        <w:sz w:val="20"/>
        <w:szCs w:val="20"/>
      </w:rPr>
      <w:t>October</w:t>
    </w:r>
    <w:r>
      <w:rPr>
        <w:sz w:val="20"/>
        <w:szCs w:val="20"/>
      </w:rPr>
      <w:t xml:space="preserve"> 202</w:t>
    </w:r>
    <w:r w:rsidR="00795B1D">
      <w:rPr>
        <w:sz w:val="20"/>
        <w:szCs w:val="20"/>
      </w:rPr>
      <w:t>5</w:t>
    </w:r>
    <w:r w:rsidR="00EC711E" w:rsidRPr="00DF2D1C">
      <w:rPr>
        <w:sz w:val="20"/>
        <w:szCs w:val="20"/>
      </w:rPr>
      <w:tab/>
    </w:r>
    <w:r w:rsidR="00EC711E" w:rsidRPr="00DF2D1C">
      <w:rPr>
        <w:sz w:val="20"/>
        <w:szCs w:val="20"/>
      </w:rPr>
      <w:tab/>
    </w:r>
    <w:sdt>
      <w:sdtPr>
        <w:rPr>
          <w:sz w:val="20"/>
          <w:szCs w:val="20"/>
        </w:rPr>
        <w:id w:val="-1704012323"/>
        <w:docPartObj>
          <w:docPartGallery w:val="Page Numbers (Bottom of Page)"/>
          <w:docPartUnique/>
        </w:docPartObj>
      </w:sdtPr>
      <w:sdtEndPr>
        <w:rPr>
          <w:noProof/>
        </w:rPr>
      </w:sdtEndPr>
      <w:sdtContent>
        <w:r w:rsidR="004134BA" w:rsidRPr="00DF2D1C">
          <w:rPr>
            <w:sz w:val="20"/>
            <w:szCs w:val="20"/>
          </w:rPr>
          <w:tab/>
        </w:r>
        <w:r w:rsidR="00EC711E" w:rsidRPr="00DF2D1C">
          <w:rPr>
            <w:sz w:val="20"/>
            <w:szCs w:val="20"/>
          </w:rPr>
          <w:fldChar w:fldCharType="begin"/>
        </w:r>
        <w:r w:rsidR="00EC711E" w:rsidRPr="00DF2D1C">
          <w:rPr>
            <w:sz w:val="20"/>
            <w:szCs w:val="20"/>
          </w:rPr>
          <w:instrText xml:space="preserve"> PAGE   \* MERGEFORMAT </w:instrText>
        </w:r>
        <w:r w:rsidR="00EC711E" w:rsidRPr="00DF2D1C">
          <w:rPr>
            <w:sz w:val="20"/>
            <w:szCs w:val="20"/>
          </w:rPr>
          <w:fldChar w:fldCharType="separate"/>
        </w:r>
        <w:r w:rsidR="00E6000E" w:rsidRPr="00DF2D1C">
          <w:rPr>
            <w:noProof/>
            <w:sz w:val="20"/>
            <w:szCs w:val="20"/>
          </w:rPr>
          <w:t>4</w:t>
        </w:r>
        <w:r w:rsidR="00EC711E" w:rsidRPr="00DF2D1C">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4FFD" w14:textId="77777777" w:rsidR="00FC5763" w:rsidRDefault="00FC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B99F" w14:textId="77777777" w:rsidR="00A528D5" w:rsidRDefault="00A528D5" w:rsidP="002C21A1">
      <w:pPr>
        <w:spacing w:line="240" w:lineRule="auto"/>
      </w:pPr>
      <w:r>
        <w:separator/>
      </w:r>
    </w:p>
  </w:footnote>
  <w:footnote w:type="continuationSeparator" w:id="0">
    <w:p w14:paraId="0EA858A7" w14:textId="77777777" w:rsidR="00A528D5" w:rsidRDefault="00A528D5" w:rsidP="002C21A1">
      <w:pPr>
        <w:spacing w:line="240" w:lineRule="auto"/>
      </w:pPr>
      <w:r>
        <w:continuationSeparator/>
      </w:r>
    </w:p>
  </w:footnote>
  <w:footnote w:type="continuationNotice" w:id="1">
    <w:p w14:paraId="069BCF31" w14:textId="77777777" w:rsidR="00A528D5" w:rsidRDefault="00A528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CB54" w14:textId="77777777" w:rsidR="00FC5763" w:rsidRDefault="00FC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4671" w14:textId="77777777" w:rsidR="00FC5763" w:rsidRDefault="00FC5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3D64" w14:textId="77777777" w:rsidR="00FC5763" w:rsidRDefault="00FC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D5F"/>
    <w:multiLevelType w:val="hybridMultilevel"/>
    <w:tmpl w:val="E586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6FCA"/>
    <w:multiLevelType w:val="hybridMultilevel"/>
    <w:tmpl w:val="DE70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7790"/>
    <w:multiLevelType w:val="hybridMultilevel"/>
    <w:tmpl w:val="387E8D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41AF"/>
    <w:multiLevelType w:val="multilevel"/>
    <w:tmpl w:val="281AB990"/>
    <w:lvl w:ilvl="0">
      <w:start w:val="1"/>
      <w:numFmt w:val="bullet"/>
      <w:lvlText w:val="●"/>
      <w:lvlJc w:val="left"/>
      <w:pPr>
        <w:ind w:left="1530" w:hanging="360"/>
      </w:pPr>
      <w:rPr>
        <w:u w:val="none"/>
      </w:rPr>
    </w:lvl>
    <w:lvl w:ilvl="1">
      <w:start w:val="1"/>
      <w:numFmt w:val="bullet"/>
      <w:lvlText w:val="○"/>
      <w:lvlJc w:val="left"/>
      <w:pPr>
        <w:ind w:left="2250" w:hanging="360"/>
      </w:pPr>
      <w:rPr>
        <w:u w:val="none"/>
      </w:rPr>
    </w:lvl>
    <w:lvl w:ilvl="2">
      <w:start w:val="1"/>
      <w:numFmt w:val="bullet"/>
      <w:lvlText w:val="■"/>
      <w:lvlJc w:val="left"/>
      <w:pPr>
        <w:ind w:left="2970" w:hanging="360"/>
      </w:pPr>
      <w:rPr>
        <w:u w:val="none"/>
      </w:rPr>
    </w:lvl>
    <w:lvl w:ilvl="3">
      <w:start w:val="1"/>
      <w:numFmt w:val="bullet"/>
      <w:lvlText w:val="●"/>
      <w:lvlJc w:val="left"/>
      <w:pPr>
        <w:ind w:left="3690" w:hanging="360"/>
      </w:pPr>
      <w:rPr>
        <w:u w:val="none"/>
      </w:rPr>
    </w:lvl>
    <w:lvl w:ilvl="4">
      <w:start w:val="1"/>
      <w:numFmt w:val="bullet"/>
      <w:lvlText w:val="○"/>
      <w:lvlJc w:val="left"/>
      <w:pPr>
        <w:ind w:left="4410" w:hanging="360"/>
      </w:pPr>
      <w:rPr>
        <w:u w:val="none"/>
      </w:rPr>
    </w:lvl>
    <w:lvl w:ilvl="5">
      <w:start w:val="1"/>
      <w:numFmt w:val="bullet"/>
      <w:lvlText w:val="■"/>
      <w:lvlJc w:val="left"/>
      <w:pPr>
        <w:ind w:left="5130" w:hanging="360"/>
      </w:pPr>
      <w:rPr>
        <w:u w:val="none"/>
      </w:rPr>
    </w:lvl>
    <w:lvl w:ilvl="6">
      <w:start w:val="1"/>
      <w:numFmt w:val="bullet"/>
      <w:lvlText w:val="●"/>
      <w:lvlJc w:val="left"/>
      <w:pPr>
        <w:ind w:left="5850" w:hanging="360"/>
      </w:pPr>
      <w:rPr>
        <w:u w:val="none"/>
      </w:rPr>
    </w:lvl>
    <w:lvl w:ilvl="7">
      <w:start w:val="1"/>
      <w:numFmt w:val="bullet"/>
      <w:lvlText w:val="○"/>
      <w:lvlJc w:val="left"/>
      <w:pPr>
        <w:ind w:left="6570" w:hanging="360"/>
      </w:pPr>
      <w:rPr>
        <w:u w:val="none"/>
      </w:rPr>
    </w:lvl>
    <w:lvl w:ilvl="8">
      <w:start w:val="1"/>
      <w:numFmt w:val="bullet"/>
      <w:lvlText w:val="■"/>
      <w:lvlJc w:val="left"/>
      <w:pPr>
        <w:ind w:left="7290" w:hanging="360"/>
      </w:pPr>
      <w:rPr>
        <w:u w:val="none"/>
      </w:rPr>
    </w:lvl>
  </w:abstractNum>
  <w:abstractNum w:abstractNumId="4" w15:restartNumberingAfterBreak="0">
    <w:nsid w:val="15267EBE"/>
    <w:multiLevelType w:val="hybridMultilevel"/>
    <w:tmpl w:val="E0967678"/>
    <w:lvl w:ilvl="0" w:tplc="FFFFFFFF">
      <w:start w:val="1"/>
      <w:numFmt w:val="decimal"/>
      <w:lvlText w:val="%1."/>
      <w:lvlJc w:val="left"/>
      <w:pPr>
        <w:ind w:left="361" w:hanging="361"/>
      </w:pPr>
      <w:rPr>
        <w:rFonts w:ascii="Arial" w:eastAsia="Calibri" w:hAnsi="Arial" w:cs="Arial" w:hint="default"/>
        <w:b w:val="0"/>
        <w:bCs w:val="0"/>
        <w:i w:val="0"/>
        <w:iCs w:val="0"/>
        <w:w w:val="100"/>
        <w:sz w:val="20"/>
        <w:szCs w:val="20"/>
        <w:lang w:val="en-US" w:eastAsia="en-US" w:bidi="ar-SA"/>
      </w:rPr>
    </w:lvl>
    <w:lvl w:ilvl="1" w:tplc="04090019">
      <w:start w:val="1"/>
      <w:numFmt w:val="lowerLetter"/>
      <w:lvlText w:val="%2."/>
      <w:lvlJc w:val="left"/>
      <w:pPr>
        <w:ind w:left="1090" w:hanging="360"/>
      </w:pPr>
    </w:lvl>
    <w:lvl w:ilvl="2" w:tplc="FFFFFFFF">
      <w:numFmt w:val="bullet"/>
      <w:lvlText w:val="•"/>
      <w:lvlJc w:val="left"/>
      <w:pPr>
        <w:ind w:left="1821" w:hanging="361"/>
      </w:pPr>
      <w:rPr>
        <w:rFonts w:hint="default"/>
        <w:lang w:val="en-US" w:eastAsia="en-US" w:bidi="ar-SA"/>
      </w:rPr>
    </w:lvl>
    <w:lvl w:ilvl="3" w:tplc="FFFFFFFF">
      <w:numFmt w:val="bullet"/>
      <w:lvlText w:val="•"/>
      <w:lvlJc w:val="left"/>
      <w:pPr>
        <w:ind w:left="2551" w:hanging="361"/>
      </w:pPr>
      <w:rPr>
        <w:rFonts w:hint="default"/>
        <w:lang w:val="en-US" w:eastAsia="en-US" w:bidi="ar-SA"/>
      </w:rPr>
    </w:lvl>
    <w:lvl w:ilvl="4" w:tplc="FFFFFFFF">
      <w:numFmt w:val="bullet"/>
      <w:lvlText w:val="•"/>
      <w:lvlJc w:val="left"/>
      <w:pPr>
        <w:ind w:left="3281" w:hanging="361"/>
      </w:pPr>
      <w:rPr>
        <w:rFonts w:hint="default"/>
        <w:lang w:val="en-US" w:eastAsia="en-US" w:bidi="ar-SA"/>
      </w:rPr>
    </w:lvl>
    <w:lvl w:ilvl="5" w:tplc="FFFFFFFF">
      <w:numFmt w:val="bullet"/>
      <w:lvlText w:val="•"/>
      <w:lvlJc w:val="left"/>
      <w:pPr>
        <w:ind w:left="4011" w:hanging="361"/>
      </w:pPr>
      <w:rPr>
        <w:rFonts w:hint="default"/>
        <w:lang w:val="en-US" w:eastAsia="en-US" w:bidi="ar-SA"/>
      </w:rPr>
    </w:lvl>
    <w:lvl w:ilvl="6" w:tplc="FFFFFFFF">
      <w:numFmt w:val="bullet"/>
      <w:lvlText w:val="•"/>
      <w:lvlJc w:val="left"/>
      <w:pPr>
        <w:ind w:left="4741" w:hanging="361"/>
      </w:pPr>
      <w:rPr>
        <w:rFonts w:hint="default"/>
        <w:lang w:val="en-US" w:eastAsia="en-US" w:bidi="ar-SA"/>
      </w:rPr>
    </w:lvl>
    <w:lvl w:ilvl="7" w:tplc="FFFFFFFF">
      <w:numFmt w:val="bullet"/>
      <w:lvlText w:val="•"/>
      <w:lvlJc w:val="left"/>
      <w:pPr>
        <w:ind w:left="5471" w:hanging="361"/>
      </w:pPr>
      <w:rPr>
        <w:rFonts w:hint="default"/>
        <w:lang w:val="en-US" w:eastAsia="en-US" w:bidi="ar-SA"/>
      </w:rPr>
    </w:lvl>
    <w:lvl w:ilvl="8" w:tplc="FFFFFFFF">
      <w:numFmt w:val="bullet"/>
      <w:lvlText w:val="•"/>
      <w:lvlJc w:val="left"/>
      <w:pPr>
        <w:ind w:left="6201" w:hanging="361"/>
      </w:pPr>
      <w:rPr>
        <w:rFonts w:hint="default"/>
        <w:lang w:val="en-US" w:eastAsia="en-US" w:bidi="ar-SA"/>
      </w:rPr>
    </w:lvl>
  </w:abstractNum>
  <w:abstractNum w:abstractNumId="5" w15:restartNumberingAfterBreak="0">
    <w:nsid w:val="15BC7BD7"/>
    <w:multiLevelType w:val="hybridMultilevel"/>
    <w:tmpl w:val="085038C8"/>
    <w:lvl w:ilvl="0" w:tplc="BB3A1DD8">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16251"/>
    <w:multiLevelType w:val="hybridMultilevel"/>
    <w:tmpl w:val="1E8068E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19A61B17"/>
    <w:multiLevelType w:val="hybridMultilevel"/>
    <w:tmpl w:val="EEA61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30A19"/>
    <w:multiLevelType w:val="hybridMultilevel"/>
    <w:tmpl w:val="FF34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90290"/>
    <w:multiLevelType w:val="hybridMultilevel"/>
    <w:tmpl w:val="14FA085C"/>
    <w:lvl w:ilvl="0" w:tplc="F2AA13EC">
      <w:start w:val="1"/>
      <w:numFmt w:val="decimal"/>
      <w:lvlText w:val="%1."/>
      <w:lvlJc w:val="left"/>
      <w:pPr>
        <w:ind w:left="720" w:hanging="360"/>
      </w:pPr>
    </w:lvl>
    <w:lvl w:ilvl="1" w:tplc="838631EE">
      <w:start w:val="1"/>
      <w:numFmt w:val="upperLetter"/>
      <w:lvlText w:val="%2."/>
      <w:lvlJc w:val="left"/>
      <w:pPr>
        <w:ind w:left="1440" w:hanging="360"/>
      </w:pPr>
    </w:lvl>
    <w:lvl w:ilvl="2" w:tplc="C0F89846">
      <w:start w:val="1"/>
      <w:numFmt w:val="lowerRoman"/>
      <w:lvlText w:val="%3."/>
      <w:lvlJc w:val="right"/>
      <w:pPr>
        <w:ind w:left="2160" w:hanging="180"/>
      </w:pPr>
    </w:lvl>
    <w:lvl w:ilvl="3" w:tplc="3B42A77A">
      <w:start w:val="1"/>
      <w:numFmt w:val="decimal"/>
      <w:lvlText w:val="%4."/>
      <w:lvlJc w:val="left"/>
      <w:pPr>
        <w:ind w:left="2880" w:hanging="360"/>
      </w:pPr>
    </w:lvl>
    <w:lvl w:ilvl="4" w:tplc="9492397A">
      <w:start w:val="1"/>
      <w:numFmt w:val="lowerLetter"/>
      <w:lvlText w:val="%5."/>
      <w:lvlJc w:val="left"/>
      <w:pPr>
        <w:ind w:left="3600" w:hanging="360"/>
      </w:pPr>
    </w:lvl>
    <w:lvl w:ilvl="5" w:tplc="57166D08">
      <w:start w:val="1"/>
      <w:numFmt w:val="lowerRoman"/>
      <w:lvlText w:val="%6."/>
      <w:lvlJc w:val="right"/>
      <w:pPr>
        <w:ind w:left="4320" w:hanging="180"/>
      </w:pPr>
    </w:lvl>
    <w:lvl w:ilvl="6" w:tplc="6D18C37A">
      <w:start w:val="1"/>
      <w:numFmt w:val="decimal"/>
      <w:lvlText w:val="%7."/>
      <w:lvlJc w:val="left"/>
      <w:pPr>
        <w:ind w:left="5040" w:hanging="360"/>
      </w:pPr>
    </w:lvl>
    <w:lvl w:ilvl="7" w:tplc="95568126">
      <w:start w:val="1"/>
      <w:numFmt w:val="lowerLetter"/>
      <w:lvlText w:val="%8."/>
      <w:lvlJc w:val="left"/>
      <w:pPr>
        <w:ind w:left="5760" w:hanging="360"/>
      </w:pPr>
    </w:lvl>
    <w:lvl w:ilvl="8" w:tplc="0A22027C">
      <w:start w:val="1"/>
      <w:numFmt w:val="lowerRoman"/>
      <w:lvlText w:val="%9."/>
      <w:lvlJc w:val="right"/>
      <w:pPr>
        <w:ind w:left="6480" w:hanging="180"/>
      </w:pPr>
    </w:lvl>
  </w:abstractNum>
  <w:abstractNum w:abstractNumId="10" w15:restartNumberingAfterBreak="0">
    <w:nsid w:val="42AB6B45"/>
    <w:multiLevelType w:val="multilevel"/>
    <w:tmpl w:val="1896ACF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15:restartNumberingAfterBreak="0">
    <w:nsid w:val="48104B75"/>
    <w:multiLevelType w:val="hybridMultilevel"/>
    <w:tmpl w:val="CF14DA24"/>
    <w:lvl w:ilvl="0" w:tplc="37BEE22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24747"/>
    <w:multiLevelType w:val="hybridMultilevel"/>
    <w:tmpl w:val="34865A84"/>
    <w:lvl w:ilvl="0" w:tplc="FFFFFFFF">
      <w:start w:val="1"/>
      <w:numFmt w:val="decimal"/>
      <w:lvlText w:val="%1."/>
      <w:lvlJc w:val="left"/>
      <w:pPr>
        <w:ind w:left="2280" w:hanging="361"/>
      </w:pPr>
      <w:rPr>
        <w:rFonts w:ascii="Arial" w:eastAsia="Calibri" w:hAnsi="Arial" w:cs="Arial" w:hint="default"/>
        <w:b w:val="0"/>
        <w:bCs w:val="0"/>
        <w:i w:val="0"/>
        <w:iCs w:val="0"/>
        <w:w w:val="100"/>
        <w:sz w:val="20"/>
        <w:szCs w:val="20"/>
        <w:lang w:val="en-US" w:eastAsia="en-US" w:bidi="ar-SA"/>
      </w:rPr>
    </w:lvl>
    <w:lvl w:ilvl="1" w:tplc="FFFFFFFF">
      <w:numFmt w:val="bullet"/>
      <w:lvlText w:val="•"/>
      <w:lvlJc w:val="left"/>
      <w:pPr>
        <w:ind w:left="3010" w:hanging="361"/>
      </w:pPr>
      <w:rPr>
        <w:rFonts w:hint="default"/>
        <w:lang w:val="en-US" w:eastAsia="en-US" w:bidi="ar-SA"/>
      </w:rPr>
    </w:lvl>
    <w:lvl w:ilvl="2" w:tplc="FFFFFFFF">
      <w:numFmt w:val="bullet"/>
      <w:lvlText w:val="•"/>
      <w:lvlJc w:val="left"/>
      <w:pPr>
        <w:ind w:left="3740" w:hanging="361"/>
      </w:pPr>
      <w:rPr>
        <w:rFonts w:hint="default"/>
        <w:lang w:val="en-US" w:eastAsia="en-US" w:bidi="ar-SA"/>
      </w:rPr>
    </w:lvl>
    <w:lvl w:ilvl="3" w:tplc="FFFFFFFF">
      <w:numFmt w:val="bullet"/>
      <w:lvlText w:val="•"/>
      <w:lvlJc w:val="left"/>
      <w:pPr>
        <w:ind w:left="4470" w:hanging="361"/>
      </w:pPr>
      <w:rPr>
        <w:rFonts w:hint="default"/>
        <w:lang w:val="en-US" w:eastAsia="en-US" w:bidi="ar-SA"/>
      </w:rPr>
    </w:lvl>
    <w:lvl w:ilvl="4" w:tplc="FFFFFFFF">
      <w:numFmt w:val="bullet"/>
      <w:lvlText w:val="•"/>
      <w:lvlJc w:val="left"/>
      <w:pPr>
        <w:ind w:left="5200" w:hanging="361"/>
      </w:pPr>
      <w:rPr>
        <w:rFonts w:hint="default"/>
        <w:lang w:val="en-US" w:eastAsia="en-US" w:bidi="ar-SA"/>
      </w:rPr>
    </w:lvl>
    <w:lvl w:ilvl="5" w:tplc="FFFFFFFF">
      <w:numFmt w:val="bullet"/>
      <w:lvlText w:val="•"/>
      <w:lvlJc w:val="left"/>
      <w:pPr>
        <w:ind w:left="5930" w:hanging="361"/>
      </w:pPr>
      <w:rPr>
        <w:rFonts w:hint="default"/>
        <w:lang w:val="en-US" w:eastAsia="en-US" w:bidi="ar-SA"/>
      </w:rPr>
    </w:lvl>
    <w:lvl w:ilvl="6" w:tplc="FFFFFFFF">
      <w:numFmt w:val="bullet"/>
      <w:lvlText w:val="•"/>
      <w:lvlJc w:val="left"/>
      <w:pPr>
        <w:ind w:left="6660" w:hanging="361"/>
      </w:pPr>
      <w:rPr>
        <w:rFonts w:hint="default"/>
        <w:lang w:val="en-US" w:eastAsia="en-US" w:bidi="ar-SA"/>
      </w:rPr>
    </w:lvl>
    <w:lvl w:ilvl="7" w:tplc="FFFFFFFF">
      <w:numFmt w:val="bullet"/>
      <w:lvlText w:val="•"/>
      <w:lvlJc w:val="left"/>
      <w:pPr>
        <w:ind w:left="739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13" w15:restartNumberingAfterBreak="0">
    <w:nsid w:val="4A317F23"/>
    <w:multiLevelType w:val="hybridMultilevel"/>
    <w:tmpl w:val="1E8068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367637"/>
    <w:multiLevelType w:val="hybridMultilevel"/>
    <w:tmpl w:val="DF5C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14A68"/>
    <w:multiLevelType w:val="hybridMultilevel"/>
    <w:tmpl w:val="8496E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A5F30BC"/>
    <w:multiLevelType w:val="hybridMultilevel"/>
    <w:tmpl w:val="95BCB0B8"/>
    <w:lvl w:ilvl="0" w:tplc="1AC695EC">
      <w:start w:val="1"/>
      <w:numFmt w:val="decimal"/>
      <w:lvlText w:val="%1."/>
      <w:lvlJc w:val="left"/>
      <w:pPr>
        <w:ind w:left="720" w:hanging="360"/>
      </w:pPr>
    </w:lvl>
    <w:lvl w:ilvl="1" w:tplc="2B5E13AC">
      <w:start w:val="1"/>
      <w:numFmt w:val="lowerLetter"/>
      <w:lvlText w:val="%2."/>
      <w:lvlJc w:val="left"/>
      <w:pPr>
        <w:ind w:left="1440" w:hanging="360"/>
      </w:pPr>
    </w:lvl>
    <w:lvl w:ilvl="2" w:tplc="2CE266F6">
      <w:start w:val="1"/>
      <w:numFmt w:val="decimal"/>
      <w:lvlText w:val="%3."/>
      <w:lvlJc w:val="left"/>
      <w:pPr>
        <w:ind w:left="2160" w:hanging="180"/>
      </w:pPr>
      <w:rPr>
        <w:color w:val="auto"/>
      </w:rPr>
    </w:lvl>
    <w:lvl w:ilvl="3" w:tplc="156073F8">
      <w:start w:val="1"/>
      <w:numFmt w:val="decimal"/>
      <w:lvlText w:val="%4."/>
      <w:lvlJc w:val="left"/>
      <w:pPr>
        <w:ind w:left="2880" w:hanging="360"/>
      </w:pPr>
    </w:lvl>
    <w:lvl w:ilvl="4" w:tplc="534C2504">
      <w:start w:val="1"/>
      <w:numFmt w:val="lowerLetter"/>
      <w:lvlText w:val="%5."/>
      <w:lvlJc w:val="left"/>
      <w:pPr>
        <w:ind w:left="3600" w:hanging="360"/>
      </w:pPr>
    </w:lvl>
    <w:lvl w:ilvl="5" w:tplc="65FABB4A">
      <w:start w:val="1"/>
      <w:numFmt w:val="lowerRoman"/>
      <w:lvlText w:val="%6."/>
      <w:lvlJc w:val="right"/>
      <w:pPr>
        <w:ind w:left="4320" w:hanging="180"/>
      </w:pPr>
    </w:lvl>
    <w:lvl w:ilvl="6" w:tplc="91E485A0">
      <w:start w:val="1"/>
      <w:numFmt w:val="decimal"/>
      <w:lvlText w:val="%7."/>
      <w:lvlJc w:val="left"/>
      <w:pPr>
        <w:ind w:left="5040" w:hanging="360"/>
      </w:pPr>
    </w:lvl>
    <w:lvl w:ilvl="7" w:tplc="BAD05AB4">
      <w:start w:val="1"/>
      <w:numFmt w:val="lowerLetter"/>
      <w:lvlText w:val="%8."/>
      <w:lvlJc w:val="left"/>
      <w:pPr>
        <w:ind w:left="5760" w:hanging="360"/>
      </w:pPr>
    </w:lvl>
    <w:lvl w:ilvl="8" w:tplc="102CAA66">
      <w:start w:val="1"/>
      <w:numFmt w:val="lowerRoman"/>
      <w:lvlText w:val="%9."/>
      <w:lvlJc w:val="right"/>
      <w:pPr>
        <w:ind w:left="6480" w:hanging="180"/>
      </w:pPr>
    </w:lvl>
  </w:abstractNum>
  <w:abstractNum w:abstractNumId="17" w15:restartNumberingAfterBreak="0">
    <w:nsid w:val="5D2C2FF0"/>
    <w:multiLevelType w:val="hybridMultilevel"/>
    <w:tmpl w:val="34865A84"/>
    <w:lvl w:ilvl="0" w:tplc="DB8AF0E0">
      <w:start w:val="1"/>
      <w:numFmt w:val="decimal"/>
      <w:lvlText w:val="%1."/>
      <w:lvlJc w:val="left"/>
      <w:pPr>
        <w:ind w:left="2280" w:hanging="361"/>
      </w:pPr>
      <w:rPr>
        <w:rFonts w:ascii="Arial" w:eastAsia="Calibri" w:hAnsi="Arial" w:cs="Arial" w:hint="default"/>
        <w:b w:val="0"/>
        <w:bCs w:val="0"/>
        <w:i w:val="0"/>
        <w:iCs w:val="0"/>
        <w:w w:val="100"/>
        <w:sz w:val="20"/>
        <w:szCs w:val="20"/>
        <w:lang w:val="en-US" w:eastAsia="en-US" w:bidi="ar-SA"/>
      </w:rPr>
    </w:lvl>
    <w:lvl w:ilvl="1" w:tplc="3AC0537C">
      <w:numFmt w:val="bullet"/>
      <w:lvlText w:val="•"/>
      <w:lvlJc w:val="left"/>
      <w:pPr>
        <w:ind w:left="3010" w:hanging="361"/>
      </w:pPr>
      <w:rPr>
        <w:rFonts w:hint="default"/>
        <w:lang w:val="en-US" w:eastAsia="en-US" w:bidi="ar-SA"/>
      </w:rPr>
    </w:lvl>
    <w:lvl w:ilvl="2" w:tplc="42DAF574">
      <w:numFmt w:val="bullet"/>
      <w:lvlText w:val="•"/>
      <w:lvlJc w:val="left"/>
      <w:pPr>
        <w:ind w:left="3740" w:hanging="361"/>
      </w:pPr>
      <w:rPr>
        <w:rFonts w:hint="default"/>
        <w:lang w:val="en-US" w:eastAsia="en-US" w:bidi="ar-SA"/>
      </w:rPr>
    </w:lvl>
    <w:lvl w:ilvl="3" w:tplc="E5661AF8">
      <w:numFmt w:val="bullet"/>
      <w:lvlText w:val="•"/>
      <w:lvlJc w:val="left"/>
      <w:pPr>
        <w:ind w:left="4470" w:hanging="361"/>
      </w:pPr>
      <w:rPr>
        <w:rFonts w:hint="default"/>
        <w:lang w:val="en-US" w:eastAsia="en-US" w:bidi="ar-SA"/>
      </w:rPr>
    </w:lvl>
    <w:lvl w:ilvl="4" w:tplc="F552084A">
      <w:numFmt w:val="bullet"/>
      <w:lvlText w:val="•"/>
      <w:lvlJc w:val="left"/>
      <w:pPr>
        <w:ind w:left="5200" w:hanging="361"/>
      </w:pPr>
      <w:rPr>
        <w:rFonts w:hint="default"/>
        <w:lang w:val="en-US" w:eastAsia="en-US" w:bidi="ar-SA"/>
      </w:rPr>
    </w:lvl>
    <w:lvl w:ilvl="5" w:tplc="6DE8DEC0">
      <w:numFmt w:val="bullet"/>
      <w:lvlText w:val="•"/>
      <w:lvlJc w:val="left"/>
      <w:pPr>
        <w:ind w:left="5930" w:hanging="361"/>
      </w:pPr>
      <w:rPr>
        <w:rFonts w:hint="default"/>
        <w:lang w:val="en-US" w:eastAsia="en-US" w:bidi="ar-SA"/>
      </w:rPr>
    </w:lvl>
    <w:lvl w:ilvl="6" w:tplc="06C62656">
      <w:numFmt w:val="bullet"/>
      <w:lvlText w:val="•"/>
      <w:lvlJc w:val="left"/>
      <w:pPr>
        <w:ind w:left="6660" w:hanging="361"/>
      </w:pPr>
      <w:rPr>
        <w:rFonts w:hint="default"/>
        <w:lang w:val="en-US" w:eastAsia="en-US" w:bidi="ar-SA"/>
      </w:rPr>
    </w:lvl>
    <w:lvl w:ilvl="7" w:tplc="0A2A3F32">
      <w:numFmt w:val="bullet"/>
      <w:lvlText w:val="•"/>
      <w:lvlJc w:val="left"/>
      <w:pPr>
        <w:ind w:left="7390" w:hanging="361"/>
      </w:pPr>
      <w:rPr>
        <w:rFonts w:hint="default"/>
        <w:lang w:val="en-US" w:eastAsia="en-US" w:bidi="ar-SA"/>
      </w:rPr>
    </w:lvl>
    <w:lvl w:ilvl="8" w:tplc="EBB0412C">
      <w:numFmt w:val="bullet"/>
      <w:lvlText w:val="•"/>
      <w:lvlJc w:val="left"/>
      <w:pPr>
        <w:ind w:left="8120" w:hanging="361"/>
      </w:pPr>
      <w:rPr>
        <w:rFonts w:hint="default"/>
        <w:lang w:val="en-US" w:eastAsia="en-US" w:bidi="ar-SA"/>
      </w:rPr>
    </w:lvl>
  </w:abstractNum>
  <w:abstractNum w:abstractNumId="18" w15:restartNumberingAfterBreak="0">
    <w:nsid w:val="5FDA02C1"/>
    <w:multiLevelType w:val="hybridMultilevel"/>
    <w:tmpl w:val="085038C8"/>
    <w:lvl w:ilvl="0" w:tplc="FFFFFFFF">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CB681B"/>
    <w:multiLevelType w:val="hybridMultilevel"/>
    <w:tmpl w:val="59A45446"/>
    <w:lvl w:ilvl="0" w:tplc="04090019">
      <w:start w:val="1"/>
      <w:numFmt w:val="lowerLetter"/>
      <w:lvlText w:val="%1."/>
      <w:lvlJc w:val="left"/>
      <w:pPr>
        <w:ind w:left="3009" w:hanging="360"/>
      </w:pPr>
    </w:lvl>
    <w:lvl w:ilvl="1" w:tplc="04090019" w:tentative="1">
      <w:start w:val="1"/>
      <w:numFmt w:val="lowerLetter"/>
      <w:lvlText w:val="%2."/>
      <w:lvlJc w:val="left"/>
      <w:pPr>
        <w:ind w:left="3729" w:hanging="360"/>
      </w:pPr>
    </w:lvl>
    <w:lvl w:ilvl="2" w:tplc="0409001B" w:tentative="1">
      <w:start w:val="1"/>
      <w:numFmt w:val="lowerRoman"/>
      <w:lvlText w:val="%3."/>
      <w:lvlJc w:val="right"/>
      <w:pPr>
        <w:ind w:left="4449" w:hanging="180"/>
      </w:pPr>
    </w:lvl>
    <w:lvl w:ilvl="3" w:tplc="0409000F" w:tentative="1">
      <w:start w:val="1"/>
      <w:numFmt w:val="decimal"/>
      <w:lvlText w:val="%4."/>
      <w:lvlJc w:val="left"/>
      <w:pPr>
        <w:ind w:left="5169" w:hanging="360"/>
      </w:pPr>
    </w:lvl>
    <w:lvl w:ilvl="4" w:tplc="04090019" w:tentative="1">
      <w:start w:val="1"/>
      <w:numFmt w:val="lowerLetter"/>
      <w:lvlText w:val="%5."/>
      <w:lvlJc w:val="left"/>
      <w:pPr>
        <w:ind w:left="5889" w:hanging="360"/>
      </w:pPr>
    </w:lvl>
    <w:lvl w:ilvl="5" w:tplc="0409001B" w:tentative="1">
      <w:start w:val="1"/>
      <w:numFmt w:val="lowerRoman"/>
      <w:lvlText w:val="%6."/>
      <w:lvlJc w:val="right"/>
      <w:pPr>
        <w:ind w:left="6609" w:hanging="180"/>
      </w:pPr>
    </w:lvl>
    <w:lvl w:ilvl="6" w:tplc="0409000F" w:tentative="1">
      <w:start w:val="1"/>
      <w:numFmt w:val="decimal"/>
      <w:lvlText w:val="%7."/>
      <w:lvlJc w:val="left"/>
      <w:pPr>
        <w:ind w:left="7329" w:hanging="360"/>
      </w:pPr>
    </w:lvl>
    <w:lvl w:ilvl="7" w:tplc="04090019" w:tentative="1">
      <w:start w:val="1"/>
      <w:numFmt w:val="lowerLetter"/>
      <w:lvlText w:val="%8."/>
      <w:lvlJc w:val="left"/>
      <w:pPr>
        <w:ind w:left="8049" w:hanging="360"/>
      </w:pPr>
    </w:lvl>
    <w:lvl w:ilvl="8" w:tplc="0409001B" w:tentative="1">
      <w:start w:val="1"/>
      <w:numFmt w:val="lowerRoman"/>
      <w:lvlText w:val="%9."/>
      <w:lvlJc w:val="right"/>
      <w:pPr>
        <w:ind w:left="8769" w:hanging="180"/>
      </w:pPr>
    </w:lvl>
  </w:abstractNum>
  <w:abstractNum w:abstractNumId="20" w15:restartNumberingAfterBreak="0">
    <w:nsid w:val="6BDD466A"/>
    <w:multiLevelType w:val="hybridMultilevel"/>
    <w:tmpl w:val="085038C8"/>
    <w:lvl w:ilvl="0" w:tplc="FFFFFFFF">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BFC67DF"/>
    <w:multiLevelType w:val="hybridMultilevel"/>
    <w:tmpl w:val="324E5A4C"/>
    <w:lvl w:ilvl="0" w:tplc="9D229862">
      <w:start w:val="1"/>
      <w:numFmt w:val="decimal"/>
      <w:lvlText w:val="%1."/>
      <w:lvlJc w:val="left"/>
      <w:pPr>
        <w:ind w:left="720" w:hanging="360"/>
      </w:pPr>
    </w:lvl>
    <w:lvl w:ilvl="1" w:tplc="96D4ED68">
      <w:start w:val="1"/>
      <w:numFmt w:val="upperLetter"/>
      <w:lvlText w:val="%2."/>
      <w:lvlJc w:val="left"/>
      <w:pPr>
        <w:ind w:left="1440" w:hanging="360"/>
      </w:pPr>
    </w:lvl>
    <w:lvl w:ilvl="2" w:tplc="64A68AE2">
      <w:start w:val="1"/>
      <w:numFmt w:val="lowerRoman"/>
      <w:lvlText w:val="%3."/>
      <w:lvlJc w:val="right"/>
      <w:pPr>
        <w:ind w:left="2160" w:hanging="180"/>
      </w:pPr>
    </w:lvl>
    <w:lvl w:ilvl="3" w:tplc="92A685B8">
      <w:start w:val="1"/>
      <w:numFmt w:val="decimal"/>
      <w:lvlText w:val="%4."/>
      <w:lvlJc w:val="left"/>
      <w:pPr>
        <w:ind w:left="2880" w:hanging="360"/>
      </w:pPr>
    </w:lvl>
    <w:lvl w:ilvl="4" w:tplc="6722ECC8">
      <w:start w:val="1"/>
      <w:numFmt w:val="lowerLetter"/>
      <w:lvlText w:val="%5."/>
      <w:lvlJc w:val="left"/>
      <w:pPr>
        <w:ind w:left="3600" w:hanging="360"/>
      </w:pPr>
    </w:lvl>
    <w:lvl w:ilvl="5" w:tplc="70F61460">
      <w:start w:val="1"/>
      <w:numFmt w:val="lowerRoman"/>
      <w:lvlText w:val="%6."/>
      <w:lvlJc w:val="right"/>
      <w:pPr>
        <w:ind w:left="4320" w:hanging="180"/>
      </w:pPr>
    </w:lvl>
    <w:lvl w:ilvl="6" w:tplc="04E4EC82">
      <w:start w:val="1"/>
      <w:numFmt w:val="decimal"/>
      <w:lvlText w:val="%7."/>
      <w:lvlJc w:val="left"/>
      <w:pPr>
        <w:ind w:left="5040" w:hanging="360"/>
      </w:pPr>
    </w:lvl>
    <w:lvl w:ilvl="7" w:tplc="E7DC9020">
      <w:start w:val="1"/>
      <w:numFmt w:val="lowerLetter"/>
      <w:lvlText w:val="%8."/>
      <w:lvlJc w:val="left"/>
      <w:pPr>
        <w:ind w:left="5760" w:hanging="360"/>
      </w:pPr>
    </w:lvl>
    <w:lvl w:ilvl="8" w:tplc="95DCB15A">
      <w:start w:val="1"/>
      <w:numFmt w:val="lowerRoman"/>
      <w:lvlText w:val="%9."/>
      <w:lvlJc w:val="right"/>
      <w:pPr>
        <w:ind w:left="6480" w:hanging="180"/>
      </w:pPr>
    </w:lvl>
  </w:abstractNum>
  <w:abstractNum w:abstractNumId="22" w15:restartNumberingAfterBreak="0">
    <w:nsid w:val="78DC58D7"/>
    <w:multiLevelType w:val="hybridMultilevel"/>
    <w:tmpl w:val="86D2A6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F67FB0"/>
    <w:multiLevelType w:val="hybridMultilevel"/>
    <w:tmpl w:val="1E8068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618867">
    <w:abstractNumId w:val="9"/>
  </w:num>
  <w:num w:numId="2" w16cid:durableId="929773974">
    <w:abstractNumId w:val="16"/>
  </w:num>
  <w:num w:numId="3" w16cid:durableId="57097882">
    <w:abstractNumId w:val="10"/>
  </w:num>
  <w:num w:numId="4" w16cid:durableId="1588612302">
    <w:abstractNumId w:val="3"/>
  </w:num>
  <w:num w:numId="5" w16cid:durableId="1653408703">
    <w:abstractNumId w:val="11"/>
  </w:num>
  <w:num w:numId="6" w16cid:durableId="587278318">
    <w:abstractNumId w:val="5"/>
  </w:num>
  <w:num w:numId="7" w16cid:durableId="1693414830">
    <w:abstractNumId w:val="21"/>
  </w:num>
  <w:num w:numId="8" w16cid:durableId="848560672">
    <w:abstractNumId w:val="15"/>
  </w:num>
  <w:num w:numId="9" w16cid:durableId="1676230360">
    <w:abstractNumId w:val="6"/>
  </w:num>
  <w:num w:numId="10" w16cid:durableId="1603339373">
    <w:abstractNumId w:val="23"/>
  </w:num>
  <w:num w:numId="11" w16cid:durableId="767967711">
    <w:abstractNumId w:val="13"/>
  </w:num>
  <w:num w:numId="12" w16cid:durableId="1120957777">
    <w:abstractNumId w:val="0"/>
  </w:num>
  <w:num w:numId="13" w16cid:durableId="1465122873">
    <w:abstractNumId w:val="17"/>
  </w:num>
  <w:num w:numId="14" w16cid:durableId="5981274">
    <w:abstractNumId w:val="4"/>
  </w:num>
  <w:num w:numId="15" w16cid:durableId="444079417">
    <w:abstractNumId w:val="20"/>
  </w:num>
  <w:num w:numId="16" w16cid:durableId="1101411957">
    <w:abstractNumId w:val="12"/>
  </w:num>
  <w:num w:numId="17" w16cid:durableId="1408451977">
    <w:abstractNumId w:val="19"/>
  </w:num>
  <w:num w:numId="18" w16cid:durableId="1706061513">
    <w:abstractNumId w:val="18"/>
  </w:num>
  <w:num w:numId="19" w16cid:durableId="2091195513">
    <w:abstractNumId w:val="2"/>
  </w:num>
  <w:num w:numId="20" w16cid:durableId="909115945">
    <w:abstractNumId w:val="7"/>
  </w:num>
  <w:num w:numId="21" w16cid:durableId="1422408113">
    <w:abstractNumId w:val="22"/>
  </w:num>
  <w:num w:numId="22" w16cid:durableId="43914251">
    <w:abstractNumId w:val="8"/>
  </w:num>
  <w:num w:numId="23" w16cid:durableId="183446767">
    <w:abstractNumId w:val="1"/>
  </w:num>
  <w:num w:numId="24" w16cid:durableId="31044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F4988D"/>
    <w:rsid w:val="00007CC7"/>
    <w:rsid w:val="00012346"/>
    <w:rsid w:val="000161B2"/>
    <w:rsid w:val="0003045B"/>
    <w:rsid w:val="00033F0C"/>
    <w:rsid w:val="00037439"/>
    <w:rsid w:val="00037AC5"/>
    <w:rsid w:val="00040904"/>
    <w:rsid w:val="000417DA"/>
    <w:rsid w:val="00046ADE"/>
    <w:rsid w:val="0005286F"/>
    <w:rsid w:val="00062F02"/>
    <w:rsid w:val="00085E2D"/>
    <w:rsid w:val="00093B15"/>
    <w:rsid w:val="00095ED7"/>
    <w:rsid w:val="00096429"/>
    <w:rsid w:val="000A62D7"/>
    <w:rsid w:val="000C0F45"/>
    <w:rsid w:val="000C486A"/>
    <w:rsid w:val="000C7C2D"/>
    <w:rsid w:val="000D284F"/>
    <w:rsid w:val="000D2F7F"/>
    <w:rsid w:val="000D360E"/>
    <w:rsid w:val="000D3C05"/>
    <w:rsid w:val="000D619D"/>
    <w:rsid w:val="000D6B59"/>
    <w:rsid w:val="000D6C93"/>
    <w:rsid w:val="000F0144"/>
    <w:rsid w:val="000F2D8E"/>
    <w:rsid w:val="00101480"/>
    <w:rsid w:val="00103F7A"/>
    <w:rsid w:val="00113F49"/>
    <w:rsid w:val="00117B7E"/>
    <w:rsid w:val="001579FC"/>
    <w:rsid w:val="00163BC2"/>
    <w:rsid w:val="00165364"/>
    <w:rsid w:val="00167090"/>
    <w:rsid w:val="00176406"/>
    <w:rsid w:val="0017726C"/>
    <w:rsid w:val="00177C0D"/>
    <w:rsid w:val="00180A39"/>
    <w:rsid w:val="001908BE"/>
    <w:rsid w:val="00191A77"/>
    <w:rsid w:val="001A48BD"/>
    <w:rsid w:val="001A4F6F"/>
    <w:rsid w:val="001A6579"/>
    <w:rsid w:val="001A694E"/>
    <w:rsid w:val="001B04B2"/>
    <w:rsid w:val="001B3F62"/>
    <w:rsid w:val="001B7B5D"/>
    <w:rsid w:val="001C2DF0"/>
    <w:rsid w:val="001C4C67"/>
    <w:rsid w:val="001D4E02"/>
    <w:rsid w:val="001D6FA9"/>
    <w:rsid w:val="001E0764"/>
    <w:rsid w:val="001E1216"/>
    <w:rsid w:val="001F353D"/>
    <w:rsid w:val="001F7A58"/>
    <w:rsid w:val="00203FA0"/>
    <w:rsid w:val="00207B5B"/>
    <w:rsid w:val="00210815"/>
    <w:rsid w:val="00230F18"/>
    <w:rsid w:val="00233146"/>
    <w:rsid w:val="00237B4A"/>
    <w:rsid w:val="002465E6"/>
    <w:rsid w:val="00251035"/>
    <w:rsid w:val="002521E1"/>
    <w:rsid w:val="00261E86"/>
    <w:rsid w:val="00266B3F"/>
    <w:rsid w:val="00273745"/>
    <w:rsid w:val="00274958"/>
    <w:rsid w:val="00275269"/>
    <w:rsid w:val="00276356"/>
    <w:rsid w:val="00281A6D"/>
    <w:rsid w:val="00292780"/>
    <w:rsid w:val="002A09D8"/>
    <w:rsid w:val="002A2615"/>
    <w:rsid w:val="002A2A55"/>
    <w:rsid w:val="002B1108"/>
    <w:rsid w:val="002C21A1"/>
    <w:rsid w:val="002C312D"/>
    <w:rsid w:val="002C4216"/>
    <w:rsid w:val="002C5B99"/>
    <w:rsid w:val="002D18E1"/>
    <w:rsid w:val="002D197B"/>
    <w:rsid w:val="002D3598"/>
    <w:rsid w:val="002E03DE"/>
    <w:rsid w:val="002E546F"/>
    <w:rsid w:val="002F37A7"/>
    <w:rsid w:val="00300E6D"/>
    <w:rsid w:val="00310292"/>
    <w:rsid w:val="00310770"/>
    <w:rsid w:val="003213F3"/>
    <w:rsid w:val="00323E5F"/>
    <w:rsid w:val="00325615"/>
    <w:rsid w:val="00327AC2"/>
    <w:rsid w:val="003329B2"/>
    <w:rsid w:val="00332B57"/>
    <w:rsid w:val="003331B5"/>
    <w:rsid w:val="00333703"/>
    <w:rsid w:val="00340386"/>
    <w:rsid w:val="00346AEA"/>
    <w:rsid w:val="00347288"/>
    <w:rsid w:val="00347581"/>
    <w:rsid w:val="00352BBE"/>
    <w:rsid w:val="00355BE6"/>
    <w:rsid w:val="003615E0"/>
    <w:rsid w:val="00362EF8"/>
    <w:rsid w:val="00364F3B"/>
    <w:rsid w:val="0036622F"/>
    <w:rsid w:val="003744FA"/>
    <w:rsid w:val="003751D1"/>
    <w:rsid w:val="003816C0"/>
    <w:rsid w:val="00381AFB"/>
    <w:rsid w:val="00387493"/>
    <w:rsid w:val="003947EA"/>
    <w:rsid w:val="00396507"/>
    <w:rsid w:val="003A2CC3"/>
    <w:rsid w:val="003A7FEF"/>
    <w:rsid w:val="003B4300"/>
    <w:rsid w:val="003B47D2"/>
    <w:rsid w:val="003B6CE1"/>
    <w:rsid w:val="003B7A4F"/>
    <w:rsid w:val="003C300D"/>
    <w:rsid w:val="003C61FC"/>
    <w:rsid w:val="003D0DFA"/>
    <w:rsid w:val="003D2EF5"/>
    <w:rsid w:val="003D42F5"/>
    <w:rsid w:val="003E012D"/>
    <w:rsid w:val="003E226B"/>
    <w:rsid w:val="003E24C0"/>
    <w:rsid w:val="003E5C70"/>
    <w:rsid w:val="003F29EA"/>
    <w:rsid w:val="003F4E29"/>
    <w:rsid w:val="003F55B6"/>
    <w:rsid w:val="0040435F"/>
    <w:rsid w:val="00404651"/>
    <w:rsid w:val="0040526A"/>
    <w:rsid w:val="00406AA1"/>
    <w:rsid w:val="00406EAD"/>
    <w:rsid w:val="00411254"/>
    <w:rsid w:val="004117C7"/>
    <w:rsid w:val="004134BA"/>
    <w:rsid w:val="00416125"/>
    <w:rsid w:val="004161D3"/>
    <w:rsid w:val="00424075"/>
    <w:rsid w:val="00426721"/>
    <w:rsid w:val="004269CE"/>
    <w:rsid w:val="00431456"/>
    <w:rsid w:val="00432B2E"/>
    <w:rsid w:val="00434740"/>
    <w:rsid w:val="004409CE"/>
    <w:rsid w:val="00442737"/>
    <w:rsid w:val="004459BC"/>
    <w:rsid w:val="00451177"/>
    <w:rsid w:val="00452F16"/>
    <w:rsid w:val="00453179"/>
    <w:rsid w:val="0046333A"/>
    <w:rsid w:val="00463941"/>
    <w:rsid w:val="00472F2F"/>
    <w:rsid w:val="00473019"/>
    <w:rsid w:val="00475104"/>
    <w:rsid w:val="00476B8D"/>
    <w:rsid w:val="00485DC4"/>
    <w:rsid w:val="004864E7"/>
    <w:rsid w:val="00491A9E"/>
    <w:rsid w:val="004949F9"/>
    <w:rsid w:val="00497997"/>
    <w:rsid w:val="004A4C82"/>
    <w:rsid w:val="004A64A3"/>
    <w:rsid w:val="004B1D62"/>
    <w:rsid w:val="004B2147"/>
    <w:rsid w:val="004B36B2"/>
    <w:rsid w:val="004B3C5F"/>
    <w:rsid w:val="004C327F"/>
    <w:rsid w:val="004D4DA5"/>
    <w:rsid w:val="004E0931"/>
    <w:rsid w:val="004E264F"/>
    <w:rsid w:val="004F7EE0"/>
    <w:rsid w:val="00504B88"/>
    <w:rsid w:val="00506E77"/>
    <w:rsid w:val="00522F02"/>
    <w:rsid w:val="0052781F"/>
    <w:rsid w:val="00532226"/>
    <w:rsid w:val="00532C6E"/>
    <w:rsid w:val="00537F2D"/>
    <w:rsid w:val="005476DB"/>
    <w:rsid w:val="00551957"/>
    <w:rsid w:val="00552C98"/>
    <w:rsid w:val="00555424"/>
    <w:rsid w:val="0056031A"/>
    <w:rsid w:val="00560841"/>
    <w:rsid w:val="005677C6"/>
    <w:rsid w:val="00574435"/>
    <w:rsid w:val="00574FDD"/>
    <w:rsid w:val="00582451"/>
    <w:rsid w:val="00582C56"/>
    <w:rsid w:val="00591C46"/>
    <w:rsid w:val="00596D5C"/>
    <w:rsid w:val="005A6EFE"/>
    <w:rsid w:val="005A7804"/>
    <w:rsid w:val="005B17BC"/>
    <w:rsid w:val="005B25F4"/>
    <w:rsid w:val="005C1D87"/>
    <w:rsid w:val="005C1FFA"/>
    <w:rsid w:val="005C537A"/>
    <w:rsid w:val="005C707A"/>
    <w:rsid w:val="005D1EB6"/>
    <w:rsid w:val="005D2F82"/>
    <w:rsid w:val="005E0C7A"/>
    <w:rsid w:val="005E589C"/>
    <w:rsid w:val="005E6E5B"/>
    <w:rsid w:val="005E778F"/>
    <w:rsid w:val="005E7E9E"/>
    <w:rsid w:val="005F12EC"/>
    <w:rsid w:val="005F4E0A"/>
    <w:rsid w:val="005F6F28"/>
    <w:rsid w:val="005F7502"/>
    <w:rsid w:val="00610105"/>
    <w:rsid w:val="00611EF7"/>
    <w:rsid w:val="006233E5"/>
    <w:rsid w:val="00627386"/>
    <w:rsid w:val="00630917"/>
    <w:rsid w:val="00633C3D"/>
    <w:rsid w:val="00636085"/>
    <w:rsid w:val="00644731"/>
    <w:rsid w:val="00644B47"/>
    <w:rsid w:val="00644C1B"/>
    <w:rsid w:val="006514EA"/>
    <w:rsid w:val="006569B1"/>
    <w:rsid w:val="00656FC7"/>
    <w:rsid w:val="00672F42"/>
    <w:rsid w:val="00682A6F"/>
    <w:rsid w:val="00682C4F"/>
    <w:rsid w:val="0068674A"/>
    <w:rsid w:val="0068684A"/>
    <w:rsid w:val="0069167E"/>
    <w:rsid w:val="00694B63"/>
    <w:rsid w:val="00694F28"/>
    <w:rsid w:val="006977EC"/>
    <w:rsid w:val="006A35D5"/>
    <w:rsid w:val="006A447A"/>
    <w:rsid w:val="006A551F"/>
    <w:rsid w:val="006B0603"/>
    <w:rsid w:val="006B0D7F"/>
    <w:rsid w:val="006B2D92"/>
    <w:rsid w:val="006C46DB"/>
    <w:rsid w:val="006C5FC2"/>
    <w:rsid w:val="006D11D0"/>
    <w:rsid w:val="006D4A0C"/>
    <w:rsid w:val="006E01EB"/>
    <w:rsid w:val="006E0D6C"/>
    <w:rsid w:val="006F3007"/>
    <w:rsid w:val="00700BCE"/>
    <w:rsid w:val="007028A2"/>
    <w:rsid w:val="00702BE7"/>
    <w:rsid w:val="007141AD"/>
    <w:rsid w:val="007203AC"/>
    <w:rsid w:val="007334E3"/>
    <w:rsid w:val="0073371E"/>
    <w:rsid w:val="00737F9F"/>
    <w:rsid w:val="00743CD6"/>
    <w:rsid w:val="00745591"/>
    <w:rsid w:val="00747AD5"/>
    <w:rsid w:val="00755043"/>
    <w:rsid w:val="0075523B"/>
    <w:rsid w:val="00761F84"/>
    <w:rsid w:val="00763DE4"/>
    <w:rsid w:val="007707A5"/>
    <w:rsid w:val="00770FAA"/>
    <w:rsid w:val="0077362D"/>
    <w:rsid w:val="0077457D"/>
    <w:rsid w:val="007761EE"/>
    <w:rsid w:val="00787DAC"/>
    <w:rsid w:val="007906A9"/>
    <w:rsid w:val="00793777"/>
    <w:rsid w:val="00794655"/>
    <w:rsid w:val="007949DF"/>
    <w:rsid w:val="00795B1D"/>
    <w:rsid w:val="007A0F85"/>
    <w:rsid w:val="007B29FA"/>
    <w:rsid w:val="007B5F9B"/>
    <w:rsid w:val="007C1651"/>
    <w:rsid w:val="007C1FAC"/>
    <w:rsid w:val="007C499E"/>
    <w:rsid w:val="007C4CCC"/>
    <w:rsid w:val="007D3F08"/>
    <w:rsid w:val="007D49E5"/>
    <w:rsid w:val="007D70E5"/>
    <w:rsid w:val="007E26B7"/>
    <w:rsid w:val="007F53DC"/>
    <w:rsid w:val="007F61B1"/>
    <w:rsid w:val="00801A59"/>
    <w:rsid w:val="0080256C"/>
    <w:rsid w:val="008113CD"/>
    <w:rsid w:val="00812B07"/>
    <w:rsid w:val="00821319"/>
    <w:rsid w:val="008261A3"/>
    <w:rsid w:val="00827492"/>
    <w:rsid w:val="008275ED"/>
    <w:rsid w:val="0084722B"/>
    <w:rsid w:val="0084759C"/>
    <w:rsid w:val="00851E84"/>
    <w:rsid w:val="00862496"/>
    <w:rsid w:val="008629A1"/>
    <w:rsid w:val="0086348C"/>
    <w:rsid w:val="00867B0B"/>
    <w:rsid w:val="00867FDA"/>
    <w:rsid w:val="0087483E"/>
    <w:rsid w:val="00877F2E"/>
    <w:rsid w:val="008830BA"/>
    <w:rsid w:val="00891BBB"/>
    <w:rsid w:val="00894FCF"/>
    <w:rsid w:val="008976B0"/>
    <w:rsid w:val="008A130C"/>
    <w:rsid w:val="008B148C"/>
    <w:rsid w:val="008B230E"/>
    <w:rsid w:val="008C0CEC"/>
    <w:rsid w:val="008D3E0A"/>
    <w:rsid w:val="008E0DDB"/>
    <w:rsid w:val="008E5973"/>
    <w:rsid w:val="008E5A3A"/>
    <w:rsid w:val="008E62A1"/>
    <w:rsid w:val="008F055C"/>
    <w:rsid w:val="008F7CD7"/>
    <w:rsid w:val="009010C3"/>
    <w:rsid w:val="009018F4"/>
    <w:rsid w:val="0090348A"/>
    <w:rsid w:val="00907B9B"/>
    <w:rsid w:val="00921213"/>
    <w:rsid w:val="009238F1"/>
    <w:rsid w:val="00931476"/>
    <w:rsid w:val="00935150"/>
    <w:rsid w:val="00936021"/>
    <w:rsid w:val="0093645E"/>
    <w:rsid w:val="00941114"/>
    <w:rsid w:val="00944B5E"/>
    <w:rsid w:val="0095567F"/>
    <w:rsid w:val="00961F73"/>
    <w:rsid w:val="0097488A"/>
    <w:rsid w:val="00981FF3"/>
    <w:rsid w:val="009844FE"/>
    <w:rsid w:val="00990C8F"/>
    <w:rsid w:val="00992DCC"/>
    <w:rsid w:val="009A1BE0"/>
    <w:rsid w:val="009A7AE6"/>
    <w:rsid w:val="009C3588"/>
    <w:rsid w:val="009C6739"/>
    <w:rsid w:val="009C6E27"/>
    <w:rsid w:val="009D3A1F"/>
    <w:rsid w:val="009E6A10"/>
    <w:rsid w:val="009E7ADE"/>
    <w:rsid w:val="009F1409"/>
    <w:rsid w:val="009F170A"/>
    <w:rsid w:val="009F19E2"/>
    <w:rsid w:val="009F4B2A"/>
    <w:rsid w:val="00A05CC2"/>
    <w:rsid w:val="00A109CA"/>
    <w:rsid w:val="00A129AA"/>
    <w:rsid w:val="00A17D9D"/>
    <w:rsid w:val="00A22934"/>
    <w:rsid w:val="00A3527F"/>
    <w:rsid w:val="00A45825"/>
    <w:rsid w:val="00A528D5"/>
    <w:rsid w:val="00A546CF"/>
    <w:rsid w:val="00A54A6B"/>
    <w:rsid w:val="00A66183"/>
    <w:rsid w:val="00A712BF"/>
    <w:rsid w:val="00A72F79"/>
    <w:rsid w:val="00A77CA3"/>
    <w:rsid w:val="00A80016"/>
    <w:rsid w:val="00A82A20"/>
    <w:rsid w:val="00A91F66"/>
    <w:rsid w:val="00A97EE0"/>
    <w:rsid w:val="00AB5A85"/>
    <w:rsid w:val="00AC376D"/>
    <w:rsid w:val="00AC6327"/>
    <w:rsid w:val="00AD0682"/>
    <w:rsid w:val="00AD07D9"/>
    <w:rsid w:val="00AD12D5"/>
    <w:rsid w:val="00AE104E"/>
    <w:rsid w:val="00AE6030"/>
    <w:rsid w:val="00AF502C"/>
    <w:rsid w:val="00B00ADE"/>
    <w:rsid w:val="00B0302E"/>
    <w:rsid w:val="00B04104"/>
    <w:rsid w:val="00B04182"/>
    <w:rsid w:val="00B04A45"/>
    <w:rsid w:val="00B07885"/>
    <w:rsid w:val="00B117C9"/>
    <w:rsid w:val="00B14D36"/>
    <w:rsid w:val="00B20CB9"/>
    <w:rsid w:val="00B21D22"/>
    <w:rsid w:val="00B238E5"/>
    <w:rsid w:val="00B308D1"/>
    <w:rsid w:val="00B329EC"/>
    <w:rsid w:val="00B44831"/>
    <w:rsid w:val="00B467BF"/>
    <w:rsid w:val="00B510FE"/>
    <w:rsid w:val="00B553E0"/>
    <w:rsid w:val="00B624AD"/>
    <w:rsid w:val="00B64FB2"/>
    <w:rsid w:val="00B65D6F"/>
    <w:rsid w:val="00B66808"/>
    <w:rsid w:val="00B700CB"/>
    <w:rsid w:val="00B70D33"/>
    <w:rsid w:val="00B71161"/>
    <w:rsid w:val="00B756C7"/>
    <w:rsid w:val="00B839AD"/>
    <w:rsid w:val="00B84973"/>
    <w:rsid w:val="00B93E2F"/>
    <w:rsid w:val="00B93F67"/>
    <w:rsid w:val="00B96C8A"/>
    <w:rsid w:val="00B97012"/>
    <w:rsid w:val="00B975BB"/>
    <w:rsid w:val="00BA03B3"/>
    <w:rsid w:val="00BA4642"/>
    <w:rsid w:val="00BA660B"/>
    <w:rsid w:val="00BB015C"/>
    <w:rsid w:val="00BB2399"/>
    <w:rsid w:val="00BB2D42"/>
    <w:rsid w:val="00BB67F2"/>
    <w:rsid w:val="00BC18FE"/>
    <w:rsid w:val="00BC44C8"/>
    <w:rsid w:val="00BC7A88"/>
    <w:rsid w:val="00BD0646"/>
    <w:rsid w:val="00BE1A4E"/>
    <w:rsid w:val="00BF0133"/>
    <w:rsid w:val="00BF2CFD"/>
    <w:rsid w:val="00C20BB3"/>
    <w:rsid w:val="00C23686"/>
    <w:rsid w:val="00C26BA9"/>
    <w:rsid w:val="00C274DE"/>
    <w:rsid w:val="00C52776"/>
    <w:rsid w:val="00C53CCD"/>
    <w:rsid w:val="00C56CBD"/>
    <w:rsid w:val="00C601EB"/>
    <w:rsid w:val="00C6341C"/>
    <w:rsid w:val="00C63C03"/>
    <w:rsid w:val="00C67AE8"/>
    <w:rsid w:val="00C71936"/>
    <w:rsid w:val="00C733CE"/>
    <w:rsid w:val="00C73DF4"/>
    <w:rsid w:val="00C87561"/>
    <w:rsid w:val="00C935BA"/>
    <w:rsid w:val="00C95746"/>
    <w:rsid w:val="00C95EC8"/>
    <w:rsid w:val="00C96535"/>
    <w:rsid w:val="00CA46B1"/>
    <w:rsid w:val="00CB0DA2"/>
    <w:rsid w:val="00CB1030"/>
    <w:rsid w:val="00CC2AE9"/>
    <w:rsid w:val="00CC4441"/>
    <w:rsid w:val="00CC6BA8"/>
    <w:rsid w:val="00CC6BCF"/>
    <w:rsid w:val="00CC6EFE"/>
    <w:rsid w:val="00CD2343"/>
    <w:rsid w:val="00CD7151"/>
    <w:rsid w:val="00CE33F7"/>
    <w:rsid w:val="00CE6E50"/>
    <w:rsid w:val="00CE7AC3"/>
    <w:rsid w:val="00CF3385"/>
    <w:rsid w:val="00CF6CF2"/>
    <w:rsid w:val="00CF7A18"/>
    <w:rsid w:val="00D034A4"/>
    <w:rsid w:val="00D044AB"/>
    <w:rsid w:val="00D04E6E"/>
    <w:rsid w:val="00D050C9"/>
    <w:rsid w:val="00D24B85"/>
    <w:rsid w:val="00D316D5"/>
    <w:rsid w:val="00D34066"/>
    <w:rsid w:val="00D36B43"/>
    <w:rsid w:val="00D4544F"/>
    <w:rsid w:val="00D47519"/>
    <w:rsid w:val="00D61E0D"/>
    <w:rsid w:val="00D6364B"/>
    <w:rsid w:val="00D64768"/>
    <w:rsid w:val="00D6674A"/>
    <w:rsid w:val="00D81EE4"/>
    <w:rsid w:val="00D85EAE"/>
    <w:rsid w:val="00D878E9"/>
    <w:rsid w:val="00D94F92"/>
    <w:rsid w:val="00D95871"/>
    <w:rsid w:val="00DA1273"/>
    <w:rsid w:val="00DA2F8F"/>
    <w:rsid w:val="00DA4545"/>
    <w:rsid w:val="00DB5B93"/>
    <w:rsid w:val="00DB7315"/>
    <w:rsid w:val="00DC5D4F"/>
    <w:rsid w:val="00DD7538"/>
    <w:rsid w:val="00DE27DD"/>
    <w:rsid w:val="00DE2959"/>
    <w:rsid w:val="00DE2A19"/>
    <w:rsid w:val="00DF21F2"/>
    <w:rsid w:val="00DF2CE9"/>
    <w:rsid w:val="00DF2D1C"/>
    <w:rsid w:val="00DF4020"/>
    <w:rsid w:val="00DF5719"/>
    <w:rsid w:val="00DF5A19"/>
    <w:rsid w:val="00DF6F99"/>
    <w:rsid w:val="00E028B2"/>
    <w:rsid w:val="00E169AF"/>
    <w:rsid w:val="00E2303C"/>
    <w:rsid w:val="00E253F4"/>
    <w:rsid w:val="00E33F30"/>
    <w:rsid w:val="00E409E7"/>
    <w:rsid w:val="00E44A6B"/>
    <w:rsid w:val="00E55FFD"/>
    <w:rsid w:val="00E6000E"/>
    <w:rsid w:val="00E736E9"/>
    <w:rsid w:val="00E8343A"/>
    <w:rsid w:val="00E91ECF"/>
    <w:rsid w:val="00E95583"/>
    <w:rsid w:val="00E97A2A"/>
    <w:rsid w:val="00EA3BFB"/>
    <w:rsid w:val="00EA4CA2"/>
    <w:rsid w:val="00EB403C"/>
    <w:rsid w:val="00EB74F1"/>
    <w:rsid w:val="00EB79B3"/>
    <w:rsid w:val="00EC60C3"/>
    <w:rsid w:val="00EC711E"/>
    <w:rsid w:val="00ED0520"/>
    <w:rsid w:val="00EE016C"/>
    <w:rsid w:val="00F00D15"/>
    <w:rsid w:val="00F1023D"/>
    <w:rsid w:val="00F2237E"/>
    <w:rsid w:val="00F2266A"/>
    <w:rsid w:val="00F301D0"/>
    <w:rsid w:val="00F320EC"/>
    <w:rsid w:val="00F347A3"/>
    <w:rsid w:val="00F50BB7"/>
    <w:rsid w:val="00F523F9"/>
    <w:rsid w:val="00F551D1"/>
    <w:rsid w:val="00F638E2"/>
    <w:rsid w:val="00F71557"/>
    <w:rsid w:val="00F83AD5"/>
    <w:rsid w:val="00F8598C"/>
    <w:rsid w:val="00F878FE"/>
    <w:rsid w:val="00F94514"/>
    <w:rsid w:val="00FA3691"/>
    <w:rsid w:val="00FB0670"/>
    <w:rsid w:val="00FB3A54"/>
    <w:rsid w:val="00FB77B2"/>
    <w:rsid w:val="00FC4828"/>
    <w:rsid w:val="00FC5763"/>
    <w:rsid w:val="00FE4A4E"/>
    <w:rsid w:val="00FE59CC"/>
    <w:rsid w:val="00FF378C"/>
    <w:rsid w:val="00FF38CE"/>
    <w:rsid w:val="0D2A7C3A"/>
    <w:rsid w:val="1BAC1A95"/>
    <w:rsid w:val="3C7AA987"/>
    <w:rsid w:val="4CF4988D"/>
    <w:rsid w:val="4E3341A4"/>
    <w:rsid w:val="5069F3D9"/>
    <w:rsid w:val="57BBE7B4"/>
    <w:rsid w:val="5B2944C5"/>
    <w:rsid w:val="6D7D4C33"/>
    <w:rsid w:val="735838C8"/>
    <w:rsid w:val="73A43152"/>
    <w:rsid w:val="7AD7002D"/>
    <w:rsid w:val="7EA5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A4AD"/>
  <w15:docId w15:val="{C2EAE88E-5232-4BE9-868C-BC758CB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7AE6"/>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pPr>
      <w:ind w:left="720"/>
      <w:contextualSpacing/>
    </w:pPr>
  </w:style>
  <w:style w:type="paragraph" w:styleId="Header">
    <w:name w:val="header"/>
    <w:basedOn w:val="Normal"/>
    <w:link w:val="HeaderChar"/>
    <w:uiPriority w:val="99"/>
    <w:unhideWhenUsed/>
    <w:rsid w:val="002C21A1"/>
    <w:pPr>
      <w:tabs>
        <w:tab w:val="center" w:pos="4680"/>
        <w:tab w:val="right" w:pos="9360"/>
      </w:tabs>
      <w:spacing w:line="240" w:lineRule="auto"/>
    </w:pPr>
  </w:style>
  <w:style w:type="character" w:customStyle="1" w:styleId="HeaderChar">
    <w:name w:val="Header Char"/>
    <w:basedOn w:val="DefaultParagraphFont"/>
    <w:link w:val="Header"/>
    <w:uiPriority w:val="99"/>
    <w:rsid w:val="002C21A1"/>
  </w:style>
  <w:style w:type="paragraph" w:styleId="Footer">
    <w:name w:val="footer"/>
    <w:basedOn w:val="Normal"/>
    <w:link w:val="FooterChar"/>
    <w:uiPriority w:val="99"/>
    <w:unhideWhenUsed/>
    <w:rsid w:val="002C21A1"/>
    <w:pPr>
      <w:tabs>
        <w:tab w:val="center" w:pos="4680"/>
        <w:tab w:val="right" w:pos="9360"/>
      </w:tabs>
      <w:spacing w:line="240" w:lineRule="auto"/>
    </w:pPr>
  </w:style>
  <w:style w:type="character" w:customStyle="1" w:styleId="FooterChar">
    <w:name w:val="Footer Char"/>
    <w:basedOn w:val="DefaultParagraphFont"/>
    <w:link w:val="Footer"/>
    <w:uiPriority w:val="99"/>
    <w:rsid w:val="002C21A1"/>
  </w:style>
  <w:style w:type="character" w:styleId="FollowedHyperlink">
    <w:name w:val="FollowedHyperlink"/>
    <w:basedOn w:val="DefaultParagraphFont"/>
    <w:uiPriority w:val="99"/>
    <w:semiHidden/>
    <w:unhideWhenUsed/>
    <w:rsid w:val="00251035"/>
    <w:rPr>
      <w:color w:val="954F72" w:themeColor="followedHyperlink"/>
      <w:u w:val="single"/>
    </w:rPr>
  </w:style>
  <w:style w:type="paragraph" w:styleId="BodyText">
    <w:name w:val="Body Text"/>
    <w:basedOn w:val="Normal"/>
    <w:link w:val="BodyTextChar"/>
    <w:uiPriority w:val="1"/>
    <w:qFormat/>
    <w:rsid w:val="00FE59CC"/>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1556"/>
    </w:pPr>
    <w:rPr>
      <w:rFonts w:ascii="Calibri" w:eastAsia="Calibri" w:hAnsi="Calibri" w:cstheme="minorBidi"/>
      <w:color w:val="auto"/>
      <w:lang w:val="en-US"/>
    </w:rPr>
  </w:style>
  <w:style w:type="character" w:customStyle="1" w:styleId="BodyTextChar">
    <w:name w:val="Body Text Char"/>
    <w:basedOn w:val="DefaultParagraphFont"/>
    <w:link w:val="BodyText"/>
    <w:uiPriority w:val="1"/>
    <w:rsid w:val="00FE59CC"/>
    <w:rPr>
      <w:rFonts w:ascii="Calibri" w:eastAsia="Calibri" w:hAnsi="Calibri" w:cstheme="minorBidi"/>
      <w:color w:val="auto"/>
      <w:lang w:val="en-US"/>
    </w:rPr>
  </w:style>
  <w:style w:type="character" w:styleId="UnresolvedMention">
    <w:name w:val="Unresolved Mention"/>
    <w:basedOn w:val="DefaultParagraphFont"/>
    <w:uiPriority w:val="99"/>
    <w:semiHidden/>
    <w:unhideWhenUsed/>
    <w:rsid w:val="00AD12D5"/>
    <w:rPr>
      <w:color w:val="605E5C"/>
      <w:shd w:val="clear" w:color="auto" w:fill="E1DFDD"/>
    </w:rPr>
  </w:style>
  <w:style w:type="character" w:customStyle="1" w:styleId="normaltextrun">
    <w:name w:val="normaltextrun"/>
    <w:basedOn w:val="DefaultParagraphFont"/>
    <w:rsid w:val="00B553E0"/>
  </w:style>
  <w:style w:type="character" w:customStyle="1" w:styleId="eop">
    <w:name w:val="eop"/>
    <w:basedOn w:val="DefaultParagraphFont"/>
    <w:rsid w:val="00B553E0"/>
  </w:style>
  <w:style w:type="paragraph" w:styleId="Revision">
    <w:name w:val="Revision"/>
    <w:hidden/>
    <w:uiPriority w:val="99"/>
    <w:semiHidden/>
    <w:rsid w:val="00062F02"/>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F2237E"/>
    <w:pPr>
      <w:spacing w:after="100"/>
    </w:pPr>
  </w:style>
  <w:style w:type="paragraph" w:styleId="TOC2">
    <w:name w:val="toc 2"/>
    <w:basedOn w:val="Normal"/>
    <w:next w:val="Normal"/>
    <w:autoRedefine/>
    <w:uiPriority w:val="39"/>
    <w:unhideWhenUsed/>
    <w:rsid w:val="00F2237E"/>
    <w:pPr>
      <w:spacing w:after="100"/>
      <w:ind w:left="220"/>
    </w:pPr>
  </w:style>
  <w:style w:type="paragraph" w:styleId="TOC3">
    <w:name w:val="toc 3"/>
    <w:basedOn w:val="Normal"/>
    <w:next w:val="Normal"/>
    <w:autoRedefine/>
    <w:uiPriority w:val="39"/>
    <w:unhideWhenUsed/>
    <w:rsid w:val="00F2237E"/>
    <w:pPr>
      <w:spacing w:after="100"/>
      <w:ind w:left="440"/>
    </w:pPr>
  </w:style>
  <w:style w:type="paragraph" w:styleId="TOCHeading">
    <w:name w:val="TOC Heading"/>
    <w:basedOn w:val="Heading1"/>
    <w:next w:val="Normal"/>
    <w:uiPriority w:val="39"/>
    <w:semiHidden/>
    <w:unhideWhenUsed/>
    <w:qFormat/>
    <w:rsid w:val="00346AEA"/>
    <w:pPr>
      <w:spacing w:before="240"/>
      <w:outlineLvl w:val="9"/>
    </w:pPr>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904">
      <w:bodyDiv w:val="1"/>
      <w:marLeft w:val="0"/>
      <w:marRight w:val="0"/>
      <w:marTop w:val="0"/>
      <w:marBottom w:val="0"/>
      <w:divBdr>
        <w:top w:val="none" w:sz="0" w:space="0" w:color="auto"/>
        <w:left w:val="none" w:sz="0" w:space="0" w:color="auto"/>
        <w:bottom w:val="none" w:sz="0" w:space="0" w:color="auto"/>
        <w:right w:val="none" w:sz="0" w:space="0" w:color="auto"/>
      </w:divBdr>
    </w:div>
    <w:div w:id="305354332">
      <w:bodyDiv w:val="1"/>
      <w:marLeft w:val="0"/>
      <w:marRight w:val="0"/>
      <w:marTop w:val="0"/>
      <w:marBottom w:val="0"/>
      <w:divBdr>
        <w:top w:val="none" w:sz="0" w:space="0" w:color="auto"/>
        <w:left w:val="none" w:sz="0" w:space="0" w:color="auto"/>
        <w:bottom w:val="none" w:sz="0" w:space="0" w:color="auto"/>
        <w:right w:val="none" w:sz="0" w:space="0" w:color="auto"/>
      </w:divBdr>
    </w:div>
    <w:div w:id="697589873">
      <w:bodyDiv w:val="1"/>
      <w:marLeft w:val="0"/>
      <w:marRight w:val="0"/>
      <w:marTop w:val="0"/>
      <w:marBottom w:val="0"/>
      <w:divBdr>
        <w:top w:val="none" w:sz="0" w:space="0" w:color="auto"/>
        <w:left w:val="none" w:sz="0" w:space="0" w:color="auto"/>
        <w:bottom w:val="none" w:sz="0" w:space="0" w:color="auto"/>
        <w:right w:val="none" w:sz="0" w:space="0" w:color="auto"/>
      </w:divBdr>
    </w:div>
    <w:div w:id="124487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wlax.edu/globalassets/offices-services/grants/isg-cover-page-and-abstract.docx" TargetMode="External"/><Relationship Id="rId18" Type="http://schemas.openxmlformats.org/officeDocument/2006/relationships/hyperlink" Target="https://www.uwlax.edu/academic-affairs/sabbatical-guidance/" TargetMode="External"/><Relationship Id="rId26" Type="http://schemas.openxmlformats.org/officeDocument/2006/relationships/hyperlink" Target="https://kb.uwlax.edu/123473" TargetMode="External"/><Relationship Id="rId3" Type="http://schemas.openxmlformats.org/officeDocument/2006/relationships/customXml" Target="../customXml/item3.xml"/><Relationship Id="rId21" Type="http://schemas.openxmlformats.org/officeDocument/2006/relationships/hyperlink" Target="https://travel.state.gov/content/travel/en/traveladvisories/traveladvisories.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wlac.instructure.com/enroll/XKLYPP" TargetMode="External"/><Relationship Id="rId17" Type="http://schemas.openxmlformats.org/officeDocument/2006/relationships/hyperlink" Target="https://www.wisconsin.edu/travel/booking/concur/" TargetMode="External"/><Relationship Id="rId25" Type="http://schemas.openxmlformats.org/officeDocument/2006/relationships/hyperlink" Target="https://www.uwlax.edu/grants/international-research/"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er-diem-calculator-a007.betty.app/" TargetMode="External"/><Relationship Id="rId20" Type="http://schemas.openxmlformats.org/officeDocument/2006/relationships/hyperlink" Target="http://travel.state.gov/content/passports/english/alertswarning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lac.instructure.com/enroll/XKLYPP" TargetMode="External"/><Relationship Id="rId24" Type="http://schemas.openxmlformats.org/officeDocument/2006/relationships/hyperlink" Target="https://kb.uwlax.edu/internal/150944"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wisconsin.edu/travel/support/uw-la-crosse/" TargetMode="External"/><Relationship Id="rId23" Type="http://schemas.openxmlformats.org/officeDocument/2006/relationships/hyperlink" Target="https://uwlax.ca1.qualtrics.com/jfe/form/SV_77jstuNJ9s3mhhQ"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wlac.instructure.com/enroll/XKLYP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isg-budget-justification-template.docx" TargetMode="External"/><Relationship Id="rId22" Type="http://schemas.openxmlformats.org/officeDocument/2006/relationships/hyperlink" Target="https://www.uwlax.edu/business-services/fiscal-year-end/" TargetMode="External"/><Relationship Id="rId27" Type="http://schemas.openxmlformats.org/officeDocument/2006/relationships/hyperlink" Target="mailto:provost@uwlax.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B8C40-566C-4DF1-8120-F1E4B8134FF0}">
  <ds:schemaRefs>
    <ds:schemaRef ds:uri="http://schemas.microsoft.com/sharepoint/v3/contenttype/forms"/>
  </ds:schemaRefs>
</ds:datastoreItem>
</file>

<file path=customXml/itemProps2.xml><?xml version="1.0" encoding="utf-8"?>
<ds:datastoreItem xmlns:ds="http://schemas.openxmlformats.org/officeDocument/2006/customXml" ds:itemID="{387A10DD-B043-4063-A3BD-AC66631D6BB6}">
  <ds:schemaRefs>
    <ds:schemaRef ds:uri="http://schemas.openxmlformats.org/officeDocument/2006/bibliography"/>
  </ds:schemaRefs>
</ds:datastoreItem>
</file>

<file path=customXml/itemProps3.xml><?xml version="1.0" encoding="utf-8"?>
<ds:datastoreItem xmlns:ds="http://schemas.openxmlformats.org/officeDocument/2006/customXml" ds:itemID="{0E435D0E-9521-4AFE-9C7A-3FE4EBC95739}">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customXml/itemProps4.xml><?xml version="1.0" encoding="utf-8"?>
<ds:datastoreItem xmlns:ds="http://schemas.openxmlformats.org/officeDocument/2006/customXml" ds:itemID="{E775D935-FFE7-4131-BDFD-44E76100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2232</Words>
  <Characters>12572</Characters>
  <Application>Microsoft Office Word</Application>
  <DocSecurity>0</DocSecurity>
  <Lines>483</Lines>
  <Paragraphs>189</Paragraphs>
  <ScaleCrop>false</ScaleCrop>
  <Company>University of Wisconsin-La Crosse</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Nielsen</dc:creator>
  <cp:lastModifiedBy>Bryn Rouse</cp:lastModifiedBy>
  <cp:revision>69</cp:revision>
  <dcterms:created xsi:type="dcterms:W3CDTF">2025-03-12T15:21:00Z</dcterms:created>
  <dcterms:modified xsi:type="dcterms:W3CDTF">2025-10-16T19:29:00Z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0x010100696329EFCF4F624C8B900B68A8C3F051</vt:lpwstr>
  </property>
</Properties>
</file>