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A7632" w14:textId="12AA92A7" w:rsidR="00D02E8E" w:rsidRPr="0083049A" w:rsidRDefault="00D1549F" w:rsidP="00750614">
      <w:pPr>
        <w:jc w:val="center"/>
        <w:rPr>
          <w:rFonts w:ascii="Arial" w:hAnsi="Arial" w:cs="Arial"/>
          <w:b/>
          <w:sz w:val="20"/>
          <w:szCs w:val="20"/>
        </w:rPr>
      </w:pPr>
      <w:r w:rsidRPr="0083049A">
        <w:rPr>
          <w:rFonts w:ascii="Arial" w:hAnsi="Arial" w:cs="Arial"/>
          <w:b/>
          <w:sz w:val="20"/>
          <w:szCs w:val="20"/>
        </w:rPr>
        <w:t xml:space="preserve">NIH </w:t>
      </w:r>
      <w:r w:rsidR="00750614" w:rsidRPr="0083049A">
        <w:rPr>
          <w:rFonts w:ascii="Arial" w:hAnsi="Arial" w:cs="Arial"/>
          <w:b/>
          <w:sz w:val="20"/>
          <w:szCs w:val="20"/>
        </w:rPr>
        <w:t xml:space="preserve">Project </w:t>
      </w:r>
      <w:commentRangeStart w:id="0"/>
      <w:r w:rsidR="00750614" w:rsidRPr="0083049A">
        <w:rPr>
          <w:rFonts w:ascii="Arial" w:hAnsi="Arial" w:cs="Arial"/>
          <w:b/>
          <w:sz w:val="20"/>
          <w:szCs w:val="20"/>
        </w:rPr>
        <w:t>Summary</w:t>
      </w:r>
      <w:commentRangeEnd w:id="0"/>
      <w:r w:rsidR="00750614" w:rsidRPr="0083049A">
        <w:rPr>
          <w:rStyle w:val="CommentReference"/>
          <w:rFonts w:ascii="Arial" w:hAnsi="Arial" w:cs="Arial"/>
          <w:b/>
          <w:sz w:val="20"/>
          <w:szCs w:val="20"/>
        </w:rPr>
        <w:commentReference w:id="0"/>
      </w:r>
      <w:r w:rsidR="00535D08" w:rsidRPr="0083049A">
        <w:rPr>
          <w:rFonts w:ascii="Arial" w:hAnsi="Arial" w:cs="Arial"/>
          <w:b/>
          <w:sz w:val="20"/>
          <w:szCs w:val="20"/>
        </w:rPr>
        <w:t>/Abstract</w:t>
      </w:r>
      <w:r w:rsidR="00926313" w:rsidRPr="0083049A">
        <w:rPr>
          <w:rFonts w:ascii="Arial" w:hAnsi="Arial" w:cs="Arial"/>
          <w:b/>
          <w:sz w:val="20"/>
          <w:szCs w:val="20"/>
        </w:rPr>
        <w:t xml:space="preserve"> Template</w:t>
      </w:r>
    </w:p>
    <w:p w14:paraId="7B6186FC" w14:textId="37DACA2F" w:rsidR="00535D08" w:rsidRPr="0083049A" w:rsidRDefault="00750614" w:rsidP="00750614">
      <w:pPr>
        <w:rPr>
          <w:rFonts w:ascii="Arial" w:hAnsi="Arial" w:cs="Arial"/>
          <w:i/>
          <w:sz w:val="20"/>
          <w:szCs w:val="20"/>
        </w:rPr>
      </w:pPr>
      <w:r w:rsidRPr="0083049A">
        <w:rPr>
          <w:rFonts w:ascii="Arial" w:hAnsi="Arial" w:cs="Arial"/>
          <w:i/>
          <w:sz w:val="20"/>
          <w:szCs w:val="20"/>
        </w:rPr>
        <w:t>The Project Summary</w:t>
      </w:r>
      <w:r w:rsidR="006B71C0" w:rsidRPr="0083049A">
        <w:rPr>
          <w:rFonts w:ascii="Arial" w:hAnsi="Arial" w:cs="Arial"/>
          <w:i/>
          <w:sz w:val="20"/>
          <w:szCs w:val="20"/>
        </w:rPr>
        <w:t>/Abstract</w:t>
      </w:r>
      <w:r w:rsidRPr="0083049A">
        <w:rPr>
          <w:rFonts w:ascii="Arial" w:hAnsi="Arial" w:cs="Arial"/>
          <w:i/>
          <w:sz w:val="20"/>
          <w:szCs w:val="20"/>
        </w:rPr>
        <w:t xml:space="preserve"> is </w:t>
      </w:r>
      <w:r w:rsidR="006B71C0" w:rsidRPr="0083049A">
        <w:rPr>
          <w:rFonts w:ascii="Arial" w:hAnsi="Arial" w:cs="Arial"/>
          <w:i/>
          <w:sz w:val="20"/>
          <w:szCs w:val="20"/>
        </w:rPr>
        <w:t xml:space="preserve">required for all NIH applications. It is </w:t>
      </w:r>
      <w:r w:rsidRPr="0083049A">
        <w:rPr>
          <w:rFonts w:ascii="Arial" w:hAnsi="Arial" w:cs="Arial"/>
          <w:i/>
          <w:sz w:val="20"/>
          <w:szCs w:val="20"/>
        </w:rPr>
        <w:t xml:space="preserve">limited to </w:t>
      </w:r>
      <w:r w:rsidRPr="0083049A">
        <w:rPr>
          <w:rFonts w:ascii="Arial" w:hAnsi="Arial" w:cs="Arial"/>
          <w:i/>
          <w:sz w:val="20"/>
          <w:szCs w:val="20"/>
          <w:u w:val="single"/>
        </w:rPr>
        <w:t>30 lines of text</w:t>
      </w:r>
      <w:r w:rsidRPr="0083049A">
        <w:rPr>
          <w:rFonts w:ascii="Arial" w:hAnsi="Arial" w:cs="Arial"/>
          <w:i/>
          <w:sz w:val="20"/>
          <w:szCs w:val="20"/>
        </w:rPr>
        <w:t xml:space="preserve"> and must follow NIH font, margin, and formatting requirements. </w:t>
      </w:r>
      <w:r w:rsidR="00133B33" w:rsidRPr="0083049A">
        <w:rPr>
          <w:rFonts w:ascii="Arial" w:hAnsi="Arial" w:cs="Arial"/>
          <w:i/>
          <w:sz w:val="20"/>
          <w:szCs w:val="20"/>
        </w:rPr>
        <w:t>Think of the summary as a brief, yet detailed account of your proposed research; furthermore, this document will help NIH staff to identify the most appropriate study section to review your application</w:t>
      </w:r>
      <w:r w:rsidR="00133B33" w:rsidRPr="0083049A">
        <w:rPr>
          <w:rStyle w:val="EndnoteReference"/>
          <w:rFonts w:ascii="Arial" w:hAnsi="Arial" w:cs="Arial"/>
          <w:i/>
          <w:sz w:val="20"/>
          <w:szCs w:val="20"/>
        </w:rPr>
        <w:endnoteReference w:id="1"/>
      </w:r>
      <w:r w:rsidR="00133B33" w:rsidRPr="0083049A">
        <w:rPr>
          <w:rFonts w:ascii="Arial" w:hAnsi="Arial" w:cs="Arial"/>
          <w:i/>
          <w:sz w:val="20"/>
          <w:szCs w:val="20"/>
        </w:rPr>
        <w:t>.</w:t>
      </w:r>
    </w:p>
    <w:p w14:paraId="28F56473" w14:textId="371D5563" w:rsidR="00750614" w:rsidRPr="0083049A" w:rsidRDefault="00750614" w:rsidP="00750614">
      <w:pPr>
        <w:rPr>
          <w:rFonts w:ascii="Arial" w:hAnsi="Arial" w:cs="Arial"/>
          <w:i/>
          <w:color w:val="FF0000"/>
          <w:sz w:val="20"/>
          <w:szCs w:val="20"/>
        </w:rPr>
      </w:pPr>
      <w:commentRangeStart w:id="1"/>
      <w:r w:rsidRPr="0083049A">
        <w:rPr>
          <w:rFonts w:ascii="Arial" w:hAnsi="Arial" w:cs="Arial"/>
          <w:i/>
          <w:color w:val="FF0000"/>
          <w:sz w:val="20"/>
          <w:szCs w:val="20"/>
        </w:rPr>
        <w:t>The</w:t>
      </w:r>
      <w:commentRangeEnd w:id="1"/>
      <w:r w:rsidRPr="0083049A">
        <w:rPr>
          <w:rStyle w:val="CommentReference"/>
          <w:rFonts w:ascii="Arial" w:hAnsi="Arial" w:cs="Arial"/>
          <w:i/>
          <w:sz w:val="20"/>
          <w:szCs w:val="20"/>
        </w:rPr>
        <w:commentReference w:id="1"/>
      </w:r>
      <w:r w:rsidRPr="0083049A">
        <w:rPr>
          <w:rFonts w:ascii="Arial" w:hAnsi="Arial" w:cs="Arial"/>
          <w:i/>
          <w:color w:val="FF0000"/>
          <w:sz w:val="20"/>
          <w:szCs w:val="20"/>
        </w:rPr>
        <w:t xml:space="preserve"> project summary is a succinct and accurate description of the proposed work and should be able to stand on its own (separate from the application). This section should be informative to other persons working in the same or related fields and understandable to a scientifically literate reader. Avoid both descriptions of </w:t>
      </w:r>
      <w:proofErr w:type="gramStart"/>
      <w:r w:rsidRPr="0083049A">
        <w:rPr>
          <w:rFonts w:ascii="Arial" w:hAnsi="Arial" w:cs="Arial"/>
          <w:i/>
          <w:color w:val="FF0000"/>
          <w:sz w:val="20"/>
          <w:szCs w:val="20"/>
        </w:rPr>
        <w:t>past accomplishments</w:t>
      </w:r>
      <w:proofErr w:type="gramEnd"/>
      <w:r w:rsidRPr="0083049A">
        <w:rPr>
          <w:rFonts w:ascii="Arial" w:hAnsi="Arial" w:cs="Arial"/>
          <w:i/>
          <w:color w:val="FF0000"/>
          <w:sz w:val="20"/>
          <w:szCs w:val="20"/>
        </w:rPr>
        <w:t xml:space="preserve"> and the use of the first person. Please be concise.</w:t>
      </w:r>
    </w:p>
    <w:p w14:paraId="4A16F927" w14:textId="77777777" w:rsidR="00490B16" w:rsidRPr="0083049A" w:rsidRDefault="00153202" w:rsidP="00BC4EC6">
      <w:pPr>
        <w:spacing w:after="0"/>
        <w:rPr>
          <w:rFonts w:ascii="Arial" w:hAnsi="Arial" w:cs="Arial"/>
          <w:i/>
          <w:color w:val="FF0000"/>
          <w:sz w:val="20"/>
          <w:szCs w:val="20"/>
        </w:rPr>
      </w:pPr>
      <w:r w:rsidRPr="0083049A">
        <w:rPr>
          <w:rFonts w:ascii="Arial" w:hAnsi="Arial" w:cs="Arial"/>
          <w:b/>
          <w:i/>
          <w:color w:val="FF0000"/>
          <w:sz w:val="20"/>
          <w:szCs w:val="20"/>
        </w:rPr>
        <w:t>Content:</w:t>
      </w:r>
      <w:r w:rsidRPr="0083049A">
        <w:rPr>
          <w:rFonts w:ascii="Arial" w:hAnsi="Arial" w:cs="Arial"/>
          <w:i/>
          <w:color w:val="FF0000"/>
          <w:sz w:val="20"/>
          <w:szCs w:val="20"/>
        </w:rPr>
        <w:t xml:space="preserve"> </w:t>
      </w:r>
    </w:p>
    <w:p w14:paraId="6C3F303B" w14:textId="77777777" w:rsidR="00490B16" w:rsidRPr="0083049A" w:rsidRDefault="00153202" w:rsidP="00490B16">
      <w:pPr>
        <w:pStyle w:val="ListParagraph"/>
        <w:numPr>
          <w:ilvl w:val="0"/>
          <w:numId w:val="2"/>
        </w:numPr>
        <w:rPr>
          <w:rFonts w:ascii="Arial" w:hAnsi="Arial" w:cs="Arial"/>
          <w:i/>
          <w:color w:val="FF0000"/>
          <w:sz w:val="20"/>
          <w:szCs w:val="20"/>
        </w:rPr>
      </w:pPr>
      <w:r w:rsidRPr="0083049A">
        <w:rPr>
          <w:rFonts w:ascii="Arial" w:hAnsi="Arial" w:cs="Arial"/>
          <w:i/>
          <w:color w:val="FF0000"/>
          <w:sz w:val="20"/>
          <w:szCs w:val="20"/>
        </w:rPr>
        <w:t xml:space="preserve">State the application's broad, long-term objectives and specific aims, </w:t>
      </w:r>
      <w:proofErr w:type="gramStart"/>
      <w:r w:rsidRPr="0083049A">
        <w:rPr>
          <w:rFonts w:ascii="Arial" w:hAnsi="Arial" w:cs="Arial"/>
          <w:i/>
          <w:color w:val="FF0000"/>
          <w:sz w:val="20"/>
          <w:szCs w:val="20"/>
        </w:rPr>
        <w:t>making reference</w:t>
      </w:r>
      <w:proofErr w:type="gramEnd"/>
      <w:r w:rsidRPr="0083049A">
        <w:rPr>
          <w:rFonts w:ascii="Arial" w:hAnsi="Arial" w:cs="Arial"/>
          <w:i/>
          <w:color w:val="FF0000"/>
          <w:sz w:val="20"/>
          <w:szCs w:val="20"/>
        </w:rPr>
        <w:t xml:space="preserve"> to the health relatedness of the project (i.e., relevance to the mission of the agency). </w:t>
      </w:r>
    </w:p>
    <w:p w14:paraId="50F75383" w14:textId="77777777" w:rsidR="00490B16" w:rsidRPr="0083049A" w:rsidRDefault="00490B16" w:rsidP="00490B16">
      <w:pPr>
        <w:pStyle w:val="ListParagraph"/>
        <w:numPr>
          <w:ilvl w:val="0"/>
          <w:numId w:val="2"/>
        </w:numPr>
        <w:rPr>
          <w:rFonts w:ascii="Arial" w:hAnsi="Arial" w:cs="Arial"/>
          <w:i/>
          <w:color w:val="FF0000"/>
          <w:sz w:val="20"/>
          <w:szCs w:val="20"/>
        </w:rPr>
      </w:pPr>
      <w:r w:rsidRPr="0083049A">
        <w:rPr>
          <w:rFonts w:ascii="Arial" w:hAnsi="Arial" w:cs="Arial"/>
          <w:i/>
          <w:color w:val="FF0000"/>
          <w:sz w:val="20"/>
          <w:szCs w:val="20"/>
        </w:rPr>
        <w:t>D</w:t>
      </w:r>
      <w:r w:rsidR="00153202" w:rsidRPr="0083049A">
        <w:rPr>
          <w:rFonts w:ascii="Arial" w:hAnsi="Arial" w:cs="Arial"/>
          <w:i/>
          <w:color w:val="FF0000"/>
          <w:sz w:val="20"/>
          <w:szCs w:val="20"/>
        </w:rPr>
        <w:t xml:space="preserve">escribe the research design and methods for achieving the stated goals. </w:t>
      </w:r>
    </w:p>
    <w:p w14:paraId="5E727557" w14:textId="77777777" w:rsidR="00490B16" w:rsidRPr="0083049A" w:rsidRDefault="00153202" w:rsidP="00490B16">
      <w:pPr>
        <w:pStyle w:val="ListParagraph"/>
        <w:numPr>
          <w:ilvl w:val="0"/>
          <w:numId w:val="2"/>
        </w:numPr>
        <w:rPr>
          <w:rFonts w:ascii="Arial" w:hAnsi="Arial" w:cs="Arial"/>
          <w:i/>
          <w:color w:val="FF0000"/>
          <w:sz w:val="20"/>
          <w:szCs w:val="20"/>
        </w:rPr>
      </w:pPr>
      <w:r w:rsidRPr="0083049A">
        <w:rPr>
          <w:rFonts w:ascii="Arial" w:hAnsi="Arial" w:cs="Arial"/>
          <w:i/>
          <w:color w:val="FF0000"/>
          <w:sz w:val="20"/>
          <w:szCs w:val="20"/>
        </w:rPr>
        <w:t xml:space="preserve">Be sure that the project summary reflects the key focus of the proposed project so that the application </w:t>
      </w:r>
      <w:proofErr w:type="gramStart"/>
      <w:r w:rsidRPr="0083049A">
        <w:rPr>
          <w:rFonts w:ascii="Arial" w:hAnsi="Arial" w:cs="Arial"/>
          <w:i/>
          <w:color w:val="FF0000"/>
          <w:sz w:val="20"/>
          <w:szCs w:val="20"/>
        </w:rPr>
        <w:t>can be appropriately categorized</w:t>
      </w:r>
      <w:proofErr w:type="gramEnd"/>
      <w:r w:rsidRPr="0083049A">
        <w:rPr>
          <w:rFonts w:ascii="Arial" w:hAnsi="Arial" w:cs="Arial"/>
          <w:i/>
          <w:color w:val="FF0000"/>
          <w:sz w:val="20"/>
          <w:szCs w:val="20"/>
        </w:rPr>
        <w:t xml:space="preserve">. </w:t>
      </w:r>
    </w:p>
    <w:p w14:paraId="4AE1C323" w14:textId="60CE0B8C" w:rsidR="00153202" w:rsidRPr="0083049A" w:rsidRDefault="00153202" w:rsidP="00490B16">
      <w:pPr>
        <w:pStyle w:val="ListParagraph"/>
        <w:numPr>
          <w:ilvl w:val="0"/>
          <w:numId w:val="2"/>
        </w:numPr>
        <w:rPr>
          <w:rFonts w:ascii="Arial" w:hAnsi="Arial" w:cs="Arial"/>
          <w:i/>
          <w:color w:val="FF0000"/>
          <w:sz w:val="20"/>
          <w:szCs w:val="20"/>
        </w:rPr>
      </w:pPr>
      <w:r w:rsidRPr="0083049A">
        <w:rPr>
          <w:rFonts w:ascii="Arial" w:hAnsi="Arial" w:cs="Arial"/>
          <w:i/>
          <w:color w:val="FF0000"/>
          <w:sz w:val="20"/>
          <w:szCs w:val="20"/>
        </w:rPr>
        <w:t xml:space="preserve">Do not include proprietary, confidential information or trade secrets in the project summary. If the application </w:t>
      </w:r>
      <w:proofErr w:type="gramStart"/>
      <w:r w:rsidRPr="0083049A">
        <w:rPr>
          <w:rFonts w:ascii="Arial" w:hAnsi="Arial" w:cs="Arial"/>
          <w:i/>
          <w:color w:val="FF0000"/>
          <w:sz w:val="20"/>
          <w:szCs w:val="20"/>
        </w:rPr>
        <w:t>is funded</w:t>
      </w:r>
      <w:proofErr w:type="gramEnd"/>
      <w:r w:rsidRPr="0083049A">
        <w:rPr>
          <w:rFonts w:ascii="Arial" w:hAnsi="Arial" w:cs="Arial"/>
          <w:i/>
          <w:color w:val="FF0000"/>
          <w:sz w:val="20"/>
          <w:szCs w:val="20"/>
        </w:rPr>
        <w:t>, the project summary will be entered into an NIH database and made available on the NIH Research Portfolio Online Reporting Tool (</w:t>
      </w:r>
      <w:proofErr w:type="spellStart"/>
      <w:r w:rsidRPr="0083049A">
        <w:rPr>
          <w:rFonts w:ascii="Arial" w:hAnsi="Arial" w:cs="Arial"/>
          <w:i/>
          <w:color w:val="FF0000"/>
          <w:sz w:val="20"/>
          <w:szCs w:val="20"/>
        </w:rPr>
        <w:t>RePORT</w:t>
      </w:r>
      <w:proofErr w:type="spellEnd"/>
      <w:r w:rsidRPr="0083049A">
        <w:rPr>
          <w:rFonts w:ascii="Arial" w:hAnsi="Arial" w:cs="Arial"/>
          <w:i/>
          <w:color w:val="FF0000"/>
          <w:sz w:val="20"/>
          <w:szCs w:val="20"/>
        </w:rPr>
        <w:t>) and will become public information</w:t>
      </w:r>
      <w:r w:rsidR="00B20313">
        <w:rPr>
          <w:rStyle w:val="FootnoteReference"/>
          <w:rFonts w:ascii="Arial" w:hAnsi="Arial" w:cs="Arial"/>
          <w:b/>
          <w:color w:val="FF0000"/>
          <w:sz w:val="20"/>
          <w:szCs w:val="20"/>
        </w:rPr>
        <w:footnoteReference w:id="1"/>
      </w:r>
      <w:r w:rsidRPr="0083049A">
        <w:rPr>
          <w:rFonts w:ascii="Arial" w:hAnsi="Arial" w:cs="Arial"/>
          <w:i/>
          <w:color w:val="FF0000"/>
          <w:sz w:val="20"/>
          <w:szCs w:val="20"/>
        </w:rPr>
        <w:t>.</w:t>
      </w:r>
    </w:p>
    <w:p w14:paraId="31AF695A" w14:textId="7C562C8E" w:rsidR="0085266C" w:rsidRPr="0083049A" w:rsidRDefault="0085266C" w:rsidP="000061AF">
      <w:pPr>
        <w:spacing w:after="0"/>
        <w:rPr>
          <w:rFonts w:ascii="Arial" w:hAnsi="Arial" w:cs="Arial"/>
          <w:sz w:val="20"/>
          <w:szCs w:val="20"/>
          <w:u w:val="single"/>
        </w:rPr>
      </w:pPr>
      <w:r w:rsidRPr="0083049A">
        <w:rPr>
          <w:rFonts w:ascii="Arial" w:hAnsi="Arial" w:cs="Arial"/>
          <w:sz w:val="20"/>
          <w:szCs w:val="20"/>
          <w:u w:val="single"/>
        </w:rPr>
        <w:t>Information to Include:</w:t>
      </w:r>
    </w:p>
    <w:p w14:paraId="5B39C95F" w14:textId="24BAE9FE" w:rsidR="00750614" w:rsidRPr="0083049A" w:rsidRDefault="00704BA6" w:rsidP="00BD060E">
      <w:pPr>
        <w:pStyle w:val="ListParagraph"/>
        <w:numPr>
          <w:ilvl w:val="0"/>
          <w:numId w:val="4"/>
        </w:numPr>
        <w:rPr>
          <w:rFonts w:ascii="Arial" w:hAnsi="Arial" w:cs="Arial"/>
          <w:sz w:val="20"/>
          <w:szCs w:val="20"/>
        </w:rPr>
      </w:pPr>
      <w:r w:rsidRPr="0083049A">
        <w:rPr>
          <w:rFonts w:ascii="Arial" w:hAnsi="Arial" w:cs="Arial"/>
          <w:sz w:val="20"/>
          <w:szCs w:val="20"/>
        </w:rPr>
        <w:t xml:space="preserve">Begin by </w:t>
      </w:r>
      <w:r w:rsidR="00A970AB" w:rsidRPr="0083049A">
        <w:rPr>
          <w:rFonts w:ascii="Arial" w:hAnsi="Arial" w:cs="Arial"/>
          <w:sz w:val="20"/>
          <w:szCs w:val="20"/>
        </w:rPr>
        <w:t>noting</w:t>
      </w:r>
      <w:r w:rsidRPr="0083049A">
        <w:rPr>
          <w:rFonts w:ascii="Arial" w:hAnsi="Arial" w:cs="Arial"/>
          <w:sz w:val="20"/>
          <w:szCs w:val="20"/>
        </w:rPr>
        <w:t xml:space="preserve"> the project’s broad, long-term objectives</w:t>
      </w:r>
      <w:r w:rsidR="00644F3E" w:rsidRPr="0083049A">
        <w:rPr>
          <w:rFonts w:ascii="Arial" w:hAnsi="Arial" w:cs="Arial"/>
          <w:sz w:val="20"/>
          <w:szCs w:val="20"/>
        </w:rPr>
        <w:t xml:space="preserve">, particularly as they relate to human </w:t>
      </w:r>
      <w:r w:rsidRPr="0083049A">
        <w:rPr>
          <w:rFonts w:ascii="Arial" w:hAnsi="Arial" w:cs="Arial"/>
          <w:sz w:val="20"/>
          <w:szCs w:val="20"/>
        </w:rPr>
        <w:t>health</w:t>
      </w:r>
      <w:r w:rsidR="00644F3E" w:rsidRPr="0083049A">
        <w:rPr>
          <w:rFonts w:ascii="Arial" w:hAnsi="Arial" w:cs="Arial"/>
          <w:sz w:val="20"/>
          <w:szCs w:val="20"/>
        </w:rPr>
        <w:t xml:space="preserve"> applications. </w:t>
      </w:r>
      <w:r w:rsidR="002A3473" w:rsidRPr="0083049A">
        <w:rPr>
          <w:rFonts w:ascii="Arial" w:hAnsi="Arial" w:cs="Arial"/>
          <w:sz w:val="20"/>
          <w:szCs w:val="20"/>
        </w:rPr>
        <w:t xml:space="preserve">What research design/methodology </w:t>
      </w:r>
      <w:proofErr w:type="gramStart"/>
      <w:r w:rsidR="002A3473" w:rsidRPr="0083049A">
        <w:rPr>
          <w:rFonts w:ascii="Arial" w:hAnsi="Arial" w:cs="Arial"/>
          <w:sz w:val="20"/>
          <w:szCs w:val="20"/>
        </w:rPr>
        <w:t>will be used</w:t>
      </w:r>
      <w:proofErr w:type="gramEnd"/>
      <w:r w:rsidR="002A3473" w:rsidRPr="0083049A">
        <w:rPr>
          <w:rFonts w:ascii="Arial" w:hAnsi="Arial" w:cs="Arial"/>
          <w:sz w:val="20"/>
          <w:szCs w:val="20"/>
        </w:rPr>
        <w:t xml:space="preserve"> to address these objectives?</w:t>
      </w:r>
    </w:p>
    <w:p w14:paraId="4B37532C" w14:textId="1EEF42D9" w:rsidR="00704BA6" w:rsidRPr="0083049A" w:rsidRDefault="00704BA6" w:rsidP="00BD060E">
      <w:pPr>
        <w:pStyle w:val="ListParagraph"/>
        <w:numPr>
          <w:ilvl w:val="0"/>
          <w:numId w:val="4"/>
        </w:numPr>
        <w:rPr>
          <w:rFonts w:ascii="Arial" w:hAnsi="Arial" w:cs="Arial"/>
          <w:sz w:val="20"/>
          <w:szCs w:val="20"/>
        </w:rPr>
      </w:pPr>
      <w:r w:rsidRPr="0083049A">
        <w:rPr>
          <w:rFonts w:ascii="Arial" w:hAnsi="Arial" w:cs="Arial"/>
          <w:sz w:val="20"/>
          <w:szCs w:val="20"/>
        </w:rPr>
        <w:t>Secondly, what is the project’s central hypothesis?</w:t>
      </w:r>
      <w:r w:rsidR="00DC1E16" w:rsidRPr="0083049A">
        <w:rPr>
          <w:rFonts w:ascii="Arial" w:hAnsi="Arial" w:cs="Arial"/>
          <w:sz w:val="20"/>
          <w:szCs w:val="20"/>
        </w:rPr>
        <w:t xml:space="preserve"> Does this build upon previous research the PI/co-PIs and/or others have conducted?</w:t>
      </w:r>
    </w:p>
    <w:p w14:paraId="10710221" w14:textId="34D3095F" w:rsidR="00704BA6" w:rsidRPr="0083049A" w:rsidRDefault="00704BA6" w:rsidP="00BD060E">
      <w:pPr>
        <w:pStyle w:val="ListParagraph"/>
        <w:numPr>
          <w:ilvl w:val="0"/>
          <w:numId w:val="4"/>
        </w:numPr>
        <w:rPr>
          <w:rFonts w:ascii="Arial" w:hAnsi="Arial" w:cs="Arial"/>
          <w:sz w:val="20"/>
          <w:szCs w:val="20"/>
        </w:rPr>
      </w:pPr>
      <w:r w:rsidRPr="0083049A">
        <w:rPr>
          <w:rFonts w:ascii="Arial" w:hAnsi="Arial" w:cs="Arial"/>
          <w:sz w:val="20"/>
          <w:szCs w:val="20"/>
        </w:rPr>
        <w:t xml:space="preserve">Thirdly, what are the project’s </w:t>
      </w:r>
      <w:r w:rsidR="00BD4DCE">
        <w:rPr>
          <w:rFonts w:ascii="Arial" w:hAnsi="Arial" w:cs="Arial"/>
          <w:sz w:val="20"/>
          <w:szCs w:val="20"/>
        </w:rPr>
        <w:t>s</w:t>
      </w:r>
      <w:r w:rsidRPr="0083049A">
        <w:rPr>
          <w:rFonts w:ascii="Arial" w:hAnsi="Arial" w:cs="Arial"/>
          <w:sz w:val="20"/>
          <w:szCs w:val="20"/>
        </w:rPr>
        <w:t xml:space="preserve">pecific </w:t>
      </w:r>
      <w:r w:rsidR="00BD4DCE">
        <w:rPr>
          <w:rFonts w:ascii="Arial" w:hAnsi="Arial" w:cs="Arial"/>
          <w:sz w:val="20"/>
          <w:szCs w:val="20"/>
        </w:rPr>
        <w:t>a</w:t>
      </w:r>
      <w:r w:rsidRPr="0083049A">
        <w:rPr>
          <w:rFonts w:ascii="Arial" w:hAnsi="Arial" w:cs="Arial"/>
          <w:sz w:val="20"/>
          <w:szCs w:val="20"/>
        </w:rPr>
        <w:t>ims?</w:t>
      </w:r>
    </w:p>
    <w:p w14:paraId="1BA5F2F6" w14:textId="06B28098" w:rsidR="00704BA6" w:rsidRPr="0083049A" w:rsidRDefault="00704BA6" w:rsidP="00BD060E">
      <w:pPr>
        <w:pStyle w:val="ListParagraph"/>
        <w:numPr>
          <w:ilvl w:val="0"/>
          <w:numId w:val="4"/>
        </w:numPr>
        <w:rPr>
          <w:rFonts w:ascii="Arial" w:hAnsi="Arial" w:cs="Arial"/>
          <w:sz w:val="20"/>
          <w:szCs w:val="20"/>
        </w:rPr>
      </w:pPr>
      <w:r w:rsidRPr="0083049A">
        <w:rPr>
          <w:rFonts w:ascii="Arial" w:hAnsi="Arial" w:cs="Arial"/>
          <w:sz w:val="20"/>
          <w:szCs w:val="20"/>
        </w:rPr>
        <w:t>Lastly, what aspects make the project particularly unique, innovative, and/or critically important?</w:t>
      </w:r>
      <w:r w:rsidR="000061AF">
        <w:rPr>
          <w:rFonts w:ascii="Arial" w:hAnsi="Arial" w:cs="Arial"/>
          <w:sz w:val="20"/>
          <w:szCs w:val="20"/>
        </w:rPr>
        <w:t xml:space="preserve"> For what health-</w:t>
      </w:r>
      <w:r w:rsidR="00644F3E" w:rsidRPr="0083049A">
        <w:rPr>
          <w:rFonts w:ascii="Arial" w:hAnsi="Arial" w:cs="Arial"/>
          <w:sz w:val="20"/>
          <w:szCs w:val="20"/>
        </w:rPr>
        <w:t>related areas will this project advance knowledge?</w:t>
      </w:r>
    </w:p>
    <w:p w14:paraId="1D175F97" w14:textId="40C8F72C" w:rsidR="0085266C" w:rsidRPr="0083049A" w:rsidRDefault="00C07CC3" w:rsidP="000061AF">
      <w:pPr>
        <w:spacing w:after="0"/>
        <w:rPr>
          <w:rFonts w:ascii="Arial" w:hAnsi="Arial" w:cs="Arial"/>
          <w:sz w:val="20"/>
          <w:szCs w:val="20"/>
          <w:u w:val="single"/>
        </w:rPr>
      </w:pPr>
      <w:r w:rsidRPr="0083049A">
        <w:rPr>
          <w:rFonts w:ascii="Arial" w:hAnsi="Arial" w:cs="Arial"/>
          <w:sz w:val="20"/>
          <w:szCs w:val="20"/>
          <w:u w:val="single"/>
        </w:rPr>
        <w:t>Writing Tips</w:t>
      </w:r>
      <w:r w:rsidR="0085266C" w:rsidRPr="0083049A">
        <w:rPr>
          <w:rFonts w:ascii="Arial" w:hAnsi="Arial" w:cs="Arial"/>
          <w:sz w:val="20"/>
          <w:szCs w:val="20"/>
          <w:u w:val="single"/>
        </w:rPr>
        <w:t>:</w:t>
      </w:r>
    </w:p>
    <w:p w14:paraId="045AAA9E" w14:textId="5767423F" w:rsidR="0085266C" w:rsidRPr="0083049A" w:rsidRDefault="0085266C" w:rsidP="00816FEB">
      <w:pPr>
        <w:pStyle w:val="ListParagraph"/>
        <w:numPr>
          <w:ilvl w:val="0"/>
          <w:numId w:val="3"/>
        </w:numPr>
        <w:ind w:left="360"/>
        <w:rPr>
          <w:rFonts w:ascii="Arial" w:hAnsi="Arial" w:cs="Arial"/>
          <w:sz w:val="20"/>
          <w:szCs w:val="20"/>
        </w:rPr>
      </w:pPr>
      <w:proofErr w:type="spellStart"/>
      <w:r w:rsidRPr="0083049A">
        <w:rPr>
          <w:rFonts w:ascii="Arial" w:hAnsi="Arial" w:cs="Arial"/>
          <w:sz w:val="20"/>
          <w:szCs w:val="20"/>
        </w:rPr>
        <w:t>Norins</w:t>
      </w:r>
      <w:proofErr w:type="spellEnd"/>
      <w:r w:rsidRPr="0083049A">
        <w:rPr>
          <w:rFonts w:ascii="Arial" w:hAnsi="Arial" w:cs="Arial"/>
          <w:sz w:val="20"/>
          <w:szCs w:val="20"/>
        </w:rPr>
        <w:t xml:space="preserve"> and Matheson</w:t>
      </w:r>
      <w:r w:rsidR="00F063C4">
        <w:rPr>
          <w:rStyle w:val="FootnoteReference"/>
          <w:rFonts w:ascii="Arial" w:hAnsi="Arial" w:cs="Arial"/>
          <w:sz w:val="20"/>
          <w:szCs w:val="20"/>
        </w:rPr>
        <w:footnoteReference w:id="2"/>
      </w:r>
      <w:r w:rsidRPr="0083049A">
        <w:rPr>
          <w:rFonts w:ascii="Arial" w:hAnsi="Arial" w:cs="Arial"/>
          <w:sz w:val="20"/>
          <w:szCs w:val="20"/>
        </w:rPr>
        <w:t xml:space="preserve"> suggest using “certain key words so the [Scientific Review Group] SRG staff can readily assign </w:t>
      </w:r>
      <w:r w:rsidR="00CF24C0" w:rsidRPr="0083049A">
        <w:rPr>
          <w:rFonts w:ascii="Arial" w:hAnsi="Arial" w:cs="Arial"/>
          <w:sz w:val="20"/>
          <w:szCs w:val="20"/>
        </w:rPr>
        <w:t>your application</w:t>
      </w:r>
      <w:r w:rsidR="000061AF">
        <w:rPr>
          <w:rFonts w:ascii="Arial" w:hAnsi="Arial" w:cs="Arial"/>
          <w:sz w:val="20"/>
          <w:szCs w:val="20"/>
        </w:rPr>
        <w:t>…</w:t>
      </w:r>
      <w:r w:rsidR="00CF24C0" w:rsidRPr="0083049A">
        <w:rPr>
          <w:rFonts w:ascii="Arial" w:hAnsi="Arial" w:cs="Arial"/>
          <w:sz w:val="20"/>
          <w:szCs w:val="20"/>
        </w:rPr>
        <w:t xml:space="preserve"> SRG members who are not primary reviewers probably will rely heavily on your summary to understand your proposal during the group’s general meeting to discuss application fundability.”</w:t>
      </w:r>
    </w:p>
    <w:p w14:paraId="770238CF" w14:textId="6101DF75" w:rsidR="000844E5" w:rsidRPr="0083049A" w:rsidRDefault="000844E5" w:rsidP="00816FEB">
      <w:pPr>
        <w:pStyle w:val="ListParagraph"/>
        <w:numPr>
          <w:ilvl w:val="0"/>
          <w:numId w:val="3"/>
        </w:numPr>
        <w:ind w:left="360"/>
        <w:rPr>
          <w:rFonts w:ascii="Arial" w:hAnsi="Arial" w:cs="Arial"/>
          <w:sz w:val="20"/>
          <w:szCs w:val="20"/>
        </w:rPr>
      </w:pPr>
      <w:r w:rsidRPr="0083049A">
        <w:rPr>
          <w:rFonts w:ascii="Arial" w:hAnsi="Arial" w:cs="Arial"/>
          <w:sz w:val="20"/>
          <w:szCs w:val="20"/>
        </w:rPr>
        <w:t>Write your Project Summary</w:t>
      </w:r>
      <w:r w:rsidR="00CB610C">
        <w:rPr>
          <w:rFonts w:ascii="Arial" w:hAnsi="Arial" w:cs="Arial"/>
          <w:sz w:val="20"/>
          <w:szCs w:val="20"/>
        </w:rPr>
        <w:t>/Abstract</w:t>
      </w:r>
      <w:r w:rsidRPr="0083049A">
        <w:rPr>
          <w:rFonts w:ascii="Arial" w:hAnsi="Arial" w:cs="Arial"/>
          <w:sz w:val="20"/>
          <w:szCs w:val="20"/>
        </w:rPr>
        <w:t xml:space="preserve"> last. After developing and writing the Specific Aims and Research Strategy document</w:t>
      </w:r>
      <w:r w:rsidR="00AE6409">
        <w:rPr>
          <w:rFonts w:ascii="Arial" w:hAnsi="Arial" w:cs="Arial"/>
          <w:sz w:val="20"/>
          <w:szCs w:val="20"/>
        </w:rPr>
        <w:t xml:space="preserve">s, you will have a clearer, big </w:t>
      </w:r>
      <w:r w:rsidRPr="0083049A">
        <w:rPr>
          <w:rFonts w:ascii="Arial" w:hAnsi="Arial" w:cs="Arial"/>
          <w:sz w:val="20"/>
          <w:szCs w:val="20"/>
        </w:rPr>
        <w:t xml:space="preserve">picture view of your project that will allow you to write a strong, concise summary. </w:t>
      </w:r>
    </w:p>
    <w:p w14:paraId="14537576" w14:textId="1CFA83CD" w:rsidR="000844E5" w:rsidRPr="0083049A" w:rsidRDefault="000844E5" w:rsidP="00816FEB">
      <w:pPr>
        <w:pStyle w:val="ListParagraph"/>
        <w:numPr>
          <w:ilvl w:val="0"/>
          <w:numId w:val="3"/>
        </w:numPr>
        <w:ind w:left="360"/>
        <w:rPr>
          <w:rFonts w:ascii="Arial" w:hAnsi="Arial" w:cs="Arial"/>
          <w:sz w:val="20"/>
          <w:szCs w:val="20"/>
        </w:rPr>
      </w:pPr>
      <w:r w:rsidRPr="0083049A">
        <w:rPr>
          <w:rFonts w:ascii="Arial" w:hAnsi="Arial" w:cs="Arial"/>
          <w:sz w:val="20"/>
          <w:szCs w:val="20"/>
        </w:rPr>
        <w:t xml:space="preserve">Review the NIH Institute, Centers, and Offices’ (ICOs) </w:t>
      </w:r>
      <w:hyperlink r:id="rId10" w:history="1">
        <w:r w:rsidRPr="000B7974">
          <w:rPr>
            <w:rStyle w:val="Hyperlink"/>
            <w:rFonts w:ascii="Arial" w:hAnsi="Arial" w:cs="Arial"/>
            <w:sz w:val="20"/>
            <w:szCs w:val="20"/>
          </w:rPr>
          <w:t>websites</w:t>
        </w:r>
      </w:hyperlink>
      <w:r w:rsidRPr="0083049A">
        <w:rPr>
          <w:rFonts w:ascii="Arial" w:hAnsi="Arial" w:cs="Arial"/>
          <w:sz w:val="20"/>
          <w:szCs w:val="20"/>
        </w:rPr>
        <w:t xml:space="preserve"> to see if there are specific suggestions/requirements regarding what you should include in this section.  </w:t>
      </w:r>
    </w:p>
    <w:p w14:paraId="5EF2098D" w14:textId="1EE9A51F" w:rsidR="00360DF4" w:rsidRPr="0083049A" w:rsidRDefault="00360DF4" w:rsidP="00816FEB">
      <w:pPr>
        <w:pStyle w:val="ListParagraph"/>
        <w:numPr>
          <w:ilvl w:val="0"/>
          <w:numId w:val="3"/>
        </w:numPr>
        <w:ind w:left="360"/>
        <w:rPr>
          <w:rFonts w:ascii="Arial" w:hAnsi="Arial" w:cs="Arial"/>
          <w:sz w:val="20"/>
          <w:szCs w:val="20"/>
        </w:rPr>
      </w:pPr>
      <w:proofErr w:type="spellStart"/>
      <w:r w:rsidRPr="0083049A">
        <w:rPr>
          <w:rFonts w:ascii="Arial" w:hAnsi="Arial" w:cs="Arial"/>
          <w:sz w:val="20"/>
          <w:szCs w:val="20"/>
        </w:rPr>
        <w:t>Norins</w:t>
      </w:r>
      <w:proofErr w:type="spellEnd"/>
      <w:r w:rsidRPr="0083049A">
        <w:rPr>
          <w:rFonts w:ascii="Arial" w:hAnsi="Arial" w:cs="Arial"/>
          <w:sz w:val="20"/>
          <w:szCs w:val="20"/>
        </w:rPr>
        <w:t xml:space="preserve"> and Matheson state that a “good place to begin your summary is to get your reviewers’ attention by answering four questions:</w:t>
      </w:r>
    </w:p>
    <w:p w14:paraId="04706A43" w14:textId="5CFB985A" w:rsidR="00360DF4" w:rsidRPr="0083049A" w:rsidRDefault="00360DF4" w:rsidP="00816FEB">
      <w:pPr>
        <w:pStyle w:val="ListParagraph"/>
        <w:numPr>
          <w:ilvl w:val="1"/>
          <w:numId w:val="5"/>
        </w:numPr>
        <w:ind w:left="1080"/>
        <w:rPr>
          <w:rFonts w:ascii="Arial" w:hAnsi="Arial" w:cs="Arial"/>
          <w:sz w:val="20"/>
          <w:szCs w:val="20"/>
        </w:rPr>
      </w:pPr>
      <w:r w:rsidRPr="0083049A">
        <w:rPr>
          <w:rFonts w:ascii="Arial" w:hAnsi="Arial" w:cs="Arial"/>
          <w:sz w:val="20"/>
          <w:szCs w:val="20"/>
        </w:rPr>
        <w:t>What is the problem or need that your proposal will address?</w:t>
      </w:r>
    </w:p>
    <w:p w14:paraId="3B1090B5" w14:textId="2DC49387" w:rsidR="00360DF4" w:rsidRPr="0083049A" w:rsidRDefault="00360DF4" w:rsidP="00816FEB">
      <w:pPr>
        <w:pStyle w:val="ListParagraph"/>
        <w:numPr>
          <w:ilvl w:val="1"/>
          <w:numId w:val="5"/>
        </w:numPr>
        <w:ind w:left="1080"/>
        <w:rPr>
          <w:rFonts w:ascii="Arial" w:hAnsi="Arial" w:cs="Arial"/>
          <w:sz w:val="20"/>
          <w:szCs w:val="20"/>
        </w:rPr>
      </w:pPr>
      <w:r w:rsidRPr="0083049A">
        <w:rPr>
          <w:rFonts w:ascii="Arial" w:hAnsi="Arial" w:cs="Arial"/>
          <w:sz w:val="20"/>
          <w:szCs w:val="20"/>
        </w:rPr>
        <w:t>Why is it so important that it must be resolved? In other words, what is the significance?</w:t>
      </w:r>
    </w:p>
    <w:p w14:paraId="3B2B79E6" w14:textId="77777777" w:rsidR="00816FEB" w:rsidRDefault="00360DF4" w:rsidP="00816FEB">
      <w:pPr>
        <w:pStyle w:val="ListParagraph"/>
        <w:numPr>
          <w:ilvl w:val="1"/>
          <w:numId w:val="5"/>
        </w:numPr>
        <w:ind w:left="1080"/>
        <w:rPr>
          <w:rFonts w:ascii="Arial" w:hAnsi="Arial" w:cs="Arial"/>
          <w:sz w:val="20"/>
          <w:szCs w:val="20"/>
        </w:rPr>
      </w:pPr>
      <w:r w:rsidRPr="0083049A">
        <w:rPr>
          <w:rFonts w:ascii="Arial" w:hAnsi="Arial" w:cs="Arial"/>
          <w:sz w:val="20"/>
          <w:szCs w:val="20"/>
        </w:rPr>
        <w:t>Why are you the only person or group, or best-suited one, who can resolve the problem or need?</w:t>
      </w:r>
    </w:p>
    <w:p w14:paraId="14050989" w14:textId="339A2288" w:rsidR="00360DF4" w:rsidRPr="00816FEB" w:rsidRDefault="00360DF4" w:rsidP="00816FEB">
      <w:pPr>
        <w:pStyle w:val="ListParagraph"/>
        <w:numPr>
          <w:ilvl w:val="1"/>
          <w:numId w:val="5"/>
        </w:numPr>
        <w:ind w:left="1080"/>
        <w:rPr>
          <w:rFonts w:ascii="Arial" w:hAnsi="Arial" w:cs="Arial"/>
          <w:sz w:val="20"/>
          <w:szCs w:val="20"/>
        </w:rPr>
      </w:pPr>
      <w:r w:rsidRPr="00816FEB">
        <w:rPr>
          <w:rFonts w:ascii="Arial" w:hAnsi="Arial" w:cs="Arial"/>
          <w:sz w:val="20"/>
          <w:szCs w:val="20"/>
        </w:rPr>
        <w:lastRenderedPageBreak/>
        <w:t xml:space="preserve">What is your proposed solution to address the problem?” </w:t>
      </w:r>
    </w:p>
    <w:p w14:paraId="1A782E43" w14:textId="05AAA287" w:rsidR="00583405" w:rsidRPr="000775B6" w:rsidRDefault="00583405" w:rsidP="000775B6">
      <w:pPr>
        <w:rPr>
          <w:rFonts w:ascii="Arial" w:hAnsi="Arial" w:cs="Arial"/>
          <w:sz w:val="20"/>
          <w:szCs w:val="20"/>
        </w:rPr>
      </w:pPr>
      <w:r w:rsidRPr="0083049A">
        <w:rPr>
          <w:rFonts w:ascii="Arial" w:hAnsi="Arial" w:cs="Arial"/>
          <w:sz w:val="20"/>
          <w:szCs w:val="20"/>
        </w:rPr>
        <w:t>While there is no exact template for how to write the Project Summary</w:t>
      </w:r>
      <w:r w:rsidR="000775B6">
        <w:rPr>
          <w:rFonts w:ascii="Arial" w:hAnsi="Arial" w:cs="Arial"/>
          <w:sz w:val="20"/>
          <w:szCs w:val="20"/>
        </w:rPr>
        <w:t>/Abstract</w:t>
      </w:r>
      <w:r w:rsidRPr="0083049A">
        <w:rPr>
          <w:rFonts w:ascii="Arial" w:hAnsi="Arial" w:cs="Arial"/>
          <w:sz w:val="20"/>
          <w:szCs w:val="20"/>
        </w:rPr>
        <w:t>, e</w:t>
      </w:r>
      <w:r w:rsidR="00047970" w:rsidRPr="0083049A">
        <w:rPr>
          <w:rFonts w:ascii="Arial" w:hAnsi="Arial" w:cs="Arial"/>
          <w:sz w:val="20"/>
          <w:szCs w:val="20"/>
        </w:rPr>
        <w:t>xample</w:t>
      </w:r>
      <w:r w:rsidR="00DB7D67" w:rsidRPr="0083049A">
        <w:rPr>
          <w:rFonts w:ascii="Arial" w:hAnsi="Arial" w:cs="Arial"/>
          <w:sz w:val="20"/>
          <w:szCs w:val="20"/>
        </w:rPr>
        <w:t>s</w:t>
      </w:r>
      <w:r w:rsidR="00360DF4" w:rsidRPr="0083049A">
        <w:rPr>
          <w:rFonts w:ascii="Arial" w:hAnsi="Arial" w:cs="Arial"/>
          <w:sz w:val="20"/>
          <w:szCs w:val="20"/>
        </w:rPr>
        <w:t xml:space="preserve"> </w:t>
      </w:r>
      <w:proofErr w:type="gramStart"/>
      <w:r w:rsidRPr="0083049A">
        <w:rPr>
          <w:rFonts w:ascii="Arial" w:hAnsi="Arial" w:cs="Arial"/>
          <w:sz w:val="20"/>
          <w:szCs w:val="20"/>
        </w:rPr>
        <w:t xml:space="preserve">are </w:t>
      </w:r>
      <w:r w:rsidR="00990693" w:rsidRPr="0083049A">
        <w:rPr>
          <w:rFonts w:ascii="Arial" w:hAnsi="Arial" w:cs="Arial"/>
          <w:sz w:val="20"/>
          <w:szCs w:val="20"/>
        </w:rPr>
        <w:t>p</w:t>
      </w:r>
      <w:r w:rsidR="00360DF4" w:rsidRPr="0083049A">
        <w:rPr>
          <w:rFonts w:ascii="Arial" w:hAnsi="Arial" w:cs="Arial"/>
          <w:sz w:val="20"/>
          <w:szCs w:val="20"/>
        </w:rPr>
        <w:t>rovided</w:t>
      </w:r>
      <w:proofErr w:type="gramEnd"/>
      <w:r w:rsidR="00360DF4" w:rsidRPr="0083049A">
        <w:rPr>
          <w:rFonts w:ascii="Arial" w:hAnsi="Arial" w:cs="Arial"/>
          <w:sz w:val="20"/>
          <w:szCs w:val="20"/>
        </w:rPr>
        <w:t xml:space="preserve"> </w:t>
      </w:r>
      <w:r w:rsidRPr="0083049A">
        <w:rPr>
          <w:rFonts w:ascii="Arial" w:hAnsi="Arial" w:cs="Arial"/>
          <w:sz w:val="20"/>
          <w:szCs w:val="20"/>
        </w:rPr>
        <w:t xml:space="preserve">below from </w:t>
      </w:r>
      <w:proofErr w:type="spellStart"/>
      <w:r w:rsidR="00360DF4" w:rsidRPr="0083049A">
        <w:rPr>
          <w:rFonts w:ascii="Arial" w:hAnsi="Arial" w:cs="Arial"/>
          <w:sz w:val="20"/>
          <w:szCs w:val="20"/>
        </w:rPr>
        <w:t>Norins</w:t>
      </w:r>
      <w:proofErr w:type="spellEnd"/>
      <w:r w:rsidR="00360DF4" w:rsidRPr="0083049A">
        <w:rPr>
          <w:rFonts w:ascii="Arial" w:hAnsi="Arial" w:cs="Arial"/>
          <w:sz w:val="20"/>
          <w:szCs w:val="20"/>
        </w:rPr>
        <w:t xml:space="preserve"> and Matheson</w:t>
      </w:r>
      <w:r w:rsidR="000E3636" w:rsidRPr="0083049A">
        <w:rPr>
          <w:rFonts w:ascii="Arial" w:hAnsi="Arial" w:cs="Arial"/>
          <w:sz w:val="20"/>
          <w:szCs w:val="20"/>
        </w:rPr>
        <w:t xml:space="preserve">, who draw upon </w:t>
      </w:r>
      <w:r w:rsidR="000B1282" w:rsidRPr="0083049A">
        <w:rPr>
          <w:rFonts w:ascii="Arial" w:hAnsi="Arial" w:cs="Arial"/>
          <w:sz w:val="20"/>
          <w:szCs w:val="20"/>
        </w:rPr>
        <w:t>elements NIAID indicates</w:t>
      </w:r>
      <w:r w:rsidR="000E3636" w:rsidRPr="0083049A">
        <w:rPr>
          <w:rFonts w:ascii="Arial" w:hAnsi="Arial" w:cs="Arial"/>
          <w:sz w:val="20"/>
          <w:szCs w:val="20"/>
        </w:rPr>
        <w:t xml:space="preserve"> are important for applications. Review your chosen </w:t>
      </w:r>
      <w:hyperlink r:id="rId11" w:history="1">
        <w:r w:rsidR="000E3636" w:rsidRPr="00BC57CA">
          <w:rPr>
            <w:rStyle w:val="Hyperlink"/>
            <w:rFonts w:ascii="Arial" w:hAnsi="Arial" w:cs="Arial"/>
            <w:sz w:val="20"/>
            <w:szCs w:val="20"/>
          </w:rPr>
          <w:t>Institute or Center</w:t>
        </w:r>
      </w:hyperlink>
      <w:r w:rsidR="000E3636" w:rsidRPr="0083049A">
        <w:rPr>
          <w:rFonts w:ascii="Arial" w:hAnsi="Arial" w:cs="Arial"/>
          <w:sz w:val="20"/>
          <w:szCs w:val="20"/>
        </w:rPr>
        <w:t xml:space="preserve"> to see if they provide best practices or specific criteria for this </w:t>
      </w:r>
      <w:r w:rsidR="00BC57CA">
        <w:rPr>
          <w:rFonts w:ascii="Arial" w:hAnsi="Arial" w:cs="Arial"/>
          <w:sz w:val="20"/>
          <w:szCs w:val="20"/>
        </w:rPr>
        <w:t>d</w:t>
      </w:r>
      <w:r w:rsidR="000E3636" w:rsidRPr="0083049A">
        <w:rPr>
          <w:rFonts w:ascii="Arial" w:hAnsi="Arial" w:cs="Arial"/>
          <w:sz w:val="20"/>
          <w:szCs w:val="20"/>
        </w:rPr>
        <w:t>ocument.</w:t>
      </w:r>
      <w:r w:rsidR="00360DF4" w:rsidRPr="0083049A">
        <w:rPr>
          <w:rFonts w:ascii="Arial" w:hAnsi="Arial" w:cs="Arial"/>
          <w:b/>
          <w:sz w:val="20"/>
          <w:szCs w:val="20"/>
        </w:rPr>
        <w:t xml:space="preserve"> </w:t>
      </w:r>
      <w:r w:rsidR="00360DF4" w:rsidRPr="0083049A">
        <w:rPr>
          <w:rFonts w:ascii="Arial" w:hAnsi="Arial" w:cs="Arial"/>
          <w:sz w:val="20"/>
          <w:szCs w:val="20"/>
        </w:rPr>
        <w:t>(</w:t>
      </w:r>
      <w:r w:rsidR="000E3636" w:rsidRPr="0083049A">
        <w:rPr>
          <w:rFonts w:ascii="Arial" w:hAnsi="Arial" w:cs="Arial"/>
          <w:sz w:val="20"/>
          <w:szCs w:val="20"/>
        </w:rPr>
        <w:t>A</w:t>
      </w:r>
      <w:r w:rsidR="00360DF4" w:rsidRPr="0083049A">
        <w:rPr>
          <w:rFonts w:ascii="Arial" w:hAnsi="Arial" w:cs="Arial"/>
          <w:sz w:val="20"/>
          <w:szCs w:val="20"/>
        </w:rPr>
        <w:t xml:space="preserve">ll information </w:t>
      </w:r>
      <w:r w:rsidRPr="0083049A">
        <w:rPr>
          <w:rFonts w:ascii="Arial" w:hAnsi="Arial" w:cs="Arial"/>
          <w:sz w:val="20"/>
          <w:szCs w:val="20"/>
        </w:rPr>
        <w:t xml:space="preserve">is </w:t>
      </w:r>
      <w:r w:rsidR="00360DF4" w:rsidRPr="0083049A">
        <w:rPr>
          <w:rFonts w:ascii="Arial" w:hAnsi="Arial" w:cs="Arial"/>
          <w:sz w:val="20"/>
          <w:szCs w:val="20"/>
        </w:rPr>
        <w:t>directly quoted</w:t>
      </w:r>
      <w:r w:rsidR="00C47F8B" w:rsidRPr="00C47F8B">
        <w:rPr>
          <w:rFonts w:ascii="Arial" w:hAnsi="Arial" w:cs="Arial"/>
          <w:sz w:val="20"/>
          <w:szCs w:val="20"/>
          <w:vertAlign w:val="superscript"/>
        </w:rPr>
        <w:t>2</w:t>
      </w:r>
      <w:r w:rsidR="00A25EDB" w:rsidRPr="0083049A">
        <w:rPr>
          <w:rFonts w:ascii="Arial" w:hAnsi="Arial" w:cs="Arial"/>
          <w:sz w:val="20"/>
          <w:szCs w:val="20"/>
        </w:rPr>
        <w:t xml:space="preserve">; </w:t>
      </w:r>
      <w:r w:rsidR="00A25EDB" w:rsidRPr="0083049A">
        <w:rPr>
          <w:rFonts w:ascii="Arial" w:hAnsi="Arial" w:cs="Arial"/>
          <w:i/>
          <w:color w:val="0070C0"/>
          <w:sz w:val="20"/>
          <w:szCs w:val="20"/>
        </w:rPr>
        <w:t xml:space="preserve">blue </w:t>
      </w:r>
      <w:r w:rsidR="00DB7D67" w:rsidRPr="0083049A">
        <w:rPr>
          <w:rFonts w:ascii="Arial" w:hAnsi="Arial" w:cs="Arial"/>
          <w:i/>
          <w:color w:val="0070C0"/>
          <w:sz w:val="20"/>
          <w:szCs w:val="20"/>
        </w:rPr>
        <w:t>words/</w:t>
      </w:r>
      <w:r w:rsidR="00A25EDB" w:rsidRPr="0083049A">
        <w:rPr>
          <w:rFonts w:ascii="Arial" w:hAnsi="Arial" w:cs="Arial"/>
          <w:i/>
          <w:color w:val="0070C0"/>
          <w:sz w:val="20"/>
          <w:szCs w:val="20"/>
        </w:rPr>
        <w:t xml:space="preserve">phrases </w:t>
      </w:r>
      <w:r w:rsidR="00DB7D67" w:rsidRPr="0083049A">
        <w:rPr>
          <w:rFonts w:ascii="Arial" w:hAnsi="Arial" w:cs="Arial"/>
          <w:sz w:val="20"/>
          <w:szCs w:val="20"/>
        </w:rPr>
        <w:t>draw</w:t>
      </w:r>
      <w:r w:rsidR="00A25EDB" w:rsidRPr="0083049A">
        <w:rPr>
          <w:rFonts w:ascii="Arial" w:hAnsi="Arial" w:cs="Arial"/>
          <w:sz w:val="20"/>
          <w:szCs w:val="20"/>
        </w:rPr>
        <w:t xml:space="preserve"> attention to language that guides the reader</w:t>
      </w:r>
      <w:r w:rsidR="00ED582C" w:rsidRPr="0083049A">
        <w:rPr>
          <w:rFonts w:ascii="Arial" w:hAnsi="Arial" w:cs="Arial"/>
          <w:sz w:val="20"/>
          <w:szCs w:val="20"/>
        </w:rPr>
        <w:t xml:space="preserve"> to know, rather than infer, the writer’s purpose</w:t>
      </w:r>
      <w:r w:rsidR="00360DF4" w:rsidRPr="0083049A">
        <w:rPr>
          <w:rFonts w:ascii="Arial" w:hAnsi="Arial" w:cs="Arial"/>
          <w:sz w:val="20"/>
          <w:szCs w:val="20"/>
        </w:rPr>
        <w:t>):</w:t>
      </w:r>
    </w:p>
    <w:p w14:paraId="78D73253" w14:textId="41EAE38C" w:rsidR="00047970" w:rsidRPr="0083049A" w:rsidRDefault="00047970" w:rsidP="00360DF4">
      <w:pPr>
        <w:autoSpaceDE w:val="0"/>
        <w:autoSpaceDN w:val="0"/>
        <w:adjustRightInd w:val="0"/>
        <w:spacing w:after="0" w:line="240" w:lineRule="auto"/>
        <w:rPr>
          <w:rFonts w:ascii="Arial" w:eastAsia="TimesNewRomanPSMT" w:hAnsi="Arial" w:cs="Arial"/>
          <w:sz w:val="20"/>
          <w:szCs w:val="20"/>
        </w:rPr>
      </w:pPr>
    </w:p>
    <w:tbl>
      <w:tblPr>
        <w:tblStyle w:val="TableGrid"/>
        <w:tblW w:w="0" w:type="auto"/>
        <w:tblLook w:val="04A0" w:firstRow="1" w:lastRow="0" w:firstColumn="1" w:lastColumn="0" w:noHBand="0" w:noVBand="1"/>
      </w:tblPr>
      <w:tblGrid>
        <w:gridCol w:w="2155"/>
        <w:gridCol w:w="7195"/>
      </w:tblGrid>
      <w:tr w:rsidR="00047970" w:rsidRPr="0083049A" w14:paraId="46FFA5FC" w14:textId="77777777" w:rsidTr="00032842">
        <w:tc>
          <w:tcPr>
            <w:tcW w:w="9350" w:type="dxa"/>
            <w:gridSpan w:val="2"/>
          </w:tcPr>
          <w:p w14:paraId="151E506A" w14:textId="469AE91C" w:rsidR="00047970" w:rsidRPr="0083049A" w:rsidRDefault="00047970" w:rsidP="00047970">
            <w:pPr>
              <w:autoSpaceDE w:val="0"/>
              <w:autoSpaceDN w:val="0"/>
              <w:adjustRightInd w:val="0"/>
              <w:jc w:val="center"/>
              <w:rPr>
                <w:rFonts w:ascii="Arial" w:eastAsia="TimesNewRomanPSMT" w:hAnsi="Arial" w:cs="Arial"/>
                <w:b/>
                <w:sz w:val="20"/>
                <w:szCs w:val="20"/>
              </w:rPr>
            </w:pPr>
            <w:r w:rsidRPr="0083049A">
              <w:rPr>
                <w:rFonts w:ascii="Arial" w:eastAsia="TimesNewRomanPSMT" w:hAnsi="Arial" w:cs="Arial"/>
                <w:b/>
                <w:sz w:val="20"/>
                <w:szCs w:val="20"/>
              </w:rPr>
              <w:t>Proposal Title: Molecular Mechanism of Phosphate Signaling in E. Coli</w:t>
            </w:r>
          </w:p>
        </w:tc>
      </w:tr>
      <w:tr w:rsidR="00047970" w:rsidRPr="0083049A" w14:paraId="118C5986" w14:textId="77777777" w:rsidTr="00583405">
        <w:tc>
          <w:tcPr>
            <w:tcW w:w="2155" w:type="dxa"/>
          </w:tcPr>
          <w:p w14:paraId="588F8638" w14:textId="14A86206" w:rsidR="00047970" w:rsidRPr="0083049A" w:rsidRDefault="00047970" w:rsidP="00047970">
            <w:pPr>
              <w:autoSpaceDE w:val="0"/>
              <w:autoSpaceDN w:val="0"/>
              <w:adjustRightInd w:val="0"/>
              <w:jc w:val="center"/>
              <w:rPr>
                <w:rFonts w:ascii="Arial" w:eastAsia="TimesNewRomanPSMT" w:hAnsi="Arial" w:cs="Arial"/>
                <w:sz w:val="20"/>
                <w:szCs w:val="20"/>
              </w:rPr>
            </w:pPr>
            <w:r w:rsidRPr="0083049A">
              <w:rPr>
                <w:rFonts w:ascii="Arial" w:eastAsia="TimesNewRomanPSMT" w:hAnsi="Arial" w:cs="Arial"/>
                <w:b/>
                <w:sz w:val="20"/>
                <w:szCs w:val="20"/>
              </w:rPr>
              <w:t>NIAID-significant topics</w:t>
            </w:r>
          </w:p>
        </w:tc>
        <w:tc>
          <w:tcPr>
            <w:tcW w:w="7195" w:type="dxa"/>
          </w:tcPr>
          <w:p w14:paraId="151CEBBC" w14:textId="75193C0A" w:rsidR="00047970" w:rsidRPr="0083049A" w:rsidRDefault="00047970" w:rsidP="00047970">
            <w:pPr>
              <w:autoSpaceDE w:val="0"/>
              <w:autoSpaceDN w:val="0"/>
              <w:adjustRightInd w:val="0"/>
              <w:jc w:val="center"/>
              <w:rPr>
                <w:rFonts w:ascii="Arial" w:eastAsia="TimesNewRomanPSMT" w:hAnsi="Arial" w:cs="Arial"/>
                <w:b/>
                <w:sz w:val="20"/>
                <w:szCs w:val="20"/>
              </w:rPr>
            </w:pPr>
            <w:r w:rsidRPr="0083049A">
              <w:rPr>
                <w:rFonts w:ascii="Arial" w:eastAsia="TimesNewRomanPSMT" w:hAnsi="Arial" w:cs="Arial"/>
                <w:b/>
                <w:sz w:val="20"/>
                <w:szCs w:val="20"/>
              </w:rPr>
              <w:t xml:space="preserve">Summary </w:t>
            </w:r>
          </w:p>
        </w:tc>
      </w:tr>
      <w:tr w:rsidR="00047970" w:rsidRPr="0083049A" w14:paraId="5D92FDDA" w14:textId="77777777" w:rsidTr="00583405">
        <w:tc>
          <w:tcPr>
            <w:tcW w:w="2155" w:type="dxa"/>
          </w:tcPr>
          <w:p w14:paraId="5053356E" w14:textId="3DC7AADA" w:rsidR="00047970" w:rsidRPr="0083049A" w:rsidRDefault="00047970" w:rsidP="00047970">
            <w:pPr>
              <w:autoSpaceDE w:val="0"/>
              <w:autoSpaceDN w:val="0"/>
              <w:adjustRightInd w:val="0"/>
              <w:rPr>
                <w:rFonts w:ascii="Arial" w:eastAsia="TimesNewRomanPSMT" w:hAnsi="Arial" w:cs="Arial"/>
                <w:sz w:val="20"/>
                <w:szCs w:val="20"/>
              </w:rPr>
            </w:pPr>
            <w:r w:rsidRPr="0083049A">
              <w:rPr>
                <w:rFonts w:ascii="Arial" w:eastAsia="TimesNewRomanPSMT" w:hAnsi="Arial" w:cs="Arial"/>
                <w:sz w:val="20"/>
                <w:szCs w:val="20"/>
              </w:rPr>
              <w:t>Significance of the proposed research</w:t>
            </w:r>
          </w:p>
        </w:tc>
        <w:tc>
          <w:tcPr>
            <w:tcW w:w="7195" w:type="dxa"/>
          </w:tcPr>
          <w:p w14:paraId="2335AF4E" w14:textId="62AB55C2" w:rsidR="00047970" w:rsidRPr="0083049A" w:rsidRDefault="00047970" w:rsidP="00047970">
            <w:pPr>
              <w:autoSpaceDE w:val="0"/>
              <w:autoSpaceDN w:val="0"/>
              <w:adjustRightInd w:val="0"/>
              <w:contextualSpacing/>
              <w:rPr>
                <w:rFonts w:ascii="Arial" w:eastAsia="TimesNewRomanPSMT" w:hAnsi="Arial" w:cs="Arial"/>
                <w:i/>
                <w:color w:val="0070C0"/>
                <w:sz w:val="20"/>
                <w:szCs w:val="20"/>
              </w:rPr>
            </w:pPr>
            <w:r w:rsidRPr="0083049A">
              <w:rPr>
                <w:rFonts w:ascii="Arial" w:eastAsia="TimesNewRomanPSMT" w:hAnsi="Arial" w:cs="Arial"/>
                <w:i/>
                <w:color w:val="0070C0"/>
                <w:sz w:val="20"/>
                <w:szCs w:val="20"/>
              </w:rPr>
              <w:t>The objective of the proposed research is to understand</w:t>
            </w:r>
            <w:r w:rsidR="00990693" w:rsidRPr="0083049A">
              <w:rPr>
                <w:rFonts w:ascii="Arial" w:eastAsia="TimesNewRomanPSMT" w:hAnsi="Arial" w:cs="Arial"/>
                <w:i/>
                <w:color w:val="0070C0"/>
                <w:sz w:val="20"/>
                <w:szCs w:val="20"/>
              </w:rPr>
              <w:t xml:space="preserve"> </w:t>
            </w:r>
            <w:r w:rsidRPr="0083049A">
              <w:rPr>
                <w:rFonts w:ascii="Arial" w:eastAsia="TimesNewRomanPSMT" w:hAnsi="Arial" w:cs="Arial"/>
                <w:i/>
                <w:color w:val="0070C0"/>
                <w:sz w:val="20"/>
                <w:szCs w:val="20"/>
              </w:rPr>
              <w:t>how</w:t>
            </w:r>
            <w:r w:rsidR="00583405" w:rsidRPr="0083049A">
              <w:rPr>
                <w:rFonts w:ascii="Arial" w:eastAsia="TimesNewRomanPSMT" w:hAnsi="Arial" w:cs="Arial"/>
                <w:sz w:val="20"/>
                <w:szCs w:val="20"/>
              </w:rPr>
              <w:t xml:space="preserve"> </w:t>
            </w:r>
            <w:r w:rsidRPr="0083049A">
              <w:rPr>
                <w:rFonts w:ascii="Arial" w:eastAsia="TimesNewRomanPSMT" w:hAnsi="Arial" w:cs="Arial"/>
                <w:sz w:val="20"/>
                <w:szCs w:val="20"/>
              </w:rPr>
              <w:t>information concerning environmental phosphate</w:t>
            </w:r>
            <w:r w:rsidR="00990693" w:rsidRPr="0083049A">
              <w:rPr>
                <w:rFonts w:ascii="Arial" w:eastAsia="TimesNewRomanPSMT" w:hAnsi="Arial" w:cs="Arial"/>
                <w:i/>
                <w:color w:val="0070C0"/>
                <w:sz w:val="20"/>
                <w:szCs w:val="20"/>
              </w:rPr>
              <w:t xml:space="preserve"> </w:t>
            </w:r>
            <w:r w:rsidRPr="0083049A">
              <w:rPr>
                <w:rFonts w:ascii="Arial" w:eastAsia="TimesNewRomanPSMT" w:hAnsi="Arial" w:cs="Arial"/>
                <w:sz w:val="20"/>
                <w:szCs w:val="20"/>
              </w:rPr>
              <w:t xml:space="preserve">levels </w:t>
            </w:r>
            <w:proofErr w:type="gramStart"/>
            <w:r w:rsidRPr="0083049A">
              <w:rPr>
                <w:rFonts w:ascii="Arial" w:eastAsia="TimesNewRomanPSMT" w:hAnsi="Arial" w:cs="Arial"/>
                <w:sz w:val="20"/>
                <w:szCs w:val="20"/>
              </w:rPr>
              <w:t>is transmitted</w:t>
            </w:r>
            <w:proofErr w:type="gramEnd"/>
            <w:r w:rsidRPr="0083049A">
              <w:rPr>
                <w:rFonts w:ascii="Arial" w:eastAsia="TimesNewRomanPSMT" w:hAnsi="Arial" w:cs="Arial"/>
                <w:sz w:val="20"/>
                <w:szCs w:val="20"/>
              </w:rPr>
              <w:t xml:space="preserve"> through the phosphate signal</w:t>
            </w:r>
            <w:r w:rsidR="00990693" w:rsidRPr="0083049A">
              <w:rPr>
                <w:rFonts w:ascii="Arial" w:eastAsia="TimesNewRomanPSMT" w:hAnsi="Arial" w:cs="Arial"/>
                <w:i/>
                <w:color w:val="0070C0"/>
                <w:sz w:val="20"/>
                <w:szCs w:val="20"/>
              </w:rPr>
              <w:t xml:space="preserve"> </w:t>
            </w:r>
            <w:r w:rsidRPr="0083049A">
              <w:rPr>
                <w:rFonts w:ascii="Arial" w:eastAsia="TimesNewRomanPSMT" w:hAnsi="Arial" w:cs="Arial"/>
                <w:sz w:val="20"/>
                <w:szCs w:val="20"/>
              </w:rPr>
              <w:t>transduction pathway to control gene expression in</w:t>
            </w:r>
            <w:r w:rsidR="00990693" w:rsidRPr="0083049A">
              <w:rPr>
                <w:rFonts w:ascii="Arial" w:eastAsia="TimesNewRomanPSMT" w:hAnsi="Arial" w:cs="Arial"/>
                <w:i/>
                <w:color w:val="0070C0"/>
                <w:sz w:val="20"/>
                <w:szCs w:val="20"/>
              </w:rPr>
              <w:t xml:space="preserve"> </w:t>
            </w:r>
            <w:r w:rsidRPr="0083049A">
              <w:rPr>
                <w:rFonts w:ascii="Arial" w:eastAsia="TimesNewRomanPSMT" w:hAnsi="Arial" w:cs="Arial"/>
                <w:sz w:val="20"/>
                <w:szCs w:val="20"/>
              </w:rPr>
              <w:t>Escherichia coli. At the heart of this pathway are the</w:t>
            </w:r>
            <w:r w:rsidR="00990693" w:rsidRPr="0083049A">
              <w:rPr>
                <w:rFonts w:ascii="Arial" w:eastAsia="TimesNewRomanPSMT" w:hAnsi="Arial" w:cs="Arial"/>
                <w:i/>
                <w:color w:val="0070C0"/>
                <w:sz w:val="20"/>
                <w:szCs w:val="20"/>
              </w:rPr>
              <w:t xml:space="preserve"> </w:t>
            </w:r>
            <w:r w:rsidRPr="0083049A">
              <w:rPr>
                <w:rFonts w:ascii="Arial" w:eastAsia="TimesNewRomanPSMT" w:hAnsi="Arial" w:cs="Arial"/>
                <w:sz w:val="20"/>
                <w:szCs w:val="20"/>
              </w:rPr>
              <w:t xml:space="preserve">response regulator </w:t>
            </w:r>
            <w:proofErr w:type="spellStart"/>
            <w:r w:rsidRPr="0083049A">
              <w:rPr>
                <w:rFonts w:ascii="Arial" w:eastAsia="TimesNewRomanPSMT" w:hAnsi="Arial" w:cs="Arial"/>
                <w:sz w:val="20"/>
                <w:szCs w:val="20"/>
              </w:rPr>
              <w:t>PhoB</w:t>
            </w:r>
            <w:proofErr w:type="spellEnd"/>
            <w:r w:rsidRPr="0083049A">
              <w:rPr>
                <w:rFonts w:ascii="Arial" w:eastAsia="TimesNewRomanPSMT" w:hAnsi="Arial" w:cs="Arial"/>
                <w:sz w:val="20"/>
                <w:szCs w:val="20"/>
              </w:rPr>
              <w:t xml:space="preserve"> and the histidine kinase </w:t>
            </w:r>
            <w:proofErr w:type="spellStart"/>
            <w:r w:rsidRPr="0083049A">
              <w:rPr>
                <w:rFonts w:ascii="Arial" w:eastAsia="TimesNewRomanPSMT" w:hAnsi="Arial" w:cs="Arial"/>
                <w:sz w:val="20"/>
                <w:szCs w:val="20"/>
              </w:rPr>
              <w:t>PhoR</w:t>
            </w:r>
            <w:proofErr w:type="spellEnd"/>
            <w:r w:rsidRPr="0083049A">
              <w:rPr>
                <w:rFonts w:ascii="Arial" w:eastAsia="TimesNewRomanPSMT" w:hAnsi="Arial" w:cs="Arial"/>
                <w:sz w:val="20"/>
                <w:szCs w:val="20"/>
              </w:rPr>
              <w:t>.</w:t>
            </w:r>
            <w:r w:rsidR="00990693" w:rsidRPr="0083049A">
              <w:rPr>
                <w:rFonts w:ascii="Arial" w:eastAsia="TimesNewRomanPSMT" w:hAnsi="Arial" w:cs="Arial"/>
                <w:i/>
                <w:color w:val="0070C0"/>
                <w:sz w:val="20"/>
                <w:szCs w:val="20"/>
              </w:rPr>
              <w:t xml:space="preserve"> </w:t>
            </w:r>
            <w:r w:rsidRPr="0083049A">
              <w:rPr>
                <w:rFonts w:ascii="Arial" w:eastAsia="TimesNewRomanPSMT" w:hAnsi="Arial" w:cs="Arial"/>
                <w:i/>
                <w:color w:val="0070C0"/>
                <w:sz w:val="20"/>
                <w:szCs w:val="20"/>
              </w:rPr>
              <w:t>A great deal of work has already been accomplished</w:t>
            </w:r>
            <w:r w:rsidR="00990693" w:rsidRPr="0083049A">
              <w:rPr>
                <w:rFonts w:ascii="Arial" w:eastAsia="TimesNewRomanPSMT" w:hAnsi="Arial" w:cs="Arial"/>
                <w:i/>
                <w:color w:val="0070C0"/>
                <w:sz w:val="20"/>
                <w:szCs w:val="20"/>
              </w:rPr>
              <w:t xml:space="preserve"> </w:t>
            </w:r>
            <w:r w:rsidRPr="0083049A">
              <w:rPr>
                <w:rFonts w:ascii="Arial" w:eastAsia="TimesNewRomanPSMT" w:hAnsi="Arial" w:cs="Arial"/>
                <w:sz w:val="20"/>
                <w:szCs w:val="20"/>
              </w:rPr>
              <w:t xml:space="preserve">elucidating the mechanisms which these two </w:t>
            </w:r>
            <w:proofErr w:type="spellStart"/>
            <w:r w:rsidRPr="0083049A">
              <w:rPr>
                <w:rFonts w:ascii="Arial" w:eastAsia="TimesNewRomanPSMT" w:hAnsi="Arial" w:cs="Arial"/>
                <w:sz w:val="20"/>
                <w:szCs w:val="20"/>
              </w:rPr>
              <w:t>proteinsfunction</w:t>
            </w:r>
            <w:proofErr w:type="spellEnd"/>
            <w:r w:rsidRPr="0083049A">
              <w:rPr>
                <w:rFonts w:ascii="Arial" w:eastAsia="TimesNewRomanPSMT" w:hAnsi="Arial" w:cs="Arial"/>
                <w:sz w:val="20"/>
                <w:szCs w:val="20"/>
              </w:rPr>
              <w:t xml:space="preserve">. </w:t>
            </w:r>
            <w:r w:rsidRPr="0083049A">
              <w:rPr>
                <w:rFonts w:ascii="Arial" w:eastAsia="TimesNewRomanPSMT" w:hAnsi="Arial" w:cs="Arial"/>
                <w:i/>
                <w:color w:val="0070C0"/>
                <w:sz w:val="20"/>
                <w:szCs w:val="20"/>
              </w:rPr>
              <w:t>The focus of this proposal is to understand</w:t>
            </w:r>
            <w:r w:rsidR="00583405" w:rsidRPr="0083049A">
              <w:rPr>
                <w:rFonts w:ascii="Arial" w:eastAsia="TimesNewRomanPSMT" w:hAnsi="Arial" w:cs="Arial"/>
                <w:i/>
                <w:color w:val="0070C0"/>
                <w:sz w:val="20"/>
                <w:szCs w:val="20"/>
              </w:rPr>
              <w:t xml:space="preserve"> </w:t>
            </w:r>
            <w:r w:rsidRPr="0083049A">
              <w:rPr>
                <w:rFonts w:ascii="Arial" w:eastAsia="TimesNewRomanPSMT" w:hAnsi="Arial" w:cs="Arial"/>
                <w:i/>
                <w:color w:val="0070C0"/>
                <w:sz w:val="20"/>
                <w:szCs w:val="20"/>
              </w:rPr>
              <w:t>how</w:t>
            </w:r>
            <w:r w:rsidRPr="0083049A">
              <w:rPr>
                <w:rFonts w:ascii="Arial" w:eastAsia="TimesNewRomanPSMT" w:hAnsi="Arial" w:cs="Arial"/>
                <w:sz w:val="20"/>
                <w:szCs w:val="20"/>
              </w:rPr>
              <w:t xml:space="preserve"> two auxiliary proteins, PstSCAB2 and </w:t>
            </w:r>
            <w:proofErr w:type="spellStart"/>
            <w:r w:rsidRPr="0083049A">
              <w:rPr>
                <w:rFonts w:ascii="Arial" w:eastAsia="TimesNewRomanPSMT" w:hAnsi="Arial" w:cs="Arial"/>
                <w:sz w:val="20"/>
                <w:szCs w:val="20"/>
              </w:rPr>
              <w:t>PhoU</w:t>
            </w:r>
            <w:proofErr w:type="spellEnd"/>
            <w:r w:rsidRPr="0083049A">
              <w:rPr>
                <w:rFonts w:ascii="Arial" w:eastAsia="TimesNewRomanPSMT" w:hAnsi="Arial" w:cs="Arial"/>
                <w:sz w:val="20"/>
                <w:szCs w:val="20"/>
              </w:rPr>
              <w:t>, are</w:t>
            </w:r>
            <w:r w:rsidR="00990693" w:rsidRPr="0083049A">
              <w:rPr>
                <w:rFonts w:ascii="Arial" w:eastAsia="TimesNewRomanPSMT" w:hAnsi="Arial" w:cs="Arial"/>
                <w:sz w:val="20"/>
                <w:szCs w:val="20"/>
              </w:rPr>
              <w:t xml:space="preserve"> </w:t>
            </w:r>
            <w:r w:rsidRPr="0083049A">
              <w:rPr>
                <w:rFonts w:ascii="Arial" w:eastAsia="TimesNewRomanPSMT" w:hAnsi="Arial" w:cs="Arial"/>
                <w:sz w:val="20"/>
                <w:szCs w:val="20"/>
              </w:rPr>
              <w:t>involved [</w:t>
            </w:r>
            <w:proofErr w:type="spellStart"/>
            <w:r w:rsidRPr="0083049A">
              <w:rPr>
                <w:rFonts w:ascii="Arial" w:eastAsia="TimesNewRomanPSMT" w:hAnsi="Arial" w:cs="Arial"/>
                <w:sz w:val="20"/>
                <w:szCs w:val="20"/>
              </w:rPr>
              <w:t>i</w:t>
            </w:r>
            <w:proofErr w:type="spellEnd"/>
            <w:r w:rsidRPr="0083049A">
              <w:rPr>
                <w:rFonts w:ascii="Arial" w:eastAsia="TimesNewRomanPSMT" w:hAnsi="Arial" w:cs="Arial"/>
                <w:sz w:val="20"/>
                <w:szCs w:val="20"/>
              </w:rPr>
              <w:t>]n the sensing of phosphate and the control of</w:t>
            </w:r>
            <w:r w:rsidR="00990693" w:rsidRPr="0083049A">
              <w:rPr>
                <w:rFonts w:ascii="Arial" w:eastAsia="TimesNewRomanPSMT" w:hAnsi="Arial" w:cs="Arial"/>
                <w:sz w:val="20"/>
                <w:szCs w:val="20"/>
              </w:rPr>
              <w:t xml:space="preserve"> </w:t>
            </w:r>
            <w:r w:rsidRPr="0083049A">
              <w:rPr>
                <w:rFonts w:ascii="Arial" w:eastAsia="TimesNewRomanPSMT" w:hAnsi="Arial" w:cs="Arial"/>
                <w:sz w:val="20"/>
                <w:szCs w:val="20"/>
              </w:rPr>
              <w:t>this signaling pathway.</w:t>
            </w:r>
          </w:p>
        </w:tc>
      </w:tr>
      <w:tr w:rsidR="00047970" w:rsidRPr="0083049A" w14:paraId="5E5400CC" w14:textId="77777777" w:rsidTr="00583405">
        <w:tc>
          <w:tcPr>
            <w:tcW w:w="2155" w:type="dxa"/>
          </w:tcPr>
          <w:p w14:paraId="6B218F13" w14:textId="615A4D0C" w:rsidR="00047970" w:rsidRPr="0083049A" w:rsidRDefault="00047970" w:rsidP="00047970">
            <w:pPr>
              <w:autoSpaceDE w:val="0"/>
              <w:autoSpaceDN w:val="0"/>
              <w:adjustRightInd w:val="0"/>
              <w:rPr>
                <w:rFonts w:ascii="Arial" w:eastAsia="TimesNewRomanPSMT" w:hAnsi="Arial" w:cs="Arial"/>
                <w:sz w:val="20"/>
                <w:szCs w:val="20"/>
              </w:rPr>
            </w:pPr>
            <w:r w:rsidRPr="0083049A">
              <w:rPr>
                <w:rFonts w:ascii="Arial" w:eastAsia="TimesNewRomanPSMT" w:hAnsi="Arial" w:cs="Arial"/>
                <w:sz w:val="20"/>
                <w:szCs w:val="20"/>
              </w:rPr>
              <w:t>Innovation &amp; unique features of the proposal</w:t>
            </w:r>
          </w:p>
        </w:tc>
        <w:tc>
          <w:tcPr>
            <w:tcW w:w="7195" w:type="dxa"/>
          </w:tcPr>
          <w:p w14:paraId="017AC7EA" w14:textId="78CDB858" w:rsidR="00047970" w:rsidRPr="0083049A" w:rsidRDefault="00047970" w:rsidP="00047970">
            <w:pPr>
              <w:autoSpaceDE w:val="0"/>
              <w:autoSpaceDN w:val="0"/>
              <w:adjustRightInd w:val="0"/>
              <w:contextualSpacing/>
              <w:rPr>
                <w:rFonts w:ascii="Arial" w:eastAsia="TimesNewRomanPSMT" w:hAnsi="Arial" w:cs="Arial"/>
                <w:i/>
                <w:color w:val="0070C0"/>
                <w:sz w:val="20"/>
                <w:szCs w:val="20"/>
              </w:rPr>
            </w:pPr>
            <w:r w:rsidRPr="0083049A">
              <w:rPr>
                <w:rFonts w:ascii="Arial" w:eastAsia="TimesNewRomanPSMT" w:hAnsi="Arial" w:cs="Arial"/>
                <w:i/>
                <w:color w:val="0070C0"/>
                <w:sz w:val="20"/>
                <w:szCs w:val="20"/>
              </w:rPr>
              <w:t>Given the history of research into phosphate regulation,</w:t>
            </w:r>
            <w:r w:rsidR="00990693" w:rsidRPr="0083049A">
              <w:rPr>
                <w:rFonts w:ascii="Arial" w:eastAsia="TimesNewRomanPSMT" w:hAnsi="Arial" w:cs="Arial"/>
                <w:i/>
                <w:color w:val="0070C0"/>
                <w:sz w:val="20"/>
                <w:szCs w:val="20"/>
              </w:rPr>
              <w:t xml:space="preserve"> </w:t>
            </w:r>
            <w:r w:rsidRPr="0083049A">
              <w:rPr>
                <w:rFonts w:ascii="Arial" w:eastAsia="TimesNewRomanPSMT" w:hAnsi="Arial" w:cs="Arial"/>
                <w:i/>
                <w:color w:val="0070C0"/>
                <w:sz w:val="20"/>
                <w:szCs w:val="20"/>
              </w:rPr>
              <w:t>it is somewhat surprising that fundamental questions</w:t>
            </w:r>
            <w:r w:rsidR="00990693" w:rsidRPr="0083049A">
              <w:rPr>
                <w:rFonts w:ascii="Arial" w:eastAsia="TimesNewRomanPSMT" w:hAnsi="Arial" w:cs="Arial"/>
                <w:i/>
                <w:color w:val="0070C0"/>
                <w:sz w:val="20"/>
                <w:szCs w:val="20"/>
              </w:rPr>
              <w:t xml:space="preserve"> </w:t>
            </w:r>
            <w:r w:rsidRPr="0083049A">
              <w:rPr>
                <w:rFonts w:ascii="Arial" w:eastAsia="TimesNewRomanPSMT" w:hAnsi="Arial" w:cs="Arial"/>
                <w:i/>
                <w:color w:val="0070C0"/>
                <w:sz w:val="20"/>
                <w:szCs w:val="20"/>
              </w:rPr>
              <w:t>still exist as to how</w:t>
            </w:r>
            <w:r w:rsidRPr="0083049A">
              <w:rPr>
                <w:rFonts w:ascii="Arial" w:eastAsia="TimesNewRomanPSMT" w:hAnsi="Arial" w:cs="Arial"/>
                <w:color w:val="0070C0"/>
                <w:sz w:val="20"/>
                <w:szCs w:val="20"/>
              </w:rPr>
              <w:t xml:space="preserve"> </w:t>
            </w:r>
            <w:r w:rsidRPr="0083049A">
              <w:rPr>
                <w:rFonts w:ascii="Arial" w:eastAsia="TimesNewRomanPSMT" w:hAnsi="Arial" w:cs="Arial"/>
                <w:sz w:val="20"/>
                <w:szCs w:val="20"/>
              </w:rPr>
              <w:t>cells sense phosphate and how that</w:t>
            </w:r>
            <w:r w:rsidR="00990693" w:rsidRPr="0083049A">
              <w:rPr>
                <w:rFonts w:ascii="Arial" w:eastAsia="TimesNewRomanPSMT" w:hAnsi="Arial" w:cs="Arial"/>
                <w:i/>
                <w:color w:val="0070C0"/>
                <w:sz w:val="20"/>
                <w:szCs w:val="20"/>
              </w:rPr>
              <w:t xml:space="preserve"> </w:t>
            </w:r>
            <w:r w:rsidRPr="0083049A">
              <w:rPr>
                <w:rFonts w:ascii="Arial" w:eastAsia="TimesNewRomanPSMT" w:hAnsi="Arial" w:cs="Arial"/>
                <w:sz w:val="20"/>
                <w:szCs w:val="20"/>
              </w:rPr>
              <w:t>informatio</w:t>
            </w:r>
            <w:r w:rsidR="00583405" w:rsidRPr="0083049A">
              <w:rPr>
                <w:rFonts w:ascii="Arial" w:eastAsia="TimesNewRomanPSMT" w:hAnsi="Arial" w:cs="Arial"/>
                <w:sz w:val="20"/>
                <w:szCs w:val="20"/>
              </w:rPr>
              <w:t xml:space="preserve">n </w:t>
            </w:r>
            <w:proofErr w:type="gramStart"/>
            <w:r w:rsidR="00583405" w:rsidRPr="0083049A">
              <w:rPr>
                <w:rFonts w:ascii="Arial" w:eastAsia="TimesNewRomanPSMT" w:hAnsi="Arial" w:cs="Arial"/>
                <w:sz w:val="20"/>
                <w:szCs w:val="20"/>
              </w:rPr>
              <w:t>is transmitted</w:t>
            </w:r>
            <w:proofErr w:type="gramEnd"/>
            <w:r w:rsidR="00583405" w:rsidRPr="0083049A">
              <w:rPr>
                <w:rFonts w:ascii="Arial" w:eastAsia="TimesNewRomanPSMT" w:hAnsi="Arial" w:cs="Arial"/>
                <w:sz w:val="20"/>
                <w:szCs w:val="20"/>
              </w:rPr>
              <w:t xml:space="preserve"> within a cell. </w:t>
            </w:r>
            <w:r w:rsidRPr="0083049A">
              <w:rPr>
                <w:rFonts w:ascii="Arial" w:eastAsia="TimesNewRomanPSMT" w:hAnsi="Arial" w:cs="Arial"/>
                <w:sz w:val="20"/>
                <w:szCs w:val="20"/>
              </w:rPr>
              <w:t>PstSCAB2 is a</w:t>
            </w:r>
            <w:r w:rsidR="00990693" w:rsidRPr="0083049A">
              <w:rPr>
                <w:rFonts w:ascii="Arial" w:eastAsia="TimesNewRomanPSMT" w:hAnsi="Arial" w:cs="Arial"/>
                <w:i/>
                <w:color w:val="0070C0"/>
                <w:sz w:val="20"/>
                <w:szCs w:val="20"/>
              </w:rPr>
              <w:t xml:space="preserve"> </w:t>
            </w:r>
            <w:r w:rsidRPr="0083049A">
              <w:rPr>
                <w:rFonts w:ascii="Arial" w:eastAsia="TimesNewRomanPSMT" w:hAnsi="Arial" w:cs="Arial"/>
                <w:sz w:val="20"/>
                <w:szCs w:val="20"/>
              </w:rPr>
              <w:t>phosphate transporter that also functions as the sensor</w:t>
            </w:r>
            <w:r w:rsidR="00990693" w:rsidRPr="0083049A">
              <w:rPr>
                <w:rFonts w:ascii="Arial" w:eastAsia="TimesNewRomanPSMT" w:hAnsi="Arial" w:cs="Arial"/>
                <w:i/>
                <w:color w:val="0070C0"/>
                <w:sz w:val="20"/>
                <w:szCs w:val="20"/>
              </w:rPr>
              <w:t xml:space="preserve"> </w:t>
            </w:r>
            <w:r w:rsidRPr="0083049A">
              <w:rPr>
                <w:rFonts w:ascii="Arial" w:eastAsia="TimesNewRomanPSMT" w:hAnsi="Arial" w:cs="Arial"/>
                <w:sz w:val="20"/>
                <w:szCs w:val="20"/>
              </w:rPr>
              <w:t xml:space="preserve">for the system. </w:t>
            </w:r>
            <w:proofErr w:type="spellStart"/>
            <w:r w:rsidRPr="0083049A">
              <w:rPr>
                <w:rFonts w:ascii="Arial" w:eastAsia="TimesNewRomanPSMT" w:hAnsi="Arial" w:cs="Arial"/>
                <w:sz w:val="20"/>
                <w:szCs w:val="20"/>
              </w:rPr>
              <w:t>PhoU</w:t>
            </w:r>
            <w:proofErr w:type="spellEnd"/>
            <w:r w:rsidRPr="0083049A">
              <w:rPr>
                <w:rFonts w:ascii="Arial" w:eastAsia="TimesNewRomanPSMT" w:hAnsi="Arial" w:cs="Arial"/>
                <w:sz w:val="20"/>
                <w:szCs w:val="20"/>
              </w:rPr>
              <w:t xml:space="preserve"> controls the activity of PstSCAB2</w:t>
            </w:r>
            <w:r w:rsidR="00990693" w:rsidRPr="0083049A">
              <w:rPr>
                <w:rFonts w:ascii="Arial" w:eastAsia="TimesNewRomanPSMT" w:hAnsi="Arial" w:cs="Arial"/>
                <w:i/>
                <w:color w:val="0070C0"/>
                <w:sz w:val="20"/>
                <w:szCs w:val="20"/>
              </w:rPr>
              <w:t xml:space="preserve"> </w:t>
            </w:r>
            <w:r w:rsidRPr="0083049A">
              <w:rPr>
                <w:rFonts w:ascii="Arial" w:eastAsia="TimesNewRomanPSMT" w:hAnsi="Arial" w:cs="Arial"/>
                <w:sz w:val="20"/>
                <w:szCs w:val="20"/>
              </w:rPr>
              <w:t>and is required for the transmission of the signal from</w:t>
            </w:r>
            <w:r w:rsidR="00990693" w:rsidRPr="0083049A">
              <w:rPr>
                <w:rFonts w:ascii="Arial" w:eastAsia="TimesNewRomanPSMT" w:hAnsi="Arial" w:cs="Arial"/>
                <w:i/>
                <w:color w:val="0070C0"/>
                <w:sz w:val="20"/>
                <w:szCs w:val="20"/>
              </w:rPr>
              <w:t xml:space="preserve"> </w:t>
            </w:r>
            <w:r w:rsidRPr="0083049A">
              <w:rPr>
                <w:rFonts w:ascii="Arial" w:eastAsia="TimesNewRomanPSMT" w:hAnsi="Arial" w:cs="Arial"/>
                <w:sz w:val="20"/>
                <w:szCs w:val="20"/>
              </w:rPr>
              <w:t xml:space="preserve">PstSCAB2 to </w:t>
            </w:r>
            <w:proofErr w:type="spellStart"/>
            <w:r w:rsidRPr="0083049A">
              <w:rPr>
                <w:rFonts w:ascii="Arial" w:eastAsia="TimesNewRomanPSMT" w:hAnsi="Arial" w:cs="Arial"/>
                <w:sz w:val="20"/>
                <w:szCs w:val="20"/>
              </w:rPr>
              <w:t>PhoR</w:t>
            </w:r>
            <w:proofErr w:type="spellEnd"/>
            <w:r w:rsidRPr="0083049A">
              <w:rPr>
                <w:rFonts w:ascii="Arial" w:eastAsia="TimesNewRomanPSMT" w:hAnsi="Arial" w:cs="Arial"/>
                <w:sz w:val="20"/>
                <w:szCs w:val="20"/>
              </w:rPr>
              <w:t>.</w:t>
            </w:r>
          </w:p>
        </w:tc>
      </w:tr>
      <w:tr w:rsidR="00047970" w:rsidRPr="0083049A" w14:paraId="6868CD7E" w14:textId="77777777" w:rsidTr="00583405">
        <w:tc>
          <w:tcPr>
            <w:tcW w:w="2155" w:type="dxa"/>
          </w:tcPr>
          <w:p w14:paraId="57AF7311" w14:textId="5BBB1482" w:rsidR="00047970" w:rsidRPr="0083049A" w:rsidRDefault="00047970" w:rsidP="00047970">
            <w:pPr>
              <w:autoSpaceDE w:val="0"/>
              <w:autoSpaceDN w:val="0"/>
              <w:adjustRightInd w:val="0"/>
              <w:rPr>
                <w:rFonts w:ascii="Arial" w:eastAsia="TimesNewRomanPSMT" w:hAnsi="Arial" w:cs="Arial"/>
                <w:sz w:val="20"/>
                <w:szCs w:val="20"/>
              </w:rPr>
            </w:pPr>
            <w:r w:rsidRPr="0083049A">
              <w:rPr>
                <w:rFonts w:ascii="Arial" w:eastAsia="TimesNewRomanPSMT" w:hAnsi="Arial" w:cs="Arial"/>
                <w:sz w:val="20"/>
                <w:szCs w:val="20"/>
              </w:rPr>
              <w:t>Methodology or Specific Aims</w:t>
            </w:r>
          </w:p>
        </w:tc>
        <w:tc>
          <w:tcPr>
            <w:tcW w:w="7195" w:type="dxa"/>
          </w:tcPr>
          <w:p w14:paraId="50829B60" w14:textId="5CAE03BE" w:rsidR="00047970" w:rsidRPr="0083049A" w:rsidRDefault="00047970" w:rsidP="00047970">
            <w:pPr>
              <w:autoSpaceDE w:val="0"/>
              <w:autoSpaceDN w:val="0"/>
              <w:adjustRightInd w:val="0"/>
              <w:contextualSpacing/>
              <w:rPr>
                <w:rFonts w:ascii="Arial" w:eastAsia="TimesNewRomanPSMT" w:hAnsi="Arial" w:cs="Arial"/>
                <w:sz w:val="20"/>
                <w:szCs w:val="20"/>
              </w:rPr>
            </w:pPr>
            <w:r w:rsidRPr="0083049A">
              <w:rPr>
                <w:rFonts w:ascii="Arial" w:eastAsia="TimesNewRomanPSMT" w:hAnsi="Arial" w:cs="Arial"/>
                <w:i/>
                <w:color w:val="0070C0"/>
                <w:sz w:val="20"/>
                <w:szCs w:val="20"/>
              </w:rPr>
              <w:t>Our first hypothesis is that</w:t>
            </w:r>
            <w:r w:rsidRPr="0083049A">
              <w:rPr>
                <w:rFonts w:ascii="Arial" w:eastAsia="TimesNewRomanPSMT" w:hAnsi="Arial" w:cs="Arial"/>
                <w:color w:val="0070C0"/>
                <w:sz w:val="20"/>
                <w:szCs w:val="20"/>
              </w:rPr>
              <w:t xml:space="preserve"> </w:t>
            </w:r>
            <w:r w:rsidRPr="0083049A">
              <w:rPr>
                <w:rFonts w:ascii="Arial" w:eastAsia="TimesNewRomanPSMT" w:hAnsi="Arial" w:cs="Arial"/>
                <w:sz w:val="20"/>
                <w:szCs w:val="20"/>
              </w:rPr>
              <w:t>the PstSCAB2 transporter</w:t>
            </w:r>
            <w:r w:rsidR="00990693" w:rsidRPr="0083049A">
              <w:rPr>
                <w:rFonts w:ascii="Arial" w:eastAsia="TimesNewRomanPSMT" w:hAnsi="Arial" w:cs="Arial"/>
                <w:sz w:val="20"/>
                <w:szCs w:val="20"/>
              </w:rPr>
              <w:t xml:space="preserve"> </w:t>
            </w:r>
            <w:r w:rsidR="00583405" w:rsidRPr="0083049A">
              <w:rPr>
                <w:rFonts w:ascii="Arial" w:eastAsia="TimesNewRomanPSMT" w:hAnsi="Arial" w:cs="Arial"/>
                <w:sz w:val="20"/>
                <w:szCs w:val="20"/>
              </w:rPr>
              <w:t xml:space="preserve">transduces </w:t>
            </w:r>
            <w:r w:rsidRPr="0083049A">
              <w:rPr>
                <w:rFonts w:ascii="Arial" w:eastAsia="TimesNewRomanPSMT" w:hAnsi="Arial" w:cs="Arial"/>
                <w:sz w:val="20"/>
                <w:szCs w:val="20"/>
              </w:rPr>
              <w:t>information about environmental phosphate</w:t>
            </w:r>
            <w:r w:rsidR="00990693" w:rsidRPr="0083049A">
              <w:rPr>
                <w:rFonts w:ascii="Arial" w:eastAsia="TimesNewRomanPSMT" w:hAnsi="Arial" w:cs="Arial"/>
                <w:sz w:val="20"/>
                <w:szCs w:val="20"/>
              </w:rPr>
              <w:t xml:space="preserve"> </w:t>
            </w:r>
            <w:r w:rsidR="00583405" w:rsidRPr="0083049A">
              <w:rPr>
                <w:rFonts w:ascii="Arial" w:eastAsia="TimesNewRomanPSMT" w:hAnsi="Arial" w:cs="Arial"/>
                <w:sz w:val="20"/>
                <w:szCs w:val="20"/>
              </w:rPr>
              <w:t xml:space="preserve">levels through </w:t>
            </w:r>
            <w:r w:rsidRPr="0083049A">
              <w:rPr>
                <w:rFonts w:ascii="Arial" w:eastAsia="TimesNewRomanPSMT" w:hAnsi="Arial" w:cs="Arial"/>
                <w:sz w:val="20"/>
                <w:szCs w:val="20"/>
              </w:rPr>
              <w:t xml:space="preserve">conformational changes that are inherent </w:t>
            </w:r>
            <w:r w:rsidR="00990693" w:rsidRPr="0083049A">
              <w:rPr>
                <w:rFonts w:ascii="Arial" w:eastAsia="TimesNewRomanPSMT" w:hAnsi="Arial" w:cs="Arial"/>
                <w:sz w:val="20"/>
                <w:szCs w:val="20"/>
              </w:rPr>
              <w:t>to the t</w:t>
            </w:r>
            <w:r w:rsidRPr="0083049A">
              <w:rPr>
                <w:rFonts w:ascii="Arial" w:eastAsia="TimesNewRomanPSMT" w:hAnsi="Arial" w:cs="Arial"/>
                <w:sz w:val="20"/>
                <w:szCs w:val="20"/>
              </w:rPr>
              <w:t>ransport process.</w:t>
            </w:r>
            <w:r w:rsidR="00583405" w:rsidRPr="0083049A">
              <w:rPr>
                <w:rFonts w:ascii="Arial" w:eastAsia="TimesNewRomanPSMT" w:hAnsi="Arial" w:cs="Arial"/>
                <w:sz w:val="20"/>
                <w:szCs w:val="20"/>
              </w:rPr>
              <w:t xml:space="preserve"> </w:t>
            </w:r>
            <w:r w:rsidR="00583405" w:rsidRPr="0083049A">
              <w:rPr>
                <w:rFonts w:ascii="Arial" w:eastAsia="TimesNewRomanPSMT" w:hAnsi="Arial" w:cs="Arial"/>
                <w:i/>
                <w:color w:val="0070C0"/>
                <w:sz w:val="20"/>
                <w:szCs w:val="20"/>
              </w:rPr>
              <w:t xml:space="preserve">Our </w:t>
            </w:r>
            <w:r w:rsidRPr="0083049A">
              <w:rPr>
                <w:rFonts w:ascii="Arial" w:eastAsia="TimesNewRomanPSMT" w:hAnsi="Arial" w:cs="Arial"/>
                <w:i/>
                <w:color w:val="0070C0"/>
                <w:sz w:val="20"/>
                <w:szCs w:val="20"/>
              </w:rPr>
              <w:t>second hypothesis is that</w:t>
            </w:r>
            <w:r w:rsidRPr="0083049A">
              <w:rPr>
                <w:rFonts w:ascii="Arial" w:eastAsia="TimesNewRomanPSMT" w:hAnsi="Arial" w:cs="Arial"/>
                <w:color w:val="0070C0"/>
                <w:sz w:val="20"/>
                <w:szCs w:val="20"/>
              </w:rPr>
              <w:t xml:space="preserve"> </w:t>
            </w:r>
            <w:proofErr w:type="spellStart"/>
            <w:r w:rsidRPr="0083049A">
              <w:rPr>
                <w:rFonts w:ascii="Arial" w:eastAsia="TimesNewRomanPSMT" w:hAnsi="Arial" w:cs="Arial"/>
                <w:sz w:val="20"/>
                <w:szCs w:val="20"/>
              </w:rPr>
              <w:t>PhoU</w:t>
            </w:r>
            <w:proofErr w:type="spellEnd"/>
            <w:r w:rsidRPr="0083049A">
              <w:rPr>
                <w:rFonts w:ascii="Arial" w:eastAsia="TimesNewRomanPSMT" w:hAnsi="Arial" w:cs="Arial"/>
                <w:sz w:val="20"/>
                <w:szCs w:val="20"/>
              </w:rPr>
              <w:t xml:space="preserve"> transmits this</w:t>
            </w:r>
            <w:r w:rsidR="00990693" w:rsidRPr="0083049A">
              <w:rPr>
                <w:rFonts w:ascii="Arial" w:eastAsia="TimesNewRomanPSMT" w:hAnsi="Arial" w:cs="Arial"/>
                <w:sz w:val="20"/>
                <w:szCs w:val="20"/>
              </w:rPr>
              <w:t xml:space="preserve"> </w:t>
            </w:r>
            <w:r w:rsidR="00583405" w:rsidRPr="0083049A">
              <w:rPr>
                <w:rFonts w:ascii="Arial" w:eastAsia="TimesNewRomanPSMT" w:hAnsi="Arial" w:cs="Arial"/>
                <w:sz w:val="20"/>
                <w:szCs w:val="20"/>
              </w:rPr>
              <w:t xml:space="preserve">information by </w:t>
            </w:r>
            <w:r w:rsidRPr="0083049A">
              <w:rPr>
                <w:rFonts w:ascii="Arial" w:eastAsia="TimesNewRomanPSMT" w:hAnsi="Arial" w:cs="Arial"/>
                <w:sz w:val="20"/>
                <w:szCs w:val="20"/>
              </w:rPr>
              <w:t>specifically interacting with a particular</w:t>
            </w:r>
            <w:r w:rsidR="00990693" w:rsidRPr="0083049A">
              <w:rPr>
                <w:rFonts w:ascii="Arial" w:eastAsia="TimesNewRomanPSMT" w:hAnsi="Arial" w:cs="Arial"/>
                <w:sz w:val="20"/>
                <w:szCs w:val="20"/>
              </w:rPr>
              <w:t xml:space="preserve"> </w:t>
            </w:r>
            <w:r w:rsidR="00583405" w:rsidRPr="0083049A">
              <w:rPr>
                <w:rFonts w:ascii="Arial" w:eastAsia="TimesNewRomanPSMT" w:hAnsi="Arial" w:cs="Arial"/>
                <w:sz w:val="20"/>
                <w:szCs w:val="20"/>
              </w:rPr>
              <w:t xml:space="preserve">PstSCAB2 conformation and </w:t>
            </w:r>
            <w:r w:rsidRPr="0083049A">
              <w:rPr>
                <w:rFonts w:ascii="Arial" w:eastAsia="TimesNewRomanPSMT" w:hAnsi="Arial" w:cs="Arial"/>
                <w:sz w:val="20"/>
                <w:szCs w:val="20"/>
              </w:rPr>
              <w:t>mediates protein/protein</w:t>
            </w:r>
            <w:r w:rsidR="00990693" w:rsidRPr="0083049A">
              <w:rPr>
                <w:rFonts w:ascii="Arial" w:eastAsia="TimesNewRomanPSMT" w:hAnsi="Arial" w:cs="Arial"/>
                <w:sz w:val="20"/>
                <w:szCs w:val="20"/>
              </w:rPr>
              <w:t xml:space="preserve"> </w:t>
            </w:r>
            <w:r w:rsidRPr="0083049A">
              <w:rPr>
                <w:rFonts w:ascii="Arial" w:eastAsia="TimesNewRomanPSMT" w:hAnsi="Arial" w:cs="Arial"/>
                <w:sz w:val="20"/>
                <w:szCs w:val="20"/>
              </w:rPr>
              <w:t xml:space="preserve">interactions with </w:t>
            </w:r>
            <w:proofErr w:type="spellStart"/>
            <w:r w:rsidRPr="0083049A">
              <w:rPr>
                <w:rFonts w:ascii="Arial" w:eastAsia="TimesNewRomanPSMT" w:hAnsi="Arial" w:cs="Arial"/>
                <w:sz w:val="20"/>
                <w:szCs w:val="20"/>
              </w:rPr>
              <w:t>PhoR</w:t>
            </w:r>
            <w:proofErr w:type="spellEnd"/>
            <w:r w:rsidRPr="0083049A">
              <w:rPr>
                <w:rFonts w:ascii="Arial" w:eastAsia="TimesNewRomanPSMT" w:hAnsi="Arial" w:cs="Arial"/>
                <w:sz w:val="20"/>
                <w:szCs w:val="20"/>
              </w:rPr>
              <w:t>.</w:t>
            </w:r>
            <w:r w:rsidR="00990693" w:rsidRPr="0083049A">
              <w:rPr>
                <w:rFonts w:ascii="Arial" w:eastAsia="TimesNewRomanPSMT" w:hAnsi="Arial" w:cs="Arial"/>
                <w:sz w:val="20"/>
                <w:szCs w:val="20"/>
              </w:rPr>
              <w:t xml:space="preserve"> </w:t>
            </w:r>
            <w:r w:rsidR="00583405" w:rsidRPr="0083049A">
              <w:rPr>
                <w:rFonts w:ascii="Arial" w:eastAsia="TimesNewRomanPSMT" w:hAnsi="Arial" w:cs="Arial"/>
                <w:i/>
                <w:color w:val="0070C0"/>
                <w:sz w:val="20"/>
                <w:szCs w:val="20"/>
              </w:rPr>
              <w:t xml:space="preserve">We plan </w:t>
            </w:r>
            <w:proofErr w:type="gramStart"/>
            <w:r w:rsidR="00583405" w:rsidRPr="0083049A">
              <w:rPr>
                <w:rFonts w:ascii="Arial" w:eastAsia="TimesNewRomanPSMT" w:hAnsi="Arial" w:cs="Arial"/>
                <w:i/>
                <w:color w:val="0070C0"/>
                <w:sz w:val="20"/>
                <w:szCs w:val="20"/>
              </w:rPr>
              <w:t xml:space="preserve">on </w:t>
            </w:r>
            <w:r w:rsidRPr="0083049A">
              <w:rPr>
                <w:rFonts w:ascii="Arial" w:eastAsia="TimesNewRomanPSMT" w:hAnsi="Arial" w:cs="Arial"/>
                <w:i/>
                <w:color w:val="0070C0"/>
                <w:sz w:val="20"/>
                <w:szCs w:val="20"/>
              </w:rPr>
              <w:t>addressing</w:t>
            </w:r>
            <w:proofErr w:type="gramEnd"/>
            <w:r w:rsidRPr="0083049A">
              <w:rPr>
                <w:rFonts w:ascii="Arial" w:eastAsia="TimesNewRomanPSMT" w:hAnsi="Arial" w:cs="Arial"/>
                <w:i/>
                <w:color w:val="0070C0"/>
                <w:sz w:val="20"/>
                <w:szCs w:val="20"/>
              </w:rPr>
              <w:t xml:space="preserve"> these hypotheses through</w:t>
            </w:r>
            <w:r w:rsidRPr="0083049A">
              <w:rPr>
                <w:rFonts w:ascii="Arial" w:eastAsia="TimesNewRomanPSMT" w:hAnsi="Arial" w:cs="Arial"/>
                <w:sz w:val="20"/>
                <w:szCs w:val="20"/>
              </w:rPr>
              <w:t xml:space="preserve"> both gene</w:t>
            </w:r>
            <w:r w:rsidR="00583405" w:rsidRPr="0083049A">
              <w:rPr>
                <w:rFonts w:ascii="Arial" w:eastAsia="TimesNewRomanPSMT" w:hAnsi="Arial" w:cs="Arial"/>
                <w:sz w:val="20"/>
                <w:szCs w:val="20"/>
              </w:rPr>
              <w:t xml:space="preserve">tic and biochemical </w:t>
            </w:r>
            <w:r w:rsidR="00990693" w:rsidRPr="0083049A">
              <w:rPr>
                <w:rFonts w:ascii="Arial" w:eastAsia="TimesNewRomanPSMT" w:hAnsi="Arial" w:cs="Arial"/>
                <w:sz w:val="20"/>
                <w:szCs w:val="20"/>
              </w:rPr>
              <w:t xml:space="preserve">approaches. </w:t>
            </w:r>
            <w:r w:rsidRPr="0083049A">
              <w:rPr>
                <w:rFonts w:ascii="Arial" w:eastAsia="TimesNewRomanPSMT" w:hAnsi="Arial" w:cs="Arial"/>
                <w:sz w:val="20"/>
                <w:szCs w:val="20"/>
              </w:rPr>
              <w:t xml:space="preserve">Mutant versions of the transporter will be isolated that </w:t>
            </w:r>
            <w:r w:rsidR="00583405" w:rsidRPr="0083049A">
              <w:rPr>
                <w:rFonts w:ascii="Arial" w:eastAsia="TimesNewRomanPSMT" w:hAnsi="Arial" w:cs="Arial"/>
                <w:sz w:val="20"/>
                <w:szCs w:val="20"/>
              </w:rPr>
              <w:t>“</w:t>
            </w:r>
            <w:r w:rsidRPr="0083049A">
              <w:rPr>
                <w:rFonts w:ascii="Arial" w:eastAsia="TimesNewRomanPSMT" w:hAnsi="Arial" w:cs="Arial"/>
                <w:sz w:val="20"/>
                <w:szCs w:val="20"/>
              </w:rPr>
              <w:t>lock”</w:t>
            </w:r>
            <w:r w:rsidR="00990693" w:rsidRPr="0083049A">
              <w:rPr>
                <w:rFonts w:ascii="Arial" w:eastAsia="TimesNewRomanPSMT" w:hAnsi="Arial" w:cs="Arial"/>
                <w:sz w:val="20"/>
                <w:szCs w:val="20"/>
              </w:rPr>
              <w:t xml:space="preserve"> it </w:t>
            </w:r>
            <w:r w:rsidRPr="0083049A">
              <w:rPr>
                <w:rFonts w:ascii="Arial" w:eastAsia="TimesNewRomanPSMT" w:hAnsi="Arial" w:cs="Arial"/>
                <w:sz w:val="20"/>
                <w:szCs w:val="20"/>
              </w:rPr>
              <w:t>into various conformations. We will use these versions of the</w:t>
            </w:r>
            <w:r w:rsidR="00990693" w:rsidRPr="0083049A">
              <w:rPr>
                <w:rFonts w:ascii="Arial" w:eastAsia="TimesNewRomanPSMT" w:hAnsi="Arial" w:cs="Arial"/>
                <w:sz w:val="20"/>
                <w:szCs w:val="20"/>
              </w:rPr>
              <w:t xml:space="preserve"> </w:t>
            </w:r>
            <w:r w:rsidRPr="0083049A">
              <w:rPr>
                <w:rFonts w:ascii="Arial" w:eastAsia="TimesNewRomanPSMT" w:hAnsi="Arial" w:cs="Arial"/>
                <w:sz w:val="20"/>
                <w:szCs w:val="20"/>
              </w:rPr>
              <w:t xml:space="preserve">transporter to trap complexes with other proteins using co-elution and co-immunoprecipitation experiments and as well as bacterial two-hybrid analysis. </w:t>
            </w:r>
            <w:r w:rsidRPr="0083049A">
              <w:rPr>
                <w:rFonts w:ascii="Arial" w:eastAsia="TimesNewRomanPSMT" w:hAnsi="Arial" w:cs="Arial"/>
                <w:i/>
                <w:color w:val="0070C0"/>
                <w:sz w:val="20"/>
                <w:szCs w:val="20"/>
              </w:rPr>
              <w:t>These</w:t>
            </w:r>
            <w:r w:rsidR="00990693" w:rsidRPr="0083049A">
              <w:rPr>
                <w:rFonts w:ascii="Arial" w:eastAsia="TimesNewRomanPSMT" w:hAnsi="Arial" w:cs="Arial"/>
                <w:sz w:val="20"/>
                <w:szCs w:val="20"/>
              </w:rPr>
              <w:t xml:space="preserve"> </w:t>
            </w:r>
            <w:r w:rsidRPr="0083049A">
              <w:rPr>
                <w:rFonts w:ascii="Arial" w:eastAsia="TimesNewRomanPSMT" w:hAnsi="Arial" w:cs="Arial"/>
                <w:i/>
                <w:color w:val="0070C0"/>
                <w:sz w:val="20"/>
                <w:szCs w:val="20"/>
              </w:rPr>
              <w:t xml:space="preserve">approaches should prove to be complementary to one </w:t>
            </w:r>
            <w:r w:rsidR="00990693" w:rsidRPr="0083049A">
              <w:rPr>
                <w:rFonts w:ascii="Arial" w:eastAsia="TimesNewRomanPSMT" w:hAnsi="Arial" w:cs="Arial"/>
                <w:i/>
                <w:color w:val="0070C0"/>
                <w:sz w:val="20"/>
                <w:szCs w:val="20"/>
              </w:rPr>
              <w:t xml:space="preserve">another and will provide the </w:t>
            </w:r>
            <w:r w:rsidRPr="0083049A">
              <w:rPr>
                <w:rFonts w:ascii="Arial" w:eastAsia="TimesNewRomanPSMT" w:hAnsi="Arial" w:cs="Arial"/>
                <w:i/>
                <w:color w:val="0070C0"/>
                <w:sz w:val="20"/>
                <w:szCs w:val="20"/>
              </w:rPr>
              <w:t>greatest opportunity to observe</w:t>
            </w:r>
            <w:r w:rsidRPr="0083049A">
              <w:rPr>
                <w:rFonts w:ascii="Arial" w:eastAsia="TimesNewRomanPSMT" w:hAnsi="Arial" w:cs="Arial"/>
                <w:sz w:val="20"/>
                <w:szCs w:val="20"/>
              </w:rPr>
              <w:t xml:space="preserve"> </w:t>
            </w:r>
            <w:r w:rsidR="00990693" w:rsidRPr="0083049A">
              <w:rPr>
                <w:rFonts w:ascii="Arial" w:eastAsia="TimesNewRomanPSMT" w:hAnsi="Arial" w:cs="Arial"/>
                <w:sz w:val="20"/>
                <w:szCs w:val="20"/>
              </w:rPr>
              <w:t xml:space="preserve">protein/protein interactions </w:t>
            </w:r>
            <w:r w:rsidRPr="0083049A">
              <w:rPr>
                <w:rFonts w:ascii="Arial" w:eastAsia="TimesNewRomanPSMT" w:hAnsi="Arial" w:cs="Arial"/>
                <w:sz w:val="20"/>
                <w:szCs w:val="20"/>
              </w:rPr>
              <w:t>within the proposed</w:t>
            </w:r>
            <w:r w:rsidR="00990693" w:rsidRPr="0083049A">
              <w:rPr>
                <w:rFonts w:ascii="Arial" w:eastAsia="TimesNewRomanPSMT" w:hAnsi="Arial" w:cs="Arial"/>
                <w:sz w:val="20"/>
                <w:szCs w:val="20"/>
              </w:rPr>
              <w:t xml:space="preserve"> </w:t>
            </w:r>
            <w:r w:rsidRPr="0083049A">
              <w:rPr>
                <w:rFonts w:ascii="Arial" w:eastAsia="TimesNewRomanPSMT" w:hAnsi="Arial" w:cs="Arial"/>
                <w:sz w:val="20"/>
                <w:szCs w:val="20"/>
              </w:rPr>
              <w:t>signaling complex.</w:t>
            </w:r>
          </w:p>
          <w:p w14:paraId="00DE3A22" w14:textId="462786A5" w:rsidR="00047970" w:rsidRPr="0083049A" w:rsidRDefault="00047970" w:rsidP="00047970">
            <w:pPr>
              <w:autoSpaceDE w:val="0"/>
              <w:autoSpaceDN w:val="0"/>
              <w:adjustRightInd w:val="0"/>
              <w:contextualSpacing/>
              <w:rPr>
                <w:rFonts w:ascii="Arial" w:eastAsia="TimesNewRomanPSMT" w:hAnsi="Arial" w:cs="Arial"/>
                <w:sz w:val="20"/>
                <w:szCs w:val="20"/>
              </w:rPr>
            </w:pPr>
            <w:r w:rsidRPr="0083049A">
              <w:rPr>
                <w:rFonts w:ascii="Arial" w:eastAsia="TimesNewRomanPSMT" w:hAnsi="Arial" w:cs="Arial"/>
                <w:i/>
                <w:color w:val="0070C0"/>
                <w:sz w:val="20"/>
                <w:szCs w:val="20"/>
              </w:rPr>
              <w:t>In the analysis of</w:t>
            </w:r>
            <w:r w:rsidRPr="0083049A">
              <w:rPr>
                <w:rFonts w:ascii="Arial" w:eastAsia="TimesNewRomanPSMT" w:hAnsi="Arial" w:cs="Arial"/>
                <w:color w:val="0070C0"/>
                <w:sz w:val="20"/>
                <w:szCs w:val="20"/>
              </w:rPr>
              <w:t xml:space="preserve"> </w:t>
            </w:r>
            <w:r w:rsidRPr="0083049A">
              <w:rPr>
                <w:rFonts w:ascii="Arial" w:eastAsia="TimesNewRomanPSMT" w:hAnsi="Arial" w:cs="Arial"/>
                <w:sz w:val="20"/>
                <w:szCs w:val="20"/>
              </w:rPr>
              <w:t xml:space="preserve">the role of </w:t>
            </w:r>
            <w:proofErr w:type="spellStart"/>
            <w:r w:rsidRPr="0083049A">
              <w:rPr>
                <w:rFonts w:ascii="Arial" w:eastAsia="TimesNewRomanPSMT" w:hAnsi="Arial" w:cs="Arial"/>
                <w:sz w:val="20"/>
                <w:szCs w:val="20"/>
              </w:rPr>
              <w:t>PhoU</w:t>
            </w:r>
            <w:proofErr w:type="spellEnd"/>
            <w:r w:rsidRPr="0083049A">
              <w:rPr>
                <w:rFonts w:ascii="Arial" w:eastAsia="TimesNewRomanPSMT" w:hAnsi="Arial" w:cs="Arial"/>
                <w:sz w:val="20"/>
                <w:szCs w:val="20"/>
              </w:rPr>
              <w:t xml:space="preserve">, constitutive signaling mutants will be isolated in the absence of the transporter and studied for interactions with </w:t>
            </w:r>
            <w:proofErr w:type="spellStart"/>
            <w:r w:rsidRPr="0083049A">
              <w:rPr>
                <w:rFonts w:ascii="Arial" w:eastAsia="TimesNewRomanPSMT" w:hAnsi="Arial" w:cs="Arial"/>
                <w:sz w:val="20"/>
                <w:szCs w:val="20"/>
              </w:rPr>
              <w:t>PhoR</w:t>
            </w:r>
            <w:proofErr w:type="spellEnd"/>
            <w:r w:rsidRPr="0083049A">
              <w:rPr>
                <w:rFonts w:ascii="Arial" w:eastAsia="TimesNewRomanPSMT" w:hAnsi="Arial" w:cs="Arial"/>
                <w:sz w:val="20"/>
                <w:szCs w:val="20"/>
              </w:rPr>
              <w:t xml:space="preserve">. </w:t>
            </w:r>
            <w:r w:rsidRPr="0083049A">
              <w:rPr>
                <w:rFonts w:ascii="Arial" w:eastAsia="TimesNewRomanPSMT" w:hAnsi="Arial" w:cs="Arial"/>
                <w:i/>
                <w:color w:val="0070C0"/>
                <w:sz w:val="20"/>
                <w:szCs w:val="20"/>
              </w:rPr>
              <w:t>In addition,</w:t>
            </w:r>
            <w:r w:rsidR="00EB4234" w:rsidRPr="0083049A">
              <w:rPr>
                <w:rFonts w:ascii="Arial" w:eastAsia="TimesNewRomanPSMT" w:hAnsi="Arial" w:cs="Arial"/>
                <w:sz w:val="20"/>
                <w:szCs w:val="20"/>
              </w:rPr>
              <w:t xml:space="preserve"> highly conserved </w:t>
            </w:r>
            <w:r w:rsidRPr="0083049A">
              <w:rPr>
                <w:rFonts w:ascii="Arial" w:eastAsia="TimesNewRomanPSMT" w:hAnsi="Arial" w:cs="Arial"/>
                <w:sz w:val="20"/>
                <w:szCs w:val="20"/>
              </w:rPr>
              <w:t xml:space="preserve">amino acid residues of </w:t>
            </w:r>
            <w:proofErr w:type="spellStart"/>
            <w:r w:rsidRPr="0083049A">
              <w:rPr>
                <w:rFonts w:ascii="Arial" w:eastAsia="TimesNewRomanPSMT" w:hAnsi="Arial" w:cs="Arial"/>
                <w:sz w:val="20"/>
                <w:szCs w:val="20"/>
              </w:rPr>
              <w:t>PhoU</w:t>
            </w:r>
            <w:proofErr w:type="spellEnd"/>
            <w:r w:rsidRPr="0083049A">
              <w:rPr>
                <w:rFonts w:ascii="Arial" w:eastAsia="TimesNewRomanPSMT" w:hAnsi="Arial" w:cs="Arial"/>
                <w:sz w:val="20"/>
                <w:szCs w:val="20"/>
              </w:rPr>
              <w:t>, which</w:t>
            </w:r>
            <w:r w:rsidR="00EB4234" w:rsidRPr="0083049A">
              <w:rPr>
                <w:rFonts w:ascii="Arial" w:eastAsia="TimesNewRomanPSMT" w:hAnsi="Arial" w:cs="Arial"/>
                <w:sz w:val="20"/>
                <w:szCs w:val="20"/>
              </w:rPr>
              <w:t xml:space="preserve"> </w:t>
            </w:r>
            <w:r w:rsidRPr="0083049A">
              <w:rPr>
                <w:rFonts w:ascii="Arial" w:eastAsia="TimesNewRomanPSMT" w:hAnsi="Arial" w:cs="Arial"/>
                <w:sz w:val="20"/>
                <w:szCs w:val="20"/>
              </w:rPr>
              <w:t>must be important to its function, will be mutated and</w:t>
            </w:r>
            <w:r w:rsidR="00EB4234" w:rsidRPr="0083049A">
              <w:rPr>
                <w:rFonts w:ascii="Arial" w:eastAsia="TimesNewRomanPSMT" w:hAnsi="Arial" w:cs="Arial"/>
                <w:sz w:val="20"/>
                <w:szCs w:val="20"/>
              </w:rPr>
              <w:t xml:space="preserve"> </w:t>
            </w:r>
            <w:r w:rsidRPr="0083049A">
              <w:rPr>
                <w:rFonts w:ascii="Arial" w:eastAsia="TimesNewRomanPSMT" w:hAnsi="Arial" w:cs="Arial"/>
                <w:sz w:val="20"/>
                <w:szCs w:val="20"/>
              </w:rPr>
              <w:t xml:space="preserve">studied for function and cellular localization. </w:t>
            </w:r>
            <w:proofErr w:type="spellStart"/>
            <w:r w:rsidRPr="0083049A">
              <w:rPr>
                <w:rFonts w:ascii="Arial" w:eastAsia="TimesNewRomanPSMT" w:hAnsi="Arial" w:cs="Arial"/>
                <w:sz w:val="20"/>
                <w:szCs w:val="20"/>
              </w:rPr>
              <w:t>PhoUGFP</w:t>
            </w:r>
            <w:proofErr w:type="spellEnd"/>
            <w:r w:rsidR="00EB4234" w:rsidRPr="0083049A">
              <w:rPr>
                <w:rFonts w:ascii="Arial" w:eastAsia="TimesNewRomanPSMT" w:hAnsi="Arial" w:cs="Arial"/>
                <w:sz w:val="20"/>
                <w:szCs w:val="20"/>
              </w:rPr>
              <w:t xml:space="preserve"> </w:t>
            </w:r>
            <w:r w:rsidRPr="0083049A">
              <w:rPr>
                <w:rFonts w:ascii="Arial" w:eastAsia="TimesNewRomanPSMT" w:hAnsi="Arial" w:cs="Arial"/>
                <w:sz w:val="20"/>
                <w:szCs w:val="20"/>
              </w:rPr>
              <w:t>fusions will also be constructed and used to study</w:t>
            </w:r>
            <w:r w:rsidR="00EB4234" w:rsidRPr="0083049A">
              <w:rPr>
                <w:rFonts w:ascii="Arial" w:eastAsia="TimesNewRomanPSMT" w:hAnsi="Arial" w:cs="Arial"/>
                <w:sz w:val="20"/>
                <w:szCs w:val="20"/>
              </w:rPr>
              <w:t xml:space="preserve"> </w:t>
            </w:r>
            <w:r w:rsidRPr="0083049A">
              <w:rPr>
                <w:rFonts w:ascii="Arial" w:eastAsia="TimesNewRomanPSMT" w:hAnsi="Arial" w:cs="Arial"/>
                <w:sz w:val="20"/>
                <w:szCs w:val="20"/>
              </w:rPr>
              <w:t>localization.</w:t>
            </w:r>
          </w:p>
        </w:tc>
      </w:tr>
      <w:tr w:rsidR="00047970" w:rsidRPr="0083049A" w14:paraId="45FEB0C0" w14:textId="77777777" w:rsidTr="00583405">
        <w:tc>
          <w:tcPr>
            <w:tcW w:w="2155" w:type="dxa"/>
          </w:tcPr>
          <w:p w14:paraId="17A03BE2" w14:textId="33E71743" w:rsidR="00047970" w:rsidRPr="0083049A" w:rsidRDefault="00047970" w:rsidP="00047970">
            <w:pPr>
              <w:autoSpaceDE w:val="0"/>
              <w:autoSpaceDN w:val="0"/>
              <w:adjustRightInd w:val="0"/>
              <w:rPr>
                <w:rFonts w:ascii="Arial" w:eastAsia="TimesNewRomanPSMT" w:hAnsi="Arial" w:cs="Arial"/>
                <w:sz w:val="20"/>
                <w:szCs w:val="20"/>
              </w:rPr>
            </w:pPr>
            <w:r w:rsidRPr="0083049A">
              <w:rPr>
                <w:rFonts w:ascii="Arial" w:eastAsia="TimesNewRomanPSMT" w:hAnsi="Arial" w:cs="Arial"/>
                <w:sz w:val="20"/>
                <w:szCs w:val="20"/>
              </w:rPr>
              <w:t>Re-emphasis of the proposal’s innovation</w:t>
            </w:r>
          </w:p>
        </w:tc>
        <w:tc>
          <w:tcPr>
            <w:tcW w:w="7195" w:type="dxa"/>
          </w:tcPr>
          <w:p w14:paraId="79261BA0" w14:textId="41F3F2CA" w:rsidR="00047970" w:rsidRPr="0083049A" w:rsidRDefault="00047970" w:rsidP="00047970">
            <w:pPr>
              <w:autoSpaceDE w:val="0"/>
              <w:autoSpaceDN w:val="0"/>
              <w:adjustRightInd w:val="0"/>
              <w:contextualSpacing/>
              <w:rPr>
                <w:rFonts w:ascii="Arial" w:eastAsia="TimesNewRomanPSMT" w:hAnsi="Arial" w:cs="Arial"/>
                <w:sz w:val="20"/>
                <w:szCs w:val="20"/>
              </w:rPr>
            </w:pPr>
            <w:r w:rsidRPr="0083049A">
              <w:rPr>
                <w:rFonts w:ascii="Arial" w:eastAsia="TimesNewRomanPSMT" w:hAnsi="Arial" w:cs="Arial"/>
                <w:i/>
                <w:color w:val="0070C0"/>
                <w:sz w:val="20"/>
                <w:szCs w:val="20"/>
              </w:rPr>
              <w:t>The proposed work is important because</w:t>
            </w:r>
            <w:r w:rsidRPr="0083049A">
              <w:rPr>
                <w:rFonts w:ascii="Arial" w:eastAsia="TimesNewRomanPSMT" w:hAnsi="Arial" w:cs="Arial"/>
                <w:color w:val="0070C0"/>
                <w:sz w:val="20"/>
                <w:szCs w:val="20"/>
              </w:rPr>
              <w:t xml:space="preserve"> </w:t>
            </w:r>
            <w:r w:rsidRPr="0083049A">
              <w:rPr>
                <w:rFonts w:ascii="Arial" w:eastAsia="TimesNewRomanPSMT" w:hAnsi="Arial" w:cs="Arial"/>
                <w:sz w:val="20"/>
                <w:szCs w:val="20"/>
              </w:rPr>
              <w:t>these signaling</w:t>
            </w:r>
            <w:r w:rsidR="00EB4234" w:rsidRPr="0083049A">
              <w:rPr>
                <w:rFonts w:ascii="Arial" w:eastAsia="TimesNewRomanPSMT" w:hAnsi="Arial" w:cs="Arial"/>
                <w:sz w:val="20"/>
                <w:szCs w:val="20"/>
              </w:rPr>
              <w:t xml:space="preserve"> </w:t>
            </w:r>
            <w:r w:rsidRPr="0083049A">
              <w:rPr>
                <w:rFonts w:ascii="Arial" w:eastAsia="TimesNewRomanPSMT" w:hAnsi="Arial" w:cs="Arial"/>
                <w:sz w:val="20"/>
                <w:szCs w:val="20"/>
              </w:rPr>
              <w:t xml:space="preserve">proteins </w:t>
            </w:r>
            <w:r w:rsidRPr="0083049A">
              <w:rPr>
                <w:rFonts w:ascii="Arial" w:eastAsia="TimesNewRomanPSMT" w:hAnsi="Arial" w:cs="Arial"/>
                <w:i/>
                <w:color w:val="0070C0"/>
                <w:sz w:val="20"/>
                <w:szCs w:val="20"/>
              </w:rPr>
              <w:t>are essential</w:t>
            </w:r>
            <w:r w:rsidRPr="0083049A">
              <w:rPr>
                <w:rFonts w:ascii="Arial" w:eastAsia="TimesNewRomanPSMT" w:hAnsi="Arial" w:cs="Arial"/>
                <w:color w:val="0070C0"/>
                <w:sz w:val="20"/>
                <w:szCs w:val="20"/>
              </w:rPr>
              <w:t xml:space="preserve"> </w:t>
            </w:r>
            <w:r w:rsidRPr="0083049A">
              <w:rPr>
                <w:rFonts w:ascii="Arial" w:eastAsia="TimesNewRomanPSMT" w:hAnsi="Arial" w:cs="Arial"/>
                <w:sz w:val="20"/>
                <w:szCs w:val="20"/>
              </w:rPr>
              <w:t>for bacteria to survive changing</w:t>
            </w:r>
            <w:r w:rsidR="00EB4234" w:rsidRPr="0083049A">
              <w:rPr>
                <w:rFonts w:ascii="Arial" w:eastAsia="TimesNewRomanPSMT" w:hAnsi="Arial" w:cs="Arial"/>
                <w:sz w:val="20"/>
                <w:szCs w:val="20"/>
              </w:rPr>
              <w:t xml:space="preserve"> </w:t>
            </w:r>
            <w:r w:rsidRPr="0083049A">
              <w:rPr>
                <w:rFonts w:ascii="Arial" w:eastAsia="TimesNewRomanPSMT" w:hAnsi="Arial" w:cs="Arial"/>
                <w:sz w:val="20"/>
                <w:szCs w:val="20"/>
              </w:rPr>
              <w:t xml:space="preserve">environments – including the human immune </w:t>
            </w:r>
            <w:r w:rsidR="00EB4234" w:rsidRPr="0083049A">
              <w:rPr>
                <w:rFonts w:ascii="Arial" w:eastAsia="TimesNewRomanPSMT" w:hAnsi="Arial" w:cs="Arial"/>
                <w:sz w:val="20"/>
                <w:szCs w:val="20"/>
              </w:rPr>
              <w:t>system. This</w:t>
            </w:r>
            <w:r w:rsidRPr="0083049A">
              <w:rPr>
                <w:rFonts w:ascii="Arial" w:eastAsia="TimesNewRomanPSMT" w:hAnsi="Arial" w:cs="Arial"/>
                <w:sz w:val="20"/>
                <w:szCs w:val="20"/>
              </w:rPr>
              <w:t xml:space="preserve"> feature combined with their absence in higher</w:t>
            </w:r>
            <w:r w:rsidR="00EB4234" w:rsidRPr="0083049A">
              <w:rPr>
                <w:rFonts w:ascii="Arial" w:eastAsia="TimesNewRomanPSMT" w:hAnsi="Arial" w:cs="Arial"/>
                <w:sz w:val="20"/>
                <w:szCs w:val="20"/>
              </w:rPr>
              <w:t xml:space="preserve"> </w:t>
            </w:r>
            <w:r w:rsidRPr="0083049A">
              <w:rPr>
                <w:rFonts w:ascii="Arial" w:eastAsia="TimesNewRomanPSMT" w:hAnsi="Arial" w:cs="Arial"/>
                <w:sz w:val="20"/>
                <w:szCs w:val="20"/>
              </w:rPr>
              <w:t xml:space="preserve">eukaryotes, makes this signaling pathway </w:t>
            </w:r>
            <w:r w:rsidRPr="0083049A">
              <w:rPr>
                <w:rFonts w:ascii="Arial" w:eastAsia="TimesNewRomanPSMT" w:hAnsi="Arial" w:cs="Arial"/>
                <w:i/>
                <w:color w:val="0070C0"/>
                <w:sz w:val="20"/>
                <w:szCs w:val="20"/>
              </w:rPr>
              <w:t>a target for the</w:t>
            </w:r>
            <w:r w:rsidR="00EB4234" w:rsidRPr="0083049A">
              <w:rPr>
                <w:rFonts w:ascii="Arial" w:eastAsia="TimesNewRomanPSMT" w:hAnsi="Arial" w:cs="Arial"/>
                <w:i/>
                <w:color w:val="0070C0"/>
                <w:sz w:val="20"/>
                <w:szCs w:val="20"/>
              </w:rPr>
              <w:t xml:space="preserve"> </w:t>
            </w:r>
            <w:r w:rsidRPr="0083049A">
              <w:rPr>
                <w:rFonts w:ascii="Arial" w:eastAsia="TimesNewRomanPSMT" w:hAnsi="Arial" w:cs="Arial"/>
                <w:i/>
                <w:color w:val="0070C0"/>
                <w:sz w:val="20"/>
                <w:szCs w:val="20"/>
              </w:rPr>
              <w:t>development of</w:t>
            </w:r>
            <w:r w:rsidRPr="0083049A">
              <w:rPr>
                <w:rFonts w:ascii="Arial" w:eastAsia="TimesNewRomanPSMT" w:hAnsi="Arial" w:cs="Arial"/>
                <w:color w:val="0070C0"/>
                <w:sz w:val="20"/>
                <w:szCs w:val="20"/>
              </w:rPr>
              <w:t xml:space="preserve"> </w:t>
            </w:r>
            <w:r w:rsidRPr="0083049A">
              <w:rPr>
                <w:rFonts w:ascii="Arial" w:eastAsia="TimesNewRomanPSMT" w:hAnsi="Arial" w:cs="Arial"/>
                <w:sz w:val="20"/>
                <w:szCs w:val="20"/>
              </w:rPr>
              <w:t xml:space="preserve">new antimicrobial drugs. </w:t>
            </w:r>
            <w:r w:rsidRPr="0083049A">
              <w:rPr>
                <w:rFonts w:ascii="Arial" w:eastAsia="TimesNewRomanPSMT" w:hAnsi="Arial" w:cs="Arial"/>
                <w:i/>
                <w:color w:val="0070C0"/>
                <w:sz w:val="20"/>
                <w:szCs w:val="20"/>
              </w:rPr>
              <w:t>An increased</w:t>
            </w:r>
            <w:r w:rsidR="00EB4234" w:rsidRPr="0083049A">
              <w:rPr>
                <w:rFonts w:ascii="Arial" w:eastAsia="TimesNewRomanPSMT" w:hAnsi="Arial" w:cs="Arial"/>
                <w:i/>
                <w:color w:val="0070C0"/>
                <w:sz w:val="20"/>
                <w:szCs w:val="20"/>
              </w:rPr>
              <w:t xml:space="preserve"> </w:t>
            </w:r>
            <w:r w:rsidRPr="0083049A">
              <w:rPr>
                <w:rFonts w:ascii="Arial" w:eastAsia="TimesNewRomanPSMT" w:hAnsi="Arial" w:cs="Arial"/>
                <w:i/>
                <w:color w:val="0070C0"/>
                <w:sz w:val="20"/>
                <w:szCs w:val="20"/>
              </w:rPr>
              <w:t>understanding of these</w:t>
            </w:r>
            <w:r w:rsidRPr="0083049A">
              <w:rPr>
                <w:rFonts w:ascii="Arial" w:eastAsia="TimesNewRomanPSMT" w:hAnsi="Arial" w:cs="Arial"/>
                <w:color w:val="0070C0"/>
                <w:sz w:val="20"/>
                <w:szCs w:val="20"/>
              </w:rPr>
              <w:t xml:space="preserve"> </w:t>
            </w:r>
            <w:r w:rsidRPr="0083049A">
              <w:rPr>
                <w:rFonts w:ascii="Arial" w:eastAsia="TimesNewRomanPSMT" w:hAnsi="Arial" w:cs="Arial"/>
                <w:sz w:val="20"/>
                <w:szCs w:val="20"/>
              </w:rPr>
              <w:t>signal transduction proteins</w:t>
            </w:r>
            <w:r w:rsidR="00EB4234" w:rsidRPr="0083049A">
              <w:rPr>
                <w:rFonts w:ascii="Arial" w:eastAsia="TimesNewRomanPSMT" w:hAnsi="Arial" w:cs="Arial"/>
                <w:sz w:val="20"/>
                <w:szCs w:val="20"/>
              </w:rPr>
              <w:t xml:space="preserve"> </w:t>
            </w:r>
            <w:r w:rsidRPr="0083049A">
              <w:rPr>
                <w:rFonts w:ascii="Arial" w:eastAsia="TimesNewRomanPSMT" w:hAnsi="Arial" w:cs="Arial"/>
                <w:i/>
                <w:color w:val="0070C0"/>
                <w:sz w:val="20"/>
                <w:szCs w:val="20"/>
              </w:rPr>
              <w:t xml:space="preserve">may assist in </w:t>
            </w:r>
            <w:r w:rsidRPr="0083049A">
              <w:rPr>
                <w:rFonts w:ascii="Arial" w:eastAsia="TimesNewRomanPSMT" w:hAnsi="Arial" w:cs="Arial"/>
                <w:sz w:val="20"/>
                <w:szCs w:val="20"/>
              </w:rPr>
              <w:t>the rational design of drugs to combat</w:t>
            </w:r>
            <w:r w:rsidR="00EB4234" w:rsidRPr="0083049A">
              <w:rPr>
                <w:rFonts w:ascii="Arial" w:eastAsia="TimesNewRomanPSMT" w:hAnsi="Arial" w:cs="Arial"/>
                <w:sz w:val="20"/>
                <w:szCs w:val="20"/>
              </w:rPr>
              <w:t xml:space="preserve"> </w:t>
            </w:r>
            <w:r w:rsidRPr="0083049A">
              <w:rPr>
                <w:rFonts w:ascii="Arial" w:eastAsia="TimesNewRomanPSMT" w:hAnsi="Arial" w:cs="Arial"/>
                <w:sz w:val="20"/>
                <w:szCs w:val="20"/>
              </w:rPr>
              <w:t>pathogens.</w:t>
            </w:r>
          </w:p>
        </w:tc>
      </w:tr>
    </w:tbl>
    <w:p w14:paraId="5B06C83F" w14:textId="3035A3F9" w:rsidR="00583405" w:rsidRPr="0083049A" w:rsidRDefault="00583405" w:rsidP="00360DF4">
      <w:pPr>
        <w:autoSpaceDE w:val="0"/>
        <w:autoSpaceDN w:val="0"/>
        <w:adjustRightInd w:val="0"/>
        <w:spacing w:after="0" w:line="240" w:lineRule="auto"/>
        <w:rPr>
          <w:rFonts w:ascii="Arial" w:eastAsia="TimesNewRomanPSMT" w:hAnsi="Arial" w:cs="Arial"/>
          <w:sz w:val="20"/>
          <w:szCs w:val="20"/>
        </w:rPr>
      </w:pPr>
    </w:p>
    <w:p w14:paraId="738BF77D" w14:textId="5BA271BE" w:rsidR="00583405" w:rsidRPr="0083049A" w:rsidRDefault="00583405" w:rsidP="00360DF4">
      <w:pPr>
        <w:autoSpaceDE w:val="0"/>
        <w:autoSpaceDN w:val="0"/>
        <w:adjustRightInd w:val="0"/>
        <w:spacing w:after="0" w:line="240" w:lineRule="auto"/>
        <w:rPr>
          <w:rFonts w:ascii="Arial" w:eastAsia="TimesNewRomanPSMT" w:hAnsi="Arial" w:cs="Arial"/>
          <w:sz w:val="20"/>
          <w:szCs w:val="20"/>
        </w:rPr>
      </w:pPr>
    </w:p>
    <w:p w14:paraId="01F25F44" w14:textId="7CE046C9" w:rsidR="00583405" w:rsidRPr="0083049A" w:rsidRDefault="00583405" w:rsidP="00583405">
      <w:pPr>
        <w:autoSpaceDE w:val="0"/>
        <w:autoSpaceDN w:val="0"/>
        <w:adjustRightInd w:val="0"/>
        <w:spacing w:after="0" w:line="240" w:lineRule="auto"/>
        <w:rPr>
          <w:rFonts w:ascii="Arial" w:eastAsia="TimesNewRomanPSMT" w:hAnsi="Arial" w:cs="Arial"/>
          <w:sz w:val="20"/>
          <w:szCs w:val="20"/>
        </w:rPr>
      </w:pPr>
      <w:r w:rsidRPr="0083049A">
        <w:rPr>
          <w:rFonts w:ascii="Arial" w:eastAsia="TimesNewRomanPSMT" w:hAnsi="Arial" w:cs="Arial"/>
          <w:sz w:val="20"/>
          <w:szCs w:val="20"/>
        </w:rPr>
        <w:lastRenderedPageBreak/>
        <w:t>Project Summary</w:t>
      </w:r>
      <w:r w:rsidR="00064700">
        <w:rPr>
          <w:rFonts w:ascii="Arial" w:eastAsia="TimesNewRomanPSMT" w:hAnsi="Arial" w:cs="Arial"/>
          <w:sz w:val="20"/>
          <w:szCs w:val="20"/>
        </w:rPr>
        <w:t>/Abstract</w:t>
      </w:r>
      <w:r w:rsidRPr="0083049A">
        <w:rPr>
          <w:rFonts w:ascii="Arial" w:eastAsia="TimesNewRomanPSMT" w:hAnsi="Arial" w:cs="Arial"/>
          <w:sz w:val="20"/>
          <w:szCs w:val="20"/>
        </w:rPr>
        <w:t xml:space="preserve"> fro</w:t>
      </w:r>
      <w:r w:rsidR="00064700">
        <w:rPr>
          <w:rFonts w:ascii="Arial" w:eastAsia="TimesNewRomanPSMT" w:hAnsi="Arial" w:cs="Arial"/>
          <w:sz w:val="20"/>
          <w:szCs w:val="20"/>
        </w:rPr>
        <w:t>m a successful R15 grant. This s</w:t>
      </w:r>
      <w:r w:rsidRPr="0083049A">
        <w:rPr>
          <w:rFonts w:ascii="Arial" w:eastAsia="TimesNewRomanPSMT" w:hAnsi="Arial" w:cs="Arial"/>
          <w:sz w:val="20"/>
          <w:szCs w:val="20"/>
        </w:rPr>
        <w:t>ummary is structured, with subtitles in bold. The authors do not end with a revisiting of the innovation in the proposal, instead highlighting it with specific formatting.</w:t>
      </w:r>
    </w:p>
    <w:p w14:paraId="3297AB46" w14:textId="77777777" w:rsidR="00583405" w:rsidRPr="0083049A" w:rsidRDefault="00583405" w:rsidP="00360DF4">
      <w:pPr>
        <w:autoSpaceDE w:val="0"/>
        <w:autoSpaceDN w:val="0"/>
        <w:adjustRightInd w:val="0"/>
        <w:spacing w:after="0" w:line="240" w:lineRule="auto"/>
        <w:rPr>
          <w:rFonts w:ascii="Arial" w:eastAsia="TimesNewRomanPSMT" w:hAnsi="Arial" w:cs="Arial"/>
          <w:sz w:val="20"/>
          <w:szCs w:val="20"/>
        </w:rPr>
      </w:pPr>
    </w:p>
    <w:tbl>
      <w:tblPr>
        <w:tblStyle w:val="TableGrid"/>
        <w:tblW w:w="0" w:type="auto"/>
        <w:tblLook w:val="04A0" w:firstRow="1" w:lastRow="0" w:firstColumn="1" w:lastColumn="0" w:noHBand="0" w:noVBand="1"/>
      </w:tblPr>
      <w:tblGrid>
        <w:gridCol w:w="2155"/>
        <w:gridCol w:w="7195"/>
      </w:tblGrid>
      <w:tr w:rsidR="00583405" w:rsidRPr="0083049A" w14:paraId="1CF137A7" w14:textId="77777777" w:rsidTr="00925721">
        <w:tc>
          <w:tcPr>
            <w:tcW w:w="9350" w:type="dxa"/>
            <w:gridSpan w:val="2"/>
          </w:tcPr>
          <w:p w14:paraId="3AD808B3" w14:textId="77777777" w:rsidR="00583405" w:rsidRPr="0083049A" w:rsidRDefault="00583405" w:rsidP="00583405">
            <w:pPr>
              <w:autoSpaceDE w:val="0"/>
              <w:autoSpaceDN w:val="0"/>
              <w:adjustRightInd w:val="0"/>
              <w:jc w:val="center"/>
              <w:rPr>
                <w:rFonts w:ascii="Arial" w:eastAsia="TimesNewRomanPSMT" w:hAnsi="Arial" w:cs="Arial"/>
                <w:b/>
                <w:sz w:val="20"/>
                <w:szCs w:val="20"/>
              </w:rPr>
            </w:pPr>
            <w:r w:rsidRPr="0083049A">
              <w:rPr>
                <w:rFonts w:ascii="Arial" w:eastAsia="TimesNewRomanPSMT" w:hAnsi="Arial" w:cs="Arial"/>
                <w:b/>
                <w:sz w:val="20"/>
                <w:szCs w:val="20"/>
              </w:rPr>
              <w:t xml:space="preserve">Proposal Title: Structural Characterization of the M. tuberculosis </w:t>
            </w:r>
            <w:proofErr w:type="spellStart"/>
            <w:r w:rsidRPr="0083049A">
              <w:rPr>
                <w:rFonts w:ascii="Arial" w:eastAsia="TimesNewRomanPSMT" w:hAnsi="Arial" w:cs="Arial"/>
                <w:b/>
                <w:sz w:val="20"/>
                <w:szCs w:val="20"/>
              </w:rPr>
              <w:t>Thioredoxin</w:t>
            </w:r>
            <w:proofErr w:type="spellEnd"/>
          </w:p>
          <w:p w14:paraId="4EC5FFC0" w14:textId="0CD29B8A" w:rsidR="00583405" w:rsidRPr="0083049A" w:rsidRDefault="00583405" w:rsidP="00583405">
            <w:pPr>
              <w:autoSpaceDE w:val="0"/>
              <w:autoSpaceDN w:val="0"/>
              <w:adjustRightInd w:val="0"/>
              <w:jc w:val="center"/>
              <w:rPr>
                <w:rFonts w:ascii="Arial" w:eastAsia="TimesNewRomanPSMT" w:hAnsi="Arial" w:cs="Arial"/>
                <w:sz w:val="20"/>
                <w:szCs w:val="20"/>
              </w:rPr>
            </w:pPr>
            <w:r w:rsidRPr="0083049A">
              <w:rPr>
                <w:rFonts w:ascii="Arial" w:eastAsia="TimesNewRomanPSMT" w:hAnsi="Arial" w:cs="Arial"/>
                <w:b/>
                <w:sz w:val="20"/>
                <w:szCs w:val="20"/>
              </w:rPr>
              <w:t>System</w:t>
            </w:r>
          </w:p>
        </w:tc>
      </w:tr>
      <w:tr w:rsidR="00583405" w:rsidRPr="0083049A" w14:paraId="77D8C304" w14:textId="77777777" w:rsidTr="00583405">
        <w:tc>
          <w:tcPr>
            <w:tcW w:w="2155" w:type="dxa"/>
          </w:tcPr>
          <w:p w14:paraId="065FF4A8" w14:textId="77777777" w:rsidR="00583405" w:rsidRPr="0083049A" w:rsidRDefault="00583405" w:rsidP="00583405">
            <w:pPr>
              <w:autoSpaceDE w:val="0"/>
              <w:autoSpaceDN w:val="0"/>
              <w:adjustRightInd w:val="0"/>
              <w:jc w:val="center"/>
              <w:rPr>
                <w:rFonts w:ascii="Arial" w:eastAsia="TimesNewRomanPSMT" w:hAnsi="Arial" w:cs="Arial"/>
                <w:b/>
                <w:sz w:val="20"/>
                <w:szCs w:val="20"/>
              </w:rPr>
            </w:pPr>
            <w:r w:rsidRPr="0083049A">
              <w:rPr>
                <w:rFonts w:ascii="Arial" w:eastAsia="TimesNewRomanPSMT" w:hAnsi="Arial" w:cs="Arial"/>
                <w:b/>
                <w:sz w:val="20"/>
                <w:szCs w:val="20"/>
              </w:rPr>
              <w:t>NIAID-Significant</w:t>
            </w:r>
          </w:p>
          <w:p w14:paraId="6CF0BF68" w14:textId="2A398F43" w:rsidR="00583405" w:rsidRPr="0083049A" w:rsidRDefault="00583405" w:rsidP="00583405">
            <w:pPr>
              <w:autoSpaceDE w:val="0"/>
              <w:autoSpaceDN w:val="0"/>
              <w:adjustRightInd w:val="0"/>
              <w:jc w:val="center"/>
              <w:rPr>
                <w:rFonts w:ascii="Arial" w:eastAsia="TimesNewRomanPSMT" w:hAnsi="Arial" w:cs="Arial"/>
                <w:b/>
                <w:sz w:val="20"/>
                <w:szCs w:val="20"/>
              </w:rPr>
            </w:pPr>
            <w:r w:rsidRPr="0083049A">
              <w:rPr>
                <w:rFonts w:ascii="Arial" w:eastAsia="TimesNewRomanPSMT" w:hAnsi="Arial" w:cs="Arial"/>
                <w:b/>
                <w:sz w:val="20"/>
                <w:szCs w:val="20"/>
              </w:rPr>
              <w:t>Topics</w:t>
            </w:r>
          </w:p>
        </w:tc>
        <w:tc>
          <w:tcPr>
            <w:tcW w:w="7195" w:type="dxa"/>
          </w:tcPr>
          <w:p w14:paraId="6AEBEC65" w14:textId="3C23263F" w:rsidR="00583405" w:rsidRPr="0083049A" w:rsidRDefault="00583405" w:rsidP="00583405">
            <w:pPr>
              <w:autoSpaceDE w:val="0"/>
              <w:autoSpaceDN w:val="0"/>
              <w:adjustRightInd w:val="0"/>
              <w:jc w:val="center"/>
              <w:rPr>
                <w:rFonts w:ascii="Arial" w:eastAsia="TimesNewRomanPSMT" w:hAnsi="Arial" w:cs="Arial"/>
                <w:b/>
                <w:sz w:val="20"/>
                <w:szCs w:val="20"/>
              </w:rPr>
            </w:pPr>
            <w:r w:rsidRPr="0083049A">
              <w:rPr>
                <w:rFonts w:ascii="Arial" w:eastAsia="TimesNewRomanPSMT" w:hAnsi="Arial" w:cs="Arial"/>
                <w:b/>
                <w:sz w:val="20"/>
                <w:szCs w:val="20"/>
              </w:rPr>
              <w:t>Summary</w:t>
            </w:r>
          </w:p>
        </w:tc>
      </w:tr>
      <w:tr w:rsidR="00583405" w:rsidRPr="0083049A" w14:paraId="0019BD79" w14:textId="77777777" w:rsidTr="00583405">
        <w:tc>
          <w:tcPr>
            <w:tcW w:w="2155" w:type="dxa"/>
          </w:tcPr>
          <w:p w14:paraId="4FFDD95B" w14:textId="2BBAF461" w:rsidR="00583405" w:rsidRPr="0083049A" w:rsidRDefault="00583405" w:rsidP="00583405">
            <w:pPr>
              <w:autoSpaceDE w:val="0"/>
              <w:autoSpaceDN w:val="0"/>
              <w:adjustRightInd w:val="0"/>
              <w:rPr>
                <w:rFonts w:ascii="Arial" w:eastAsia="TimesNewRomanPSMT" w:hAnsi="Arial" w:cs="Arial"/>
                <w:sz w:val="20"/>
                <w:szCs w:val="20"/>
              </w:rPr>
            </w:pPr>
            <w:r w:rsidRPr="0083049A">
              <w:rPr>
                <w:rFonts w:ascii="Arial" w:eastAsia="TimesNewRomanPSMT" w:hAnsi="Arial" w:cs="Arial"/>
                <w:sz w:val="20"/>
                <w:szCs w:val="20"/>
              </w:rPr>
              <w:t>Significance of the proposed research</w:t>
            </w:r>
          </w:p>
        </w:tc>
        <w:tc>
          <w:tcPr>
            <w:tcW w:w="7195" w:type="dxa"/>
          </w:tcPr>
          <w:p w14:paraId="58884DB3" w14:textId="4CC3D6B5" w:rsidR="00583405" w:rsidRPr="0083049A" w:rsidRDefault="00B979A8" w:rsidP="00B979A8">
            <w:pPr>
              <w:autoSpaceDE w:val="0"/>
              <w:autoSpaceDN w:val="0"/>
              <w:adjustRightInd w:val="0"/>
              <w:rPr>
                <w:rFonts w:ascii="Arial" w:eastAsia="TimesNewRomanPSMT" w:hAnsi="Arial" w:cs="Arial"/>
                <w:sz w:val="20"/>
                <w:szCs w:val="20"/>
              </w:rPr>
            </w:pPr>
            <w:r w:rsidRPr="0083049A">
              <w:rPr>
                <w:rFonts w:ascii="Arial" w:eastAsia="TimesNewRomanPSMT" w:hAnsi="Arial" w:cs="Arial"/>
                <w:sz w:val="20"/>
                <w:szCs w:val="20"/>
              </w:rPr>
              <w:t xml:space="preserve">The </w:t>
            </w:r>
            <w:proofErr w:type="spellStart"/>
            <w:r w:rsidRPr="0083049A">
              <w:rPr>
                <w:rFonts w:ascii="Arial" w:eastAsia="TimesNewRomanPSMT" w:hAnsi="Arial" w:cs="Arial"/>
                <w:sz w:val="20"/>
                <w:szCs w:val="20"/>
              </w:rPr>
              <w:t>thioredoxin</w:t>
            </w:r>
            <w:proofErr w:type="spellEnd"/>
            <w:r w:rsidRPr="0083049A">
              <w:rPr>
                <w:rFonts w:ascii="Arial" w:eastAsia="TimesNewRomanPSMT" w:hAnsi="Arial" w:cs="Arial"/>
                <w:sz w:val="20"/>
                <w:szCs w:val="20"/>
              </w:rPr>
              <w:t xml:space="preserve"> system is ubiquitous, and </w:t>
            </w:r>
            <w:r w:rsidRPr="0083049A">
              <w:rPr>
                <w:rFonts w:ascii="Arial" w:eastAsia="TimesNewRomanPSMT" w:hAnsi="Arial" w:cs="Arial"/>
                <w:i/>
                <w:color w:val="0070C0"/>
                <w:sz w:val="20"/>
                <w:szCs w:val="20"/>
              </w:rPr>
              <w:t>plays an essential role in</w:t>
            </w:r>
            <w:r w:rsidRPr="0083049A">
              <w:rPr>
                <w:rFonts w:ascii="Arial" w:eastAsia="TimesNewRomanPSMT" w:hAnsi="Arial" w:cs="Arial"/>
                <w:sz w:val="20"/>
                <w:szCs w:val="20"/>
              </w:rPr>
              <w:t xml:space="preserve"> maintaining thiol/disulfide redox homeostasis in cells. The </w:t>
            </w:r>
            <w:r w:rsidRPr="0083049A">
              <w:rPr>
                <w:rFonts w:ascii="Arial" w:eastAsia="TimesNewRomanPSMT" w:hAnsi="Arial" w:cs="Arial"/>
                <w:i/>
                <w:iCs/>
                <w:sz w:val="20"/>
                <w:szCs w:val="20"/>
              </w:rPr>
              <w:t>Mycobacterium tuberculosis</w:t>
            </w:r>
            <w:r w:rsidRPr="0083049A">
              <w:rPr>
                <w:rFonts w:ascii="Arial" w:eastAsia="TimesNewRomanPSMT" w:hAnsi="Arial" w:cs="Arial"/>
                <w:sz w:val="20"/>
                <w:szCs w:val="20"/>
              </w:rPr>
              <w:t xml:space="preserve"> </w:t>
            </w:r>
            <w:r w:rsidRPr="0083049A">
              <w:rPr>
                <w:rFonts w:ascii="Arial" w:eastAsia="TimesNewRomanPSMT" w:hAnsi="Arial" w:cs="Arial"/>
                <w:i/>
                <w:iCs/>
                <w:sz w:val="20"/>
                <w:szCs w:val="20"/>
              </w:rPr>
              <w:t xml:space="preserve">(M. </w:t>
            </w:r>
            <w:proofErr w:type="spellStart"/>
            <w:r w:rsidRPr="0083049A">
              <w:rPr>
                <w:rFonts w:ascii="Arial" w:eastAsia="TimesNewRomanPSMT" w:hAnsi="Arial" w:cs="Arial"/>
                <w:i/>
                <w:iCs/>
                <w:sz w:val="20"/>
                <w:szCs w:val="20"/>
              </w:rPr>
              <w:t>tb</w:t>
            </w:r>
            <w:proofErr w:type="spellEnd"/>
            <w:r w:rsidRPr="0083049A">
              <w:rPr>
                <w:rFonts w:ascii="Arial" w:eastAsia="TimesNewRomanPSMT" w:hAnsi="Arial" w:cs="Arial"/>
                <w:i/>
                <w:iCs/>
                <w:sz w:val="20"/>
                <w:szCs w:val="20"/>
              </w:rPr>
              <w:t xml:space="preserve">) </w:t>
            </w:r>
            <w:proofErr w:type="spellStart"/>
            <w:r w:rsidRPr="0083049A">
              <w:rPr>
                <w:rFonts w:ascii="Arial" w:eastAsia="TimesNewRomanPSMT" w:hAnsi="Arial" w:cs="Arial"/>
                <w:sz w:val="20"/>
                <w:szCs w:val="20"/>
              </w:rPr>
              <w:t>thioredoxin</w:t>
            </w:r>
            <w:proofErr w:type="spellEnd"/>
            <w:r w:rsidRPr="0083049A">
              <w:rPr>
                <w:rFonts w:ascii="Arial" w:eastAsia="TimesNewRomanPSMT" w:hAnsi="Arial" w:cs="Arial"/>
                <w:sz w:val="20"/>
                <w:szCs w:val="20"/>
              </w:rPr>
              <w:t xml:space="preserve"> system </w:t>
            </w:r>
            <w:proofErr w:type="gramStart"/>
            <w:r w:rsidRPr="0083049A">
              <w:rPr>
                <w:rFonts w:ascii="Arial" w:eastAsia="TimesNewRomanPSMT" w:hAnsi="Arial" w:cs="Arial"/>
                <w:i/>
                <w:color w:val="0070C0"/>
                <w:sz w:val="20"/>
                <w:szCs w:val="20"/>
              </w:rPr>
              <w:t>has recently been suggested</w:t>
            </w:r>
            <w:proofErr w:type="gramEnd"/>
            <w:r w:rsidRPr="0083049A">
              <w:rPr>
                <w:rFonts w:ascii="Arial" w:eastAsia="TimesNewRomanPSMT" w:hAnsi="Arial" w:cs="Arial"/>
                <w:i/>
                <w:color w:val="0070C0"/>
                <w:sz w:val="20"/>
                <w:szCs w:val="20"/>
              </w:rPr>
              <w:t xml:space="preserve"> as</w:t>
            </w:r>
            <w:r w:rsidRPr="0083049A">
              <w:rPr>
                <w:rFonts w:ascii="Arial" w:eastAsia="TimesNewRomanPSMT" w:hAnsi="Arial" w:cs="Arial"/>
                <w:sz w:val="20"/>
                <w:szCs w:val="20"/>
              </w:rPr>
              <w:t xml:space="preserve"> a target for anti-tuberculosis (TB) drug development, by disrupting its ability to protect M. </w:t>
            </w:r>
            <w:proofErr w:type="spellStart"/>
            <w:r w:rsidRPr="0083049A">
              <w:rPr>
                <w:rFonts w:ascii="Arial" w:eastAsia="TimesNewRomanPSMT" w:hAnsi="Arial" w:cs="Arial"/>
                <w:sz w:val="20"/>
                <w:szCs w:val="20"/>
              </w:rPr>
              <w:t>tb</w:t>
            </w:r>
            <w:proofErr w:type="spellEnd"/>
            <w:r w:rsidRPr="0083049A">
              <w:rPr>
                <w:rFonts w:ascii="Arial" w:eastAsia="TimesNewRomanPSMT" w:hAnsi="Arial" w:cs="Arial"/>
                <w:sz w:val="20"/>
                <w:szCs w:val="20"/>
              </w:rPr>
              <w:t xml:space="preserve"> from the oxidative attacks of macrophages.</w:t>
            </w:r>
          </w:p>
        </w:tc>
      </w:tr>
      <w:tr w:rsidR="00583405" w:rsidRPr="0083049A" w14:paraId="31B03C68" w14:textId="77777777" w:rsidTr="00583405">
        <w:tc>
          <w:tcPr>
            <w:tcW w:w="2155" w:type="dxa"/>
          </w:tcPr>
          <w:p w14:paraId="51BE790C" w14:textId="7877DF1A" w:rsidR="00583405" w:rsidRPr="0083049A" w:rsidRDefault="00583405" w:rsidP="00583405">
            <w:pPr>
              <w:autoSpaceDE w:val="0"/>
              <w:autoSpaceDN w:val="0"/>
              <w:adjustRightInd w:val="0"/>
              <w:rPr>
                <w:rFonts w:ascii="Arial" w:eastAsia="TimesNewRomanPSMT" w:hAnsi="Arial" w:cs="Arial"/>
                <w:sz w:val="20"/>
                <w:szCs w:val="20"/>
              </w:rPr>
            </w:pPr>
            <w:r w:rsidRPr="0083049A">
              <w:rPr>
                <w:rFonts w:ascii="Arial" w:eastAsia="TimesNewRomanPSMT" w:hAnsi="Arial" w:cs="Arial"/>
                <w:sz w:val="20"/>
                <w:szCs w:val="20"/>
              </w:rPr>
              <w:t>Innovation &amp; unique features of the proposal</w:t>
            </w:r>
          </w:p>
        </w:tc>
        <w:tc>
          <w:tcPr>
            <w:tcW w:w="7195" w:type="dxa"/>
          </w:tcPr>
          <w:p w14:paraId="3CABB623" w14:textId="41C65D3D" w:rsidR="00B979A8" w:rsidRPr="0083049A" w:rsidRDefault="00B979A8" w:rsidP="00B979A8">
            <w:pPr>
              <w:autoSpaceDE w:val="0"/>
              <w:autoSpaceDN w:val="0"/>
              <w:adjustRightInd w:val="0"/>
              <w:rPr>
                <w:rFonts w:ascii="Arial" w:eastAsia="TimesNewRomanPSMT" w:hAnsi="Arial" w:cs="Arial"/>
                <w:i/>
                <w:iCs/>
                <w:sz w:val="20"/>
                <w:szCs w:val="20"/>
              </w:rPr>
            </w:pPr>
            <w:proofErr w:type="gramStart"/>
            <w:r w:rsidRPr="0083049A">
              <w:rPr>
                <w:rFonts w:ascii="Arial" w:eastAsia="TimesNewRomanPSMT" w:hAnsi="Arial" w:cs="Arial"/>
                <w:i/>
                <w:color w:val="0070C0"/>
                <w:sz w:val="20"/>
                <w:szCs w:val="20"/>
              </w:rPr>
              <w:t>But</w:t>
            </w:r>
            <w:proofErr w:type="gramEnd"/>
            <w:r w:rsidRPr="0083049A">
              <w:rPr>
                <w:rFonts w:ascii="Arial" w:eastAsia="TimesNewRomanPSMT" w:hAnsi="Arial" w:cs="Arial"/>
                <w:i/>
                <w:color w:val="0070C0"/>
                <w:sz w:val="20"/>
                <w:szCs w:val="20"/>
              </w:rPr>
              <w:t>, while</w:t>
            </w:r>
            <w:r w:rsidRPr="0083049A">
              <w:rPr>
                <w:rFonts w:ascii="Arial" w:eastAsia="TimesNewRomanPSMT" w:hAnsi="Arial" w:cs="Arial"/>
                <w:color w:val="0070C0"/>
                <w:sz w:val="20"/>
                <w:szCs w:val="20"/>
              </w:rPr>
              <w:t xml:space="preserve"> </w:t>
            </w:r>
            <w:proofErr w:type="spellStart"/>
            <w:r w:rsidRPr="0083049A">
              <w:rPr>
                <w:rFonts w:ascii="Arial" w:eastAsia="TimesNewRomanPSMT" w:hAnsi="Arial" w:cs="Arial"/>
                <w:sz w:val="20"/>
                <w:szCs w:val="20"/>
              </w:rPr>
              <w:t>thioredoxin</w:t>
            </w:r>
            <w:proofErr w:type="spellEnd"/>
            <w:r w:rsidRPr="0083049A">
              <w:rPr>
                <w:rFonts w:ascii="Arial" w:eastAsia="TimesNewRomanPSMT" w:hAnsi="Arial" w:cs="Arial"/>
                <w:sz w:val="20"/>
                <w:szCs w:val="20"/>
              </w:rPr>
              <w:t xml:space="preserve"> systems from some bacteria (ex. </w:t>
            </w:r>
            <w:r w:rsidRPr="0083049A">
              <w:rPr>
                <w:rFonts w:ascii="Arial" w:eastAsia="TimesNewRomanPSMT" w:hAnsi="Arial" w:cs="Arial"/>
                <w:i/>
                <w:iCs/>
                <w:sz w:val="20"/>
                <w:szCs w:val="20"/>
              </w:rPr>
              <w:t>E. coli</w:t>
            </w:r>
            <w:r w:rsidRPr="0083049A">
              <w:rPr>
                <w:rFonts w:ascii="Arial" w:eastAsia="TimesNewRomanPSMT" w:hAnsi="Arial" w:cs="Arial"/>
                <w:sz w:val="20"/>
                <w:szCs w:val="20"/>
              </w:rPr>
              <w:t>) and human are well-characterized, the mycobacterial</w:t>
            </w:r>
            <w:r w:rsidRPr="0083049A">
              <w:rPr>
                <w:rFonts w:ascii="Arial" w:eastAsia="TimesNewRomanPSMT" w:hAnsi="Arial" w:cs="Arial"/>
                <w:i/>
                <w:iCs/>
                <w:sz w:val="20"/>
                <w:szCs w:val="20"/>
              </w:rPr>
              <w:t xml:space="preserve"> </w:t>
            </w:r>
            <w:r w:rsidRPr="0083049A">
              <w:rPr>
                <w:rFonts w:ascii="Arial" w:eastAsia="TimesNewRomanPSMT" w:hAnsi="Arial" w:cs="Arial"/>
                <w:sz w:val="20"/>
                <w:szCs w:val="20"/>
              </w:rPr>
              <w:t xml:space="preserve">system </w:t>
            </w:r>
            <w:r w:rsidRPr="0083049A">
              <w:rPr>
                <w:rFonts w:ascii="Arial" w:eastAsia="TimesNewRomanPSMT" w:hAnsi="Arial" w:cs="Arial"/>
                <w:i/>
                <w:color w:val="0070C0"/>
                <w:sz w:val="20"/>
                <w:szCs w:val="20"/>
              </w:rPr>
              <w:t>is not</w:t>
            </w:r>
            <w:r w:rsidRPr="0083049A">
              <w:rPr>
                <w:rFonts w:ascii="Arial" w:eastAsia="TimesNewRomanPSMT" w:hAnsi="Arial" w:cs="Arial"/>
                <w:sz w:val="20"/>
                <w:szCs w:val="20"/>
              </w:rPr>
              <w:t xml:space="preserve">. The </w:t>
            </w:r>
            <w:r w:rsidRPr="0083049A">
              <w:rPr>
                <w:rFonts w:ascii="Arial" w:eastAsia="TimesNewRomanPSMT" w:hAnsi="Arial" w:cs="Arial"/>
                <w:i/>
                <w:iCs/>
                <w:sz w:val="20"/>
                <w:szCs w:val="20"/>
              </w:rPr>
              <w:t xml:space="preserve">M. </w:t>
            </w:r>
            <w:proofErr w:type="spellStart"/>
            <w:r w:rsidRPr="0083049A">
              <w:rPr>
                <w:rFonts w:ascii="Arial" w:eastAsia="TimesNewRomanPSMT" w:hAnsi="Arial" w:cs="Arial"/>
                <w:i/>
                <w:iCs/>
                <w:sz w:val="20"/>
                <w:szCs w:val="20"/>
              </w:rPr>
              <w:t>tb</w:t>
            </w:r>
            <w:proofErr w:type="spellEnd"/>
            <w:r w:rsidRPr="0083049A">
              <w:rPr>
                <w:rFonts w:ascii="Arial" w:eastAsia="TimesNewRomanPSMT" w:hAnsi="Arial" w:cs="Arial"/>
                <w:i/>
                <w:iCs/>
                <w:sz w:val="20"/>
                <w:szCs w:val="20"/>
              </w:rPr>
              <w:t xml:space="preserve"> </w:t>
            </w:r>
            <w:r w:rsidRPr="0083049A">
              <w:rPr>
                <w:rFonts w:ascii="Arial" w:eastAsia="TimesNewRomanPSMT" w:hAnsi="Arial" w:cs="Arial"/>
                <w:sz w:val="20"/>
                <w:szCs w:val="20"/>
              </w:rPr>
              <w:t>system is comprised of three</w:t>
            </w:r>
            <w:r w:rsidRPr="0083049A">
              <w:rPr>
                <w:rFonts w:ascii="Arial" w:eastAsia="TimesNewRomanPSMT" w:hAnsi="Arial" w:cs="Arial"/>
                <w:i/>
                <w:iCs/>
                <w:sz w:val="20"/>
                <w:szCs w:val="20"/>
              </w:rPr>
              <w:t xml:space="preserve"> </w:t>
            </w:r>
            <w:proofErr w:type="spellStart"/>
            <w:r w:rsidRPr="0083049A">
              <w:rPr>
                <w:rFonts w:ascii="Arial" w:eastAsia="TimesNewRomanPSMT" w:hAnsi="Arial" w:cs="Arial"/>
                <w:sz w:val="20"/>
                <w:szCs w:val="20"/>
              </w:rPr>
              <w:t>thioredoxins</w:t>
            </w:r>
            <w:proofErr w:type="spellEnd"/>
            <w:r w:rsidRPr="0083049A">
              <w:rPr>
                <w:rFonts w:ascii="Arial" w:eastAsia="TimesNewRomanPSMT" w:hAnsi="Arial" w:cs="Arial"/>
                <w:sz w:val="20"/>
                <w:szCs w:val="20"/>
              </w:rPr>
              <w:t xml:space="preserve"> (</w:t>
            </w:r>
            <w:proofErr w:type="spellStart"/>
            <w:r w:rsidRPr="0083049A">
              <w:rPr>
                <w:rFonts w:ascii="Arial" w:eastAsia="TimesNewRomanPSMT" w:hAnsi="Arial" w:cs="Arial"/>
                <w:sz w:val="20"/>
                <w:szCs w:val="20"/>
              </w:rPr>
              <w:t>TrxA</w:t>
            </w:r>
            <w:proofErr w:type="spellEnd"/>
            <w:r w:rsidRPr="0083049A">
              <w:rPr>
                <w:rFonts w:ascii="Arial" w:eastAsia="TimesNewRomanPSMT" w:hAnsi="Arial" w:cs="Arial"/>
                <w:sz w:val="20"/>
                <w:szCs w:val="20"/>
              </w:rPr>
              <w:t xml:space="preserve">, </w:t>
            </w:r>
            <w:proofErr w:type="spellStart"/>
            <w:r w:rsidRPr="0083049A">
              <w:rPr>
                <w:rFonts w:ascii="Arial" w:eastAsia="TimesNewRomanPSMT" w:hAnsi="Arial" w:cs="Arial"/>
                <w:sz w:val="20"/>
                <w:szCs w:val="20"/>
              </w:rPr>
              <w:t>TrxB</w:t>
            </w:r>
            <w:proofErr w:type="spellEnd"/>
            <w:r w:rsidRPr="0083049A">
              <w:rPr>
                <w:rFonts w:ascii="Arial" w:eastAsia="TimesNewRomanPSMT" w:hAnsi="Arial" w:cs="Arial"/>
                <w:sz w:val="20"/>
                <w:szCs w:val="20"/>
              </w:rPr>
              <w:t xml:space="preserve"> and </w:t>
            </w:r>
            <w:proofErr w:type="spellStart"/>
            <w:r w:rsidRPr="0083049A">
              <w:rPr>
                <w:rFonts w:ascii="Arial" w:eastAsia="TimesNewRomanPSMT" w:hAnsi="Arial" w:cs="Arial"/>
                <w:sz w:val="20"/>
                <w:szCs w:val="20"/>
              </w:rPr>
              <w:t>TrxC</w:t>
            </w:r>
            <w:proofErr w:type="spellEnd"/>
            <w:r w:rsidRPr="0083049A">
              <w:rPr>
                <w:rFonts w:ascii="Arial" w:eastAsia="TimesNewRomanPSMT" w:hAnsi="Arial" w:cs="Arial"/>
                <w:sz w:val="20"/>
                <w:szCs w:val="20"/>
              </w:rPr>
              <w:t xml:space="preserve">) and one </w:t>
            </w:r>
            <w:proofErr w:type="spellStart"/>
            <w:r w:rsidRPr="0083049A">
              <w:rPr>
                <w:rFonts w:ascii="Arial" w:eastAsia="TimesNewRomanPSMT" w:hAnsi="Arial" w:cs="Arial"/>
                <w:sz w:val="20"/>
                <w:szCs w:val="20"/>
              </w:rPr>
              <w:t>thioredoxin</w:t>
            </w:r>
            <w:proofErr w:type="spellEnd"/>
            <w:r w:rsidRPr="0083049A">
              <w:rPr>
                <w:rFonts w:ascii="Arial" w:eastAsia="TimesNewRomanPSMT" w:hAnsi="Arial" w:cs="Arial"/>
                <w:i/>
                <w:iCs/>
                <w:sz w:val="20"/>
                <w:szCs w:val="20"/>
              </w:rPr>
              <w:t xml:space="preserve"> </w:t>
            </w:r>
            <w:r w:rsidRPr="0083049A">
              <w:rPr>
                <w:rFonts w:ascii="Arial" w:eastAsia="TimesNewRomanPSMT" w:hAnsi="Arial" w:cs="Arial"/>
                <w:sz w:val="20"/>
                <w:szCs w:val="20"/>
              </w:rPr>
              <w:t>reductase (</w:t>
            </w:r>
            <w:proofErr w:type="spellStart"/>
            <w:r w:rsidRPr="0083049A">
              <w:rPr>
                <w:rFonts w:ascii="Arial" w:eastAsia="TimesNewRomanPSMT" w:hAnsi="Arial" w:cs="Arial"/>
                <w:sz w:val="20"/>
                <w:szCs w:val="20"/>
              </w:rPr>
              <w:t>TrxR</w:t>
            </w:r>
            <w:proofErr w:type="spellEnd"/>
            <w:r w:rsidRPr="0083049A">
              <w:rPr>
                <w:rFonts w:ascii="Arial" w:eastAsia="TimesNewRomanPSMT" w:hAnsi="Arial" w:cs="Arial"/>
                <w:sz w:val="20"/>
                <w:szCs w:val="20"/>
              </w:rPr>
              <w:t>). Drug discovery efforts targeting this</w:t>
            </w:r>
          </w:p>
          <w:p w14:paraId="34BCB158" w14:textId="000FA832" w:rsidR="00B979A8" w:rsidRPr="0083049A" w:rsidRDefault="00B979A8" w:rsidP="00B979A8">
            <w:pPr>
              <w:autoSpaceDE w:val="0"/>
              <w:autoSpaceDN w:val="0"/>
              <w:adjustRightInd w:val="0"/>
              <w:rPr>
                <w:rFonts w:ascii="Arial" w:eastAsia="TimesNewRomanPSMT" w:hAnsi="Arial" w:cs="Arial"/>
                <w:sz w:val="20"/>
                <w:szCs w:val="20"/>
              </w:rPr>
            </w:pPr>
            <w:proofErr w:type="gramStart"/>
            <w:r w:rsidRPr="0083049A">
              <w:rPr>
                <w:rFonts w:ascii="Arial" w:eastAsia="TimesNewRomanPSMT" w:hAnsi="Arial" w:cs="Arial"/>
                <w:sz w:val="20"/>
                <w:szCs w:val="20"/>
              </w:rPr>
              <w:t>system</w:t>
            </w:r>
            <w:proofErr w:type="gramEnd"/>
            <w:r w:rsidRPr="0083049A">
              <w:rPr>
                <w:rFonts w:ascii="Arial" w:eastAsia="TimesNewRomanPSMT" w:hAnsi="Arial" w:cs="Arial"/>
                <w:sz w:val="20"/>
                <w:szCs w:val="20"/>
              </w:rPr>
              <w:t xml:space="preserve"> are hindered by the lack of available structures for </w:t>
            </w:r>
            <w:proofErr w:type="spellStart"/>
            <w:r w:rsidRPr="0083049A">
              <w:rPr>
                <w:rFonts w:ascii="Arial" w:eastAsia="TimesNewRomanPSMT" w:hAnsi="Arial" w:cs="Arial"/>
                <w:sz w:val="20"/>
                <w:szCs w:val="20"/>
              </w:rPr>
              <w:t>TrxA</w:t>
            </w:r>
            <w:proofErr w:type="spellEnd"/>
            <w:r w:rsidRPr="0083049A">
              <w:rPr>
                <w:rFonts w:ascii="Arial" w:eastAsia="TimesNewRomanPSMT" w:hAnsi="Arial" w:cs="Arial"/>
                <w:sz w:val="20"/>
                <w:szCs w:val="20"/>
              </w:rPr>
              <w:t xml:space="preserve"> and </w:t>
            </w:r>
            <w:proofErr w:type="spellStart"/>
            <w:r w:rsidRPr="0083049A">
              <w:rPr>
                <w:rFonts w:ascii="Arial" w:eastAsia="TimesNewRomanPSMT" w:hAnsi="Arial" w:cs="Arial"/>
                <w:sz w:val="20"/>
                <w:szCs w:val="20"/>
              </w:rPr>
              <w:t>TrxB</w:t>
            </w:r>
            <w:proofErr w:type="spellEnd"/>
            <w:r w:rsidRPr="0083049A">
              <w:rPr>
                <w:rFonts w:ascii="Arial" w:eastAsia="TimesNewRomanPSMT" w:hAnsi="Arial" w:cs="Arial"/>
                <w:sz w:val="20"/>
                <w:szCs w:val="20"/>
              </w:rPr>
              <w:t xml:space="preserve"> and of their complexes with </w:t>
            </w:r>
            <w:proofErr w:type="spellStart"/>
            <w:r w:rsidRPr="0083049A">
              <w:rPr>
                <w:rFonts w:ascii="Arial" w:eastAsia="TimesNewRomanPSMT" w:hAnsi="Arial" w:cs="Arial"/>
                <w:sz w:val="20"/>
                <w:szCs w:val="20"/>
              </w:rPr>
              <w:t>TrxR</w:t>
            </w:r>
            <w:proofErr w:type="spellEnd"/>
            <w:r w:rsidRPr="0083049A">
              <w:rPr>
                <w:rFonts w:ascii="Arial" w:eastAsia="TimesNewRomanPSMT" w:hAnsi="Arial" w:cs="Arial"/>
                <w:sz w:val="20"/>
                <w:szCs w:val="20"/>
              </w:rPr>
              <w:t xml:space="preserve">. </w:t>
            </w:r>
            <w:r w:rsidRPr="0083049A">
              <w:rPr>
                <w:rFonts w:ascii="Arial" w:eastAsia="TimesNewRomanPSMT" w:hAnsi="Arial" w:cs="Arial"/>
                <w:i/>
                <w:color w:val="0070C0"/>
                <w:sz w:val="20"/>
                <w:szCs w:val="20"/>
              </w:rPr>
              <w:t>Furthermore,</w:t>
            </w:r>
            <w:r w:rsidRPr="0083049A">
              <w:rPr>
                <w:rFonts w:ascii="Arial" w:eastAsia="TimesNewRomanPSMT" w:hAnsi="Arial" w:cs="Arial"/>
                <w:sz w:val="20"/>
                <w:szCs w:val="20"/>
              </w:rPr>
              <w:t xml:space="preserve"> the differential roles of the three </w:t>
            </w:r>
            <w:r w:rsidRPr="0083049A">
              <w:rPr>
                <w:rFonts w:ascii="Arial" w:eastAsia="TimesNewRomanPSMT" w:hAnsi="Arial" w:cs="Arial"/>
                <w:i/>
                <w:iCs/>
                <w:sz w:val="20"/>
                <w:szCs w:val="20"/>
              </w:rPr>
              <w:t xml:space="preserve">M. </w:t>
            </w:r>
            <w:proofErr w:type="spellStart"/>
            <w:r w:rsidRPr="0083049A">
              <w:rPr>
                <w:rFonts w:ascii="Arial" w:eastAsia="TimesNewRomanPSMT" w:hAnsi="Arial" w:cs="Arial"/>
                <w:i/>
                <w:iCs/>
                <w:sz w:val="20"/>
                <w:szCs w:val="20"/>
              </w:rPr>
              <w:t>tb</w:t>
            </w:r>
            <w:proofErr w:type="spellEnd"/>
            <w:r w:rsidRPr="0083049A">
              <w:rPr>
                <w:rFonts w:ascii="Arial" w:eastAsia="TimesNewRomanPSMT" w:hAnsi="Arial" w:cs="Arial"/>
                <w:sz w:val="20"/>
                <w:szCs w:val="20"/>
              </w:rPr>
              <w:t xml:space="preserve"> </w:t>
            </w:r>
            <w:proofErr w:type="spellStart"/>
            <w:r w:rsidRPr="0083049A">
              <w:rPr>
                <w:rFonts w:ascii="Arial" w:eastAsia="TimesNewRomanPSMT" w:hAnsi="Arial" w:cs="Arial"/>
                <w:sz w:val="20"/>
                <w:szCs w:val="20"/>
              </w:rPr>
              <w:t>thioredoxins</w:t>
            </w:r>
            <w:proofErr w:type="spellEnd"/>
            <w:r w:rsidRPr="0083049A">
              <w:rPr>
                <w:rFonts w:ascii="Arial" w:eastAsia="TimesNewRomanPSMT" w:hAnsi="Arial" w:cs="Arial"/>
                <w:sz w:val="20"/>
                <w:szCs w:val="20"/>
              </w:rPr>
              <w:t xml:space="preserve"> </w:t>
            </w:r>
            <w:proofErr w:type="gramStart"/>
            <w:r w:rsidRPr="0083049A">
              <w:rPr>
                <w:rFonts w:ascii="Arial" w:eastAsia="TimesNewRomanPSMT" w:hAnsi="Arial" w:cs="Arial"/>
                <w:i/>
                <w:color w:val="0070C0"/>
                <w:sz w:val="20"/>
                <w:szCs w:val="20"/>
              </w:rPr>
              <w:t>are not known</w:t>
            </w:r>
            <w:proofErr w:type="gramEnd"/>
            <w:r w:rsidRPr="0083049A">
              <w:rPr>
                <w:rFonts w:ascii="Arial" w:eastAsia="TimesNewRomanPSMT" w:hAnsi="Arial" w:cs="Arial"/>
                <w:sz w:val="20"/>
                <w:szCs w:val="20"/>
              </w:rPr>
              <w:t xml:space="preserve">, </w:t>
            </w:r>
            <w:r w:rsidRPr="0083049A">
              <w:rPr>
                <w:rFonts w:ascii="Arial" w:eastAsia="TimesNewRomanPSMT" w:hAnsi="Arial" w:cs="Arial"/>
                <w:i/>
                <w:color w:val="0070C0"/>
                <w:sz w:val="20"/>
                <w:szCs w:val="20"/>
              </w:rPr>
              <w:t>with some publications suggesting that</w:t>
            </w:r>
            <w:r w:rsidRPr="0083049A">
              <w:rPr>
                <w:rFonts w:ascii="Arial" w:eastAsia="TimesNewRomanPSMT" w:hAnsi="Arial" w:cs="Arial"/>
                <w:color w:val="0070C0"/>
                <w:sz w:val="20"/>
                <w:szCs w:val="20"/>
              </w:rPr>
              <w:t xml:space="preserve"> </w:t>
            </w:r>
            <w:proofErr w:type="spellStart"/>
            <w:r w:rsidRPr="0083049A">
              <w:rPr>
                <w:rFonts w:ascii="Arial" w:eastAsia="TimesNewRomanPSMT" w:hAnsi="Arial" w:cs="Arial"/>
                <w:sz w:val="20"/>
                <w:szCs w:val="20"/>
              </w:rPr>
              <w:t>TrxA</w:t>
            </w:r>
            <w:proofErr w:type="spellEnd"/>
            <w:r w:rsidRPr="0083049A">
              <w:rPr>
                <w:rFonts w:ascii="Arial" w:eastAsia="TimesNewRomanPSMT" w:hAnsi="Arial" w:cs="Arial"/>
                <w:sz w:val="20"/>
                <w:szCs w:val="20"/>
              </w:rPr>
              <w:t xml:space="preserve"> may even be non-functional.</w:t>
            </w:r>
          </w:p>
          <w:p w14:paraId="64BDB29F" w14:textId="77777777" w:rsidR="00B979A8" w:rsidRPr="0083049A" w:rsidRDefault="00B979A8" w:rsidP="00B979A8">
            <w:pPr>
              <w:autoSpaceDE w:val="0"/>
              <w:autoSpaceDN w:val="0"/>
              <w:adjustRightInd w:val="0"/>
              <w:rPr>
                <w:rFonts w:ascii="Arial" w:eastAsia="TimesNewRomanPSMT" w:hAnsi="Arial" w:cs="Arial"/>
                <w:sz w:val="20"/>
                <w:szCs w:val="20"/>
              </w:rPr>
            </w:pPr>
          </w:p>
          <w:p w14:paraId="0B6BD0CF" w14:textId="5CDEA67E" w:rsidR="00B979A8" w:rsidRPr="0083049A" w:rsidRDefault="00B979A8" w:rsidP="00B979A8">
            <w:pPr>
              <w:autoSpaceDE w:val="0"/>
              <w:autoSpaceDN w:val="0"/>
              <w:adjustRightInd w:val="0"/>
              <w:rPr>
                <w:rFonts w:ascii="Arial" w:eastAsia="TimesNewRomanPSMT" w:hAnsi="Arial" w:cs="Arial"/>
                <w:sz w:val="20"/>
                <w:szCs w:val="20"/>
              </w:rPr>
            </w:pPr>
            <w:r w:rsidRPr="0083049A">
              <w:rPr>
                <w:rFonts w:ascii="Arial" w:eastAsia="TimesNewRomanPSMT" w:hAnsi="Arial" w:cs="Arial"/>
                <w:b/>
                <w:sz w:val="20"/>
                <w:szCs w:val="20"/>
              </w:rPr>
              <w:t xml:space="preserve">The </w:t>
            </w:r>
            <w:r w:rsidRPr="0083049A">
              <w:rPr>
                <w:rFonts w:ascii="Arial" w:eastAsia="TimesNewRomanPSMT" w:hAnsi="Arial" w:cs="Arial"/>
                <w:b/>
                <w:bCs/>
                <w:i/>
                <w:iCs/>
                <w:sz w:val="20"/>
                <w:szCs w:val="20"/>
              </w:rPr>
              <w:t xml:space="preserve">objective </w:t>
            </w:r>
            <w:r w:rsidRPr="0083049A">
              <w:rPr>
                <w:rFonts w:ascii="Arial" w:eastAsia="TimesNewRomanPSMT" w:hAnsi="Arial" w:cs="Arial"/>
                <w:i/>
                <w:color w:val="0070C0"/>
                <w:sz w:val="20"/>
                <w:szCs w:val="20"/>
              </w:rPr>
              <w:t xml:space="preserve">of this project is to define </w:t>
            </w:r>
            <w:r w:rsidRPr="0083049A">
              <w:rPr>
                <w:rFonts w:ascii="Arial" w:eastAsia="TimesNewRomanPSMT" w:hAnsi="Arial" w:cs="Arial"/>
                <w:sz w:val="20"/>
                <w:szCs w:val="20"/>
              </w:rPr>
              <w:t xml:space="preserve">different structural/functional properties of the three </w:t>
            </w:r>
            <w:r w:rsidRPr="0083049A">
              <w:rPr>
                <w:rFonts w:ascii="Arial" w:eastAsia="TimesNewRomanPSMT" w:hAnsi="Arial" w:cs="Arial"/>
                <w:i/>
                <w:iCs/>
                <w:sz w:val="20"/>
                <w:szCs w:val="20"/>
              </w:rPr>
              <w:t xml:space="preserve">M. </w:t>
            </w:r>
            <w:proofErr w:type="spellStart"/>
            <w:r w:rsidRPr="0083049A">
              <w:rPr>
                <w:rFonts w:ascii="Arial" w:eastAsia="TimesNewRomanPSMT" w:hAnsi="Arial" w:cs="Arial"/>
                <w:i/>
                <w:iCs/>
                <w:sz w:val="20"/>
                <w:szCs w:val="20"/>
              </w:rPr>
              <w:t>tb</w:t>
            </w:r>
            <w:proofErr w:type="spellEnd"/>
            <w:r w:rsidRPr="0083049A">
              <w:rPr>
                <w:rFonts w:ascii="Arial" w:eastAsia="TimesNewRomanPSMT" w:hAnsi="Arial" w:cs="Arial"/>
                <w:sz w:val="20"/>
                <w:szCs w:val="20"/>
              </w:rPr>
              <w:t xml:space="preserve"> </w:t>
            </w:r>
            <w:proofErr w:type="spellStart"/>
            <w:r w:rsidRPr="0083049A">
              <w:rPr>
                <w:rFonts w:ascii="Arial" w:eastAsia="TimesNewRomanPSMT" w:hAnsi="Arial" w:cs="Arial"/>
                <w:sz w:val="20"/>
                <w:szCs w:val="20"/>
              </w:rPr>
              <w:t>thioredoxins</w:t>
            </w:r>
            <w:proofErr w:type="spellEnd"/>
            <w:r w:rsidRPr="0083049A">
              <w:rPr>
                <w:rFonts w:ascii="Arial" w:eastAsia="TimesNewRomanPSMT" w:hAnsi="Arial" w:cs="Arial"/>
                <w:sz w:val="20"/>
                <w:szCs w:val="20"/>
              </w:rPr>
              <w:t xml:space="preserve">, and </w:t>
            </w:r>
            <w:r w:rsidRPr="0083049A">
              <w:rPr>
                <w:rFonts w:ascii="Arial" w:eastAsia="TimesNewRomanPSMT" w:hAnsi="Arial" w:cs="Arial"/>
                <w:i/>
                <w:color w:val="0070C0"/>
                <w:sz w:val="20"/>
                <w:szCs w:val="20"/>
              </w:rPr>
              <w:t>to determine if</w:t>
            </w:r>
            <w:r w:rsidRPr="0083049A">
              <w:rPr>
                <w:rFonts w:ascii="Arial" w:eastAsia="TimesNewRomanPSMT" w:hAnsi="Arial" w:cs="Arial"/>
                <w:color w:val="0070C0"/>
                <w:sz w:val="20"/>
                <w:szCs w:val="20"/>
              </w:rPr>
              <w:t xml:space="preserve"> </w:t>
            </w:r>
            <w:proofErr w:type="spellStart"/>
            <w:r w:rsidRPr="0083049A">
              <w:rPr>
                <w:rFonts w:ascii="Arial" w:eastAsia="TimesNewRomanPSMT" w:hAnsi="Arial" w:cs="Arial"/>
                <w:sz w:val="20"/>
                <w:szCs w:val="20"/>
              </w:rPr>
              <w:t>TrxA</w:t>
            </w:r>
            <w:proofErr w:type="spellEnd"/>
            <w:r w:rsidRPr="0083049A">
              <w:rPr>
                <w:rFonts w:ascii="Arial" w:eastAsia="TimesNewRomanPSMT" w:hAnsi="Arial" w:cs="Arial"/>
                <w:sz w:val="20"/>
                <w:szCs w:val="20"/>
              </w:rPr>
              <w:t xml:space="preserve"> is truly cryptic. </w:t>
            </w:r>
            <w:r w:rsidRPr="0083049A">
              <w:rPr>
                <w:rFonts w:ascii="Arial" w:eastAsia="TimesNewRomanPSMT" w:hAnsi="Arial" w:cs="Arial"/>
                <w:i/>
                <w:color w:val="0070C0"/>
                <w:sz w:val="20"/>
                <w:szCs w:val="20"/>
              </w:rPr>
              <w:t>We will use these structures as a foundation for</w:t>
            </w:r>
            <w:r w:rsidRPr="0083049A">
              <w:rPr>
                <w:rFonts w:ascii="Arial" w:eastAsia="TimesNewRomanPSMT" w:hAnsi="Arial" w:cs="Arial"/>
                <w:color w:val="0070C0"/>
                <w:sz w:val="20"/>
                <w:szCs w:val="20"/>
              </w:rPr>
              <w:t xml:space="preserve"> </w:t>
            </w:r>
            <w:r w:rsidRPr="0083049A">
              <w:rPr>
                <w:rFonts w:ascii="Arial" w:eastAsia="TimesNewRomanPSMT" w:hAnsi="Arial" w:cs="Arial"/>
                <w:sz w:val="20"/>
                <w:szCs w:val="20"/>
              </w:rPr>
              <w:t>structure</w:t>
            </w:r>
            <w:r w:rsidR="007D4943" w:rsidRPr="0083049A">
              <w:rPr>
                <w:rFonts w:ascii="Arial" w:eastAsia="TimesNewRomanPSMT" w:hAnsi="Arial" w:cs="Arial"/>
                <w:sz w:val="20"/>
                <w:szCs w:val="20"/>
              </w:rPr>
              <w:t xml:space="preserve"> </w:t>
            </w:r>
            <w:r w:rsidRPr="0083049A">
              <w:rPr>
                <w:rFonts w:ascii="Arial" w:eastAsia="TimesNewRomanPSMT" w:hAnsi="Arial" w:cs="Arial"/>
                <w:sz w:val="20"/>
                <w:szCs w:val="20"/>
              </w:rPr>
              <w:t xml:space="preserve">based identification of inhibitors of the entire M. </w:t>
            </w:r>
            <w:proofErr w:type="spellStart"/>
            <w:r w:rsidRPr="0083049A">
              <w:rPr>
                <w:rFonts w:ascii="Arial" w:eastAsia="TimesNewRomanPSMT" w:hAnsi="Arial" w:cs="Arial"/>
                <w:sz w:val="20"/>
                <w:szCs w:val="20"/>
              </w:rPr>
              <w:t>tb</w:t>
            </w:r>
            <w:proofErr w:type="spellEnd"/>
            <w:r w:rsidRPr="0083049A">
              <w:rPr>
                <w:rFonts w:ascii="Arial" w:eastAsia="TimesNewRomanPSMT" w:hAnsi="Arial" w:cs="Arial"/>
                <w:sz w:val="20"/>
                <w:szCs w:val="20"/>
              </w:rPr>
              <w:t xml:space="preserve"> </w:t>
            </w:r>
            <w:proofErr w:type="spellStart"/>
            <w:r w:rsidRPr="0083049A">
              <w:rPr>
                <w:rFonts w:ascii="Arial" w:eastAsia="TimesNewRomanPSMT" w:hAnsi="Arial" w:cs="Arial"/>
                <w:sz w:val="20"/>
                <w:szCs w:val="20"/>
              </w:rPr>
              <w:t>thioredoxin</w:t>
            </w:r>
            <w:proofErr w:type="spellEnd"/>
            <w:r w:rsidRPr="0083049A">
              <w:rPr>
                <w:rFonts w:ascii="Arial" w:eastAsia="TimesNewRomanPSMT" w:hAnsi="Arial" w:cs="Arial"/>
                <w:sz w:val="20"/>
                <w:szCs w:val="20"/>
              </w:rPr>
              <w:t xml:space="preserve"> system, or specific complexes.</w:t>
            </w:r>
          </w:p>
          <w:p w14:paraId="6F920695" w14:textId="77777777" w:rsidR="00B979A8" w:rsidRPr="0083049A" w:rsidRDefault="00B979A8" w:rsidP="00B979A8">
            <w:pPr>
              <w:autoSpaceDE w:val="0"/>
              <w:autoSpaceDN w:val="0"/>
              <w:adjustRightInd w:val="0"/>
              <w:rPr>
                <w:rFonts w:ascii="Arial" w:eastAsia="TimesNewRomanPSMT" w:hAnsi="Arial" w:cs="Arial"/>
                <w:b/>
                <w:bCs/>
                <w:i/>
                <w:iCs/>
                <w:sz w:val="20"/>
                <w:szCs w:val="20"/>
              </w:rPr>
            </w:pPr>
          </w:p>
          <w:p w14:paraId="1336A04C" w14:textId="08A7754D" w:rsidR="00583405" w:rsidRPr="0083049A" w:rsidRDefault="00B979A8" w:rsidP="00B979A8">
            <w:pPr>
              <w:autoSpaceDE w:val="0"/>
              <w:autoSpaceDN w:val="0"/>
              <w:adjustRightInd w:val="0"/>
              <w:rPr>
                <w:rFonts w:ascii="Arial" w:eastAsia="TimesNewRomanPSMT" w:hAnsi="Arial" w:cs="Arial"/>
                <w:sz w:val="20"/>
                <w:szCs w:val="20"/>
              </w:rPr>
            </w:pPr>
            <w:r w:rsidRPr="0083049A">
              <w:rPr>
                <w:rFonts w:ascii="Arial" w:eastAsia="TimesNewRomanPSMT" w:hAnsi="Arial" w:cs="Arial"/>
                <w:b/>
                <w:bCs/>
                <w:i/>
                <w:iCs/>
                <w:sz w:val="20"/>
                <w:szCs w:val="20"/>
              </w:rPr>
              <w:t xml:space="preserve">Expected outcomes and impact: </w:t>
            </w:r>
            <w:r w:rsidRPr="0083049A">
              <w:rPr>
                <w:rFonts w:ascii="Arial" w:eastAsia="TimesNewRomanPSMT" w:hAnsi="Arial" w:cs="Arial"/>
                <w:i/>
                <w:color w:val="0070C0"/>
                <w:sz w:val="20"/>
                <w:szCs w:val="20"/>
              </w:rPr>
              <w:t>This project will produce</w:t>
            </w:r>
            <w:r w:rsidRPr="0083049A">
              <w:rPr>
                <w:rFonts w:ascii="Arial" w:eastAsia="TimesNewRomanPSMT" w:hAnsi="Arial" w:cs="Arial"/>
                <w:color w:val="0070C0"/>
                <w:sz w:val="20"/>
                <w:szCs w:val="20"/>
              </w:rPr>
              <w:t xml:space="preserve"> </w:t>
            </w:r>
            <w:r w:rsidRPr="0083049A">
              <w:rPr>
                <w:rFonts w:ascii="Arial" w:eastAsia="TimesNewRomanPSMT" w:hAnsi="Arial" w:cs="Arial"/>
                <w:sz w:val="20"/>
                <w:szCs w:val="20"/>
              </w:rPr>
              <w:t xml:space="preserve">a structural characterization of the M. </w:t>
            </w:r>
            <w:proofErr w:type="spellStart"/>
            <w:r w:rsidRPr="0083049A">
              <w:rPr>
                <w:rFonts w:ascii="Arial" w:eastAsia="TimesNewRomanPSMT" w:hAnsi="Arial" w:cs="Arial"/>
                <w:sz w:val="20"/>
                <w:szCs w:val="20"/>
              </w:rPr>
              <w:t>tb</w:t>
            </w:r>
            <w:proofErr w:type="spellEnd"/>
            <w:r w:rsidRPr="0083049A">
              <w:rPr>
                <w:rFonts w:ascii="Arial" w:eastAsia="TimesNewRomanPSMT" w:hAnsi="Arial" w:cs="Arial"/>
                <w:sz w:val="20"/>
                <w:szCs w:val="20"/>
              </w:rPr>
              <w:t xml:space="preserve"> </w:t>
            </w:r>
            <w:proofErr w:type="spellStart"/>
            <w:r w:rsidRPr="0083049A">
              <w:rPr>
                <w:rFonts w:ascii="Arial" w:eastAsia="TimesNewRomanPSMT" w:hAnsi="Arial" w:cs="Arial"/>
                <w:sz w:val="20"/>
                <w:szCs w:val="20"/>
              </w:rPr>
              <w:t>thioredoxin</w:t>
            </w:r>
            <w:proofErr w:type="spellEnd"/>
            <w:r w:rsidRPr="0083049A">
              <w:rPr>
                <w:rFonts w:ascii="Arial" w:eastAsia="TimesNewRomanPSMT" w:hAnsi="Arial" w:cs="Arial"/>
                <w:sz w:val="20"/>
                <w:szCs w:val="20"/>
              </w:rPr>
              <w:t xml:space="preserve"> system, and inhibitors as chemical genetic probes of function and anti-TS drug leads.</w:t>
            </w:r>
          </w:p>
        </w:tc>
      </w:tr>
      <w:tr w:rsidR="00583405" w:rsidRPr="0083049A" w14:paraId="52F3BD6D" w14:textId="77777777" w:rsidTr="00583405">
        <w:tc>
          <w:tcPr>
            <w:tcW w:w="2155" w:type="dxa"/>
          </w:tcPr>
          <w:p w14:paraId="510A2F7B" w14:textId="24929EA4" w:rsidR="00583405" w:rsidRPr="0083049A" w:rsidRDefault="00583405" w:rsidP="00583405">
            <w:pPr>
              <w:autoSpaceDE w:val="0"/>
              <w:autoSpaceDN w:val="0"/>
              <w:adjustRightInd w:val="0"/>
              <w:rPr>
                <w:rFonts w:ascii="Arial" w:eastAsia="TimesNewRomanPSMT" w:hAnsi="Arial" w:cs="Arial"/>
                <w:sz w:val="20"/>
                <w:szCs w:val="20"/>
              </w:rPr>
            </w:pPr>
            <w:r w:rsidRPr="0083049A">
              <w:rPr>
                <w:rFonts w:ascii="Arial" w:eastAsia="TimesNewRomanPSMT" w:hAnsi="Arial" w:cs="Arial"/>
                <w:sz w:val="20"/>
                <w:szCs w:val="20"/>
              </w:rPr>
              <w:t>Methodology or Specific Aims</w:t>
            </w:r>
          </w:p>
        </w:tc>
        <w:tc>
          <w:tcPr>
            <w:tcW w:w="7195" w:type="dxa"/>
          </w:tcPr>
          <w:p w14:paraId="0AC9A8DC" w14:textId="77777777" w:rsidR="00B979A8" w:rsidRPr="0083049A" w:rsidRDefault="00B979A8" w:rsidP="00B979A8">
            <w:pPr>
              <w:autoSpaceDE w:val="0"/>
              <w:autoSpaceDN w:val="0"/>
              <w:adjustRightInd w:val="0"/>
              <w:jc w:val="center"/>
              <w:rPr>
                <w:rFonts w:ascii="Arial" w:eastAsia="TimesNewRomanPSMT" w:hAnsi="Arial" w:cs="Arial"/>
                <w:b/>
                <w:bCs/>
                <w:i/>
                <w:iCs/>
                <w:color w:val="0070C0"/>
                <w:sz w:val="20"/>
                <w:szCs w:val="20"/>
              </w:rPr>
            </w:pPr>
            <w:r w:rsidRPr="0083049A">
              <w:rPr>
                <w:rFonts w:ascii="Arial" w:eastAsia="TimesNewRomanPSMT" w:hAnsi="Arial" w:cs="Arial"/>
                <w:b/>
                <w:bCs/>
                <w:i/>
                <w:iCs/>
                <w:color w:val="0070C0"/>
                <w:sz w:val="20"/>
                <w:szCs w:val="20"/>
              </w:rPr>
              <w:t>Our Aims Are to:</w:t>
            </w:r>
          </w:p>
          <w:p w14:paraId="755FC8F9" w14:textId="77777777" w:rsidR="00B979A8" w:rsidRPr="0083049A" w:rsidRDefault="00B979A8" w:rsidP="00B979A8">
            <w:pPr>
              <w:autoSpaceDE w:val="0"/>
              <w:autoSpaceDN w:val="0"/>
              <w:adjustRightInd w:val="0"/>
              <w:rPr>
                <w:rFonts w:ascii="Arial" w:eastAsia="TimesNewRomanPSMT" w:hAnsi="Arial" w:cs="Arial"/>
                <w:b/>
                <w:bCs/>
                <w:sz w:val="20"/>
                <w:szCs w:val="20"/>
              </w:rPr>
            </w:pPr>
            <w:r w:rsidRPr="0083049A">
              <w:rPr>
                <w:rFonts w:ascii="Arial" w:eastAsia="TimesNewRomanPSMT" w:hAnsi="Arial" w:cs="Arial"/>
                <w:b/>
                <w:bCs/>
                <w:sz w:val="20"/>
                <w:szCs w:val="20"/>
              </w:rPr>
              <w:t>1. Determine solution structures for all M. tuberculosis</w:t>
            </w:r>
          </w:p>
          <w:p w14:paraId="402566CE" w14:textId="76267FA8" w:rsidR="00B979A8" w:rsidRPr="0083049A" w:rsidRDefault="00B979A8" w:rsidP="00B979A8">
            <w:pPr>
              <w:autoSpaceDE w:val="0"/>
              <w:autoSpaceDN w:val="0"/>
              <w:adjustRightInd w:val="0"/>
              <w:rPr>
                <w:rFonts w:ascii="Arial" w:eastAsia="TimesNewRomanPSMT" w:hAnsi="Arial" w:cs="Arial"/>
                <w:sz w:val="20"/>
                <w:szCs w:val="20"/>
              </w:rPr>
            </w:pPr>
            <w:proofErr w:type="spellStart"/>
            <w:proofErr w:type="gramStart"/>
            <w:r w:rsidRPr="0083049A">
              <w:rPr>
                <w:rFonts w:ascii="Arial" w:eastAsia="TimesNewRomanPSMT" w:hAnsi="Arial" w:cs="Arial"/>
                <w:b/>
                <w:bCs/>
                <w:sz w:val="20"/>
                <w:szCs w:val="20"/>
              </w:rPr>
              <w:t>thioredoxins</w:t>
            </w:r>
            <w:proofErr w:type="spellEnd"/>
            <w:proofErr w:type="gramEnd"/>
            <w:r w:rsidRPr="0083049A">
              <w:rPr>
                <w:rFonts w:ascii="Arial" w:eastAsia="TimesNewRomanPSMT" w:hAnsi="Arial" w:cs="Arial"/>
                <w:b/>
                <w:bCs/>
                <w:sz w:val="20"/>
                <w:szCs w:val="20"/>
              </w:rPr>
              <w:t xml:space="preserve">. </w:t>
            </w:r>
            <w:r w:rsidRPr="0083049A">
              <w:rPr>
                <w:rFonts w:ascii="Arial" w:eastAsia="TimesNewRomanPSMT" w:hAnsi="Arial" w:cs="Arial"/>
                <w:sz w:val="20"/>
                <w:szCs w:val="20"/>
              </w:rPr>
              <w:t xml:space="preserve">Determine 4 NMR structures: </w:t>
            </w:r>
            <w:proofErr w:type="spellStart"/>
            <w:r w:rsidRPr="0083049A">
              <w:rPr>
                <w:rFonts w:ascii="Arial" w:eastAsia="TimesNewRomanPSMT" w:hAnsi="Arial" w:cs="Arial"/>
                <w:sz w:val="20"/>
                <w:szCs w:val="20"/>
              </w:rPr>
              <w:t>TrxA</w:t>
            </w:r>
            <w:proofErr w:type="spellEnd"/>
            <w:r w:rsidRPr="0083049A">
              <w:rPr>
                <w:rFonts w:ascii="Arial" w:eastAsia="TimesNewRomanPSMT" w:hAnsi="Arial" w:cs="Arial"/>
                <w:sz w:val="20"/>
                <w:szCs w:val="20"/>
              </w:rPr>
              <w:t xml:space="preserve"> and </w:t>
            </w:r>
            <w:proofErr w:type="spellStart"/>
            <w:r w:rsidRPr="0083049A">
              <w:rPr>
                <w:rFonts w:ascii="Arial" w:eastAsia="TimesNewRomanPSMT" w:hAnsi="Arial" w:cs="Arial"/>
                <w:sz w:val="20"/>
                <w:szCs w:val="20"/>
              </w:rPr>
              <w:t>TrxB</w:t>
            </w:r>
            <w:proofErr w:type="spellEnd"/>
            <w:r w:rsidRPr="0083049A">
              <w:rPr>
                <w:rFonts w:ascii="Arial" w:eastAsia="TimesNewRomanPSMT" w:hAnsi="Arial" w:cs="Arial"/>
                <w:sz w:val="20"/>
                <w:szCs w:val="20"/>
              </w:rPr>
              <w:t xml:space="preserve"> in both redox states (thiol/disulfide), and compare to our </w:t>
            </w:r>
            <w:proofErr w:type="spellStart"/>
            <w:r w:rsidRPr="0083049A">
              <w:rPr>
                <w:rFonts w:ascii="Arial" w:eastAsia="TimesNewRomanPSMT" w:hAnsi="Arial" w:cs="Arial"/>
                <w:sz w:val="20"/>
                <w:szCs w:val="20"/>
              </w:rPr>
              <w:t>TrxC</w:t>
            </w:r>
            <w:proofErr w:type="spellEnd"/>
            <w:r w:rsidRPr="0083049A">
              <w:rPr>
                <w:rFonts w:ascii="Arial" w:eastAsia="TimesNewRomanPSMT" w:hAnsi="Arial" w:cs="Arial"/>
                <w:sz w:val="20"/>
                <w:szCs w:val="20"/>
              </w:rPr>
              <w:t xml:space="preserve"> structures.</w:t>
            </w:r>
          </w:p>
          <w:p w14:paraId="4321C1ED" w14:textId="77777777" w:rsidR="00B979A8" w:rsidRPr="0083049A" w:rsidRDefault="00B979A8" w:rsidP="00B979A8">
            <w:pPr>
              <w:autoSpaceDE w:val="0"/>
              <w:autoSpaceDN w:val="0"/>
              <w:adjustRightInd w:val="0"/>
              <w:rPr>
                <w:rFonts w:ascii="Arial" w:eastAsia="TimesNewRomanPSMT" w:hAnsi="Arial" w:cs="Arial"/>
                <w:sz w:val="20"/>
                <w:szCs w:val="20"/>
              </w:rPr>
            </w:pPr>
          </w:p>
          <w:p w14:paraId="75E5CCE4" w14:textId="77777777" w:rsidR="00B979A8" w:rsidRPr="0083049A" w:rsidRDefault="00B979A8" w:rsidP="00B979A8">
            <w:pPr>
              <w:autoSpaceDE w:val="0"/>
              <w:autoSpaceDN w:val="0"/>
              <w:adjustRightInd w:val="0"/>
              <w:rPr>
                <w:rFonts w:ascii="Arial" w:eastAsia="TimesNewRomanPSMT" w:hAnsi="Arial" w:cs="Arial"/>
                <w:b/>
                <w:bCs/>
                <w:i/>
                <w:iCs/>
                <w:sz w:val="20"/>
                <w:szCs w:val="20"/>
              </w:rPr>
            </w:pPr>
            <w:r w:rsidRPr="0083049A">
              <w:rPr>
                <w:rFonts w:ascii="Arial" w:eastAsia="TimesNewRomanPSMT" w:hAnsi="Arial" w:cs="Arial"/>
                <w:b/>
                <w:bCs/>
                <w:sz w:val="20"/>
                <w:szCs w:val="20"/>
              </w:rPr>
              <w:t xml:space="preserve">2. Determine structural models of </w:t>
            </w:r>
            <w:r w:rsidRPr="0083049A">
              <w:rPr>
                <w:rFonts w:ascii="Arial" w:eastAsia="TimesNewRomanPSMT" w:hAnsi="Arial" w:cs="Arial"/>
                <w:b/>
                <w:bCs/>
                <w:i/>
                <w:iCs/>
                <w:sz w:val="20"/>
                <w:szCs w:val="20"/>
              </w:rPr>
              <w:t>M. tuberculosis</w:t>
            </w:r>
          </w:p>
          <w:p w14:paraId="0BF241CA" w14:textId="77777777" w:rsidR="00B979A8" w:rsidRPr="0083049A" w:rsidRDefault="00B979A8" w:rsidP="00B979A8">
            <w:pPr>
              <w:autoSpaceDE w:val="0"/>
              <w:autoSpaceDN w:val="0"/>
              <w:adjustRightInd w:val="0"/>
              <w:rPr>
                <w:rFonts w:ascii="Arial" w:eastAsia="TimesNewRomanPSMT" w:hAnsi="Arial" w:cs="Arial"/>
                <w:b/>
                <w:bCs/>
                <w:sz w:val="20"/>
                <w:szCs w:val="20"/>
              </w:rPr>
            </w:pPr>
            <w:proofErr w:type="spellStart"/>
            <w:r w:rsidRPr="0083049A">
              <w:rPr>
                <w:rFonts w:ascii="Arial" w:eastAsia="TimesNewRomanPSMT" w:hAnsi="Arial" w:cs="Arial"/>
                <w:b/>
                <w:bCs/>
                <w:sz w:val="20"/>
                <w:szCs w:val="20"/>
              </w:rPr>
              <w:t>TrxR</w:t>
            </w:r>
            <w:proofErr w:type="spellEnd"/>
            <w:r w:rsidRPr="0083049A">
              <w:rPr>
                <w:rFonts w:ascii="Arial" w:eastAsia="TimesNewRomanPSMT" w:hAnsi="Arial" w:cs="Arial"/>
                <w:b/>
                <w:bCs/>
                <w:sz w:val="20"/>
                <w:szCs w:val="20"/>
              </w:rPr>
              <w:t>/</w:t>
            </w:r>
            <w:proofErr w:type="spellStart"/>
            <w:r w:rsidRPr="0083049A">
              <w:rPr>
                <w:rFonts w:ascii="Arial" w:eastAsia="TimesNewRomanPSMT" w:hAnsi="Arial" w:cs="Arial"/>
                <w:b/>
                <w:bCs/>
                <w:sz w:val="20"/>
                <w:szCs w:val="20"/>
              </w:rPr>
              <w:t>TrxN</w:t>
            </w:r>
            <w:proofErr w:type="spellEnd"/>
            <w:r w:rsidRPr="0083049A">
              <w:rPr>
                <w:rFonts w:ascii="Arial" w:eastAsia="TimesNewRomanPSMT" w:hAnsi="Arial" w:cs="Arial"/>
                <w:b/>
                <w:bCs/>
                <w:sz w:val="20"/>
                <w:szCs w:val="20"/>
              </w:rPr>
              <w:t xml:space="preserve"> (where N=A, B) complexes, and compare</w:t>
            </w:r>
            <w:bookmarkStart w:id="2" w:name="_GoBack"/>
            <w:bookmarkEnd w:id="2"/>
          </w:p>
          <w:p w14:paraId="28C90788" w14:textId="64A60DCE" w:rsidR="00B979A8" w:rsidRPr="0083049A" w:rsidRDefault="00B979A8" w:rsidP="00B979A8">
            <w:pPr>
              <w:autoSpaceDE w:val="0"/>
              <w:autoSpaceDN w:val="0"/>
              <w:adjustRightInd w:val="0"/>
              <w:rPr>
                <w:rFonts w:ascii="Arial" w:eastAsia="TimesNewRomanPSMT" w:hAnsi="Arial" w:cs="Arial"/>
                <w:sz w:val="20"/>
                <w:szCs w:val="20"/>
              </w:rPr>
            </w:pPr>
            <w:proofErr w:type="gramStart"/>
            <w:r w:rsidRPr="0083049A">
              <w:rPr>
                <w:rFonts w:ascii="Arial" w:eastAsia="TimesNewRomanPSMT" w:hAnsi="Arial" w:cs="Arial"/>
                <w:b/>
                <w:bCs/>
                <w:sz w:val="20"/>
                <w:szCs w:val="20"/>
              </w:rPr>
              <w:t>to</w:t>
            </w:r>
            <w:proofErr w:type="gramEnd"/>
            <w:r w:rsidRPr="0083049A">
              <w:rPr>
                <w:rFonts w:ascii="Arial" w:eastAsia="TimesNewRomanPSMT" w:hAnsi="Arial" w:cs="Arial"/>
                <w:b/>
                <w:bCs/>
                <w:sz w:val="20"/>
                <w:szCs w:val="20"/>
              </w:rPr>
              <w:t xml:space="preserve"> </w:t>
            </w:r>
            <w:proofErr w:type="spellStart"/>
            <w:r w:rsidRPr="0083049A">
              <w:rPr>
                <w:rFonts w:ascii="Arial" w:eastAsia="TimesNewRomanPSMT" w:hAnsi="Arial" w:cs="Arial"/>
                <w:b/>
                <w:bCs/>
                <w:sz w:val="20"/>
                <w:szCs w:val="20"/>
              </w:rPr>
              <w:t>TrxR</w:t>
            </w:r>
            <w:proofErr w:type="spellEnd"/>
            <w:r w:rsidRPr="0083049A">
              <w:rPr>
                <w:rFonts w:ascii="Arial" w:eastAsia="TimesNewRomanPSMT" w:hAnsi="Arial" w:cs="Arial"/>
                <w:b/>
                <w:bCs/>
                <w:sz w:val="20"/>
                <w:szCs w:val="20"/>
              </w:rPr>
              <w:t>/</w:t>
            </w:r>
            <w:proofErr w:type="spellStart"/>
            <w:r w:rsidRPr="0083049A">
              <w:rPr>
                <w:rFonts w:ascii="Arial" w:eastAsia="TimesNewRomanPSMT" w:hAnsi="Arial" w:cs="Arial"/>
                <w:b/>
                <w:bCs/>
                <w:sz w:val="20"/>
                <w:szCs w:val="20"/>
              </w:rPr>
              <w:t>TrxC</w:t>
            </w:r>
            <w:proofErr w:type="spellEnd"/>
            <w:r w:rsidRPr="0083049A">
              <w:rPr>
                <w:rFonts w:ascii="Arial" w:eastAsia="TimesNewRomanPSMT" w:hAnsi="Arial" w:cs="Arial"/>
                <w:b/>
                <w:bCs/>
                <w:sz w:val="20"/>
                <w:szCs w:val="20"/>
              </w:rPr>
              <w:t xml:space="preserve">. </w:t>
            </w:r>
            <w:r w:rsidRPr="0083049A">
              <w:rPr>
                <w:rFonts w:ascii="Arial" w:eastAsia="TimesNewRomanPSMT" w:hAnsi="Arial" w:cs="Arial"/>
                <w:sz w:val="20"/>
                <w:szCs w:val="20"/>
              </w:rPr>
              <w:t xml:space="preserve">(a) Establish if and how </w:t>
            </w:r>
            <w:proofErr w:type="spellStart"/>
            <w:r w:rsidRPr="0083049A">
              <w:rPr>
                <w:rFonts w:ascii="Arial" w:eastAsia="TimesNewRomanPSMT" w:hAnsi="Arial" w:cs="Arial"/>
                <w:sz w:val="20"/>
                <w:szCs w:val="20"/>
              </w:rPr>
              <w:t>TrxR</w:t>
            </w:r>
            <w:proofErr w:type="spellEnd"/>
            <w:r w:rsidRPr="0083049A">
              <w:rPr>
                <w:rFonts w:ascii="Arial" w:eastAsia="TimesNewRomanPSMT" w:hAnsi="Arial" w:cs="Arial"/>
                <w:sz w:val="20"/>
                <w:szCs w:val="20"/>
              </w:rPr>
              <w:t xml:space="preserve"> binds the two </w:t>
            </w:r>
            <w:proofErr w:type="spellStart"/>
            <w:r w:rsidRPr="0083049A">
              <w:rPr>
                <w:rFonts w:ascii="Arial" w:eastAsia="TimesNewRomanPSMT" w:hAnsi="Arial" w:cs="Arial"/>
                <w:sz w:val="20"/>
                <w:szCs w:val="20"/>
              </w:rPr>
              <w:t>TrxN’s</w:t>
            </w:r>
            <w:proofErr w:type="spellEnd"/>
            <w:r w:rsidRPr="0083049A">
              <w:rPr>
                <w:rFonts w:ascii="Arial" w:eastAsia="TimesNewRomanPSMT" w:hAnsi="Arial" w:cs="Arial"/>
                <w:sz w:val="20"/>
                <w:szCs w:val="20"/>
              </w:rPr>
              <w:t xml:space="preserve"> (both redox states). (b) Determine structural changes in </w:t>
            </w:r>
            <w:proofErr w:type="spellStart"/>
            <w:r w:rsidRPr="0083049A">
              <w:rPr>
                <w:rFonts w:ascii="Arial" w:eastAsia="TimesNewRomanPSMT" w:hAnsi="Arial" w:cs="Arial"/>
                <w:sz w:val="20"/>
                <w:szCs w:val="20"/>
              </w:rPr>
              <w:t>TrxN</w:t>
            </w:r>
            <w:proofErr w:type="spellEnd"/>
            <w:r w:rsidRPr="0083049A">
              <w:rPr>
                <w:rFonts w:ascii="Arial" w:eastAsia="TimesNewRomanPSMT" w:hAnsi="Arial" w:cs="Arial"/>
                <w:sz w:val="20"/>
                <w:szCs w:val="20"/>
              </w:rPr>
              <w:t xml:space="preserve">, induced by </w:t>
            </w:r>
            <w:proofErr w:type="spellStart"/>
            <w:r w:rsidRPr="0083049A">
              <w:rPr>
                <w:rFonts w:ascii="Arial" w:eastAsia="TimesNewRomanPSMT" w:hAnsi="Arial" w:cs="Arial"/>
                <w:sz w:val="20"/>
                <w:szCs w:val="20"/>
              </w:rPr>
              <w:t>TrxR</w:t>
            </w:r>
            <w:proofErr w:type="spellEnd"/>
            <w:r w:rsidRPr="0083049A">
              <w:rPr>
                <w:rFonts w:ascii="Arial" w:eastAsia="TimesNewRomanPSMT" w:hAnsi="Arial" w:cs="Arial"/>
                <w:sz w:val="20"/>
                <w:szCs w:val="20"/>
              </w:rPr>
              <w:t xml:space="preserve"> binding. (c) Determine dynamics changes in NADPH cofactor (bound to </w:t>
            </w:r>
            <w:proofErr w:type="spellStart"/>
            <w:r w:rsidRPr="0083049A">
              <w:rPr>
                <w:rFonts w:ascii="Arial" w:eastAsia="TimesNewRomanPSMT" w:hAnsi="Arial" w:cs="Arial"/>
                <w:sz w:val="20"/>
                <w:szCs w:val="20"/>
              </w:rPr>
              <w:t>TrxR</w:t>
            </w:r>
            <w:proofErr w:type="spellEnd"/>
            <w:r w:rsidRPr="0083049A">
              <w:rPr>
                <w:rFonts w:ascii="Arial" w:eastAsia="TimesNewRomanPSMT" w:hAnsi="Arial" w:cs="Arial"/>
                <w:sz w:val="20"/>
                <w:szCs w:val="20"/>
              </w:rPr>
              <w:t xml:space="preserve">), induced by </w:t>
            </w:r>
            <w:proofErr w:type="spellStart"/>
            <w:r w:rsidRPr="0083049A">
              <w:rPr>
                <w:rFonts w:ascii="Arial" w:eastAsia="TimesNewRomanPSMT" w:hAnsi="Arial" w:cs="Arial"/>
                <w:sz w:val="20"/>
                <w:szCs w:val="20"/>
              </w:rPr>
              <w:t>TrxN</w:t>
            </w:r>
            <w:proofErr w:type="spellEnd"/>
            <w:r w:rsidRPr="0083049A">
              <w:rPr>
                <w:rFonts w:ascii="Arial" w:eastAsia="TimesNewRomanPSMT" w:hAnsi="Arial" w:cs="Arial"/>
                <w:sz w:val="20"/>
                <w:szCs w:val="20"/>
              </w:rPr>
              <w:t xml:space="preserve"> binding. (d) Construct structural models for the two </w:t>
            </w:r>
            <w:proofErr w:type="spellStart"/>
            <w:r w:rsidRPr="0083049A">
              <w:rPr>
                <w:rFonts w:ascii="Arial" w:eastAsia="TimesNewRomanPSMT" w:hAnsi="Arial" w:cs="Arial"/>
                <w:sz w:val="20"/>
                <w:szCs w:val="20"/>
              </w:rPr>
              <w:t>TrxN</w:t>
            </w:r>
            <w:proofErr w:type="spellEnd"/>
            <w:r w:rsidRPr="0083049A">
              <w:rPr>
                <w:rFonts w:ascii="Arial" w:eastAsia="TimesNewRomanPSMT" w:hAnsi="Arial" w:cs="Arial"/>
                <w:sz w:val="20"/>
                <w:szCs w:val="20"/>
              </w:rPr>
              <w:t>/</w:t>
            </w:r>
            <w:proofErr w:type="spellStart"/>
            <w:r w:rsidRPr="0083049A">
              <w:rPr>
                <w:rFonts w:ascii="Arial" w:eastAsia="TimesNewRomanPSMT" w:hAnsi="Arial" w:cs="Arial"/>
                <w:sz w:val="20"/>
                <w:szCs w:val="20"/>
              </w:rPr>
              <w:t>TrxR</w:t>
            </w:r>
            <w:proofErr w:type="spellEnd"/>
            <w:r w:rsidRPr="0083049A">
              <w:rPr>
                <w:rFonts w:ascii="Arial" w:eastAsia="TimesNewRomanPSMT" w:hAnsi="Arial" w:cs="Arial"/>
                <w:sz w:val="20"/>
                <w:szCs w:val="20"/>
              </w:rPr>
              <w:t xml:space="preserve"> complexes based on NMR chemical shift perturbations, for various dead end complexes to mimic intermediates in the catalytic cycle.</w:t>
            </w:r>
          </w:p>
          <w:p w14:paraId="516C9677" w14:textId="77777777" w:rsidR="007D4943" w:rsidRPr="0083049A" w:rsidRDefault="007D4943" w:rsidP="00B979A8">
            <w:pPr>
              <w:autoSpaceDE w:val="0"/>
              <w:autoSpaceDN w:val="0"/>
              <w:adjustRightInd w:val="0"/>
              <w:rPr>
                <w:rFonts w:ascii="Arial" w:eastAsia="TimesNewRomanPSMT" w:hAnsi="Arial" w:cs="Arial"/>
                <w:sz w:val="20"/>
                <w:szCs w:val="20"/>
              </w:rPr>
            </w:pPr>
          </w:p>
          <w:p w14:paraId="1A6684E0" w14:textId="26694ACE" w:rsidR="00B979A8" w:rsidRPr="0083049A" w:rsidRDefault="00B979A8" w:rsidP="00B979A8">
            <w:pPr>
              <w:autoSpaceDE w:val="0"/>
              <w:autoSpaceDN w:val="0"/>
              <w:adjustRightInd w:val="0"/>
              <w:rPr>
                <w:rFonts w:ascii="Arial" w:eastAsia="TimesNewRomanPSMT" w:hAnsi="Arial" w:cs="Arial"/>
                <w:b/>
                <w:bCs/>
                <w:sz w:val="20"/>
                <w:szCs w:val="20"/>
              </w:rPr>
            </w:pPr>
            <w:r w:rsidRPr="0083049A">
              <w:rPr>
                <w:rFonts w:ascii="Arial" w:eastAsia="TimesNewRomanPSMT" w:hAnsi="Arial" w:cs="Arial"/>
                <w:b/>
                <w:bCs/>
                <w:sz w:val="20"/>
                <w:szCs w:val="20"/>
              </w:rPr>
              <w:t xml:space="preserve">3. Identify inhibitors of the </w:t>
            </w:r>
            <w:r w:rsidRPr="0083049A">
              <w:rPr>
                <w:rFonts w:ascii="Arial" w:eastAsia="TimesNewRomanPSMT" w:hAnsi="Arial" w:cs="Arial"/>
                <w:b/>
                <w:bCs/>
                <w:i/>
                <w:iCs/>
                <w:sz w:val="20"/>
                <w:szCs w:val="20"/>
              </w:rPr>
              <w:t xml:space="preserve">M. tuberculosis </w:t>
            </w:r>
            <w:proofErr w:type="spellStart"/>
            <w:r w:rsidRPr="0083049A">
              <w:rPr>
                <w:rFonts w:ascii="Arial" w:eastAsia="TimesNewRomanPSMT" w:hAnsi="Arial" w:cs="Arial"/>
                <w:b/>
                <w:bCs/>
                <w:sz w:val="20"/>
                <w:szCs w:val="20"/>
              </w:rPr>
              <w:t>TrxR</w:t>
            </w:r>
            <w:proofErr w:type="spellEnd"/>
            <w:r w:rsidRPr="0083049A">
              <w:rPr>
                <w:rFonts w:ascii="Arial" w:eastAsia="TimesNewRomanPSMT" w:hAnsi="Arial" w:cs="Arial"/>
                <w:b/>
                <w:bCs/>
                <w:sz w:val="20"/>
                <w:szCs w:val="20"/>
              </w:rPr>
              <w:t>/</w:t>
            </w:r>
            <w:proofErr w:type="spellStart"/>
            <w:r w:rsidRPr="0083049A">
              <w:rPr>
                <w:rFonts w:ascii="Arial" w:eastAsia="TimesNewRomanPSMT" w:hAnsi="Arial" w:cs="Arial"/>
                <w:b/>
                <w:bCs/>
                <w:sz w:val="20"/>
                <w:szCs w:val="20"/>
              </w:rPr>
              <w:t>TrxN</w:t>
            </w:r>
            <w:proofErr w:type="spellEnd"/>
            <w:r w:rsidRPr="0083049A">
              <w:rPr>
                <w:rFonts w:ascii="Arial" w:eastAsia="TimesNewRomanPSMT" w:hAnsi="Arial" w:cs="Arial"/>
                <w:b/>
                <w:bCs/>
                <w:sz w:val="20"/>
                <w:szCs w:val="20"/>
              </w:rPr>
              <w:t xml:space="preserve"> system. </w:t>
            </w:r>
            <w:r w:rsidRPr="0083049A">
              <w:rPr>
                <w:rFonts w:ascii="Arial" w:eastAsia="TimesNewRomanPSMT" w:hAnsi="Arial" w:cs="Arial"/>
                <w:sz w:val="20"/>
                <w:szCs w:val="20"/>
              </w:rPr>
              <w:t xml:space="preserve">(a) Using the 3-dimensional structural models for the M. tuberculosis </w:t>
            </w:r>
            <w:proofErr w:type="spellStart"/>
            <w:r w:rsidRPr="0083049A">
              <w:rPr>
                <w:rFonts w:ascii="Arial" w:eastAsia="TimesNewRomanPSMT" w:hAnsi="Arial" w:cs="Arial"/>
                <w:sz w:val="20"/>
                <w:szCs w:val="20"/>
              </w:rPr>
              <w:t>TrxR</w:t>
            </w:r>
            <w:proofErr w:type="spellEnd"/>
            <w:r w:rsidRPr="0083049A">
              <w:rPr>
                <w:rFonts w:ascii="Arial" w:eastAsia="TimesNewRomanPSMT" w:hAnsi="Arial" w:cs="Arial"/>
                <w:sz w:val="20"/>
                <w:szCs w:val="20"/>
              </w:rPr>
              <w:t>/</w:t>
            </w:r>
            <w:proofErr w:type="spellStart"/>
            <w:r w:rsidRPr="0083049A">
              <w:rPr>
                <w:rFonts w:ascii="Arial" w:eastAsia="TimesNewRomanPSMT" w:hAnsi="Arial" w:cs="Arial"/>
                <w:sz w:val="20"/>
                <w:szCs w:val="20"/>
              </w:rPr>
              <w:t>TrxN</w:t>
            </w:r>
            <w:proofErr w:type="spellEnd"/>
            <w:r w:rsidRPr="0083049A">
              <w:rPr>
                <w:rFonts w:ascii="Arial" w:eastAsia="TimesNewRomanPSMT" w:hAnsi="Arial" w:cs="Arial"/>
                <w:sz w:val="20"/>
                <w:szCs w:val="20"/>
              </w:rPr>
              <w:t xml:space="preserve"> system (and</w:t>
            </w:r>
            <w:r w:rsidRPr="0083049A">
              <w:rPr>
                <w:rFonts w:ascii="Arial" w:eastAsia="TimesNewRomanPSMT" w:hAnsi="Arial" w:cs="Arial"/>
                <w:b/>
                <w:bCs/>
                <w:sz w:val="20"/>
                <w:szCs w:val="20"/>
              </w:rPr>
              <w:t xml:space="preserve"> </w:t>
            </w:r>
            <w:r w:rsidRPr="0083049A">
              <w:rPr>
                <w:rFonts w:ascii="Arial" w:eastAsia="TimesNewRomanPSMT" w:hAnsi="Arial" w:cs="Arial"/>
                <w:sz w:val="20"/>
                <w:szCs w:val="20"/>
              </w:rPr>
              <w:t xml:space="preserve">comparable M. </w:t>
            </w:r>
            <w:proofErr w:type="spellStart"/>
            <w:r w:rsidRPr="0083049A">
              <w:rPr>
                <w:rFonts w:ascii="Arial" w:eastAsia="TimesNewRomanPSMT" w:hAnsi="Arial" w:cs="Arial"/>
                <w:sz w:val="20"/>
                <w:szCs w:val="20"/>
              </w:rPr>
              <w:t>smegmatis</w:t>
            </w:r>
            <w:proofErr w:type="spellEnd"/>
            <w:r w:rsidRPr="0083049A">
              <w:rPr>
                <w:rFonts w:ascii="Arial" w:eastAsia="TimesNewRomanPSMT" w:hAnsi="Arial" w:cs="Arial"/>
                <w:sz w:val="20"/>
                <w:szCs w:val="20"/>
              </w:rPr>
              <w:t xml:space="preserve"> structures), computationally</w:t>
            </w:r>
            <w:r w:rsidRPr="0083049A">
              <w:rPr>
                <w:rFonts w:ascii="Arial" w:eastAsia="TimesNewRomanPSMT" w:hAnsi="Arial" w:cs="Arial"/>
                <w:b/>
                <w:bCs/>
                <w:sz w:val="20"/>
                <w:szCs w:val="20"/>
              </w:rPr>
              <w:t xml:space="preserve"> </w:t>
            </w:r>
            <w:r w:rsidRPr="0083049A">
              <w:rPr>
                <w:rFonts w:ascii="Arial" w:eastAsia="TimesNewRomanPSMT" w:hAnsi="Arial" w:cs="Arial"/>
                <w:sz w:val="20"/>
                <w:szCs w:val="20"/>
              </w:rPr>
              <w:t>dock compounds to identify candidate inhibitors, (b)</w:t>
            </w:r>
          </w:p>
          <w:p w14:paraId="0ECC6963" w14:textId="685BB68A" w:rsidR="00583405" w:rsidRPr="0083049A" w:rsidRDefault="00B979A8" w:rsidP="00B979A8">
            <w:pPr>
              <w:autoSpaceDE w:val="0"/>
              <w:autoSpaceDN w:val="0"/>
              <w:adjustRightInd w:val="0"/>
              <w:rPr>
                <w:rFonts w:ascii="Arial" w:eastAsia="TimesNewRomanPSMT" w:hAnsi="Arial" w:cs="Arial"/>
                <w:sz w:val="20"/>
                <w:szCs w:val="20"/>
              </w:rPr>
            </w:pPr>
            <w:r w:rsidRPr="0083049A">
              <w:rPr>
                <w:rFonts w:ascii="Arial" w:eastAsia="TimesNewRomanPSMT" w:hAnsi="Arial" w:cs="Arial"/>
                <w:sz w:val="20"/>
                <w:szCs w:val="20"/>
              </w:rPr>
              <w:t xml:space="preserve">test candidate inhibitors in both NMR binding (titration) and enzymatic inhibition assays, to determine affinity, and (c) test compounds that have </w:t>
            </w:r>
            <w:proofErr w:type="spellStart"/>
            <w:r w:rsidRPr="0083049A">
              <w:rPr>
                <w:rFonts w:ascii="Arial" w:eastAsia="TimesNewRomanPSMT" w:hAnsi="Arial" w:cs="Arial"/>
                <w:sz w:val="20"/>
                <w:szCs w:val="20"/>
              </w:rPr>
              <w:t>Kd</w:t>
            </w:r>
            <w:proofErr w:type="spellEnd"/>
            <w:r w:rsidRPr="0083049A">
              <w:rPr>
                <w:rFonts w:ascii="Arial" w:eastAsia="TimesNewRomanPSMT" w:hAnsi="Arial" w:cs="Arial"/>
                <w:sz w:val="20"/>
                <w:szCs w:val="20"/>
              </w:rPr>
              <w:t xml:space="preserve"> &lt; 50 </w:t>
            </w:r>
            <w:proofErr w:type="spellStart"/>
            <w:r w:rsidRPr="0083049A">
              <w:rPr>
                <w:rFonts w:ascii="Arial" w:eastAsia="TimesNewRomanPSMT" w:hAnsi="Arial" w:cs="Arial"/>
                <w:sz w:val="20"/>
                <w:szCs w:val="20"/>
              </w:rPr>
              <w:t>μM</w:t>
            </w:r>
            <w:proofErr w:type="spellEnd"/>
            <w:r w:rsidRPr="0083049A">
              <w:rPr>
                <w:rFonts w:ascii="Arial" w:eastAsia="TimesNewRomanPSMT" w:hAnsi="Arial" w:cs="Arial"/>
                <w:sz w:val="20"/>
                <w:szCs w:val="20"/>
              </w:rPr>
              <w:t xml:space="preserve"> in MIC (minimum inhibitory concentration) assays initially with M. </w:t>
            </w:r>
            <w:proofErr w:type="spellStart"/>
            <w:r w:rsidRPr="0083049A">
              <w:rPr>
                <w:rFonts w:ascii="Arial" w:eastAsia="TimesNewRomanPSMT" w:hAnsi="Arial" w:cs="Arial"/>
                <w:sz w:val="20"/>
                <w:szCs w:val="20"/>
              </w:rPr>
              <w:t>smegmatis</w:t>
            </w:r>
            <w:proofErr w:type="spellEnd"/>
            <w:r w:rsidRPr="0083049A">
              <w:rPr>
                <w:rFonts w:ascii="Arial" w:eastAsia="TimesNewRomanPSMT" w:hAnsi="Arial" w:cs="Arial"/>
                <w:sz w:val="20"/>
                <w:szCs w:val="20"/>
              </w:rPr>
              <w:t xml:space="preserve"> (then M. tuberculosis).</w:t>
            </w:r>
          </w:p>
        </w:tc>
      </w:tr>
      <w:tr w:rsidR="00583405" w:rsidRPr="0083049A" w14:paraId="7BF9946F" w14:textId="77777777" w:rsidTr="00583405">
        <w:tc>
          <w:tcPr>
            <w:tcW w:w="2155" w:type="dxa"/>
          </w:tcPr>
          <w:p w14:paraId="6BB6DCDB" w14:textId="0EE4BFC0" w:rsidR="00583405" w:rsidRPr="0083049A" w:rsidRDefault="00583405" w:rsidP="00583405">
            <w:pPr>
              <w:autoSpaceDE w:val="0"/>
              <w:autoSpaceDN w:val="0"/>
              <w:adjustRightInd w:val="0"/>
              <w:rPr>
                <w:rFonts w:ascii="Arial" w:eastAsia="TimesNewRomanPSMT" w:hAnsi="Arial" w:cs="Arial"/>
                <w:sz w:val="20"/>
                <w:szCs w:val="20"/>
              </w:rPr>
            </w:pPr>
            <w:r w:rsidRPr="0083049A">
              <w:rPr>
                <w:rFonts w:ascii="Arial" w:eastAsia="TimesNewRomanPSMT" w:hAnsi="Arial" w:cs="Arial"/>
                <w:sz w:val="20"/>
                <w:szCs w:val="20"/>
              </w:rPr>
              <w:t>Re-emphasis of the proposal’s innovation</w:t>
            </w:r>
          </w:p>
        </w:tc>
        <w:tc>
          <w:tcPr>
            <w:tcW w:w="7195" w:type="dxa"/>
          </w:tcPr>
          <w:p w14:paraId="6143AABA" w14:textId="60474CA2" w:rsidR="00583405" w:rsidRPr="0083049A" w:rsidRDefault="00B979A8" w:rsidP="00360DF4">
            <w:pPr>
              <w:autoSpaceDE w:val="0"/>
              <w:autoSpaceDN w:val="0"/>
              <w:adjustRightInd w:val="0"/>
              <w:rPr>
                <w:rFonts w:ascii="Arial" w:eastAsia="TimesNewRomanPSMT" w:hAnsi="Arial" w:cs="Arial"/>
                <w:sz w:val="20"/>
                <w:szCs w:val="20"/>
              </w:rPr>
            </w:pPr>
            <w:r w:rsidRPr="0083049A">
              <w:rPr>
                <w:rFonts w:ascii="Arial" w:eastAsia="TimesNewRomanPSMT" w:hAnsi="Arial" w:cs="Arial"/>
                <w:sz w:val="20"/>
                <w:szCs w:val="20"/>
              </w:rPr>
              <w:t>[Not done in this proposal.]</w:t>
            </w:r>
          </w:p>
        </w:tc>
      </w:tr>
    </w:tbl>
    <w:p w14:paraId="419C09DC" w14:textId="77777777" w:rsidR="00EA6F31" w:rsidRPr="0083049A" w:rsidRDefault="00EA6F31" w:rsidP="00360DF4">
      <w:pPr>
        <w:autoSpaceDE w:val="0"/>
        <w:autoSpaceDN w:val="0"/>
        <w:adjustRightInd w:val="0"/>
        <w:spacing w:after="0" w:line="240" w:lineRule="auto"/>
        <w:rPr>
          <w:rFonts w:ascii="Arial" w:eastAsia="TimesNewRomanPSMT" w:hAnsi="Arial" w:cs="Arial"/>
          <w:sz w:val="20"/>
          <w:szCs w:val="20"/>
        </w:rPr>
      </w:pPr>
    </w:p>
    <w:sectPr w:rsidR="00EA6F31" w:rsidRPr="0083049A">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rittney Greeno" w:date="2018-03-12T10:46:00Z" w:initials="BG">
    <w:p w14:paraId="142C1D68" w14:textId="3209112E" w:rsidR="00750614" w:rsidRPr="00750614" w:rsidRDefault="00750614" w:rsidP="00750614">
      <w:pPr>
        <w:pStyle w:val="CommentText"/>
        <w:rPr>
          <w:sz w:val="18"/>
        </w:rPr>
      </w:pPr>
      <w:r>
        <w:rPr>
          <w:rStyle w:val="CommentReference"/>
        </w:rPr>
        <w:annotationRef/>
      </w:r>
      <w:r w:rsidRPr="00750614">
        <w:rPr>
          <w:sz w:val="18"/>
        </w:rPr>
        <w:t xml:space="preserve">According to </w:t>
      </w:r>
      <w:hyperlink r:id="rId1" w:anchor="font" w:history="1">
        <w:r w:rsidRPr="00750614">
          <w:rPr>
            <w:rStyle w:val="Hyperlink"/>
            <w:sz w:val="18"/>
          </w:rPr>
          <w:t>NIH formatting guidelines</w:t>
        </w:r>
      </w:hyperlink>
      <w:r w:rsidRPr="00750614">
        <w:rPr>
          <w:sz w:val="18"/>
        </w:rPr>
        <w:t>, text in your attachments must follow these requirements:</w:t>
      </w:r>
    </w:p>
    <w:p w14:paraId="7B70CE22" w14:textId="77777777" w:rsidR="00750614" w:rsidRPr="00750614" w:rsidRDefault="00750614" w:rsidP="00750614">
      <w:pPr>
        <w:pStyle w:val="CommentText"/>
        <w:rPr>
          <w:sz w:val="18"/>
        </w:rPr>
      </w:pPr>
    </w:p>
    <w:p w14:paraId="31A0E6C3" w14:textId="77777777" w:rsidR="00750614" w:rsidRPr="00750614" w:rsidRDefault="00750614" w:rsidP="00750614">
      <w:pPr>
        <w:pStyle w:val="CommentText"/>
        <w:rPr>
          <w:sz w:val="18"/>
        </w:rPr>
      </w:pPr>
      <w:r w:rsidRPr="00750614">
        <w:rPr>
          <w:b/>
          <w:sz w:val="18"/>
        </w:rPr>
        <w:t>Paper size and margins:</w:t>
      </w:r>
      <w:r w:rsidRPr="00750614">
        <w:rPr>
          <w:sz w:val="18"/>
        </w:rPr>
        <w:t xml:space="preserve"> Use paper size no larger than standard letter paper size (8 ½" x 11”). Provide at least one-half inch margins (top, bottom, left, and right) for all pages. No applicant-supplied information can appear in the margins.</w:t>
      </w:r>
    </w:p>
    <w:p w14:paraId="04C19CC9" w14:textId="77777777" w:rsidR="00750614" w:rsidRPr="00750614" w:rsidRDefault="00750614" w:rsidP="00750614">
      <w:pPr>
        <w:pStyle w:val="CommentText"/>
        <w:rPr>
          <w:sz w:val="18"/>
        </w:rPr>
      </w:pPr>
    </w:p>
    <w:p w14:paraId="12A88B9C" w14:textId="77777777" w:rsidR="00750614" w:rsidRPr="00750614" w:rsidRDefault="00750614" w:rsidP="00750614">
      <w:pPr>
        <w:pStyle w:val="CommentText"/>
        <w:rPr>
          <w:sz w:val="18"/>
        </w:rPr>
      </w:pPr>
      <w:r w:rsidRPr="00750614">
        <w:rPr>
          <w:b/>
          <w:sz w:val="18"/>
        </w:rPr>
        <w:t>Headers and footers:</w:t>
      </w:r>
      <w:r w:rsidRPr="00750614">
        <w:rPr>
          <w:sz w:val="18"/>
        </w:rPr>
        <w:t xml:space="preserve"> Do not include headers or footers in your attachments. NIH will add headers, footers, page numbers, bookmarks and a table of contents when your grant application is assembled upon submission. Headings (e.g., Significance, Innovation) within the text of your attachments improve readability and are highly encouraged.</w:t>
      </w:r>
    </w:p>
    <w:p w14:paraId="6700A92D" w14:textId="77777777" w:rsidR="00750614" w:rsidRPr="00750614" w:rsidRDefault="00750614" w:rsidP="00750614">
      <w:pPr>
        <w:pStyle w:val="CommentText"/>
        <w:rPr>
          <w:sz w:val="18"/>
        </w:rPr>
      </w:pPr>
      <w:r w:rsidRPr="00750614">
        <w:rPr>
          <w:sz w:val="18"/>
        </w:rPr>
        <w:t>Some funding opportunity announcement and form instructions provide guidance on organizing the content of attachments including specific headings that must be present.</w:t>
      </w:r>
    </w:p>
    <w:p w14:paraId="1F670475" w14:textId="77777777" w:rsidR="00750614" w:rsidRPr="00750614" w:rsidRDefault="00750614" w:rsidP="00750614">
      <w:pPr>
        <w:pStyle w:val="CommentText"/>
        <w:rPr>
          <w:sz w:val="18"/>
        </w:rPr>
      </w:pPr>
    </w:p>
    <w:p w14:paraId="4E22BF90" w14:textId="77777777" w:rsidR="00750614" w:rsidRPr="00750614" w:rsidRDefault="00750614" w:rsidP="00750614">
      <w:pPr>
        <w:pStyle w:val="CommentText"/>
        <w:rPr>
          <w:sz w:val="18"/>
        </w:rPr>
      </w:pPr>
      <w:r w:rsidRPr="00750614">
        <w:rPr>
          <w:b/>
          <w:sz w:val="18"/>
        </w:rPr>
        <w:t>Font size:</w:t>
      </w:r>
      <w:r w:rsidRPr="00750614">
        <w:rPr>
          <w:sz w:val="18"/>
        </w:rPr>
        <w:t xml:space="preserve">  Must be 11 points or larger. Smaller text in figures, graphs, diagrams and charts is acceptable, as long as it is legible when the page is viewed at 100%.</w:t>
      </w:r>
    </w:p>
    <w:p w14:paraId="261BE6F5" w14:textId="77777777" w:rsidR="00750614" w:rsidRPr="00750614" w:rsidRDefault="00750614" w:rsidP="00750614">
      <w:pPr>
        <w:pStyle w:val="CommentText"/>
        <w:rPr>
          <w:sz w:val="18"/>
        </w:rPr>
      </w:pPr>
      <w:r w:rsidRPr="00750614">
        <w:rPr>
          <w:sz w:val="18"/>
        </w:rPr>
        <w:t>Some PDF conversion software reduces font size. It is important to confirm that the final PDF document complies with the font requirements.</w:t>
      </w:r>
    </w:p>
    <w:p w14:paraId="17781135" w14:textId="77777777" w:rsidR="00750614" w:rsidRPr="00750614" w:rsidRDefault="00750614" w:rsidP="00750614">
      <w:pPr>
        <w:pStyle w:val="CommentText"/>
        <w:rPr>
          <w:sz w:val="18"/>
        </w:rPr>
      </w:pPr>
    </w:p>
    <w:p w14:paraId="7438EDAD" w14:textId="77777777" w:rsidR="00750614" w:rsidRPr="00750614" w:rsidRDefault="00750614" w:rsidP="00750614">
      <w:pPr>
        <w:pStyle w:val="CommentText"/>
        <w:rPr>
          <w:sz w:val="18"/>
        </w:rPr>
      </w:pPr>
      <w:r w:rsidRPr="00750614">
        <w:rPr>
          <w:sz w:val="18"/>
        </w:rPr>
        <w:t>The fonts below are recommended, although other fonts (both serif and non-serif) are acceptable if they meet the above requirements.</w:t>
      </w:r>
    </w:p>
    <w:p w14:paraId="4702F45E" w14:textId="77777777" w:rsidR="00750614" w:rsidRPr="00750614" w:rsidRDefault="00750614" w:rsidP="00750614">
      <w:pPr>
        <w:pStyle w:val="CommentText"/>
        <w:numPr>
          <w:ilvl w:val="0"/>
          <w:numId w:val="1"/>
        </w:numPr>
        <w:rPr>
          <w:sz w:val="18"/>
        </w:rPr>
      </w:pPr>
      <w:r w:rsidRPr="00750614">
        <w:rPr>
          <w:sz w:val="18"/>
        </w:rPr>
        <w:t>Arial</w:t>
      </w:r>
    </w:p>
    <w:p w14:paraId="576590FD" w14:textId="77777777" w:rsidR="00750614" w:rsidRPr="00750614" w:rsidRDefault="00750614" w:rsidP="00750614">
      <w:pPr>
        <w:pStyle w:val="CommentText"/>
        <w:numPr>
          <w:ilvl w:val="0"/>
          <w:numId w:val="1"/>
        </w:numPr>
        <w:rPr>
          <w:sz w:val="18"/>
        </w:rPr>
      </w:pPr>
      <w:r w:rsidRPr="00750614">
        <w:rPr>
          <w:sz w:val="18"/>
        </w:rPr>
        <w:t>Georgia</w:t>
      </w:r>
    </w:p>
    <w:p w14:paraId="0ADF6473" w14:textId="77777777" w:rsidR="00535D08" w:rsidRPr="00535D08" w:rsidRDefault="00750614" w:rsidP="00CF3ED7">
      <w:pPr>
        <w:pStyle w:val="CommentText"/>
        <w:numPr>
          <w:ilvl w:val="0"/>
          <w:numId w:val="1"/>
        </w:numPr>
      </w:pPr>
      <w:r w:rsidRPr="00535D08">
        <w:rPr>
          <w:sz w:val="18"/>
        </w:rPr>
        <w:t>Helvetica</w:t>
      </w:r>
    </w:p>
    <w:p w14:paraId="1299FBE5" w14:textId="0FE2CD01" w:rsidR="00750614" w:rsidRDefault="00750614" w:rsidP="00CF3ED7">
      <w:pPr>
        <w:pStyle w:val="CommentText"/>
        <w:numPr>
          <w:ilvl w:val="0"/>
          <w:numId w:val="1"/>
        </w:numPr>
      </w:pPr>
      <w:r w:rsidRPr="00535D08">
        <w:rPr>
          <w:sz w:val="18"/>
        </w:rPr>
        <w:t>Palatino Linotype</w:t>
      </w:r>
    </w:p>
  </w:comment>
  <w:comment w:id="1" w:author="Brittney Greeno" w:date="2018-03-12T10:52:00Z" w:initials="BG">
    <w:p w14:paraId="38613F82" w14:textId="5BF214DE" w:rsidR="00750614" w:rsidRPr="00750614" w:rsidRDefault="00750614" w:rsidP="00750614">
      <w:pPr>
        <w:pStyle w:val="CommentText"/>
      </w:pPr>
      <w:r>
        <w:rPr>
          <w:rStyle w:val="CommentReference"/>
        </w:rPr>
        <w:annotationRef/>
      </w:r>
      <w:r w:rsidRPr="00750614">
        <w:t xml:space="preserve">Text in red is directly quoted from NIH’s </w:t>
      </w:r>
      <w:hyperlink r:id="rId2" w:history="1">
        <w:r w:rsidRPr="00750614">
          <w:rPr>
            <w:rStyle w:val="Hyperlink"/>
          </w:rPr>
          <w:t>Research Application Guidelines</w:t>
        </w:r>
      </w:hyperlink>
      <w:r w:rsidR="00864E11">
        <w:t xml:space="preserve"> (p. R-37-R-38).</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99FBE5" w15:done="0"/>
  <w15:commentEx w15:paraId="38613F8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19C5A" w14:textId="77777777" w:rsidR="00750614" w:rsidRDefault="00750614" w:rsidP="00750614">
      <w:pPr>
        <w:spacing w:after="0" w:line="240" w:lineRule="auto"/>
      </w:pPr>
      <w:r>
        <w:separator/>
      </w:r>
    </w:p>
  </w:endnote>
  <w:endnote w:type="continuationSeparator" w:id="0">
    <w:p w14:paraId="1B8D5F07" w14:textId="77777777" w:rsidR="00750614" w:rsidRDefault="00750614" w:rsidP="00750614">
      <w:pPr>
        <w:spacing w:after="0" w:line="240" w:lineRule="auto"/>
      </w:pPr>
      <w:r>
        <w:continuationSeparator/>
      </w:r>
    </w:p>
  </w:endnote>
  <w:endnote w:id="1">
    <w:p w14:paraId="4DF03948" w14:textId="56506888" w:rsidR="00133B33" w:rsidRPr="00502C95" w:rsidRDefault="00133B33">
      <w:pPr>
        <w:pStyle w:val="EndnoteText"/>
        <w:rPr>
          <w:rFonts w:ascii="Arial" w:hAnsi="Arial" w:cs="Arial"/>
          <w:sz w:val="18"/>
          <w:szCs w:val="18"/>
        </w:rPr>
      </w:pPr>
      <w:r w:rsidRPr="00502C95">
        <w:rPr>
          <w:rStyle w:val="EndnoteReference"/>
          <w:rFonts w:ascii="Arial" w:hAnsi="Arial" w:cs="Arial"/>
          <w:sz w:val="18"/>
          <w:szCs w:val="18"/>
        </w:rPr>
        <w:endnoteRef/>
      </w:r>
      <w:r w:rsidRPr="00502C95">
        <w:rPr>
          <w:rFonts w:ascii="Arial" w:hAnsi="Arial" w:cs="Arial"/>
          <w:sz w:val="18"/>
          <w:szCs w:val="18"/>
        </w:rPr>
        <w:t xml:space="preserve"> </w:t>
      </w:r>
      <w:proofErr w:type="spellStart"/>
      <w:r w:rsidRPr="00502C95">
        <w:rPr>
          <w:rFonts w:ascii="Arial" w:hAnsi="Arial" w:cs="Arial"/>
          <w:sz w:val="18"/>
          <w:szCs w:val="18"/>
        </w:rPr>
        <w:t>Norins</w:t>
      </w:r>
      <w:proofErr w:type="spellEnd"/>
      <w:r w:rsidRPr="00502C95">
        <w:rPr>
          <w:rFonts w:ascii="Arial" w:hAnsi="Arial" w:cs="Arial"/>
          <w:sz w:val="18"/>
          <w:szCs w:val="18"/>
        </w:rPr>
        <w:t>, L., &amp; Matheson, S. (2014). NIH R15 Grant Application Mentor: An Educational How-to Manual, (2nd edition). Bonita Springs, FL: Principal Investigators Association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Malgun Gothic"/>
    <w:panose1 w:val="00000000000000000000"/>
    <w:charset w:val="81"/>
    <w:family w:val="auto"/>
    <w:notTrueType/>
    <w:pitch w:val="default"/>
    <w:sig w:usb0="00000003" w:usb1="09060000" w:usb2="00000010" w:usb3="00000000" w:csb0="0008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4BD92" w14:textId="20D96B4F" w:rsidR="0083049A" w:rsidRPr="00502C95" w:rsidRDefault="0083049A">
    <w:pPr>
      <w:pStyle w:val="Footer"/>
      <w:rPr>
        <w:rFonts w:ascii="Arial" w:hAnsi="Arial" w:cs="Arial"/>
        <w:sz w:val="18"/>
        <w:szCs w:val="18"/>
      </w:rPr>
    </w:pPr>
    <w:sdt>
      <w:sdtPr>
        <w:rPr>
          <w:rFonts w:ascii="Arial" w:hAnsi="Arial" w:cs="Arial"/>
          <w:sz w:val="18"/>
          <w:szCs w:val="18"/>
        </w:rPr>
        <w:id w:val="-596943338"/>
        <w:docPartObj>
          <w:docPartGallery w:val="Page Numbers (Bottom of Page)"/>
          <w:docPartUnique/>
        </w:docPartObj>
      </w:sdtPr>
      <w:sdtEndPr>
        <w:rPr>
          <w:noProof/>
        </w:rPr>
      </w:sdtEndPr>
      <w:sdtContent>
        <w:r w:rsidRPr="00502C95">
          <w:rPr>
            <w:rFonts w:ascii="Arial" w:hAnsi="Arial" w:cs="Arial"/>
            <w:sz w:val="18"/>
            <w:szCs w:val="18"/>
          </w:rPr>
          <w:fldChar w:fldCharType="begin"/>
        </w:r>
        <w:r w:rsidRPr="00502C95">
          <w:rPr>
            <w:rFonts w:ascii="Arial" w:hAnsi="Arial" w:cs="Arial"/>
            <w:sz w:val="18"/>
            <w:szCs w:val="18"/>
          </w:rPr>
          <w:instrText xml:space="preserve"> PAGE   \* MERGEFORMAT </w:instrText>
        </w:r>
        <w:r w:rsidRPr="00502C95">
          <w:rPr>
            <w:rFonts w:ascii="Arial" w:hAnsi="Arial" w:cs="Arial"/>
            <w:sz w:val="18"/>
            <w:szCs w:val="18"/>
          </w:rPr>
          <w:fldChar w:fldCharType="separate"/>
        </w:r>
        <w:r w:rsidR="00502C95">
          <w:rPr>
            <w:rFonts w:ascii="Arial" w:hAnsi="Arial" w:cs="Arial"/>
            <w:noProof/>
            <w:sz w:val="18"/>
            <w:szCs w:val="18"/>
          </w:rPr>
          <w:t>4</w:t>
        </w:r>
        <w:r w:rsidRPr="00502C95">
          <w:rPr>
            <w:rFonts w:ascii="Arial" w:hAnsi="Arial" w:cs="Arial"/>
            <w:noProof/>
            <w:sz w:val="18"/>
            <w:szCs w:val="18"/>
          </w:rPr>
          <w:fldChar w:fldCharType="end"/>
        </w:r>
      </w:sdtContent>
    </w:sdt>
    <w:r w:rsidRPr="00502C95">
      <w:rPr>
        <w:rFonts w:ascii="Arial" w:hAnsi="Arial" w:cs="Arial"/>
        <w:noProof/>
        <w:sz w:val="18"/>
        <w:szCs w:val="18"/>
      </w:rPr>
      <w:tab/>
    </w:r>
    <w:r w:rsidRPr="00502C95">
      <w:rPr>
        <w:rFonts w:ascii="Arial" w:hAnsi="Arial" w:cs="Arial"/>
        <w:noProof/>
        <w:sz w:val="18"/>
        <w:szCs w:val="18"/>
      </w:rPr>
      <w:tab/>
      <w:t>Updated May 2018</w:t>
    </w:r>
  </w:p>
  <w:p w14:paraId="0225377B" w14:textId="77777777" w:rsidR="0083049A" w:rsidRPr="00502C95" w:rsidRDefault="0083049A">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5B7DC" w14:textId="77777777" w:rsidR="00750614" w:rsidRDefault="00750614" w:rsidP="00750614">
      <w:pPr>
        <w:spacing w:after="0" w:line="240" w:lineRule="auto"/>
      </w:pPr>
      <w:r>
        <w:separator/>
      </w:r>
    </w:p>
  </w:footnote>
  <w:footnote w:type="continuationSeparator" w:id="0">
    <w:p w14:paraId="2D9E369B" w14:textId="77777777" w:rsidR="00750614" w:rsidRDefault="00750614" w:rsidP="00750614">
      <w:pPr>
        <w:spacing w:after="0" w:line="240" w:lineRule="auto"/>
      </w:pPr>
      <w:r>
        <w:continuationSeparator/>
      </w:r>
    </w:p>
  </w:footnote>
  <w:footnote w:id="1">
    <w:p w14:paraId="5B9DE887" w14:textId="68376DB7" w:rsidR="00B20313" w:rsidRPr="008134DC" w:rsidRDefault="00B20313" w:rsidP="00B20313">
      <w:pPr>
        <w:pStyle w:val="FootnoteText"/>
        <w:rPr>
          <w:rFonts w:ascii="Arial" w:hAnsi="Arial" w:cs="Arial"/>
          <w:sz w:val="18"/>
          <w:szCs w:val="18"/>
        </w:rPr>
      </w:pPr>
      <w:r w:rsidRPr="008134DC">
        <w:rPr>
          <w:rStyle w:val="FootnoteReference"/>
          <w:rFonts w:ascii="Arial" w:hAnsi="Arial" w:cs="Arial"/>
          <w:sz w:val="18"/>
          <w:szCs w:val="18"/>
        </w:rPr>
        <w:footnoteRef/>
      </w:r>
      <w:r w:rsidRPr="008134DC">
        <w:rPr>
          <w:rFonts w:ascii="Arial" w:hAnsi="Arial" w:cs="Arial"/>
          <w:sz w:val="18"/>
          <w:szCs w:val="18"/>
        </w:rPr>
        <w:t xml:space="preserve"> </w:t>
      </w:r>
      <w:r w:rsidRPr="008134DC">
        <w:rPr>
          <w:rFonts w:ascii="Arial" w:hAnsi="Arial" w:cs="Arial"/>
          <w:i/>
          <w:sz w:val="18"/>
          <w:szCs w:val="18"/>
        </w:rPr>
        <w:t>NIH Research Instructions</w:t>
      </w:r>
      <w:r w:rsidRPr="008134DC">
        <w:rPr>
          <w:rFonts w:ascii="Arial" w:hAnsi="Arial" w:cs="Arial"/>
          <w:sz w:val="18"/>
          <w:szCs w:val="18"/>
        </w:rPr>
        <w:t xml:space="preserve">. (2018). </w:t>
      </w:r>
      <w:r>
        <w:rPr>
          <w:rFonts w:ascii="Arial" w:hAnsi="Arial" w:cs="Arial"/>
          <w:sz w:val="18"/>
          <w:szCs w:val="18"/>
        </w:rPr>
        <w:t>pp. R-38</w:t>
      </w:r>
      <w:r>
        <w:rPr>
          <w:rFonts w:ascii="Arial" w:hAnsi="Arial" w:cs="Arial"/>
          <w:sz w:val="18"/>
          <w:szCs w:val="18"/>
        </w:rPr>
        <w:t>-R-38</w:t>
      </w:r>
      <w:r>
        <w:rPr>
          <w:rFonts w:ascii="Arial" w:hAnsi="Arial" w:cs="Arial"/>
          <w:sz w:val="18"/>
          <w:szCs w:val="18"/>
        </w:rPr>
        <w:t xml:space="preserve">. </w:t>
      </w:r>
      <w:r w:rsidRPr="008134DC">
        <w:rPr>
          <w:rFonts w:ascii="Arial" w:hAnsi="Arial" w:cs="Arial"/>
          <w:sz w:val="18"/>
          <w:szCs w:val="18"/>
        </w:rPr>
        <w:t xml:space="preserve">Retrieved from </w:t>
      </w:r>
      <w:hyperlink r:id="rId1" w:history="1">
        <w:r w:rsidRPr="008134DC">
          <w:rPr>
            <w:rStyle w:val="Hyperlink"/>
            <w:rFonts w:ascii="Arial" w:hAnsi="Arial" w:cs="Arial"/>
            <w:sz w:val="18"/>
            <w:szCs w:val="18"/>
          </w:rPr>
          <w:t>https://grants.nih.gov/grants/how-to-apply-application-guide.html</w:t>
        </w:r>
      </w:hyperlink>
      <w:r w:rsidRPr="008134DC">
        <w:rPr>
          <w:rFonts w:ascii="Arial" w:hAnsi="Arial" w:cs="Arial"/>
          <w:sz w:val="18"/>
          <w:szCs w:val="18"/>
        </w:rPr>
        <w:t xml:space="preserve"> </w:t>
      </w:r>
    </w:p>
  </w:footnote>
  <w:footnote w:id="2">
    <w:p w14:paraId="3C37AD25" w14:textId="5468B36F" w:rsidR="00F063C4" w:rsidRDefault="00F063C4">
      <w:pPr>
        <w:pStyle w:val="FootnoteText"/>
      </w:pPr>
      <w:r w:rsidRPr="00F063C4">
        <w:rPr>
          <w:rStyle w:val="FootnoteReference"/>
          <w:rFonts w:ascii="Arial" w:hAnsi="Arial" w:cs="Arial"/>
        </w:rPr>
        <w:footnoteRef/>
      </w:r>
      <w:r w:rsidRPr="00F063C4">
        <w:rPr>
          <w:rFonts w:ascii="Arial" w:hAnsi="Arial" w:cs="Arial"/>
        </w:rPr>
        <w:t xml:space="preserve"> </w:t>
      </w:r>
      <w:proofErr w:type="spellStart"/>
      <w:r w:rsidRPr="00F063C4">
        <w:rPr>
          <w:rFonts w:ascii="Arial" w:hAnsi="Arial" w:cs="Arial"/>
          <w:sz w:val="18"/>
          <w:szCs w:val="18"/>
        </w:rPr>
        <w:t>Norins</w:t>
      </w:r>
      <w:proofErr w:type="spellEnd"/>
      <w:r w:rsidRPr="00F063C4">
        <w:rPr>
          <w:rFonts w:ascii="Arial" w:hAnsi="Arial" w:cs="Arial"/>
          <w:sz w:val="18"/>
          <w:szCs w:val="18"/>
        </w:rPr>
        <w:t xml:space="preserve">, L., &amp; Matheson, S. (2014). </w:t>
      </w:r>
      <w:r w:rsidRPr="00F063C4">
        <w:rPr>
          <w:rFonts w:ascii="Arial" w:hAnsi="Arial" w:cs="Arial"/>
          <w:i/>
          <w:sz w:val="18"/>
          <w:szCs w:val="18"/>
        </w:rPr>
        <w:t>NIH R15 Grant Application Mentor: An Educational How-to Manual</w:t>
      </w:r>
      <w:r w:rsidRPr="00F063C4">
        <w:rPr>
          <w:rFonts w:ascii="Arial" w:hAnsi="Arial" w:cs="Arial"/>
          <w:sz w:val="18"/>
          <w:szCs w:val="18"/>
        </w:rPr>
        <w:t xml:space="preserve"> (</w:t>
      </w:r>
      <w:proofErr w:type="gramStart"/>
      <w:r w:rsidRPr="00F063C4">
        <w:rPr>
          <w:rFonts w:ascii="Arial" w:hAnsi="Arial" w:cs="Arial"/>
          <w:sz w:val="18"/>
          <w:szCs w:val="18"/>
        </w:rPr>
        <w:t>2nd</w:t>
      </w:r>
      <w:proofErr w:type="gramEnd"/>
      <w:r w:rsidRPr="00F063C4">
        <w:rPr>
          <w:rFonts w:ascii="Arial" w:hAnsi="Arial" w:cs="Arial"/>
          <w:sz w:val="18"/>
          <w:szCs w:val="18"/>
        </w:rPr>
        <w:t xml:space="preserve"> edition).</w:t>
      </w:r>
      <w:r w:rsidRPr="008134DC">
        <w:rPr>
          <w:rFonts w:ascii="Arial" w:hAnsi="Arial" w:cs="Arial"/>
          <w:sz w:val="18"/>
          <w:szCs w:val="18"/>
        </w:rPr>
        <w:t xml:space="preserve"> Bonita Springs, FL: Principal Investigators Association</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7FC32" w14:textId="5CFC150B" w:rsidR="00750614" w:rsidRPr="00502C95" w:rsidRDefault="0083049A" w:rsidP="0083049A">
    <w:pPr>
      <w:pStyle w:val="Header"/>
      <w:rPr>
        <w:rFonts w:ascii="Arial" w:hAnsi="Arial" w:cs="Arial"/>
        <w:sz w:val="18"/>
        <w:szCs w:val="18"/>
      </w:rPr>
    </w:pPr>
    <w:r w:rsidRPr="00502C95">
      <w:rPr>
        <w:rFonts w:ascii="Arial" w:hAnsi="Arial" w:cs="Arial"/>
        <w:sz w:val="18"/>
        <w:szCs w:val="18"/>
      </w:rPr>
      <w:t>University of Wisconsin-La Crosse</w:t>
    </w:r>
    <w:r w:rsidRPr="00502C95">
      <w:rPr>
        <w:rFonts w:ascii="Arial" w:hAnsi="Arial" w:cs="Arial"/>
        <w:sz w:val="18"/>
        <w:szCs w:val="18"/>
      </w:rPr>
      <w:tab/>
    </w:r>
    <w:r w:rsidRPr="00502C95">
      <w:rPr>
        <w:rFonts w:ascii="Arial" w:hAnsi="Arial" w:cs="Arial"/>
        <w:sz w:val="18"/>
        <w:szCs w:val="18"/>
      </w:rPr>
      <w:tab/>
      <w:t>NIH Project Summary</w:t>
    </w:r>
    <w:r w:rsidR="00C840FE" w:rsidRPr="00502C95">
      <w:rPr>
        <w:rFonts w:ascii="Arial" w:hAnsi="Arial" w:cs="Arial"/>
        <w:sz w:val="18"/>
        <w:szCs w:val="18"/>
      </w:rPr>
      <w:t>/Abstract</w:t>
    </w:r>
    <w:r w:rsidRPr="00502C95">
      <w:rPr>
        <w:rFonts w:ascii="Arial" w:hAnsi="Arial" w:cs="Arial"/>
        <w:sz w:val="18"/>
        <w:szCs w:val="18"/>
      </w:rPr>
      <w:t xml:space="preserve"> Template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F11E2"/>
    <w:multiLevelType w:val="hybridMultilevel"/>
    <w:tmpl w:val="75F0D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D26F08"/>
    <w:multiLevelType w:val="hybridMultilevel"/>
    <w:tmpl w:val="AC78F41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E144C8"/>
    <w:multiLevelType w:val="hybridMultilevel"/>
    <w:tmpl w:val="E0BE8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E6022AB"/>
    <w:multiLevelType w:val="hybridMultilevel"/>
    <w:tmpl w:val="711E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C61DA0"/>
    <w:multiLevelType w:val="hybridMultilevel"/>
    <w:tmpl w:val="85522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ittney Greeno">
    <w15:presenceInfo w15:providerId="AD" w15:userId="S-1-5-21-1009085979-252248198-1539857752-2526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614"/>
    <w:rsid w:val="000061AF"/>
    <w:rsid w:val="00047970"/>
    <w:rsid w:val="00064700"/>
    <w:rsid w:val="000775B6"/>
    <w:rsid w:val="000844E5"/>
    <w:rsid w:val="000B02AD"/>
    <w:rsid w:val="000B1282"/>
    <w:rsid w:val="000B7974"/>
    <w:rsid w:val="000E3636"/>
    <w:rsid w:val="00133B33"/>
    <w:rsid w:val="00153202"/>
    <w:rsid w:val="001B291C"/>
    <w:rsid w:val="0022355B"/>
    <w:rsid w:val="002463AA"/>
    <w:rsid w:val="002A3473"/>
    <w:rsid w:val="00360DF4"/>
    <w:rsid w:val="00365B48"/>
    <w:rsid w:val="003A7459"/>
    <w:rsid w:val="004801C0"/>
    <w:rsid w:val="00490B16"/>
    <w:rsid w:val="00502C95"/>
    <w:rsid w:val="005277BA"/>
    <w:rsid w:val="00535D08"/>
    <w:rsid w:val="00583405"/>
    <w:rsid w:val="005A199F"/>
    <w:rsid w:val="00644F3E"/>
    <w:rsid w:val="00663D4B"/>
    <w:rsid w:val="006A1FFA"/>
    <w:rsid w:val="006B71C0"/>
    <w:rsid w:val="00704BA6"/>
    <w:rsid w:val="00750614"/>
    <w:rsid w:val="007D4943"/>
    <w:rsid w:val="00816FEB"/>
    <w:rsid w:val="0083049A"/>
    <w:rsid w:val="0085266C"/>
    <w:rsid w:val="00864E11"/>
    <w:rsid w:val="00926313"/>
    <w:rsid w:val="00942816"/>
    <w:rsid w:val="00990693"/>
    <w:rsid w:val="00A24549"/>
    <w:rsid w:val="00A25EDB"/>
    <w:rsid w:val="00A970AB"/>
    <w:rsid w:val="00AE6409"/>
    <w:rsid w:val="00B20313"/>
    <w:rsid w:val="00B97179"/>
    <w:rsid w:val="00B979A8"/>
    <w:rsid w:val="00BC4EC6"/>
    <w:rsid w:val="00BC57CA"/>
    <w:rsid w:val="00BD060E"/>
    <w:rsid w:val="00BD4DCE"/>
    <w:rsid w:val="00C07CC3"/>
    <w:rsid w:val="00C47F8B"/>
    <w:rsid w:val="00C840FE"/>
    <w:rsid w:val="00CB610C"/>
    <w:rsid w:val="00CF24C0"/>
    <w:rsid w:val="00D02E8E"/>
    <w:rsid w:val="00D1549F"/>
    <w:rsid w:val="00DB7D67"/>
    <w:rsid w:val="00DC1E16"/>
    <w:rsid w:val="00E23358"/>
    <w:rsid w:val="00E70D19"/>
    <w:rsid w:val="00EA6F31"/>
    <w:rsid w:val="00EB4234"/>
    <w:rsid w:val="00ED582C"/>
    <w:rsid w:val="00F063C4"/>
    <w:rsid w:val="00F6318B"/>
    <w:rsid w:val="00F90663"/>
    <w:rsid w:val="00FF4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E72B7"/>
  <w15:chartTrackingRefBased/>
  <w15:docId w15:val="{61B93064-B346-4956-9130-5EAD86354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614"/>
  </w:style>
  <w:style w:type="paragraph" w:styleId="Footer">
    <w:name w:val="footer"/>
    <w:basedOn w:val="Normal"/>
    <w:link w:val="FooterChar"/>
    <w:uiPriority w:val="99"/>
    <w:unhideWhenUsed/>
    <w:rsid w:val="00750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614"/>
  </w:style>
  <w:style w:type="character" w:styleId="CommentReference">
    <w:name w:val="annotation reference"/>
    <w:basedOn w:val="DefaultParagraphFont"/>
    <w:uiPriority w:val="99"/>
    <w:semiHidden/>
    <w:unhideWhenUsed/>
    <w:rsid w:val="00750614"/>
    <w:rPr>
      <w:sz w:val="16"/>
      <w:szCs w:val="16"/>
    </w:rPr>
  </w:style>
  <w:style w:type="paragraph" w:styleId="CommentText">
    <w:name w:val="annotation text"/>
    <w:basedOn w:val="Normal"/>
    <w:link w:val="CommentTextChar"/>
    <w:uiPriority w:val="99"/>
    <w:semiHidden/>
    <w:unhideWhenUsed/>
    <w:rsid w:val="00750614"/>
    <w:pPr>
      <w:spacing w:line="240" w:lineRule="auto"/>
    </w:pPr>
    <w:rPr>
      <w:sz w:val="20"/>
      <w:szCs w:val="20"/>
    </w:rPr>
  </w:style>
  <w:style w:type="character" w:customStyle="1" w:styleId="CommentTextChar">
    <w:name w:val="Comment Text Char"/>
    <w:basedOn w:val="DefaultParagraphFont"/>
    <w:link w:val="CommentText"/>
    <w:uiPriority w:val="99"/>
    <w:semiHidden/>
    <w:rsid w:val="00750614"/>
    <w:rPr>
      <w:sz w:val="20"/>
      <w:szCs w:val="20"/>
    </w:rPr>
  </w:style>
  <w:style w:type="paragraph" w:styleId="CommentSubject">
    <w:name w:val="annotation subject"/>
    <w:basedOn w:val="CommentText"/>
    <w:next w:val="CommentText"/>
    <w:link w:val="CommentSubjectChar"/>
    <w:uiPriority w:val="99"/>
    <w:semiHidden/>
    <w:unhideWhenUsed/>
    <w:rsid w:val="00750614"/>
    <w:rPr>
      <w:b/>
      <w:bCs/>
    </w:rPr>
  </w:style>
  <w:style w:type="character" w:customStyle="1" w:styleId="CommentSubjectChar">
    <w:name w:val="Comment Subject Char"/>
    <w:basedOn w:val="CommentTextChar"/>
    <w:link w:val="CommentSubject"/>
    <w:uiPriority w:val="99"/>
    <w:semiHidden/>
    <w:rsid w:val="00750614"/>
    <w:rPr>
      <w:b/>
      <w:bCs/>
      <w:sz w:val="20"/>
      <w:szCs w:val="20"/>
    </w:rPr>
  </w:style>
  <w:style w:type="paragraph" w:styleId="BalloonText">
    <w:name w:val="Balloon Text"/>
    <w:basedOn w:val="Normal"/>
    <w:link w:val="BalloonTextChar"/>
    <w:uiPriority w:val="99"/>
    <w:semiHidden/>
    <w:unhideWhenUsed/>
    <w:rsid w:val="007506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614"/>
    <w:rPr>
      <w:rFonts w:ascii="Segoe UI" w:hAnsi="Segoe UI" w:cs="Segoe UI"/>
      <w:sz w:val="18"/>
      <w:szCs w:val="18"/>
    </w:rPr>
  </w:style>
  <w:style w:type="character" w:styleId="Hyperlink">
    <w:name w:val="Hyperlink"/>
    <w:basedOn w:val="DefaultParagraphFont"/>
    <w:uiPriority w:val="99"/>
    <w:unhideWhenUsed/>
    <w:rsid w:val="00750614"/>
    <w:rPr>
      <w:color w:val="0563C1" w:themeColor="hyperlink"/>
      <w:u w:val="single"/>
    </w:rPr>
  </w:style>
  <w:style w:type="paragraph" w:styleId="ListParagraph">
    <w:name w:val="List Paragraph"/>
    <w:basedOn w:val="Normal"/>
    <w:uiPriority w:val="34"/>
    <w:qFormat/>
    <w:rsid w:val="00490B16"/>
    <w:pPr>
      <w:ind w:left="720"/>
      <w:contextualSpacing/>
    </w:pPr>
  </w:style>
  <w:style w:type="paragraph" w:styleId="EndnoteText">
    <w:name w:val="endnote text"/>
    <w:basedOn w:val="Normal"/>
    <w:link w:val="EndnoteTextChar"/>
    <w:uiPriority w:val="99"/>
    <w:semiHidden/>
    <w:unhideWhenUsed/>
    <w:rsid w:val="00133B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3B33"/>
    <w:rPr>
      <w:sz w:val="20"/>
      <w:szCs w:val="20"/>
    </w:rPr>
  </w:style>
  <w:style w:type="character" w:styleId="EndnoteReference">
    <w:name w:val="endnote reference"/>
    <w:basedOn w:val="DefaultParagraphFont"/>
    <w:uiPriority w:val="99"/>
    <w:semiHidden/>
    <w:unhideWhenUsed/>
    <w:rsid w:val="00133B33"/>
    <w:rPr>
      <w:vertAlign w:val="superscript"/>
    </w:rPr>
  </w:style>
  <w:style w:type="table" w:styleId="TableGrid">
    <w:name w:val="Table Grid"/>
    <w:basedOn w:val="TableNormal"/>
    <w:uiPriority w:val="39"/>
    <w:rsid w:val="00360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203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0313"/>
    <w:rPr>
      <w:sz w:val="20"/>
      <w:szCs w:val="20"/>
    </w:rPr>
  </w:style>
  <w:style w:type="character" w:styleId="FootnoteReference">
    <w:name w:val="footnote reference"/>
    <w:basedOn w:val="DefaultParagraphFont"/>
    <w:uiPriority w:val="99"/>
    <w:semiHidden/>
    <w:unhideWhenUsed/>
    <w:rsid w:val="00B203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grants.nih.gov/grants/how-to-apply-application-guide/forms-e/research-forms-e.pdf" TargetMode="External"/><Relationship Id="rId1" Type="http://schemas.openxmlformats.org/officeDocument/2006/relationships/hyperlink" Target="https://grants.nih.gov/grants/how-to-apply-application-guide/format-and-write/format-attachments.ht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h.gov/institutes-nih/list-nih-institutes-centers-offices"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nih.gov/institutes-nih/list-nih-institutes-centers-office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grants.nih.gov/grants/how-to-apply-application-gu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2AFDC-11F5-4246-85C6-573F7F312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4</Pages>
  <Words>1517</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Wisconsin-La Crosse</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Greeno</dc:creator>
  <cp:keywords/>
  <dc:description/>
  <cp:lastModifiedBy>Melissa Nielsen</cp:lastModifiedBy>
  <cp:revision>58</cp:revision>
  <dcterms:created xsi:type="dcterms:W3CDTF">2018-03-12T15:44:00Z</dcterms:created>
  <dcterms:modified xsi:type="dcterms:W3CDTF">2018-05-07T16:45:00Z</dcterms:modified>
</cp:coreProperties>
</file>