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BB" w:rsidRDefault="0093388E" w:rsidP="0068660A">
      <w:pPr>
        <w:ind w:left="-720"/>
        <w:rPr>
          <w:b/>
        </w:rPr>
      </w:pPr>
      <w:r>
        <w:rPr>
          <w:noProof/>
        </w:rPr>
        <w:drawing>
          <wp:inline distT="0" distB="0" distL="0" distR="0">
            <wp:extent cx="3171825" cy="533400"/>
            <wp:effectExtent l="0" t="0" r="9525" b="0"/>
            <wp:docPr id="1" name="Picture 1" descr="http://www.uwlax.edu/universityrelations/UW-LBranding/Images/Download%20Logos/uw-lwordmark_maroon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maroon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533400"/>
                    </a:xfrm>
                    <a:prstGeom prst="rect">
                      <a:avLst/>
                    </a:prstGeom>
                    <a:noFill/>
                    <a:ln>
                      <a:noFill/>
                    </a:ln>
                  </pic:spPr>
                </pic:pic>
              </a:graphicData>
            </a:graphic>
          </wp:inline>
        </w:drawing>
      </w:r>
    </w:p>
    <w:p w:rsidR="00DE38BB" w:rsidRDefault="00DE38BB" w:rsidP="00196908">
      <w:pPr>
        <w:jc w:val="center"/>
        <w:rPr>
          <w:b/>
        </w:rPr>
      </w:pPr>
    </w:p>
    <w:p w:rsidR="0068660A" w:rsidRDefault="0068660A" w:rsidP="00196908">
      <w:pPr>
        <w:jc w:val="center"/>
        <w:rPr>
          <w:b/>
        </w:rPr>
      </w:pPr>
    </w:p>
    <w:p w:rsidR="00196908" w:rsidRPr="0068660A" w:rsidRDefault="00196908" w:rsidP="00196908">
      <w:pPr>
        <w:jc w:val="center"/>
        <w:rPr>
          <w:b/>
          <w:sz w:val="28"/>
          <w:szCs w:val="28"/>
        </w:rPr>
      </w:pPr>
      <w:r w:rsidRPr="0068660A">
        <w:rPr>
          <w:b/>
          <w:sz w:val="28"/>
          <w:szCs w:val="28"/>
        </w:rPr>
        <w:t>INTERNATIONAL MEMORANDUM OF UNDERSTANDING</w:t>
      </w:r>
    </w:p>
    <w:p w:rsidR="00196908" w:rsidRPr="0068660A" w:rsidRDefault="00196908" w:rsidP="00196908">
      <w:pPr>
        <w:jc w:val="center"/>
        <w:rPr>
          <w:b/>
          <w:sz w:val="28"/>
          <w:szCs w:val="28"/>
        </w:rPr>
      </w:pPr>
    </w:p>
    <w:p w:rsidR="00196908" w:rsidRPr="0068660A" w:rsidRDefault="00196908" w:rsidP="00196908">
      <w:pPr>
        <w:jc w:val="center"/>
        <w:rPr>
          <w:sz w:val="28"/>
          <w:szCs w:val="28"/>
        </w:rPr>
      </w:pPr>
      <w:r w:rsidRPr="0068660A">
        <w:rPr>
          <w:sz w:val="28"/>
          <w:szCs w:val="28"/>
        </w:rPr>
        <w:t>Between</w:t>
      </w:r>
    </w:p>
    <w:p w:rsidR="00DE38BB" w:rsidRPr="0068660A" w:rsidRDefault="00DE38BB" w:rsidP="00196908">
      <w:pPr>
        <w:jc w:val="center"/>
        <w:rPr>
          <w:sz w:val="28"/>
          <w:szCs w:val="28"/>
        </w:rPr>
      </w:pPr>
    </w:p>
    <w:bookmarkStart w:id="0" w:name="Text1"/>
    <w:p w:rsidR="00196908" w:rsidRPr="0068660A" w:rsidRDefault="00021C5B" w:rsidP="00196908">
      <w:pPr>
        <w:jc w:val="center"/>
        <w:rPr>
          <w:sz w:val="28"/>
          <w:szCs w:val="28"/>
        </w:rPr>
      </w:pPr>
      <w:r w:rsidRPr="0068660A">
        <w:rPr>
          <w:sz w:val="28"/>
          <w:szCs w:val="28"/>
        </w:rPr>
        <w:fldChar w:fldCharType="begin">
          <w:ffData>
            <w:name w:val="Text1"/>
            <w:enabled/>
            <w:calcOnExit w:val="0"/>
            <w:textInput/>
          </w:ffData>
        </w:fldChar>
      </w:r>
      <w:r w:rsidRPr="0068660A">
        <w:rPr>
          <w:sz w:val="28"/>
          <w:szCs w:val="28"/>
        </w:rPr>
        <w:instrText xml:space="preserve"> FORMTEXT </w:instrText>
      </w:r>
      <w:r w:rsidRPr="0068660A">
        <w:rPr>
          <w:sz w:val="28"/>
          <w:szCs w:val="28"/>
        </w:rPr>
      </w:r>
      <w:r w:rsidRPr="0068660A">
        <w:rPr>
          <w:sz w:val="28"/>
          <w:szCs w:val="28"/>
        </w:rPr>
        <w:fldChar w:fldCharType="separate"/>
      </w:r>
      <w:bookmarkStart w:id="1" w:name="_GoBack"/>
      <w:r w:rsidRPr="0068660A">
        <w:rPr>
          <w:noProof/>
          <w:sz w:val="28"/>
          <w:szCs w:val="28"/>
        </w:rPr>
        <w:t> </w:t>
      </w:r>
      <w:r w:rsidRPr="0068660A">
        <w:rPr>
          <w:noProof/>
          <w:sz w:val="28"/>
          <w:szCs w:val="28"/>
        </w:rPr>
        <w:t> </w:t>
      </w:r>
      <w:r w:rsidRPr="0068660A">
        <w:rPr>
          <w:noProof/>
          <w:sz w:val="28"/>
          <w:szCs w:val="28"/>
        </w:rPr>
        <w:t> </w:t>
      </w:r>
      <w:r w:rsidRPr="0068660A">
        <w:rPr>
          <w:noProof/>
          <w:sz w:val="28"/>
          <w:szCs w:val="28"/>
        </w:rPr>
        <w:t> </w:t>
      </w:r>
      <w:r w:rsidRPr="0068660A">
        <w:rPr>
          <w:noProof/>
          <w:sz w:val="28"/>
          <w:szCs w:val="28"/>
        </w:rPr>
        <w:t> </w:t>
      </w:r>
      <w:bookmarkEnd w:id="1"/>
      <w:r w:rsidRPr="0068660A">
        <w:rPr>
          <w:sz w:val="28"/>
          <w:szCs w:val="28"/>
        </w:rPr>
        <w:fldChar w:fldCharType="end"/>
      </w:r>
      <w:bookmarkEnd w:id="0"/>
    </w:p>
    <w:p w:rsidR="00DE38BB" w:rsidRPr="0068660A" w:rsidRDefault="00DE38BB" w:rsidP="00196908">
      <w:pPr>
        <w:jc w:val="center"/>
        <w:rPr>
          <w:sz w:val="28"/>
          <w:szCs w:val="28"/>
        </w:rPr>
      </w:pPr>
    </w:p>
    <w:p w:rsidR="00DE38BB" w:rsidRPr="0068660A" w:rsidRDefault="00DE38BB" w:rsidP="00196908">
      <w:pPr>
        <w:jc w:val="center"/>
        <w:rPr>
          <w:sz w:val="28"/>
          <w:szCs w:val="28"/>
        </w:rPr>
      </w:pPr>
      <w:r w:rsidRPr="0068660A">
        <w:rPr>
          <w:sz w:val="28"/>
          <w:szCs w:val="28"/>
        </w:rPr>
        <w:t>and</w:t>
      </w:r>
    </w:p>
    <w:p w:rsidR="00DE38BB" w:rsidRPr="0068660A" w:rsidRDefault="00DE38BB" w:rsidP="00196908">
      <w:pPr>
        <w:jc w:val="center"/>
        <w:rPr>
          <w:sz w:val="28"/>
          <w:szCs w:val="28"/>
        </w:rPr>
      </w:pPr>
    </w:p>
    <w:p w:rsidR="00196908" w:rsidRPr="0068660A" w:rsidRDefault="00196908" w:rsidP="00196908">
      <w:pPr>
        <w:jc w:val="center"/>
        <w:rPr>
          <w:sz w:val="28"/>
          <w:szCs w:val="28"/>
        </w:rPr>
      </w:pPr>
      <w:r w:rsidRPr="0068660A">
        <w:rPr>
          <w:sz w:val="28"/>
          <w:szCs w:val="28"/>
        </w:rPr>
        <w:t>University of Wisconsin-La Crosse</w:t>
      </w:r>
    </w:p>
    <w:p w:rsidR="00196908" w:rsidRDefault="00196908" w:rsidP="00196908"/>
    <w:p w:rsidR="00442A57" w:rsidRPr="00DC0879" w:rsidRDefault="00442A57" w:rsidP="00196908"/>
    <w:p w:rsidR="00196908" w:rsidRPr="00DC0879" w:rsidRDefault="00196908" w:rsidP="00196908">
      <w:pPr>
        <w:jc w:val="center"/>
        <w:rPr>
          <w:b/>
        </w:rPr>
      </w:pPr>
      <w:r w:rsidRPr="00DC0879">
        <w:rPr>
          <w:b/>
        </w:rPr>
        <w:t>I.  GENERAL</w:t>
      </w:r>
    </w:p>
    <w:p w:rsidR="00196908" w:rsidRPr="00DC0879" w:rsidRDefault="00196908" w:rsidP="00196908">
      <w:pPr>
        <w:jc w:val="center"/>
        <w:rPr>
          <w:b/>
        </w:rPr>
      </w:pPr>
    </w:p>
    <w:p w:rsidR="00196908" w:rsidRPr="00DC0879" w:rsidRDefault="00196908" w:rsidP="00196908">
      <w:pPr>
        <w:jc w:val="center"/>
        <w:rPr>
          <w:b/>
        </w:rPr>
      </w:pPr>
      <w:r w:rsidRPr="00DC0879">
        <w:rPr>
          <w:b/>
        </w:rPr>
        <w:t>A. Parties to the Agreement</w:t>
      </w:r>
    </w:p>
    <w:p w:rsidR="00196908" w:rsidRPr="00DC0879" w:rsidRDefault="00196908" w:rsidP="00196908">
      <w:pPr>
        <w:jc w:val="center"/>
      </w:pPr>
    </w:p>
    <w:p w:rsidR="00196908" w:rsidRPr="00DC0879" w:rsidRDefault="00196908" w:rsidP="00196908">
      <w:r w:rsidRPr="00DC0879">
        <w:t>This Memorandum of Agreement is between</w:t>
      </w:r>
      <w:r w:rsidR="00021C5B">
        <w:t xml:space="preserve"> </w:t>
      </w:r>
      <w:r w:rsidR="00021C5B" w:rsidRPr="00021C5B">
        <w:fldChar w:fldCharType="begin">
          <w:ffData>
            <w:name w:val="Text1"/>
            <w:enabled/>
            <w:calcOnExit w:val="0"/>
            <w:textInput/>
          </w:ffData>
        </w:fldChar>
      </w:r>
      <w:r w:rsidR="00021C5B" w:rsidRPr="00021C5B">
        <w:instrText xml:space="preserve"> FORMTEXT </w:instrText>
      </w:r>
      <w:r w:rsidR="00021C5B" w:rsidRPr="00021C5B">
        <w:fldChar w:fldCharType="separate"/>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fldChar w:fldCharType="end"/>
      </w:r>
      <w:r w:rsidR="00021C5B">
        <w:t xml:space="preserve"> (hereinafter “</w:t>
      </w:r>
      <w:r w:rsidR="00021C5B" w:rsidRPr="00021C5B">
        <w:fldChar w:fldCharType="begin">
          <w:ffData>
            <w:name w:val="Text1"/>
            <w:enabled/>
            <w:calcOnExit w:val="0"/>
            <w:textInput/>
          </w:ffData>
        </w:fldChar>
      </w:r>
      <w:r w:rsidR="00021C5B" w:rsidRPr="00021C5B">
        <w:instrText xml:space="preserve"> FORMTEXT </w:instrText>
      </w:r>
      <w:r w:rsidR="00021C5B" w:rsidRPr="00021C5B">
        <w:fldChar w:fldCharType="separate"/>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fldChar w:fldCharType="end"/>
      </w:r>
      <w:r w:rsidR="00021C5B">
        <w:t>”)</w:t>
      </w:r>
      <w:r w:rsidRPr="00DC0879">
        <w:t xml:space="preserve"> and The Wisconsin-La Crosse Board of Regents on behalf of University of Wisconsin-La Crosse, </w:t>
      </w:r>
      <w:smartTag w:uri="urn:schemas-microsoft-com:office:smarttags" w:element="PersonName">
        <w:smartTagPr>
          <w:attr w:name="ProductID" w:val="La Crosse"/>
        </w:smartTagPr>
        <w:r w:rsidRPr="00DC0879">
          <w:t>La Crosse</w:t>
        </w:r>
      </w:smartTag>
      <w:r w:rsidR="0068660A">
        <w:t>, WI, USA (hereinafter “</w:t>
      </w:r>
      <w:r w:rsidRPr="00DC0879">
        <w:t>UW-L</w:t>
      </w:r>
      <w:r w:rsidR="0068660A">
        <w:t>”</w:t>
      </w:r>
      <w:r w:rsidRPr="00DC0879">
        <w:t xml:space="preserve">). The two institutions shall be referred to collectively as the </w:t>
      </w:r>
      <w:r w:rsidR="0068660A">
        <w:t>“</w:t>
      </w:r>
      <w:r w:rsidRPr="00DC0879">
        <w:t>Participating Institutions</w:t>
      </w:r>
      <w:r w:rsidR="0068660A">
        <w:t>”</w:t>
      </w:r>
      <w:r w:rsidRPr="00DC0879">
        <w:t xml:space="preserve"> in the Memorandum of Agreement</w:t>
      </w:r>
      <w:r w:rsidRPr="00DC0879">
        <w:rPr>
          <w:rtl/>
        </w:rPr>
        <w:t>.</w:t>
      </w:r>
    </w:p>
    <w:p w:rsidR="00196908" w:rsidRPr="00DC0879" w:rsidRDefault="00196908" w:rsidP="00196908"/>
    <w:p w:rsidR="00196908" w:rsidRPr="00DC0879" w:rsidRDefault="00196908" w:rsidP="00196908">
      <w:pPr>
        <w:jc w:val="center"/>
        <w:rPr>
          <w:b/>
        </w:rPr>
      </w:pPr>
      <w:r w:rsidRPr="00DC0879">
        <w:rPr>
          <w:b/>
        </w:rPr>
        <w:t>B. Purpose of the Agreement</w:t>
      </w:r>
    </w:p>
    <w:p w:rsidR="00196908" w:rsidRPr="00DC0879" w:rsidRDefault="00196908" w:rsidP="00196908"/>
    <w:p w:rsidR="00196908" w:rsidRPr="00DC0879" w:rsidRDefault="00196908" w:rsidP="00196908">
      <w:r w:rsidRPr="00DC0879">
        <w:t>Endeavoring to increase their cooperation in research and education, the parties to the agreement after approval by their responsible authorities, agree to conclude this Memorandum on academic cooperation. The purpose of this Memorandum is to facilitate and to enhance the academic cooperation between the parties to the agreement</w:t>
      </w:r>
      <w:r w:rsidRPr="00DC0879">
        <w:rPr>
          <w:rtl/>
        </w:rPr>
        <w:t>.</w:t>
      </w:r>
    </w:p>
    <w:p w:rsidR="00196908" w:rsidRPr="00DC0879" w:rsidRDefault="00196908" w:rsidP="00196908"/>
    <w:p w:rsidR="00196908" w:rsidRPr="00DC0879" w:rsidRDefault="00196908" w:rsidP="00196908">
      <w:pPr>
        <w:jc w:val="center"/>
        <w:rPr>
          <w:b/>
        </w:rPr>
      </w:pPr>
      <w:r w:rsidRPr="00DC0879">
        <w:rPr>
          <w:b/>
        </w:rPr>
        <w:t>C. Modes of Collaboration</w:t>
      </w:r>
    </w:p>
    <w:p w:rsidR="00196908" w:rsidRPr="00DC0879" w:rsidRDefault="00196908" w:rsidP="00196908"/>
    <w:p w:rsidR="00196908" w:rsidRPr="00DC0879" w:rsidRDefault="00196908" w:rsidP="00196908">
      <w:r w:rsidRPr="00DC0879">
        <w:t>The Participating Institutions shall endeavor to promote collaboration through a broad range of strategies, which in the initial stages of this cooperation shall include</w:t>
      </w:r>
    </w:p>
    <w:p w:rsidR="00196908" w:rsidRPr="00DC0879" w:rsidRDefault="00196908" w:rsidP="00196908"/>
    <w:p w:rsidR="00196908" w:rsidRPr="00DC0879" w:rsidRDefault="00196908" w:rsidP="00196908">
      <w:r>
        <w:t>1.</w:t>
      </w:r>
      <w:r>
        <w:tab/>
      </w:r>
      <w:r w:rsidRPr="00DC0879">
        <w:t>to improve international understanding</w:t>
      </w:r>
      <w:r w:rsidRPr="00DC0879">
        <w:rPr>
          <w:lang w:bidi="ar-EG"/>
        </w:rPr>
        <w:t>;</w:t>
      </w:r>
    </w:p>
    <w:p w:rsidR="00196908" w:rsidRPr="00DC0879" w:rsidRDefault="00196908" w:rsidP="00196908">
      <w:r>
        <w:t>2.</w:t>
      </w:r>
      <w:r>
        <w:tab/>
      </w:r>
      <w:r w:rsidRPr="00DC0879">
        <w:t>to enhance the development of joint educational and research projects;</w:t>
      </w:r>
    </w:p>
    <w:p w:rsidR="00196908" w:rsidRPr="00DC0879" w:rsidRDefault="00196908" w:rsidP="00196908">
      <w:r>
        <w:t>3.</w:t>
      </w:r>
      <w:r>
        <w:tab/>
      </w:r>
      <w:r w:rsidRPr="00DC0879">
        <w:t>to increase individual educational opportunities;</w:t>
      </w:r>
    </w:p>
    <w:p w:rsidR="00196908" w:rsidRPr="00DC0879" w:rsidRDefault="00196908" w:rsidP="00196908">
      <w:r>
        <w:t>4.</w:t>
      </w:r>
      <w:r>
        <w:tab/>
      </w:r>
      <w:r w:rsidRPr="00DC0879">
        <w:t>to enrich the educational environment of both parties;</w:t>
      </w:r>
    </w:p>
    <w:p w:rsidR="00196908" w:rsidRPr="00DC0879" w:rsidRDefault="00196908" w:rsidP="00196908">
      <w:r>
        <w:t>5.</w:t>
      </w:r>
      <w:r>
        <w:tab/>
      </w:r>
      <w:r w:rsidRPr="00DC0879">
        <w:t>to provide both societies with more and better information about the other party</w:t>
      </w:r>
      <w:r w:rsidRPr="00DC0879">
        <w:rPr>
          <w:rtl/>
        </w:rPr>
        <w:t>.</w:t>
      </w:r>
    </w:p>
    <w:p w:rsidR="00196908" w:rsidRPr="00DC0879" w:rsidRDefault="00DE38BB" w:rsidP="00196908">
      <w:pPr>
        <w:jc w:val="center"/>
        <w:rPr>
          <w:b/>
        </w:rPr>
      </w:pPr>
      <w:r>
        <w:rPr>
          <w:b/>
        </w:rPr>
        <w:br w:type="page"/>
      </w:r>
      <w:r w:rsidR="00196908" w:rsidRPr="00DC0879">
        <w:rPr>
          <w:b/>
        </w:rPr>
        <w:lastRenderedPageBreak/>
        <w:t>II.  TERMS OF THE AGREEMENT</w:t>
      </w:r>
    </w:p>
    <w:p w:rsidR="00196908" w:rsidRPr="00DC0879" w:rsidRDefault="00196908" w:rsidP="00196908"/>
    <w:p w:rsidR="00196908" w:rsidRPr="00DC0879" w:rsidRDefault="00196908" w:rsidP="00196908">
      <w:r w:rsidRPr="00DC0879">
        <w:t>To implement the goals expressed above, the following is mutually understood and agreed:</w:t>
      </w:r>
    </w:p>
    <w:p w:rsidR="00196908" w:rsidRPr="00DC0879" w:rsidRDefault="00196908" w:rsidP="00196908"/>
    <w:p w:rsidR="00196908" w:rsidRPr="00DC0879" w:rsidRDefault="00196908" w:rsidP="00196908">
      <w:r w:rsidRPr="00DC0879">
        <w:t>This agreement will serve as a general framework for academic cooperation between the two universities and is intended to facilitate the development of specific independent programs of collaboration in the future.  Details of any specific activities will be developed mutually. The Memorandum of Understanding may, from time to time, have addendums attached to it with regard to such activities.</w:t>
      </w:r>
    </w:p>
    <w:p w:rsidR="00196908" w:rsidRDefault="00196908" w:rsidP="00196908"/>
    <w:p w:rsidR="00442A57" w:rsidRPr="00DC0879" w:rsidRDefault="00442A57" w:rsidP="00196908"/>
    <w:p w:rsidR="00442A57" w:rsidRDefault="00442A57" w:rsidP="00442A57">
      <w:pPr>
        <w:jc w:val="center"/>
        <w:rPr>
          <w:b/>
        </w:rPr>
      </w:pPr>
      <w:r w:rsidRPr="00DC0879">
        <w:rPr>
          <w:b/>
        </w:rPr>
        <w:t xml:space="preserve">III. </w:t>
      </w:r>
      <w:r w:rsidR="00BC060D">
        <w:rPr>
          <w:b/>
        </w:rPr>
        <w:t xml:space="preserve"> </w:t>
      </w:r>
      <w:r w:rsidRPr="00DC0879">
        <w:rPr>
          <w:b/>
        </w:rPr>
        <w:t>ADMINISTRATIVE GUIDELINES</w:t>
      </w:r>
    </w:p>
    <w:p w:rsidR="00442A57" w:rsidRPr="00DC0879" w:rsidRDefault="00442A57" w:rsidP="00442A57">
      <w:pPr>
        <w:jc w:val="center"/>
        <w:rPr>
          <w:b/>
        </w:rPr>
      </w:pPr>
    </w:p>
    <w:p w:rsidR="00196908" w:rsidRPr="00DC0879" w:rsidRDefault="00196908" w:rsidP="00196908">
      <w:pPr>
        <w:jc w:val="center"/>
        <w:rPr>
          <w:b/>
        </w:rPr>
      </w:pPr>
      <w:r w:rsidRPr="00DC0879">
        <w:rPr>
          <w:b/>
        </w:rPr>
        <w:t>A. Elaboration of this Memorandum</w:t>
      </w:r>
    </w:p>
    <w:p w:rsidR="00196908" w:rsidRDefault="00196908" w:rsidP="00196908"/>
    <w:p w:rsidR="00196908" w:rsidRDefault="00196908" w:rsidP="00442A57">
      <w:pPr>
        <w:numPr>
          <w:ilvl w:val="0"/>
          <w:numId w:val="2"/>
        </w:numPr>
      </w:pPr>
      <w:r w:rsidRPr="00DC0879">
        <w:t>It is the intent to the parties to the agreement t</w:t>
      </w:r>
      <w:r>
        <w:t xml:space="preserve">hat general provisions of this </w:t>
      </w:r>
      <w:r w:rsidRPr="00DC0879">
        <w:t>Memorandum be translated into specific programs o</w:t>
      </w:r>
      <w:r>
        <w:t xml:space="preserve">f activity as expeditiously as </w:t>
      </w:r>
      <w:r w:rsidRPr="00DC0879">
        <w:t>financing and other institutional capabilities perm</w:t>
      </w:r>
      <w:r>
        <w:t xml:space="preserve">it. Such programs shall be set </w:t>
      </w:r>
      <w:r w:rsidRPr="00DC0879">
        <w:t>forth implementing</w:t>
      </w:r>
      <w:r w:rsidRPr="00DC0879">
        <w:rPr>
          <w:rtl/>
        </w:rPr>
        <w:t>,</w:t>
      </w:r>
      <w:r w:rsidRPr="00DC0879">
        <w:t xml:space="preserve"> memoranda approve</w:t>
      </w:r>
      <w:r>
        <w:t xml:space="preserve">d in writing by the designated operational officers of both </w:t>
      </w:r>
      <w:r w:rsidRPr="00DC0879">
        <w:t>institutions. No</w:t>
      </w:r>
      <w:r>
        <w:t xml:space="preserve"> implementing memorandum shall </w:t>
      </w:r>
      <w:r w:rsidRPr="00DC0879">
        <w:t>amend or contradict the provisions of</w:t>
      </w:r>
      <w:r>
        <w:t xml:space="preserve"> this Memorandum of Agreement.  </w:t>
      </w:r>
      <w:r w:rsidRPr="00DC0879">
        <w:t>Implementing memoranda for all programs must include provisions for ins</w:t>
      </w:r>
      <w:r>
        <w:t xml:space="preserve">urance </w:t>
      </w:r>
      <w:r w:rsidRPr="00DC0879">
        <w:t>to cover liability arising out of acts or omissions o</w:t>
      </w:r>
      <w:r>
        <w:t xml:space="preserve">f each institution's officers, </w:t>
      </w:r>
      <w:r w:rsidRPr="00DC0879">
        <w:t>agents and/or employees. Implementing memor</w:t>
      </w:r>
      <w:r>
        <w:t xml:space="preserve">anda for faculty exchanges and </w:t>
      </w:r>
      <w:r w:rsidRPr="00DC0879">
        <w:t>collaborative research programs must include s</w:t>
      </w:r>
      <w:r>
        <w:t xml:space="preserve">pecific provisions relating to </w:t>
      </w:r>
      <w:r w:rsidRPr="00DC0879">
        <w:t>intellectual pro</w:t>
      </w:r>
      <w:r>
        <w:t>perty resulting from the program.</w:t>
      </w:r>
    </w:p>
    <w:p w:rsidR="00196908" w:rsidRDefault="00196908" w:rsidP="00196908">
      <w:pPr>
        <w:ind w:left="360"/>
      </w:pPr>
    </w:p>
    <w:p w:rsidR="00196908" w:rsidRDefault="00196908" w:rsidP="00196908">
      <w:pPr>
        <w:numPr>
          <w:ilvl w:val="0"/>
          <w:numId w:val="2"/>
        </w:numPr>
      </w:pPr>
      <w:r w:rsidRPr="00DC0879">
        <w:t>Nothing in the initial version of this Memo</w:t>
      </w:r>
      <w:r>
        <w:t xml:space="preserve">randum shall be interpreted as </w:t>
      </w:r>
      <w:r w:rsidRPr="00DC0879">
        <w:t>constraining the development of future programs not mentioned in this document.</w:t>
      </w:r>
    </w:p>
    <w:p w:rsidR="00196908" w:rsidRPr="00DC0879" w:rsidRDefault="00196908" w:rsidP="00196908"/>
    <w:p w:rsidR="00442A57" w:rsidRDefault="00196908" w:rsidP="00442A57">
      <w:pPr>
        <w:jc w:val="center"/>
        <w:rPr>
          <w:b/>
        </w:rPr>
      </w:pPr>
      <w:r w:rsidRPr="00DC0879">
        <w:rPr>
          <w:b/>
        </w:rPr>
        <w:t>B. Responsible Administrative Personnel</w:t>
      </w:r>
    </w:p>
    <w:p w:rsidR="00442A57" w:rsidRDefault="00442A57" w:rsidP="00442A57">
      <w:pPr>
        <w:ind w:left="720" w:hanging="360"/>
        <w:jc w:val="center"/>
        <w:rPr>
          <w:b/>
        </w:rPr>
      </w:pPr>
    </w:p>
    <w:p w:rsidR="00442A57" w:rsidRDefault="00196908" w:rsidP="00442A57">
      <w:pPr>
        <w:numPr>
          <w:ilvl w:val="0"/>
          <w:numId w:val="7"/>
        </w:numPr>
        <w:rPr>
          <w:rtl/>
        </w:rPr>
      </w:pPr>
      <w:r w:rsidRPr="00DC0879">
        <w:t>The parties to the agreement shall be repres</w:t>
      </w:r>
      <w:r>
        <w:t xml:space="preserve">ented in formal negotiation or </w:t>
      </w:r>
      <w:r w:rsidRPr="00DC0879">
        <w:t>renegotiation of this Memorandum by the</w:t>
      </w:r>
      <w:r w:rsidR="00021C5B">
        <w:t xml:space="preserve"> </w:t>
      </w:r>
      <w:r w:rsidR="00021C5B" w:rsidRPr="00021C5B">
        <w:fldChar w:fldCharType="begin">
          <w:ffData>
            <w:name w:val="Text1"/>
            <w:enabled/>
            <w:calcOnExit w:val="0"/>
            <w:textInput/>
          </w:ffData>
        </w:fldChar>
      </w:r>
      <w:r w:rsidR="00021C5B" w:rsidRPr="00021C5B">
        <w:instrText xml:space="preserve"> FORMTEXT </w:instrText>
      </w:r>
      <w:r w:rsidR="00021C5B" w:rsidRPr="00021C5B">
        <w:fldChar w:fldCharType="separate"/>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fldChar w:fldCharType="end"/>
      </w:r>
      <w:r w:rsidRPr="00DC0879">
        <w:t xml:space="preserve"> </w:t>
      </w:r>
      <w:r>
        <w:t xml:space="preserve">and by the Provost/Vice Chancellor </w:t>
      </w:r>
      <w:r w:rsidRPr="00DC0879">
        <w:t xml:space="preserve">of UW-L, respectively, or by their designated </w:t>
      </w:r>
      <w:r w:rsidR="00442A57">
        <w:t>representatives</w:t>
      </w:r>
      <w:r>
        <w:rPr>
          <w:rtl/>
        </w:rPr>
        <w:t>.</w:t>
      </w:r>
    </w:p>
    <w:p w:rsidR="00442A57" w:rsidRDefault="00442A57" w:rsidP="00442A57">
      <w:pPr>
        <w:ind w:left="360"/>
        <w:rPr>
          <w:rtl/>
        </w:rPr>
      </w:pPr>
    </w:p>
    <w:p w:rsidR="00442A57" w:rsidRPr="00442A57" w:rsidRDefault="00196908" w:rsidP="00442A57">
      <w:pPr>
        <w:numPr>
          <w:ilvl w:val="0"/>
          <w:numId w:val="7"/>
        </w:numPr>
      </w:pPr>
      <w:r w:rsidRPr="00DC0879">
        <w:t xml:space="preserve">The designated </w:t>
      </w:r>
      <w:r w:rsidRPr="00DC0879">
        <w:rPr>
          <w:color w:val="000000"/>
        </w:rPr>
        <w:t xml:space="preserve">operational units of the parties, </w:t>
      </w:r>
      <w:r>
        <w:rPr>
          <w:color w:val="000000"/>
        </w:rPr>
        <w:t xml:space="preserve">for purposes of developing and </w:t>
      </w:r>
      <w:r w:rsidRPr="00DC0879">
        <w:rPr>
          <w:color w:val="000000"/>
        </w:rPr>
        <w:t>implementing the terms of this agreement are</w:t>
      </w:r>
      <w:r w:rsidRPr="00DC0879">
        <w:rPr>
          <w:color w:val="000000"/>
          <w:rtl/>
        </w:rPr>
        <w:t>:</w:t>
      </w:r>
      <w:r w:rsidRPr="00DC0879">
        <w:rPr>
          <w:color w:val="000000"/>
        </w:rPr>
        <w:t xml:space="preserve">  </w:t>
      </w:r>
      <w:r w:rsidR="0068660A">
        <w:rPr>
          <w:color w:val="000000"/>
        </w:rPr>
        <w:t>f</w:t>
      </w:r>
      <w:r w:rsidRPr="00DC0879">
        <w:rPr>
          <w:color w:val="000000"/>
        </w:rPr>
        <w:t>or</w:t>
      </w:r>
      <w:r w:rsidR="00021C5B">
        <w:rPr>
          <w:color w:val="000000"/>
        </w:rPr>
        <w:t xml:space="preserve"> </w:t>
      </w:r>
      <w:r w:rsidR="00021C5B" w:rsidRPr="00021C5B">
        <w:fldChar w:fldCharType="begin">
          <w:ffData>
            <w:name w:val="Text1"/>
            <w:enabled/>
            <w:calcOnExit w:val="0"/>
            <w:textInput/>
          </w:ffData>
        </w:fldChar>
      </w:r>
      <w:r w:rsidR="00021C5B" w:rsidRPr="00021C5B">
        <w:instrText xml:space="preserve"> FORMTEXT </w:instrText>
      </w:r>
      <w:r w:rsidR="00021C5B" w:rsidRPr="00021C5B">
        <w:fldChar w:fldCharType="separate"/>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fldChar w:fldCharType="end"/>
      </w:r>
      <w:r w:rsidRPr="00DC0879">
        <w:rPr>
          <w:color w:val="000000"/>
        </w:rPr>
        <w:t xml:space="preserve"> and </w:t>
      </w:r>
      <w:r w:rsidR="00021C5B">
        <w:rPr>
          <w:color w:val="000000"/>
        </w:rPr>
        <w:t>f</w:t>
      </w:r>
      <w:r w:rsidRPr="00DC0879">
        <w:rPr>
          <w:color w:val="000000"/>
        </w:rPr>
        <w:t xml:space="preserve">or </w:t>
      </w:r>
      <w:r>
        <w:rPr>
          <w:color w:val="000000"/>
        </w:rPr>
        <w:t>UW-L</w:t>
      </w:r>
      <w:r w:rsidR="0068660A">
        <w:rPr>
          <w:color w:val="000000"/>
        </w:rPr>
        <w:t>,</w:t>
      </w:r>
      <w:r>
        <w:rPr>
          <w:color w:val="000000"/>
        </w:rPr>
        <w:t xml:space="preserve"> </w:t>
      </w:r>
      <w:r w:rsidRPr="00DC0879">
        <w:rPr>
          <w:color w:val="000000"/>
        </w:rPr>
        <w:t xml:space="preserve">the </w:t>
      </w:r>
      <w:r w:rsidRPr="00DC0879">
        <w:rPr>
          <w:color w:val="000000"/>
          <w:lang w:bidi="ar-EG"/>
        </w:rPr>
        <w:t>Office of International Education</w:t>
      </w:r>
      <w:r>
        <w:rPr>
          <w:color w:val="000000"/>
          <w:lang w:bidi="ar-EG"/>
        </w:rPr>
        <w:t xml:space="preserve">. </w:t>
      </w:r>
      <w:r w:rsidRPr="00DC0879">
        <w:rPr>
          <w:color w:val="0000FF"/>
          <w:lang w:bidi="ar-EG"/>
        </w:rPr>
        <w:t xml:space="preserve"> </w:t>
      </w:r>
    </w:p>
    <w:p w:rsidR="00442A57" w:rsidRPr="00442A57" w:rsidRDefault="00442A57" w:rsidP="00442A57">
      <w:pPr>
        <w:ind w:left="360"/>
      </w:pPr>
    </w:p>
    <w:p w:rsidR="00196908" w:rsidRPr="00196908" w:rsidRDefault="00196908" w:rsidP="00442A57">
      <w:pPr>
        <w:numPr>
          <w:ilvl w:val="0"/>
          <w:numId w:val="7"/>
        </w:numPr>
      </w:pPr>
      <w:r w:rsidRPr="00DC0879">
        <w:t xml:space="preserve">Either party may change its designated </w:t>
      </w:r>
      <w:r>
        <w:t xml:space="preserve">operational officer by written </w:t>
      </w:r>
      <w:r w:rsidRPr="00DC0879">
        <w:t>notification to the designated operational officer of the other party</w:t>
      </w:r>
      <w:r w:rsidRPr="00DC0879">
        <w:rPr>
          <w:rtl/>
        </w:rPr>
        <w:t>.</w:t>
      </w:r>
    </w:p>
    <w:p w:rsidR="00196908" w:rsidRPr="00DC0879" w:rsidRDefault="00196908" w:rsidP="00196908"/>
    <w:p w:rsidR="00196908" w:rsidRPr="00DC0879" w:rsidRDefault="00196908" w:rsidP="00196908">
      <w:pPr>
        <w:jc w:val="center"/>
        <w:rPr>
          <w:b/>
        </w:rPr>
      </w:pPr>
      <w:r w:rsidRPr="00DC0879">
        <w:rPr>
          <w:b/>
        </w:rPr>
        <w:t>C. Other Provisions</w:t>
      </w:r>
    </w:p>
    <w:p w:rsidR="00196908" w:rsidRPr="00DC0879" w:rsidRDefault="00196908" w:rsidP="00196908"/>
    <w:p w:rsidR="00442A57" w:rsidRDefault="00196908" w:rsidP="00F5306C">
      <w:pPr>
        <w:numPr>
          <w:ilvl w:val="0"/>
          <w:numId w:val="8"/>
        </w:numPr>
        <w:rPr>
          <w:rtl/>
        </w:rPr>
      </w:pPr>
      <w:r w:rsidRPr="00DC0879">
        <w:t>This Memorandum is written in the English langua</w:t>
      </w:r>
      <w:r w:rsidR="00442A57">
        <w:t xml:space="preserve">ge. Any future translation will </w:t>
      </w:r>
      <w:r w:rsidRPr="00DC0879">
        <w:t>be equal in establishing the mutual obligations of the parties</w:t>
      </w:r>
      <w:r w:rsidRPr="00DC0879">
        <w:rPr>
          <w:rtl/>
        </w:rPr>
        <w:t>.</w:t>
      </w:r>
    </w:p>
    <w:p w:rsidR="00442A57" w:rsidRDefault="00F5306C" w:rsidP="00442A57">
      <w:pPr>
        <w:numPr>
          <w:ilvl w:val="0"/>
          <w:numId w:val="8"/>
        </w:numPr>
        <w:rPr>
          <w:rtl/>
        </w:rPr>
      </w:pPr>
      <w:r>
        <w:br w:type="page"/>
      </w:r>
      <w:r w:rsidR="00196908" w:rsidRPr="00DC0879">
        <w:lastRenderedPageBreak/>
        <w:t>Nothing in this Memorandum shall create binding obligations that may not be overridden by unilateral decisions reflecting financial or other circumstances confro</w:t>
      </w:r>
      <w:r w:rsidR="00442A57">
        <w:t xml:space="preserve">nting any of the parties to the </w:t>
      </w:r>
      <w:r w:rsidR="00196908" w:rsidRPr="00DC0879">
        <w:t>agreement</w:t>
      </w:r>
      <w:r w:rsidR="00196908" w:rsidRPr="00DC0879">
        <w:rPr>
          <w:rtl/>
        </w:rPr>
        <w:t>.</w:t>
      </w:r>
    </w:p>
    <w:p w:rsidR="00442A57" w:rsidRDefault="00442A57" w:rsidP="00442A57"/>
    <w:p w:rsidR="00442A57" w:rsidRDefault="00442A57" w:rsidP="00442A57">
      <w:pPr>
        <w:numPr>
          <w:ilvl w:val="0"/>
          <w:numId w:val="8"/>
        </w:numPr>
      </w:pPr>
      <w:r w:rsidRPr="00DC0879">
        <w:t>This Memorandum is concluded for an initial durat</w:t>
      </w:r>
      <w:r>
        <w:t xml:space="preserve">ion of five years from the date </w:t>
      </w:r>
      <w:r w:rsidRPr="00DC0879">
        <w:t>of joint signing. After this initial period this Memorandum shall be re-examined and the program adjusted, as deemed necessary, based on a mutually agreed-to assessment of the program by the appropriate authorities at</w:t>
      </w:r>
      <w:r w:rsidR="00021C5B">
        <w:t xml:space="preserve"> </w:t>
      </w:r>
      <w:r w:rsidR="00021C5B" w:rsidRPr="00021C5B">
        <w:fldChar w:fldCharType="begin">
          <w:ffData>
            <w:name w:val="Text1"/>
            <w:enabled/>
            <w:calcOnExit w:val="0"/>
            <w:textInput/>
          </w:ffData>
        </w:fldChar>
      </w:r>
      <w:r w:rsidR="00021C5B" w:rsidRPr="00021C5B">
        <w:instrText xml:space="preserve"> FORMTEXT </w:instrText>
      </w:r>
      <w:r w:rsidR="00021C5B" w:rsidRPr="00021C5B">
        <w:fldChar w:fldCharType="separate"/>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rPr>
          <w:noProof/>
        </w:rPr>
        <w:t> </w:t>
      </w:r>
      <w:r w:rsidR="00021C5B" w:rsidRPr="00021C5B">
        <w:fldChar w:fldCharType="end"/>
      </w:r>
      <w:r w:rsidRPr="00DC0879">
        <w:t xml:space="preserve"> and UW-L</w:t>
      </w:r>
      <w:r w:rsidRPr="00DC0879">
        <w:rPr>
          <w:rtl/>
        </w:rPr>
        <w:t>.</w:t>
      </w:r>
      <w:r w:rsidRPr="00DC0879">
        <w:t xml:space="preserve"> After the initial five-year period, the Memorandum shall be reviewed and renegotiated for another five-year period, unless terminated by one of the parties to the agreement in writing within the period mentioned in the following paragraph</w:t>
      </w:r>
      <w:r w:rsidRPr="00DC0879">
        <w:rPr>
          <w:rtl/>
        </w:rPr>
        <w:t>.</w:t>
      </w:r>
    </w:p>
    <w:p w:rsidR="00442A57" w:rsidRDefault="00442A57" w:rsidP="00442A57"/>
    <w:p w:rsidR="00442A57" w:rsidRPr="00DC0879" w:rsidRDefault="00442A57" w:rsidP="00442A57">
      <w:pPr>
        <w:numPr>
          <w:ilvl w:val="0"/>
          <w:numId w:val="8"/>
        </w:numPr>
      </w:pPr>
      <w:r w:rsidRPr="00DC0879">
        <w:t>This Memorandum may be terminated by any of the parties to the agreement on prior notice of 90 days before the end of the</w:t>
      </w:r>
      <w:r>
        <w:t xml:space="preserve"> respective academic years. Any </w:t>
      </w:r>
      <w:r w:rsidRPr="00DC0879">
        <w:t>current participants in the Memorandum shall, however, in any case retain their previously agreed-to status until the end of</w:t>
      </w:r>
      <w:r>
        <w:t xml:space="preserve"> the academic year in which the </w:t>
      </w:r>
      <w:r w:rsidRPr="00DC0879">
        <w:t>termination of the Memorandum occurs.</w:t>
      </w:r>
    </w:p>
    <w:p w:rsidR="00196908" w:rsidRPr="00DC0879" w:rsidRDefault="00196908" w:rsidP="00DE38BB"/>
    <w:p w:rsidR="00196908" w:rsidRPr="00DC0879" w:rsidRDefault="00196908" w:rsidP="00196908"/>
    <w:p w:rsidR="00442A57" w:rsidRPr="00DC0879" w:rsidRDefault="00442A57" w:rsidP="00442A57">
      <w:pPr>
        <w:jc w:val="center"/>
        <w:rPr>
          <w:b/>
        </w:rPr>
      </w:pPr>
      <w:r w:rsidRPr="00DC0879">
        <w:rPr>
          <w:b/>
        </w:rPr>
        <w:t xml:space="preserve">IV. </w:t>
      </w:r>
      <w:r w:rsidR="00BC060D">
        <w:rPr>
          <w:b/>
        </w:rPr>
        <w:t xml:space="preserve"> </w:t>
      </w:r>
      <w:r w:rsidRPr="00DC0879">
        <w:rPr>
          <w:b/>
        </w:rPr>
        <w:t>LEGAL PROVISIONS</w:t>
      </w:r>
    </w:p>
    <w:p w:rsidR="00442A57" w:rsidRPr="00DC0879" w:rsidRDefault="00442A57" w:rsidP="00442A57">
      <w:pPr>
        <w:jc w:val="center"/>
        <w:rPr>
          <w:b/>
        </w:rPr>
      </w:pPr>
    </w:p>
    <w:p w:rsidR="00442A57" w:rsidRPr="00DC0879" w:rsidRDefault="00442A57" w:rsidP="00442A57">
      <w:pPr>
        <w:jc w:val="center"/>
        <w:rPr>
          <w:b/>
        </w:rPr>
      </w:pPr>
      <w:r w:rsidRPr="00DC0879">
        <w:rPr>
          <w:b/>
        </w:rPr>
        <w:t>A. Conflict of Interest</w:t>
      </w:r>
    </w:p>
    <w:p w:rsidR="00442A57" w:rsidRPr="00DC0879" w:rsidRDefault="00442A57" w:rsidP="00442A57"/>
    <w:p w:rsidR="00442A57" w:rsidRPr="00DC0879" w:rsidRDefault="00442A57" w:rsidP="00442A57">
      <w:r w:rsidRPr="00DC0879">
        <w:t>This agreement is subject to cancellation pursuant to Wisconsin Revised Statute regarding Conflict of Interest.</w:t>
      </w:r>
    </w:p>
    <w:p w:rsidR="00442A57" w:rsidRPr="00DC0879" w:rsidRDefault="00442A57" w:rsidP="00442A57">
      <w:pPr>
        <w:jc w:val="center"/>
      </w:pPr>
    </w:p>
    <w:p w:rsidR="00442A57" w:rsidRPr="00DC0879" w:rsidRDefault="00442A57" w:rsidP="00442A57">
      <w:pPr>
        <w:jc w:val="center"/>
        <w:rPr>
          <w:b/>
        </w:rPr>
      </w:pPr>
      <w:r w:rsidRPr="00DC0879">
        <w:rPr>
          <w:b/>
        </w:rPr>
        <w:t>B. Non Discrimination</w:t>
      </w:r>
    </w:p>
    <w:p w:rsidR="00442A57" w:rsidRPr="00DC0879" w:rsidRDefault="00442A57" w:rsidP="00442A57"/>
    <w:p w:rsidR="00442A57" w:rsidRPr="00DC0879" w:rsidRDefault="00442A57" w:rsidP="00442A57">
      <w:r w:rsidRPr="00DC0879">
        <w:t>The Wisconsin Board of Regents on behalf of University of Wisconsin-La Crosse is required to comply with applicable State and Federal rules governing equal employment opportunity and nondiscrimination requirements and will do so in its performance of this contract.</w:t>
      </w:r>
    </w:p>
    <w:p w:rsidR="00442A57" w:rsidRPr="00DC0879" w:rsidRDefault="00442A57" w:rsidP="00442A57"/>
    <w:p w:rsidR="00442A57" w:rsidRPr="00DC0879" w:rsidRDefault="00442A57" w:rsidP="00442A57">
      <w:pPr>
        <w:jc w:val="center"/>
        <w:rPr>
          <w:b/>
        </w:rPr>
      </w:pPr>
      <w:r w:rsidRPr="00DC0879">
        <w:rPr>
          <w:b/>
        </w:rPr>
        <w:t>C. Non-Appropriation</w:t>
      </w:r>
    </w:p>
    <w:p w:rsidR="00442A57" w:rsidRPr="00DC0879" w:rsidRDefault="00442A57" w:rsidP="00442A57">
      <w:pPr>
        <w:rPr>
          <w:b/>
        </w:rPr>
      </w:pPr>
    </w:p>
    <w:p w:rsidR="00442A57" w:rsidRPr="00141396" w:rsidRDefault="00442A57" w:rsidP="00442A57">
      <w:r w:rsidRPr="00DC0879">
        <w:t xml:space="preserve">The parties recognize that the performance by the Wisconsin Board of Regents for and on behalf of University of Wisconsin-La Crosse may be dependent upon the appropriation of funds by the State Legislature of Wisconsin. Should the Legislature fail to appropriate the necessary funds or if the University's appropriation is reduced during the fiscal year, the Wisconsin Board of Regents may reduce the scope of this agreement if appropriate or cancel the agreement without further duty or obligation. The Board agrees to notify other party(ies) as soon as reasonably </w:t>
      </w:r>
      <w:r w:rsidRPr="00141396">
        <w:t>possible after the unavailability of said funds comes to the Board's attention.</w:t>
      </w:r>
    </w:p>
    <w:p w:rsidR="00DE4D0D" w:rsidRPr="00141396" w:rsidRDefault="00DE4D0D" w:rsidP="00442A57"/>
    <w:p w:rsidR="00A73E59" w:rsidRPr="00141396" w:rsidRDefault="00F5306C" w:rsidP="00A73E59">
      <w:pPr>
        <w:tabs>
          <w:tab w:val="left" w:pos="5220"/>
        </w:tabs>
      </w:pPr>
      <w:r w:rsidRPr="00141396">
        <w:br w:type="page"/>
      </w:r>
      <w:r w:rsidR="00A73E59" w:rsidRPr="00141396">
        <w:lastRenderedPageBreak/>
        <w:t>FOR THE BOARD OF REGENTS OF THE UNIVERSITY OF WISCONSIN SYSTEM on behalf of the UNIVERSITY OF WISCONSIN-LA CROSSE:</w:t>
      </w:r>
    </w:p>
    <w:p w:rsidR="00A73E59" w:rsidRDefault="00A73E59"/>
    <w:p w:rsidR="00696B3D" w:rsidRDefault="00696B3D" w:rsidP="00696B3D">
      <w:pPr>
        <w:tabs>
          <w:tab w:val="left" w:pos="4320"/>
          <w:tab w:val="left" w:pos="5040"/>
          <w:tab w:val="left" w:pos="9360"/>
        </w:tabs>
        <w:jc w:val="both"/>
        <w:rPr>
          <w:lang w:eastAsia="zh-CN"/>
        </w:rPr>
      </w:pPr>
    </w:p>
    <w:tbl>
      <w:tblPr>
        <w:tblW w:w="0" w:type="auto"/>
        <w:tblLook w:val="04A0" w:firstRow="1" w:lastRow="0" w:firstColumn="1" w:lastColumn="0" w:noHBand="0" w:noVBand="1"/>
      </w:tblPr>
      <w:tblGrid>
        <w:gridCol w:w="4788"/>
        <w:gridCol w:w="4788"/>
      </w:tblGrid>
      <w:tr w:rsidR="00696B3D" w:rsidTr="00B97428">
        <w:tc>
          <w:tcPr>
            <w:tcW w:w="4788" w:type="dxa"/>
            <w:shd w:val="clear" w:color="auto" w:fill="auto"/>
          </w:tcPr>
          <w:p w:rsidR="00696B3D" w:rsidRDefault="00696B3D" w:rsidP="00B97428">
            <w:pPr>
              <w:tabs>
                <w:tab w:val="left" w:pos="4320"/>
                <w:tab w:val="left" w:pos="5040"/>
                <w:tab w:val="left" w:pos="9360"/>
              </w:tabs>
              <w:jc w:val="both"/>
            </w:pPr>
            <w:r w:rsidRPr="001938BD">
              <w:t>Representative of</w:t>
            </w:r>
          </w:p>
          <w:p w:rsidR="00696B3D" w:rsidRDefault="00696B3D" w:rsidP="00B97428">
            <w:pPr>
              <w:tabs>
                <w:tab w:val="left" w:pos="4320"/>
                <w:tab w:val="left" w:pos="5040"/>
                <w:tab w:val="left" w:pos="9360"/>
              </w:tabs>
              <w:jc w:val="both"/>
            </w:pPr>
            <w:r w:rsidRPr="00346739">
              <w:fldChar w:fldCharType="begin">
                <w:ffData>
                  <w:name w:val="Text1"/>
                  <w:enabled/>
                  <w:calcOnExit w:val="0"/>
                  <w:textInput/>
                </w:ffData>
              </w:fldChar>
            </w:r>
            <w:r w:rsidRPr="00346739">
              <w:instrText xml:space="preserve"> FORMTEXT </w:instrText>
            </w:r>
            <w:r w:rsidRPr="00346739">
              <w:fldChar w:fldCharType="separate"/>
            </w:r>
            <w:r w:rsidRPr="00346739">
              <w:rPr>
                <w:noProof/>
              </w:rPr>
              <w:t> </w:t>
            </w:r>
            <w:r w:rsidRPr="00346739">
              <w:rPr>
                <w:noProof/>
              </w:rPr>
              <w:t> </w:t>
            </w:r>
            <w:r w:rsidRPr="00346739">
              <w:rPr>
                <w:noProof/>
              </w:rPr>
              <w:t> </w:t>
            </w:r>
            <w:r w:rsidRPr="00346739">
              <w:rPr>
                <w:noProof/>
              </w:rPr>
              <w:t> </w:t>
            </w:r>
            <w:r w:rsidRPr="00346739">
              <w:rPr>
                <w:noProof/>
              </w:rPr>
              <w:t> </w:t>
            </w:r>
            <w:r w:rsidRPr="00346739">
              <w:fldChar w:fldCharType="end"/>
            </w:r>
          </w:p>
          <w:p w:rsidR="00696B3D" w:rsidRPr="00B97428" w:rsidRDefault="00696B3D" w:rsidP="00B97428">
            <w:pPr>
              <w:tabs>
                <w:tab w:val="left" w:pos="4320"/>
                <w:tab w:val="left" w:pos="5040"/>
                <w:tab w:val="left" w:pos="9360"/>
              </w:tabs>
              <w:jc w:val="both"/>
              <w:rPr>
                <w:bCs/>
                <w:color w:val="000000"/>
              </w:rPr>
            </w:pPr>
          </w:p>
          <w:p w:rsidR="00696B3D" w:rsidRPr="00B97428" w:rsidRDefault="00696B3D" w:rsidP="00B97428">
            <w:pPr>
              <w:tabs>
                <w:tab w:val="left" w:pos="4320"/>
                <w:tab w:val="left" w:pos="5040"/>
                <w:tab w:val="left" w:pos="9360"/>
              </w:tabs>
              <w:jc w:val="both"/>
              <w:rPr>
                <w:sz w:val="22"/>
                <w:szCs w:val="22"/>
              </w:rPr>
            </w:pPr>
          </w:p>
          <w:p w:rsidR="00696B3D" w:rsidRPr="00B97428" w:rsidRDefault="00696B3D" w:rsidP="00B97428">
            <w:pPr>
              <w:tabs>
                <w:tab w:val="left" w:pos="4320"/>
                <w:tab w:val="left" w:pos="5040"/>
                <w:tab w:val="left" w:pos="9360"/>
              </w:tabs>
              <w:jc w:val="both"/>
              <w:rPr>
                <w:sz w:val="22"/>
                <w:szCs w:val="22"/>
              </w:rPr>
            </w:pPr>
          </w:p>
          <w:p w:rsidR="00696B3D" w:rsidRPr="00B97428" w:rsidRDefault="00696B3D" w:rsidP="00B97428">
            <w:pPr>
              <w:tabs>
                <w:tab w:val="left" w:pos="4320"/>
                <w:tab w:val="left" w:pos="5040"/>
                <w:tab w:val="left" w:pos="9360"/>
              </w:tabs>
              <w:jc w:val="both"/>
              <w:rPr>
                <w:bCs/>
                <w:color w:val="000000"/>
              </w:rPr>
            </w:pPr>
            <w:r w:rsidRPr="00B97428">
              <w:rPr>
                <w:sz w:val="22"/>
                <w:szCs w:val="22"/>
              </w:rPr>
              <w:t>_________________________________________</w:t>
            </w:r>
          </w:p>
          <w:p w:rsidR="00696B3D" w:rsidRDefault="00696B3D" w:rsidP="00B97428">
            <w:pPr>
              <w:tabs>
                <w:tab w:val="left" w:pos="4320"/>
                <w:tab w:val="left" w:pos="5040"/>
                <w:tab w:val="left" w:pos="9360"/>
              </w:tabs>
              <w:jc w:val="both"/>
            </w:pPr>
            <w:r w:rsidRPr="00346739">
              <w:fldChar w:fldCharType="begin">
                <w:ffData>
                  <w:name w:val="Text1"/>
                  <w:enabled/>
                  <w:calcOnExit w:val="0"/>
                  <w:textInput/>
                </w:ffData>
              </w:fldChar>
            </w:r>
            <w:r w:rsidRPr="00346739">
              <w:instrText xml:space="preserve"> FORMTEXT </w:instrText>
            </w:r>
            <w:r w:rsidRPr="00346739">
              <w:fldChar w:fldCharType="separate"/>
            </w:r>
            <w:r w:rsidRPr="00346739">
              <w:rPr>
                <w:noProof/>
              </w:rPr>
              <w:t> </w:t>
            </w:r>
            <w:r w:rsidRPr="00346739">
              <w:rPr>
                <w:noProof/>
              </w:rPr>
              <w:t> </w:t>
            </w:r>
            <w:r w:rsidRPr="00346739">
              <w:rPr>
                <w:noProof/>
              </w:rPr>
              <w:t> </w:t>
            </w:r>
            <w:r w:rsidRPr="00346739">
              <w:rPr>
                <w:noProof/>
              </w:rPr>
              <w:t> </w:t>
            </w:r>
            <w:r w:rsidRPr="00346739">
              <w:rPr>
                <w:noProof/>
              </w:rPr>
              <w:t> </w:t>
            </w:r>
            <w:r w:rsidRPr="00346739">
              <w:fldChar w:fldCharType="end"/>
            </w:r>
          </w:p>
          <w:p w:rsidR="00696B3D" w:rsidRPr="00B97428" w:rsidRDefault="00696B3D" w:rsidP="00B97428">
            <w:pPr>
              <w:tabs>
                <w:tab w:val="left" w:pos="4320"/>
                <w:tab w:val="left" w:pos="5040"/>
                <w:tab w:val="left" w:pos="9360"/>
              </w:tabs>
              <w:jc w:val="both"/>
              <w:rPr>
                <w:sz w:val="22"/>
                <w:szCs w:val="22"/>
              </w:rPr>
            </w:pPr>
            <w:r w:rsidRPr="00346739">
              <w:fldChar w:fldCharType="begin">
                <w:ffData>
                  <w:name w:val="Text1"/>
                  <w:enabled/>
                  <w:calcOnExit w:val="0"/>
                  <w:textInput/>
                </w:ffData>
              </w:fldChar>
            </w:r>
            <w:r w:rsidRPr="00346739">
              <w:instrText xml:space="preserve"> FORMTEXT </w:instrText>
            </w:r>
            <w:r w:rsidRPr="00346739">
              <w:fldChar w:fldCharType="separate"/>
            </w:r>
            <w:r w:rsidRPr="00346739">
              <w:rPr>
                <w:noProof/>
              </w:rPr>
              <w:t> </w:t>
            </w:r>
            <w:r w:rsidRPr="00346739">
              <w:rPr>
                <w:noProof/>
              </w:rPr>
              <w:t> </w:t>
            </w:r>
            <w:r w:rsidRPr="00346739">
              <w:rPr>
                <w:noProof/>
              </w:rPr>
              <w:t> </w:t>
            </w:r>
            <w:r w:rsidRPr="00346739">
              <w:rPr>
                <w:noProof/>
              </w:rPr>
              <w:t> </w:t>
            </w:r>
            <w:r w:rsidRPr="00346739">
              <w:rPr>
                <w:noProof/>
              </w:rPr>
              <w:t> </w:t>
            </w:r>
            <w:r w:rsidRPr="00346739">
              <w:fldChar w:fldCharType="end"/>
            </w:r>
          </w:p>
          <w:p w:rsidR="00696B3D" w:rsidRDefault="00696B3D" w:rsidP="00B97428">
            <w:pPr>
              <w:tabs>
                <w:tab w:val="left" w:pos="4320"/>
                <w:tab w:val="left" w:pos="5040"/>
                <w:tab w:val="left" w:pos="9360"/>
              </w:tabs>
              <w:jc w:val="both"/>
              <w:rPr>
                <w:lang w:eastAsia="zh-CN"/>
              </w:rPr>
            </w:pPr>
          </w:p>
          <w:p w:rsidR="00696B3D" w:rsidRDefault="00696B3D" w:rsidP="00B97428">
            <w:pPr>
              <w:tabs>
                <w:tab w:val="left" w:pos="4320"/>
                <w:tab w:val="left" w:pos="5040"/>
                <w:tab w:val="left" w:pos="9360"/>
              </w:tabs>
              <w:jc w:val="both"/>
              <w:rPr>
                <w:lang w:eastAsia="zh-CN"/>
              </w:rPr>
            </w:pPr>
          </w:p>
          <w:p w:rsidR="00696B3D" w:rsidRDefault="00696B3D" w:rsidP="00B97428">
            <w:pPr>
              <w:tabs>
                <w:tab w:val="left" w:pos="4320"/>
                <w:tab w:val="left" w:pos="5040"/>
                <w:tab w:val="left" w:pos="9360"/>
              </w:tabs>
              <w:jc w:val="both"/>
              <w:rPr>
                <w:lang w:eastAsia="zh-CN"/>
              </w:rPr>
            </w:pPr>
          </w:p>
          <w:p w:rsidR="00696B3D" w:rsidRPr="00B97428" w:rsidRDefault="00696B3D" w:rsidP="00B97428">
            <w:pPr>
              <w:tabs>
                <w:tab w:val="left" w:pos="4320"/>
                <w:tab w:val="left" w:pos="5040"/>
                <w:tab w:val="left" w:pos="9360"/>
              </w:tabs>
              <w:jc w:val="both"/>
              <w:rPr>
                <w:bCs/>
                <w:color w:val="000000"/>
              </w:rPr>
            </w:pPr>
            <w:r w:rsidRPr="00B97428">
              <w:rPr>
                <w:sz w:val="22"/>
                <w:szCs w:val="22"/>
              </w:rPr>
              <w:t>_________________________________________</w:t>
            </w:r>
          </w:p>
          <w:p w:rsidR="00696B3D" w:rsidRDefault="00696B3D" w:rsidP="00B97428">
            <w:pPr>
              <w:tabs>
                <w:tab w:val="left" w:pos="4320"/>
                <w:tab w:val="left" w:pos="5040"/>
                <w:tab w:val="left" w:pos="9360"/>
              </w:tabs>
              <w:jc w:val="both"/>
              <w:rPr>
                <w:lang w:eastAsia="zh-CN"/>
              </w:rPr>
            </w:pPr>
            <w:r>
              <w:rPr>
                <w:lang w:eastAsia="zh-CN"/>
              </w:rPr>
              <w:t>Date</w:t>
            </w:r>
          </w:p>
        </w:tc>
        <w:tc>
          <w:tcPr>
            <w:tcW w:w="4788" w:type="dxa"/>
            <w:shd w:val="clear" w:color="auto" w:fill="auto"/>
          </w:tcPr>
          <w:p w:rsidR="00696B3D" w:rsidRPr="00B97428" w:rsidRDefault="00696B3D" w:rsidP="00B97428">
            <w:pPr>
              <w:tabs>
                <w:tab w:val="left" w:pos="4320"/>
                <w:tab w:val="left" w:pos="5040"/>
                <w:tab w:val="left" w:pos="9360"/>
              </w:tabs>
              <w:jc w:val="both"/>
              <w:rPr>
                <w:sz w:val="22"/>
                <w:szCs w:val="22"/>
              </w:rPr>
            </w:pPr>
            <w:r w:rsidRPr="00B97428">
              <w:rPr>
                <w:sz w:val="22"/>
                <w:szCs w:val="22"/>
              </w:rPr>
              <w:t>For The Board of Regents of Wisconsin System on behalf of the University of Wisconsin-La Crosse:</w:t>
            </w:r>
          </w:p>
          <w:p w:rsidR="00696B3D" w:rsidRPr="00B97428" w:rsidRDefault="00696B3D" w:rsidP="00B97428">
            <w:pPr>
              <w:tabs>
                <w:tab w:val="left" w:pos="4320"/>
                <w:tab w:val="left" w:pos="5040"/>
                <w:tab w:val="left" w:pos="9360"/>
              </w:tabs>
              <w:jc w:val="both"/>
              <w:rPr>
                <w:bCs/>
                <w:color w:val="000000"/>
              </w:rPr>
            </w:pPr>
          </w:p>
          <w:p w:rsidR="00696B3D" w:rsidRPr="00B97428" w:rsidRDefault="00696B3D" w:rsidP="00B97428">
            <w:pPr>
              <w:tabs>
                <w:tab w:val="left" w:pos="4320"/>
                <w:tab w:val="left" w:pos="5040"/>
                <w:tab w:val="left" w:pos="9360"/>
              </w:tabs>
              <w:jc w:val="both"/>
              <w:rPr>
                <w:bCs/>
                <w:color w:val="000000"/>
              </w:rPr>
            </w:pPr>
          </w:p>
          <w:p w:rsidR="00696B3D" w:rsidRPr="00B97428" w:rsidRDefault="00696B3D" w:rsidP="00B97428">
            <w:pPr>
              <w:tabs>
                <w:tab w:val="left" w:pos="4320"/>
                <w:tab w:val="left" w:pos="5040"/>
                <w:tab w:val="left" w:pos="9360"/>
              </w:tabs>
              <w:jc w:val="both"/>
              <w:rPr>
                <w:sz w:val="22"/>
                <w:szCs w:val="22"/>
              </w:rPr>
            </w:pPr>
          </w:p>
          <w:p w:rsidR="00696B3D" w:rsidRPr="00B97428" w:rsidRDefault="00696B3D" w:rsidP="00B97428">
            <w:pPr>
              <w:tabs>
                <w:tab w:val="left" w:pos="4320"/>
                <w:tab w:val="left" w:pos="5040"/>
                <w:tab w:val="left" w:pos="9360"/>
              </w:tabs>
              <w:jc w:val="both"/>
              <w:rPr>
                <w:bCs/>
                <w:color w:val="000000"/>
              </w:rPr>
            </w:pPr>
            <w:r w:rsidRPr="00B97428">
              <w:rPr>
                <w:sz w:val="22"/>
                <w:szCs w:val="22"/>
              </w:rPr>
              <w:t>_________________________________________</w:t>
            </w:r>
          </w:p>
          <w:p w:rsidR="00696B3D" w:rsidRPr="00B97428" w:rsidRDefault="00696B3D" w:rsidP="00B97428">
            <w:pPr>
              <w:tabs>
                <w:tab w:val="left" w:pos="4320"/>
                <w:tab w:val="left" w:pos="5040"/>
                <w:tab w:val="left" w:pos="9360"/>
              </w:tabs>
              <w:jc w:val="both"/>
              <w:rPr>
                <w:sz w:val="22"/>
                <w:szCs w:val="22"/>
              </w:rPr>
            </w:pPr>
            <w:r w:rsidRPr="00B97428">
              <w:rPr>
                <w:bCs/>
                <w:color w:val="000000"/>
              </w:rPr>
              <w:t>Heidi</w:t>
            </w:r>
            <w:r w:rsidRPr="00B97428">
              <w:rPr>
                <w:color w:val="000000"/>
              </w:rPr>
              <w:t xml:space="preserve"> </w:t>
            </w:r>
            <w:r w:rsidRPr="00B97428">
              <w:rPr>
                <w:bCs/>
                <w:color w:val="000000"/>
              </w:rPr>
              <w:t>Macpherson</w:t>
            </w:r>
            <w:r w:rsidRPr="00E961B4">
              <w:t>, Ph.D.</w:t>
            </w:r>
          </w:p>
          <w:p w:rsidR="00696B3D" w:rsidRPr="00B97428" w:rsidRDefault="00696B3D" w:rsidP="00B97428">
            <w:pPr>
              <w:tabs>
                <w:tab w:val="left" w:pos="4320"/>
                <w:tab w:val="left" w:pos="5040"/>
                <w:tab w:val="left" w:pos="9360"/>
              </w:tabs>
              <w:jc w:val="both"/>
              <w:rPr>
                <w:sz w:val="22"/>
                <w:szCs w:val="22"/>
              </w:rPr>
            </w:pPr>
            <w:r w:rsidRPr="00B97428">
              <w:rPr>
                <w:sz w:val="22"/>
                <w:szCs w:val="22"/>
              </w:rPr>
              <w:t>Provost/Vice Chancellor for Academic Affairs</w:t>
            </w:r>
          </w:p>
          <w:p w:rsidR="00696B3D" w:rsidRDefault="00696B3D" w:rsidP="00B97428">
            <w:pPr>
              <w:tabs>
                <w:tab w:val="left" w:pos="4320"/>
                <w:tab w:val="left" w:pos="5040"/>
                <w:tab w:val="left" w:pos="9360"/>
              </w:tabs>
              <w:jc w:val="both"/>
              <w:rPr>
                <w:lang w:eastAsia="zh-CN"/>
              </w:rPr>
            </w:pPr>
          </w:p>
          <w:p w:rsidR="00696B3D" w:rsidRDefault="00696B3D" w:rsidP="00B97428">
            <w:pPr>
              <w:tabs>
                <w:tab w:val="left" w:pos="4320"/>
                <w:tab w:val="left" w:pos="5040"/>
                <w:tab w:val="left" w:pos="9360"/>
              </w:tabs>
              <w:jc w:val="both"/>
              <w:rPr>
                <w:lang w:eastAsia="zh-CN"/>
              </w:rPr>
            </w:pPr>
          </w:p>
          <w:p w:rsidR="00696B3D" w:rsidRDefault="00696B3D" w:rsidP="00B97428">
            <w:pPr>
              <w:tabs>
                <w:tab w:val="left" w:pos="4320"/>
                <w:tab w:val="left" w:pos="5040"/>
                <w:tab w:val="left" w:pos="9360"/>
              </w:tabs>
              <w:jc w:val="both"/>
              <w:rPr>
                <w:lang w:eastAsia="zh-CN"/>
              </w:rPr>
            </w:pPr>
          </w:p>
          <w:p w:rsidR="00696B3D" w:rsidRPr="00B97428" w:rsidRDefault="00696B3D" w:rsidP="00B97428">
            <w:pPr>
              <w:tabs>
                <w:tab w:val="left" w:pos="4320"/>
                <w:tab w:val="left" w:pos="5040"/>
                <w:tab w:val="left" w:pos="9360"/>
              </w:tabs>
              <w:jc w:val="both"/>
              <w:rPr>
                <w:bCs/>
                <w:color w:val="000000"/>
              </w:rPr>
            </w:pPr>
            <w:r w:rsidRPr="00B97428">
              <w:rPr>
                <w:sz w:val="22"/>
                <w:szCs w:val="22"/>
              </w:rPr>
              <w:t>_________________________________________</w:t>
            </w:r>
          </w:p>
          <w:p w:rsidR="00696B3D" w:rsidRDefault="00696B3D" w:rsidP="00B97428">
            <w:pPr>
              <w:tabs>
                <w:tab w:val="left" w:pos="4320"/>
                <w:tab w:val="left" w:pos="5040"/>
                <w:tab w:val="left" w:pos="9360"/>
              </w:tabs>
              <w:jc w:val="both"/>
              <w:rPr>
                <w:lang w:eastAsia="zh-CN"/>
              </w:rPr>
            </w:pPr>
            <w:r>
              <w:rPr>
                <w:lang w:eastAsia="zh-CN"/>
              </w:rPr>
              <w:t>Date</w:t>
            </w:r>
          </w:p>
        </w:tc>
      </w:tr>
    </w:tbl>
    <w:p w:rsidR="00696B3D" w:rsidRDefault="00696B3D" w:rsidP="00696B3D">
      <w:pPr>
        <w:tabs>
          <w:tab w:val="left" w:pos="4320"/>
          <w:tab w:val="left" w:pos="5040"/>
          <w:tab w:val="left" w:pos="9360"/>
        </w:tabs>
        <w:jc w:val="both"/>
        <w:rPr>
          <w:lang w:eastAsia="zh-CN"/>
        </w:rPr>
      </w:pPr>
    </w:p>
    <w:p w:rsidR="00696B3D" w:rsidRPr="001938BD" w:rsidRDefault="00696B3D" w:rsidP="00696B3D">
      <w:pPr>
        <w:tabs>
          <w:tab w:val="left" w:pos="4320"/>
          <w:tab w:val="left" w:pos="5040"/>
          <w:tab w:val="left" w:pos="9360"/>
        </w:tabs>
        <w:jc w:val="both"/>
      </w:pPr>
    </w:p>
    <w:p w:rsidR="00696B3D" w:rsidRPr="001938B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Default="00696B3D" w:rsidP="00696B3D">
      <w:pPr>
        <w:tabs>
          <w:tab w:val="left" w:pos="4320"/>
          <w:tab w:val="left" w:pos="5040"/>
          <w:tab w:val="left" w:pos="9360"/>
        </w:tabs>
        <w:jc w:val="both"/>
      </w:pPr>
    </w:p>
    <w:p w:rsidR="00696B3D" w:rsidRPr="001938BD" w:rsidRDefault="00696B3D" w:rsidP="00696B3D">
      <w:pPr>
        <w:tabs>
          <w:tab w:val="left" w:pos="4320"/>
          <w:tab w:val="left" w:pos="5040"/>
          <w:tab w:val="left" w:pos="9360"/>
        </w:tabs>
        <w:jc w:val="both"/>
      </w:pPr>
    </w:p>
    <w:p w:rsidR="00696B3D" w:rsidRPr="001938BD" w:rsidRDefault="00696B3D" w:rsidP="00696B3D">
      <w:pPr>
        <w:tabs>
          <w:tab w:val="left" w:pos="4320"/>
          <w:tab w:val="left" w:pos="5040"/>
          <w:tab w:val="left" w:pos="9360"/>
        </w:tabs>
        <w:jc w:val="both"/>
      </w:pPr>
    </w:p>
    <w:p w:rsidR="00696B3D" w:rsidRDefault="00696B3D" w:rsidP="00696B3D">
      <w:pPr>
        <w:jc w:val="both"/>
      </w:pPr>
      <w:r w:rsidRPr="00924871">
        <w:rPr>
          <w:sz w:val="16"/>
          <w:szCs w:val="16"/>
        </w:rPr>
        <w:t>OLF Cabinet\OIE\Recruitment\</w:t>
      </w: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sectPr w:rsidR="00696B3D" w:rsidSect="006866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A7" w:rsidRDefault="00F96DA7" w:rsidP="00DE38BB">
      <w:r>
        <w:separator/>
      </w:r>
    </w:p>
  </w:endnote>
  <w:endnote w:type="continuationSeparator" w:id="0">
    <w:p w:rsidR="00F96DA7" w:rsidRDefault="00F96DA7" w:rsidP="00D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BB" w:rsidRDefault="00DE38BB">
    <w:pPr>
      <w:pStyle w:val="Footer"/>
      <w:jc w:val="right"/>
    </w:pPr>
    <w:r>
      <w:fldChar w:fldCharType="begin"/>
    </w:r>
    <w:r>
      <w:instrText xml:space="preserve"> PAGE   \* MERGEFORMAT </w:instrText>
    </w:r>
    <w:r>
      <w:fldChar w:fldCharType="separate"/>
    </w:r>
    <w:r w:rsidR="0093388E">
      <w:rPr>
        <w:noProof/>
      </w:rPr>
      <w:t>1</w:t>
    </w:r>
    <w:r>
      <w:rPr>
        <w:noProof/>
      </w:rPr>
      <w:fldChar w:fldCharType="end"/>
    </w:r>
  </w:p>
  <w:p w:rsidR="00DE38BB" w:rsidRDefault="00DE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A7" w:rsidRDefault="00F96DA7" w:rsidP="00DE38BB">
      <w:r>
        <w:separator/>
      </w:r>
    </w:p>
  </w:footnote>
  <w:footnote w:type="continuationSeparator" w:id="0">
    <w:p w:rsidR="00F96DA7" w:rsidRDefault="00F96DA7" w:rsidP="00DE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30B"/>
    <w:multiLevelType w:val="hybridMultilevel"/>
    <w:tmpl w:val="31061B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D26023"/>
    <w:multiLevelType w:val="hybridMultilevel"/>
    <w:tmpl w:val="EE421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B12B3"/>
    <w:multiLevelType w:val="hybridMultilevel"/>
    <w:tmpl w:val="0C2A0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61B4F"/>
    <w:multiLevelType w:val="hybridMultilevel"/>
    <w:tmpl w:val="A380E3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CD0529"/>
    <w:multiLevelType w:val="hybridMultilevel"/>
    <w:tmpl w:val="2A1CCC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892D25"/>
    <w:multiLevelType w:val="hybridMultilevel"/>
    <w:tmpl w:val="8FC88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02554"/>
    <w:multiLevelType w:val="hybridMultilevel"/>
    <w:tmpl w:val="71AC5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44B1F"/>
    <w:multiLevelType w:val="hybridMultilevel"/>
    <w:tmpl w:val="5748F1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Kpah4A1QLbYF8vQiwXS1FEIox4=" w:salt="9xl97r/VwOGBPXhxaQ0f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08"/>
    <w:rsid w:val="00021C5B"/>
    <w:rsid w:val="000412BB"/>
    <w:rsid w:val="00075670"/>
    <w:rsid w:val="00141396"/>
    <w:rsid w:val="00196908"/>
    <w:rsid w:val="0025569C"/>
    <w:rsid w:val="0040741C"/>
    <w:rsid w:val="00442A57"/>
    <w:rsid w:val="004D133D"/>
    <w:rsid w:val="005A1056"/>
    <w:rsid w:val="0068660A"/>
    <w:rsid w:val="00696B3D"/>
    <w:rsid w:val="008844CE"/>
    <w:rsid w:val="0093388E"/>
    <w:rsid w:val="00A73E59"/>
    <w:rsid w:val="00B01280"/>
    <w:rsid w:val="00B97428"/>
    <w:rsid w:val="00BC060D"/>
    <w:rsid w:val="00DE38BB"/>
    <w:rsid w:val="00DE4D0D"/>
    <w:rsid w:val="00E047EC"/>
    <w:rsid w:val="00F5306C"/>
    <w:rsid w:val="00F9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9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E38BB"/>
    <w:pPr>
      <w:tabs>
        <w:tab w:val="center" w:pos="4680"/>
        <w:tab w:val="right" w:pos="9360"/>
      </w:tabs>
    </w:pPr>
  </w:style>
  <w:style w:type="character" w:customStyle="1" w:styleId="HeaderChar">
    <w:name w:val="Header Char"/>
    <w:link w:val="Header"/>
    <w:rsid w:val="00DE38BB"/>
    <w:rPr>
      <w:sz w:val="24"/>
      <w:szCs w:val="24"/>
    </w:rPr>
  </w:style>
  <w:style w:type="paragraph" w:styleId="Footer">
    <w:name w:val="footer"/>
    <w:basedOn w:val="Normal"/>
    <w:link w:val="FooterChar"/>
    <w:uiPriority w:val="99"/>
    <w:rsid w:val="00DE38BB"/>
    <w:pPr>
      <w:tabs>
        <w:tab w:val="center" w:pos="4680"/>
        <w:tab w:val="right" w:pos="9360"/>
      </w:tabs>
    </w:pPr>
  </w:style>
  <w:style w:type="character" w:customStyle="1" w:styleId="FooterChar">
    <w:name w:val="Footer Char"/>
    <w:link w:val="Footer"/>
    <w:uiPriority w:val="99"/>
    <w:rsid w:val="00DE38BB"/>
    <w:rPr>
      <w:sz w:val="24"/>
      <w:szCs w:val="24"/>
    </w:rPr>
  </w:style>
  <w:style w:type="table" w:styleId="TableGrid">
    <w:name w:val="Table Grid"/>
    <w:basedOn w:val="TableNormal"/>
    <w:rsid w:val="0068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9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E38BB"/>
    <w:pPr>
      <w:tabs>
        <w:tab w:val="center" w:pos="4680"/>
        <w:tab w:val="right" w:pos="9360"/>
      </w:tabs>
    </w:pPr>
  </w:style>
  <w:style w:type="character" w:customStyle="1" w:styleId="HeaderChar">
    <w:name w:val="Header Char"/>
    <w:link w:val="Header"/>
    <w:rsid w:val="00DE38BB"/>
    <w:rPr>
      <w:sz w:val="24"/>
      <w:szCs w:val="24"/>
    </w:rPr>
  </w:style>
  <w:style w:type="paragraph" w:styleId="Footer">
    <w:name w:val="footer"/>
    <w:basedOn w:val="Normal"/>
    <w:link w:val="FooterChar"/>
    <w:uiPriority w:val="99"/>
    <w:rsid w:val="00DE38BB"/>
    <w:pPr>
      <w:tabs>
        <w:tab w:val="center" w:pos="4680"/>
        <w:tab w:val="right" w:pos="9360"/>
      </w:tabs>
    </w:pPr>
  </w:style>
  <w:style w:type="character" w:customStyle="1" w:styleId="FooterChar">
    <w:name w:val="Footer Char"/>
    <w:link w:val="Footer"/>
    <w:uiPriority w:val="99"/>
    <w:rsid w:val="00DE38BB"/>
    <w:rPr>
      <w:sz w:val="24"/>
      <w:szCs w:val="24"/>
    </w:rPr>
  </w:style>
  <w:style w:type="table" w:styleId="TableGrid">
    <w:name w:val="Table Grid"/>
    <w:basedOn w:val="TableNormal"/>
    <w:rsid w:val="0068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INTERNATIONAL MEMORANDUM OF UNDERSTANDING</vt:lpstr>
    </vt:vector>
  </TitlesOfParts>
  <Company>UWL</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MEMORANDUM OF UNDERSTANDING</dc:title>
  <dc:creator>Ryan Hemmesch</dc:creator>
  <cp:lastModifiedBy>itsdeploy</cp:lastModifiedBy>
  <cp:revision>2</cp:revision>
  <dcterms:created xsi:type="dcterms:W3CDTF">2014-07-17T18:35:00Z</dcterms:created>
  <dcterms:modified xsi:type="dcterms:W3CDTF">2014-07-17T18:35:00Z</dcterms:modified>
</cp:coreProperties>
</file>