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16DCD" w14:textId="77777777" w:rsidR="00FB2193" w:rsidRPr="0009303E" w:rsidRDefault="00FB2193" w:rsidP="00FB2193">
      <w:pPr>
        <w:pStyle w:val="Title"/>
        <w:jc w:val="center"/>
        <w:rPr>
          <w:rFonts w:cs="Calibri"/>
        </w:rPr>
      </w:pPr>
      <w:r w:rsidRPr="0009303E">
        <w:rPr>
          <w:rFonts w:cs="Calibri"/>
        </w:rPr>
        <w:t>Drop</w:t>
      </w:r>
      <w:r w:rsidRPr="0009303E">
        <w:rPr>
          <w:rFonts w:cs="Calibri"/>
          <w:spacing w:val="-11"/>
        </w:rPr>
        <w:t xml:space="preserve"> </w:t>
      </w:r>
      <w:r w:rsidRPr="0009303E">
        <w:rPr>
          <w:rFonts w:cs="Calibri"/>
        </w:rPr>
        <w:t>a Class in WINGS</w:t>
      </w:r>
    </w:p>
    <w:p w14:paraId="59FE4EAD" w14:textId="77777777" w:rsidR="00FB2193" w:rsidRPr="00DB4005" w:rsidRDefault="00FB2193" w:rsidP="00FB2193">
      <w:pPr>
        <w:pStyle w:val="ListParagraph"/>
        <w:numPr>
          <w:ilvl w:val="3"/>
          <w:numId w:val="4"/>
        </w:numPr>
      </w:pPr>
      <w:r w:rsidRPr="00DB4005">
        <w:t>Click</w:t>
      </w:r>
      <w:r w:rsidRPr="00353958">
        <w:rPr>
          <w:spacing w:val="2"/>
        </w:rPr>
        <w:t xml:space="preserve"> </w:t>
      </w:r>
      <w:r w:rsidRPr="00DB4005">
        <w:t xml:space="preserve">the </w:t>
      </w:r>
      <w:r w:rsidRPr="00DB4005">
        <w:rPr>
          <w:rStyle w:val="Strong"/>
        </w:rPr>
        <w:t>Enroll</w:t>
      </w:r>
      <w:r w:rsidRPr="00DB4005">
        <w:t xml:space="preserve"> link in the </w:t>
      </w:r>
      <w:r w:rsidRPr="00DB4005">
        <w:rPr>
          <w:rStyle w:val="Strong"/>
        </w:rPr>
        <w:t>Academics</w:t>
      </w:r>
      <w:r w:rsidRPr="00DB4005">
        <w:t xml:space="preserve"> section at the top of the page</w:t>
      </w:r>
    </w:p>
    <w:p w14:paraId="0C1D30B2" w14:textId="77777777" w:rsidR="00FB2193" w:rsidRPr="00DB4005" w:rsidRDefault="00FB2193" w:rsidP="00FB2193">
      <w:pPr>
        <w:spacing w:before="7"/>
        <w:jc w:val="center"/>
        <w:rPr>
          <w:rFonts w:eastAsia="Arial" w:cs="Calibri"/>
          <w:b/>
        </w:rPr>
      </w:pPr>
      <w:r w:rsidRPr="00DB4005">
        <w:rPr>
          <w:noProof/>
        </w:rPr>
        <w:drawing>
          <wp:inline distT="0" distB="0" distL="0" distR="0" wp14:anchorId="4B140EE4" wp14:editId="5B8C1951">
            <wp:extent cx="2773920" cy="1181202"/>
            <wp:effectExtent l="0" t="0" r="7620" b="0"/>
            <wp:docPr id="1795602719" name="Picture 1" descr="The 'Enroll' button is the third button down in the Academics section of your WINGS Student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602719" name="Picture 1" descr="The 'Enroll' button is the third button down in the Academics section of your WINGS Student Center.  "/>
                    <pic:cNvPicPr/>
                  </pic:nvPicPr>
                  <pic:blipFill>
                    <a:blip r:embed="rId10"/>
                    <a:stretch>
                      <a:fillRect/>
                    </a:stretch>
                  </pic:blipFill>
                  <pic:spPr>
                    <a:xfrm>
                      <a:off x="0" y="0"/>
                      <a:ext cx="2773920" cy="1181202"/>
                    </a:xfrm>
                    <a:prstGeom prst="rect">
                      <a:avLst/>
                    </a:prstGeom>
                  </pic:spPr>
                </pic:pic>
              </a:graphicData>
            </a:graphic>
          </wp:inline>
        </w:drawing>
      </w:r>
    </w:p>
    <w:p w14:paraId="56E1DB14" w14:textId="77777777" w:rsidR="00FB2193" w:rsidRPr="00DB4005" w:rsidRDefault="00FB2193" w:rsidP="00FB2193">
      <w:pPr>
        <w:spacing w:before="7"/>
        <w:rPr>
          <w:rFonts w:eastAsia="Arial" w:cs="Calibri"/>
          <w:b/>
        </w:rPr>
      </w:pPr>
    </w:p>
    <w:p w14:paraId="319E73DF" w14:textId="77777777" w:rsidR="00FB2193" w:rsidRPr="00DB4005" w:rsidRDefault="00FB2193" w:rsidP="00FB2193">
      <w:pPr>
        <w:pStyle w:val="ListParagraph"/>
        <w:numPr>
          <w:ilvl w:val="3"/>
          <w:numId w:val="4"/>
        </w:numPr>
        <w:spacing w:after="120" w:line="200" w:lineRule="atLeast"/>
        <w:contextualSpacing w:val="0"/>
        <w:rPr>
          <w:rFonts w:eastAsia="Arial" w:cs="Calibri"/>
        </w:rPr>
      </w:pPr>
      <w:r w:rsidRPr="00DB4005">
        <w:rPr>
          <w:rFonts w:eastAsia="Arial" w:cs="Calibri"/>
        </w:rPr>
        <w:t xml:space="preserve">Select the </w:t>
      </w:r>
      <w:r w:rsidRPr="00DB4005">
        <w:rPr>
          <w:rStyle w:val="Strong"/>
        </w:rPr>
        <w:t>Drop</w:t>
      </w:r>
      <w:r w:rsidRPr="00DB4005">
        <w:rPr>
          <w:rFonts w:eastAsia="Arial" w:cs="Calibri"/>
        </w:rPr>
        <w:t xml:space="preserve"> tab.</w:t>
      </w:r>
    </w:p>
    <w:p w14:paraId="26CFF12E" w14:textId="77777777" w:rsidR="00FB2193" w:rsidRPr="00DB4005" w:rsidRDefault="00FB2193" w:rsidP="00FB2193">
      <w:pPr>
        <w:pStyle w:val="ListParagraph"/>
        <w:numPr>
          <w:ilvl w:val="3"/>
          <w:numId w:val="4"/>
        </w:numPr>
        <w:spacing w:after="120" w:line="200" w:lineRule="atLeast"/>
        <w:contextualSpacing w:val="0"/>
        <w:rPr>
          <w:rFonts w:eastAsia="Arial" w:cs="Calibri"/>
        </w:rPr>
      </w:pPr>
      <w:r w:rsidRPr="00DB4005">
        <w:rPr>
          <w:rFonts w:eastAsia="Arial" w:cs="Calibri"/>
        </w:rPr>
        <w:t xml:space="preserve">Select the appropriate term and click the </w:t>
      </w:r>
      <w:r w:rsidRPr="00DB4005">
        <w:rPr>
          <w:rStyle w:val="Strong"/>
        </w:rPr>
        <w:t>Continue</w:t>
      </w:r>
      <w:r w:rsidRPr="00DB4005">
        <w:rPr>
          <w:rFonts w:eastAsia="Arial" w:cs="Calibri"/>
        </w:rPr>
        <w:t xml:space="preserve"> button. (This step will not be necessary if there is only one active term.)</w:t>
      </w:r>
    </w:p>
    <w:p w14:paraId="126429E9" w14:textId="77777777" w:rsidR="00FB2193" w:rsidRPr="00DB4005" w:rsidRDefault="00FB2193" w:rsidP="00FB2193">
      <w:pPr>
        <w:spacing w:line="200" w:lineRule="atLeast"/>
        <w:jc w:val="center"/>
        <w:rPr>
          <w:rFonts w:eastAsia="Arial" w:cs="Calibri"/>
        </w:rPr>
      </w:pPr>
      <w:r w:rsidRPr="00DB4005">
        <w:rPr>
          <w:noProof/>
        </w:rPr>
        <w:drawing>
          <wp:inline distT="0" distB="0" distL="0" distR="0" wp14:anchorId="28B4261F" wp14:editId="22274A1B">
            <wp:extent cx="3929449" cy="1830489"/>
            <wp:effectExtent l="0" t="0" r="0" b="0"/>
            <wp:docPr id="18834162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416284"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3940316" cy="1835551"/>
                    </a:xfrm>
                    <a:prstGeom prst="rect">
                      <a:avLst/>
                    </a:prstGeom>
                  </pic:spPr>
                </pic:pic>
              </a:graphicData>
            </a:graphic>
          </wp:inline>
        </w:drawing>
      </w:r>
    </w:p>
    <w:p w14:paraId="27A88BF7" w14:textId="77777777" w:rsidR="00FB2193" w:rsidRPr="00DB4005" w:rsidRDefault="00FB2193" w:rsidP="00FB2193">
      <w:pPr>
        <w:spacing w:line="200" w:lineRule="atLeast"/>
        <w:jc w:val="center"/>
        <w:rPr>
          <w:rFonts w:eastAsia="Arial" w:cs="Calibri"/>
        </w:rPr>
      </w:pPr>
    </w:p>
    <w:p w14:paraId="080E3EAD" w14:textId="77777777" w:rsidR="00FB2193" w:rsidRPr="00DB4005" w:rsidRDefault="00FB2193" w:rsidP="00FB2193">
      <w:pPr>
        <w:pStyle w:val="ListParagraph"/>
        <w:numPr>
          <w:ilvl w:val="3"/>
          <w:numId w:val="4"/>
        </w:numPr>
        <w:autoSpaceDE w:val="0"/>
        <w:autoSpaceDN w:val="0"/>
        <w:rPr>
          <w:rFonts w:cs="Calibri"/>
        </w:rPr>
      </w:pPr>
      <w:r w:rsidRPr="00DB4005">
        <w:rPr>
          <w:rFonts w:cs="Calibri"/>
        </w:rPr>
        <w:t>Read the caution at the top in red and consider your options.</w:t>
      </w:r>
    </w:p>
    <w:p w14:paraId="25873250" w14:textId="77777777" w:rsidR="00FB2193" w:rsidRPr="00574F6B" w:rsidRDefault="00FB2193" w:rsidP="00FB2193">
      <w:pPr>
        <w:pStyle w:val="ListParagraph"/>
        <w:numPr>
          <w:ilvl w:val="0"/>
          <w:numId w:val="5"/>
        </w:numPr>
      </w:pPr>
      <w:r w:rsidRPr="00574F6B">
        <w:t>Textbooks must be returned within 24 hours if course is dropped within the first 5 class days or you will incur a fine.</w:t>
      </w:r>
    </w:p>
    <w:p w14:paraId="4EA1FB22" w14:textId="77777777" w:rsidR="00FB2193" w:rsidRPr="00574F6B" w:rsidRDefault="00FB2193" w:rsidP="00FB2193">
      <w:pPr>
        <w:pStyle w:val="ListParagraph"/>
        <w:numPr>
          <w:ilvl w:val="0"/>
          <w:numId w:val="5"/>
        </w:numPr>
      </w:pPr>
      <w:r w:rsidRPr="00574F6B">
        <w:t xml:space="preserve">If you drop </w:t>
      </w:r>
      <w:proofErr w:type="gramStart"/>
      <w:r w:rsidRPr="00574F6B">
        <w:t>all of</w:t>
      </w:r>
      <w:proofErr w:type="gramEnd"/>
      <w:r w:rsidRPr="00574F6B">
        <w:t xml:space="preserve"> your classes, you will still be required to pay the non-refundable $25 fee which is assessed once per term.</w:t>
      </w:r>
    </w:p>
    <w:p w14:paraId="372C198C" w14:textId="77777777" w:rsidR="00FB2193" w:rsidRPr="00574F6B" w:rsidRDefault="00FB2193" w:rsidP="00FB2193">
      <w:pPr>
        <w:pStyle w:val="ListParagraph"/>
        <w:numPr>
          <w:ilvl w:val="0"/>
          <w:numId w:val="5"/>
        </w:numPr>
      </w:pPr>
      <w:r w:rsidRPr="00574F6B">
        <w:t xml:space="preserve">Withdrawing from a course may change your situation in other ways. Review the </w:t>
      </w:r>
      <w:hyperlink r:id="rId12" w:history="1">
        <w:r w:rsidRPr="00574F6B">
          <w:rPr>
            <w:rStyle w:val="Hyperlink"/>
            <w:b/>
            <w:bCs/>
          </w:rPr>
          <w:t>considerations for withdrawing from a course</w:t>
        </w:r>
      </w:hyperlink>
      <w:r w:rsidRPr="00574F6B">
        <w:t xml:space="preserve"> before continuing.</w:t>
      </w:r>
    </w:p>
    <w:p w14:paraId="31DCF3AA" w14:textId="77777777" w:rsidR="00FB2193" w:rsidRPr="00DB4005" w:rsidRDefault="00FB2193" w:rsidP="00FB2193">
      <w:pPr>
        <w:pStyle w:val="ListParagraph"/>
        <w:autoSpaceDE w:val="0"/>
        <w:autoSpaceDN w:val="0"/>
        <w:ind w:left="360"/>
        <w:rPr>
          <w:rFonts w:cs="Calibri"/>
        </w:rPr>
      </w:pPr>
    </w:p>
    <w:p w14:paraId="047C9881" w14:textId="77777777" w:rsidR="00FB2193" w:rsidRPr="00DB4005" w:rsidRDefault="00FB2193" w:rsidP="00FB2193">
      <w:pPr>
        <w:autoSpaceDE w:val="0"/>
        <w:autoSpaceDN w:val="0"/>
        <w:contextualSpacing/>
        <w:jc w:val="center"/>
        <w:rPr>
          <w:rFonts w:cs="Calibri"/>
        </w:rPr>
      </w:pPr>
      <w:r w:rsidRPr="00DB4005">
        <w:rPr>
          <w:noProof/>
        </w:rPr>
        <w:drawing>
          <wp:inline distT="0" distB="0" distL="0" distR="0" wp14:anchorId="5852B54A" wp14:editId="7801BCA9">
            <wp:extent cx="4547286" cy="2121535"/>
            <wp:effectExtent l="0" t="0" r="5715" b="0"/>
            <wp:docPr id="71790897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908978" name="Picture 1">
                      <a:extLst>
                        <a:ext uri="{C183D7F6-B498-43B3-948B-1728B52AA6E4}">
                          <adec:decorative xmlns:adec="http://schemas.microsoft.com/office/drawing/2017/decorative" val="1"/>
                        </a:ext>
                      </a:extLst>
                    </pic:cNvPr>
                    <pic:cNvPicPr/>
                  </pic:nvPicPr>
                  <pic:blipFill rotWithShape="1">
                    <a:blip r:embed="rId13"/>
                    <a:srcRect r="23493"/>
                    <a:stretch>
                      <a:fillRect/>
                    </a:stretch>
                  </pic:blipFill>
                  <pic:spPr bwMode="auto">
                    <a:xfrm>
                      <a:off x="0" y="0"/>
                      <a:ext cx="4547286" cy="2121535"/>
                    </a:xfrm>
                    <a:prstGeom prst="rect">
                      <a:avLst/>
                    </a:prstGeom>
                    <a:ln>
                      <a:noFill/>
                    </a:ln>
                    <a:extLst>
                      <a:ext uri="{53640926-AAD7-44D8-BBD7-CCE9431645EC}">
                        <a14:shadowObscured xmlns:a14="http://schemas.microsoft.com/office/drawing/2010/main"/>
                      </a:ext>
                    </a:extLst>
                  </pic:spPr>
                </pic:pic>
              </a:graphicData>
            </a:graphic>
          </wp:inline>
        </w:drawing>
      </w:r>
    </w:p>
    <w:p w14:paraId="3AF334E0" w14:textId="77777777" w:rsidR="00FB2193" w:rsidRPr="00DB4005" w:rsidRDefault="00FB2193" w:rsidP="00FB2193">
      <w:pPr>
        <w:pStyle w:val="ListParagraph"/>
        <w:numPr>
          <w:ilvl w:val="0"/>
          <w:numId w:val="3"/>
        </w:numPr>
        <w:autoSpaceDE w:val="0"/>
        <w:autoSpaceDN w:val="0"/>
        <w:rPr>
          <w:rStyle w:val="Strong"/>
        </w:rPr>
      </w:pPr>
      <w:r w:rsidRPr="00574F6B">
        <w:rPr>
          <w:rFonts w:cs="Calibri"/>
        </w:rPr>
        <w:t xml:space="preserve">If you still want to drop the class(es), select the course(s) you wish to drop and click </w:t>
      </w:r>
      <w:r w:rsidRPr="00DB4005">
        <w:rPr>
          <w:rStyle w:val="Strong"/>
        </w:rPr>
        <w:t xml:space="preserve">Drop </w:t>
      </w:r>
      <w:r w:rsidRPr="00DB4005">
        <w:rPr>
          <w:rStyle w:val="Strong"/>
        </w:rPr>
        <w:lastRenderedPageBreak/>
        <w:t>Selected Classes.</w:t>
      </w:r>
    </w:p>
    <w:p w14:paraId="1F404F11" w14:textId="77777777" w:rsidR="00FB2193" w:rsidRPr="00DB4005" w:rsidRDefault="00FB2193" w:rsidP="00FB2193">
      <w:pPr>
        <w:autoSpaceDE w:val="0"/>
        <w:autoSpaceDN w:val="0"/>
        <w:rPr>
          <w:rFonts w:cs="Calibri"/>
        </w:rPr>
      </w:pPr>
    </w:p>
    <w:p w14:paraId="012602EA" w14:textId="77777777" w:rsidR="00FB2193" w:rsidRPr="00DB4005" w:rsidRDefault="00FB2193" w:rsidP="00FB2193">
      <w:pPr>
        <w:autoSpaceDE w:val="0"/>
        <w:autoSpaceDN w:val="0"/>
        <w:jc w:val="center"/>
        <w:rPr>
          <w:rFonts w:cs="Calibri"/>
        </w:rPr>
      </w:pPr>
      <w:r w:rsidRPr="00DB4005">
        <w:rPr>
          <w:noProof/>
        </w:rPr>
        <w:drawing>
          <wp:inline distT="0" distB="0" distL="0" distR="0" wp14:anchorId="75AF84FF" wp14:editId="698E102A">
            <wp:extent cx="5329881" cy="2364281"/>
            <wp:effectExtent l="0" t="0" r="4445" b="0"/>
            <wp:docPr id="36592570" name="Picture 1" descr="The Drop Selected Classes button is on the bottom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92570" name="Picture 1" descr="The Drop Selected Classes button is on the bottom right."/>
                    <pic:cNvPicPr/>
                  </pic:nvPicPr>
                  <pic:blipFill>
                    <a:blip r:embed="rId14"/>
                    <a:stretch>
                      <a:fillRect/>
                    </a:stretch>
                  </pic:blipFill>
                  <pic:spPr>
                    <a:xfrm>
                      <a:off x="0" y="0"/>
                      <a:ext cx="5335628" cy="2366830"/>
                    </a:xfrm>
                    <a:prstGeom prst="rect">
                      <a:avLst/>
                    </a:prstGeom>
                  </pic:spPr>
                </pic:pic>
              </a:graphicData>
            </a:graphic>
          </wp:inline>
        </w:drawing>
      </w:r>
    </w:p>
    <w:p w14:paraId="2A4A8647" w14:textId="77777777" w:rsidR="00FB2193" w:rsidRPr="00DB4005" w:rsidRDefault="00FB2193" w:rsidP="00FB2193">
      <w:pPr>
        <w:pStyle w:val="ListParagraph"/>
        <w:autoSpaceDE w:val="0"/>
        <w:autoSpaceDN w:val="0"/>
        <w:ind w:left="360"/>
        <w:rPr>
          <w:rFonts w:cs="Calibri"/>
        </w:rPr>
      </w:pPr>
    </w:p>
    <w:p w14:paraId="080E1F46" w14:textId="77777777" w:rsidR="00FB2193" w:rsidRPr="00DB4005" w:rsidRDefault="00FB2193" w:rsidP="00FB2193">
      <w:pPr>
        <w:pStyle w:val="ListParagraph"/>
        <w:numPr>
          <w:ilvl w:val="0"/>
          <w:numId w:val="3"/>
        </w:numPr>
      </w:pPr>
      <w:r w:rsidRPr="00DB4005">
        <w:t xml:space="preserve">On the next screen, confirm that the course is correct and click </w:t>
      </w:r>
      <w:r w:rsidRPr="00DB4005">
        <w:rPr>
          <w:rStyle w:val="Strong"/>
        </w:rPr>
        <w:t>Finish Dropping</w:t>
      </w:r>
      <w:r w:rsidRPr="00DB4005">
        <w:t>.</w:t>
      </w:r>
    </w:p>
    <w:p w14:paraId="20D2785E" w14:textId="77777777" w:rsidR="00FB2193" w:rsidRPr="00DB4005" w:rsidRDefault="00FB2193" w:rsidP="00FB2193">
      <w:pPr>
        <w:pStyle w:val="BodyText"/>
        <w:spacing w:after="120"/>
        <w:ind w:left="0" w:right="90" w:firstLine="0"/>
        <w:rPr>
          <w:rFonts w:asciiTheme="minorHAnsi" w:hAnsiTheme="minorHAnsi" w:cs="Calibri"/>
          <w:sz w:val="22"/>
          <w:szCs w:val="22"/>
        </w:rPr>
      </w:pPr>
      <w:r w:rsidRPr="00DB4005">
        <w:rPr>
          <w:rFonts w:asciiTheme="minorHAnsi" w:hAnsiTheme="minorHAnsi"/>
          <w:noProof/>
          <w:sz w:val="22"/>
          <w:szCs w:val="22"/>
        </w:rPr>
        <w:drawing>
          <wp:inline distT="0" distB="0" distL="0" distR="0" wp14:anchorId="0A0EF9E5" wp14:editId="7B958979">
            <wp:extent cx="5943600" cy="1680845"/>
            <wp:effectExtent l="0" t="0" r="0" b="0"/>
            <wp:docPr id="1243479645" name="Picture 1" descr="The Finish Dropping button is on the bottom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479645" name="Picture 1" descr="The Finish Dropping button is on the bottom right."/>
                    <pic:cNvPicPr/>
                  </pic:nvPicPr>
                  <pic:blipFill>
                    <a:blip r:embed="rId15"/>
                    <a:stretch>
                      <a:fillRect/>
                    </a:stretch>
                  </pic:blipFill>
                  <pic:spPr>
                    <a:xfrm>
                      <a:off x="0" y="0"/>
                      <a:ext cx="5943600" cy="1680845"/>
                    </a:xfrm>
                    <a:prstGeom prst="rect">
                      <a:avLst/>
                    </a:prstGeom>
                  </pic:spPr>
                </pic:pic>
              </a:graphicData>
            </a:graphic>
          </wp:inline>
        </w:drawing>
      </w:r>
    </w:p>
    <w:p w14:paraId="45606542" w14:textId="77777777" w:rsidR="00FB2193" w:rsidRPr="00DB4005" w:rsidRDefault="00FB2193" w:rsidP="00FB2193">
      <w:pPr>
        <w:rPr>
          <w:rFonts w:eastAsia="Arial" w:cs="Calibri"/>
        </w:rPr>
      </w:pPr>
    </w:p>
    <w:p w14:paraId="1E197287" w14:textId="77777777" w:rsidR="00FB2193" w:rsidRPr="00DB4005" w:rsidRDefault="00FB2193" w:rsidP="00FB2193">
      <w:pPr>
        <w:pStyle w:val="ListParagraph"/>
        <w:numPr>
          <w:ilvl w:val="0"/>
          <w:numId w:val="3"/>
        </w:numPr>
      </w:pPr>
      <w:r w:rsidRPr="00DB4005">
        <w:t>View</w:t>
      </w:r>
      <w:r w:rsidRPr="00574F6B">
        <w:rPr>
          <w:spacing w:val="4"/>
        </w:rPr>
        <w:t xml:space="preserve"> </w:t>
      </w:r>
      <w:r w:rsidRPr="00DB4005">
        <w:t>your</w:t>
      </w:r>
      <w:r w:rsidRPr="00574F6B">
        <w:rPr>
          <w:spacing w:val="3"/>
        </w:rPr>
        <w:t xml:space="preserve"> </w:t>
      </w:r>
      <w:r w:rsidRPr="00DB4005">
        <w:t xml:space="preserve">results. </w:t>
      </w:r>
      <w:r w:rsidRPr="00574F6B">
        <w:rPr>
          <w:spacing w:val="7"/>
        </w:rPr>
        <w:t xml:space="preserve"> </w:t>
      </w:r>
    </w:p>
    <w:p w14:paraId="514B633C" w14:textId="77777777" w:rsidR="00FB2193" w:rsidRPr="00DB4005" w:rsidRDefault="00FB2193" w:rsidP="00FB2193">
      <w:pPr>
        <w:pStyle w:val="ListParagraph"/>
        <w:numPr>
          <w:ilvl w:val="1"/>
          <w:numId w:val="3"/>
        </w:numPr>
      </w:pPr>
      <w:r w:rsidRPr="00DB4005">
        <w:t>A</w:t>
      </w:r>
      <w:r w:rsidRPr="00DB4005">
        <w:rPr>
          <w:spacing w:val="3"/>
        </w:rPr>
        <w:t xml:space="preserve"> </w:t>
      </w:r>
      <w:r w:rsidRPr="00DB4005">
        <w:t>green</w:t>
      </w:r>
      <w:r w:rsidRPr="00DB4005">
        <w:rPr>
          <w:spacing w:val="4"/>
        </w:rPr>
        <w:t xml:space="preserve"> </w:t>
      </w:r>
      <w:r w:rsidRPr="00DB4005">
        <w:t>check</w:t>
      </w:r>
      <w:r w:rsidRPr="00DB4005">
        <w:rPr>
          <w:spacing w:val="3"/>
        </w:rPr>
        <w:t xml:space="preserve"> </w:t>
      </w:r>
      <w:r w:rsidRPr="00DB4005">
        <w:t>mark</w:t>
      </w:r>
      <w:r w:rsidRPr="00DB4005">
        <w:rPr>
          <w:spacing w:val="4"/>
        </w:rPr>
        <w:t xml:space="preserve"> </w:t>
      </w:r>
      <w:r w:rsidRPr="00DB4005">
        <w:rPr>
          <w:noProof/>
          <w:spacing w:val="4"/>
        </w:rPr>
        <w:drawing>
          <wp:inline distT="0" distB="0" distL="0" distR="0" wp14:anchorId="32C7EB82" wp14:editId="3AA29A24">
            <wp:extent cx="144780" cy="138683"/>
            <wp:effectExtent l="0" t="0" r="7620" b="0"/>
            <wp:docPr id="17" name="image45.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5.png">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144780" cy="138683"/>
                    </a:xfrm>
                    <a:prstGeom prst="rect">
                      <a:avLst/>
                    </a:prstGeom>
                  </pic:spPr>
                </pic:pic>
              </a:graphicData>
            </a:graphic>
          </wp:inline>
        </w:drawing>
      </w:r>
      <w:r w:rsidRPr="00DB4005">
        <w:rPr>
          <w:spacing w:val="4"/>
        </w:rPr>
        <w:t xml:space="preserve"> </w:t>
      </w:r>
      <w:r w:rsidRPr="00DB4005">
        <w:t>in the status field</w:t>
      </w:r>
      <w:r w:rsidRPr="00DB4005">
        <w:rPr>
          <w:spacing w:val="1"/>
        </w:rPr>
        <w:t xml:space="preserve"> </w:t>
      </w:r>
      <w:r w:rsidRPr="00DB4005">
        <w:t>indicates</w:t>
      </w:r>
      <w:r w:rsidRPr="00DB4005">
        <w:rPr>
          <w:spacing w:val="1"/>
        </w:rPr>
        <w:t xml:space="preserve"> </w:t>
      </w:r>
      <w:r w:rsidRPr="00DB4005">
        <w:t>that</w:t>
      </w:r>
      <w:r w:rsidRPr="00DB4005">
        <w:rPr>
          <w:spacing w:val="29"/>
        </w:rPr>
        <w:t xml:space="preserve"> </w:t>
      </w:r>
      <w:r w:rsidRPr="00DB4005">
        <w:t>you have successfully</w:t>
      </w:r>
      <w:r w:rsidRPr="00DB4005">
        <w:rPr>
          <w:spacing w:val="1"/>
        </w:rPr>
        <w:t xml:space="preserve"> </w:t>
      </w:r>
      <w:r w:rsidRPr="00DB4005">
        <w:t>dropped that course.</w:t>
      </w:r>
      <w:r w:rsidRPr="00DB4005">
        <w:rPr>
          <w:spacing w:val="65"/>
        </w:rPr>
        <w:t xml:space="preserve"> </w:t>
      </w:r>
    </w:p>
    <w:p w14:paraId="542AC57E" w14:textId="77777777" w:rsidR="00FB2193" w:rsidRPr="00DB4005" w:rsidRDefault="00FB2193" w:rsidP="00FB2193">
      <w:pPr>
        <w:pStyle w:val="ListParagraph"/>
        <w:numPr>
          <w:ilvl w:val="1"/>
          <w:numId w:val="3"/>
        </w:numPr>
      </w:pPr>
      <w:r w:rsidRPr="00DB4005">
        <w:t>A red</w:t>
      </w:r>
      <w:r w:rsidRPr="00DB4005">
        <w:rPr>
          <w:spacing w:val="29"/>
        </w:rPr>
        <w:t xml:space="preserve"> </w:t>
      </w:r>
      <w:r w:rsidRPr="00DB4005">
        <w:rPr>
          <w:noProof/>
          <w:spacing w:val="29"/>
        </w:rPr>
        <w:drawing>
          <wp:inline distT="0" distB="0" distL="0" distR="0" wp14:anchorId="0B002E99" wp14:editId="21085D0E">
            <wp:extent cx="128778" cy="138683"/>
            <wp:effectExtent l="0" t="0" r="5080" b="0"/>
            <wp:docPr id="19" name="image46.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46.png">
                      <a:extLst>
                        <a:ext uri="{C183D7F6-B498-43B3-948B-1728B52AA6E4}">
                          <adec:decorative xmlns:adec="http://schemas.microsoft.com/office/drawing/2017/decorative" val="1"/>
                        </a:ext>
                      </a:extLst>
                    </pic:cNvPr>
                    <pic:cNvPicPr/>
                  </pic:nvPicPr>
                  <pic:blipFill>
                    <a:blip r:embed="rId17" cstate="print"/>
                    <a:stretch>
                      <a:fillRect/>
                    </a:stretch>
                  </pic:blipFill>
                  <pic:spPr>
                    <a:xfrm>
                      <a:off x="0" y="0"/>
                      <a:ext cx="128778" cy="138683"/>
                    </a:xfrm>
                    <a:prstGeom prst="rect">
                      <a:avLst/>
                    </a:prstGeom>
                  </pic:spPr>
                </pic:pic>
              </a:graphicData>
            </a:graphic>
          </wp:inline>
        </w:drawing>
      </w:r>
      <w:r w:rsidRPr="00DB4005">
        <w:rPr>
          <w:spacing w:val="29"/>
        </w:rPr>
        <w:t xml:space="preserve"> </w:t>
      </w:r>
      <w:r w:rsidRPr="00DB4005">
        <w:t>indicates that you</w:t>
      </w:r>
      <w:r w:rsidRPr="00DB4005">
        <w:rPr>
          <w:spacing w:val="22"/>
        </w:rPr>
        <w:t xml:space="preserve"> </w:t>
      </w:r>
      <w:r w:rsidRPr="00DB4005">
        <w:t>have not successfully</w:t>
      </w:r>
      <w:r w:rsidRPr="00DB4005">
        <w:rPr>
          <w:spacing w:val="1"/>
        </w:rPr>
        <w:t xml:space="preserve"> </w:t>
      </w:r>
      <w:r w:rsidRPr="00DB4005">
        <w:t xml:space="preserve">dropped the course. If you received a </w:t>
      </w:r>
      <w:r w:rsidRPr="00DB4005">
        <w:rPr>
          <w:noProof/>
          <w:spacing w:val="29"/>
        </w:rPr>
        <w:drawing>
          <wp:inline distT="0" distB="0" distL="0" distR="0" wp14:anchorId="58E6A1C6" wp14:editId="22D911E8">
            <wp:extent cx="128778" cy="138683"/>
            <wp:effectExtent l="0" t="0" r="5080" b="0"/>
            <wp:docPr id="117" name="image46.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46.png">
                      <a:extLst>
                        <a:ext uri="{C183D7F6-B498-43B3-948B-1728B52AA6E4}">
                          <adec:decorative xmlns:adec="http://schemas.microsoft.com/office/drawing/2017/decorative" val="1"/>
                        </a:ext>
                      </a:extLst>
                    </pic:cNvPr>
                    <pic:cNvPicPr/>
                  </pic:nvPicPr>
                  <pic:blipFill>
                    <a:blip r:embed="rId17" cstate="print"/>
                    <a:stretch>
                      <a:fillRect/>
                    </a:stretch>
                  </pic:blipFill>
                  <pic:spPr>
                    <a:xfrm>
                      <a:off x="0" y="0"/>
                      <a:ext cx="128778" cy="138683"/>
                    </a:xfrm>
                    <a:prstGeom prst="rect">
                      <a:avLst/>
                    </a:prstGeom>
                  </pic:spPr>
                </pic:pic>
              </a:graphicData>
            </a:graphic>
          </wp:inline>
        </w:drawing>
      </w:r>
      <w:r w:rsidRPr="00DB4005">
        <w:t>, you no longer have permission to drop the course on your own. Read the error text to find out why. If you have further questions about why you could not drop, contact the Records and Registration Office.</w:t>
      </w:r>
    </w:p>
    <w:p w14:paraId="07E764AB" w14:textId="77777777" w:rsidR="00FB2193" w:rsidRPr="00DB4005" w:rsidRDefault="00FB2193" w:rsidP="00FB2193">
      <w:pPr>
        <w:rPr>
          <w:rFonts w:eastAsia="Arial" w:cs="Calibri"/>
        </w:rPr>
      </w:pPr>
    </w:p>
    <w:p w14:paraId="530DAB31" w14:textId="77777777" w:rsidR="00FB2193" w:rsidRPr="00DB4005" w:rsidRDefault="00FB2193" w:rsidP="00FB2193">
      <w:pPr>
        <w:jc w:val="center"/>
        <w:rPr>
          <w:rFonts w:eastAsia="Arial" w:cs="Calibri"/>
        </w:rPr>
      </w:pPr>
      <w:r w:rsidRPr="00DB4005">
        <w:rPr>
          <w:noProof/>
        </w:rPr>
        <w:drawing>
          <wp:inline distT="0" distB="0" distL="0" distR="0" wp14:anchorId="7C90B71C" wp14:editId="56CDB876">
            <wp:extent cx="4701947" cy="2034716"/>
            <wp:effectExtent l="0" t="0" r="3810" b="3810"/>
            <wp:docPr id="3582253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225300" name="Picture 1">
                      <a:extLst>
                        <a:ext uri="{C183D7F6-B498-43B3-948B-1728B52AA6E4}">
                          <adec:decorative xmlns:adec="http://schemas.microsoft.com/office/drawing/2017/decorative" val="1"/>
                        </a:ext>
                      </a:extLst>
                    </pic:cNvPr>
                    <pic:cNvPicPr/>
                  </pic:nvPicPr>
                  <pic:blipFill>
                    <a:blip r:embed="rId18"/>
                    <a:stretch>
                      <a:fillRect/>
                    </a:stretch>
                  </pic:blipFill>
                  <pic:spPr>
                    <a:xfrm>
                      <a:off x="0" y="0"/>
                      <a:ext cx="4701947" cy="2034716"/>
                    </a:xfrm>
                    <a:prstGeom prst="rect">
                      <a:avLst/>
                    </a:prstGeom>
                  </pic:spPr>
                </pic:pic>
              </a:graphicData>
            </a:graphic>
          </wp:inline>
        </w:drawing>
      </w:r>
    </w:p>
    <w:p w14:paraId="4E6D640C" w14:textId="77777777" w:rsidR="00FB2193" w:rsidRPr="00DB4005" w:rsidRDefault="00FB2193" w:rsidP="00FB2193">
      <w:pPr>
        <w:jc w:val="center"/>
        <w:rPr>
          <w:rFonts w:eastAsia="Arial" w:cs="Calibri"/>
        </w:rPr>
      </w:pPr>
    </w:p>
    <w:p w14:paraId="55A3F3C1" w14:textId="77777777" w:rsidR="00FB2193" w:rsidRPr="00DB4005" w:rsidRDefault="00FB2193" w:rsidP="00FB2193">
      <w:pPr>
        <w:jc w:val="center"/>
        <w:rPr>
          <w:rFonts w:eastAsia="Arial" w:cs="Calibri"/>
        </w:rPr>
      </w:pPr>
    </w:p>
    <w:p w14:paraId="0DCB1353" w14:textId="77777777" w:rsidR="00FB2193" w:rsidRPr="00DB4005" w:rsidRDefault="00FB2193" w:rsidP="00FB2193">
      <w:pPr>
        <w:pStyle w:val="ListParagraph"/>
        <w:numPr>
          <w:ilvl w:val="0"/>
          <w:numId w:val="3"/>
        </w:numPr>
      </w:pPr>
      <w:r w:rsidRPr="00DB4005">
        <w:t>View</w:t>
      </w:r>
      <w:r w:rsidRPr="00574F6B">
        <w:rPr>
          <w:spacing w:val="2"/>
        </w:rPr>
        <w:t xml:space="preserve"> </w:t>
      </w:r>
      <w:r w:rsidRPr="00DB4005">
        <w:t>your</w:t>
      </w:r>
      <w:r w:rsidRPr="00574F6B">
        <w:rPr>
          <w:spacing w:val="2"/>
        </w:rPr>
        <w:t xml:space="preserve"> </w:t>
      </w:r>
      <w:r w:rsidRPr="00DB4005">
        <w:t>course</w:t>
      </w:r>
      <w:r w:rsidRPr="00574F6B">
        <w:rPr>
          <w:spacing w:val="2"/>
        </w:rPr>
        <w:t xml:space="preserve"> </w:t>
      </w:r>
      <w:r w:rsidRPr="00DB4005">
        <w:t>schedule</w:t>
      </w:r>
      <w:r w:rsidRPr="00574F6B">
        <w:rPr>
          <w:spacing w:val="2"/>
        </w:rPr>
        <w:t xml:space="preserve"> </w:t>
      </w:r>
      <w:r w:rsidRPr="00DB4005">
        <w:t>after</w:t>
      </w:r>
      <w:r w:rsidRPr="00574F6B">
        <w:rPr>
          <w:spacing w:val="2"/>
        </w:rPr>
        <w:t xml:space="preserve"> </w:t>
      </w:r>
      <w:r w:rsidRPr="00DB4005">
        <w:t>this</w:t>
      </w:r>
      <w:r w:rsidRPr="00574F6B">
        <w:rPr>
          <w:spacing w:val="3"/>
        </w:rPr>
        <w:t xml:space="preserve"> </w:t>
      </w:r>
      <w:r w:rsidRPr="00DB4005">
        <w:t>step</w:t>
      </w:r>
      <w:r w:rsidRPr="00574F6B">
        <w:rPr>
          <w:spacing w:val="2"/>
        </w:rPr>
        <w:t xml:space="preserve"> </w:t>
      </w:r>
      <w:r w:rsidRPr="00DB4005">
        <w:t>to</w:t>
      </w:r>
      <w:r w:rsidRPr="00574F6B">
        <w:rPr>
          <w:spacing w:val="2"/>
        </w:rPr>
        <w:t xml:space="preserve"> </w:t>
      </w:r>
      <w:r w:rsidRPr="00DB4005">
        <w:t>ensure</w:t>
      </w:r>
      <w:r w:rsidRPr="00574F6B">
        <w:rPr>
          <w:spacing w:val="22"/>
        </w:rPr>
        <w:t xml:space="preserve"> </w:t>
      </w:r>
      <w:r w:rsidRPr="00DB4005">
        <w:t xml:space="preserve">that you have successfully dropped all desired courses.  Click on the </w:t>
      </w:r>
      <w:r w:rsidRPr="00DB4005">
        <w:rPr>
          <w:rStyle w:val="Strong"/>
        </w:rPr>
        <w:t>My Class Schedule</w:t>
      </w:r>
      <w:r w:rsidRPr="00DB4005">
        <w:t xml:space="preserve"> button underneath</w:t>
      </w:r>
      <w:r w:rsidRPr="00574F6B">
        <w:rPr>
          <w:spacing w:val="28"/>
        </w:rPr>
        <w:t xml:space="preserve"> </w:t>
      </w:r>
      <w:r w:rsidRPr="00DB4005">
        <w:t>the results table.</w:t>
      </w:r>
    </w:p>
    <w:p w14:paraId="42B11352" w14:textId="77777777" w:rsidR="00FB2193" w:rsidRPr="00DB4005" w:rsidRDefault="00FB2193" w:rsidP="00FB2193">
      <w:pPr>
        <w:pStyle w:val="BodyText"/>
        <w:ind w:left="360" w:firstLine="0"/>
        <w:rPr>
          <w:rFonts w:asciiTheme="minorHAnsi" w:hAnsiTheme="minorHAnsi" w:cs="Calibri"/>
          <w:sz w:val="22"/>
          <w:szCs w:val="22"/>
        </w:rPr>
      </w:pPr>
    </w:p>
    <w:p w14:paraId="1E3F0529" w14:textId="77777777" w:rsidR="00FB2193" w:rsidRPr="00DB4005" w:rsidRDefault="00FB2193" w:rsidP="00FB2193">
      <w:pPr>
        <w:pStyle w:val="BodyText"/>
        <w:ind w:left="0" w:firstLine="0"/>
        <w:rPr>
          <w:rFonts w:asciiTheme="minorHAnsi" w:hAnsiTheme="minorHAnsi" w:cs="Calibri"/>
          <w:spacing w:val="-1"/>
          <w:sz w:val="22"/>
          <w:szCs w:val="22"/>
        </w:rPr>
      </w:pPr>
    </w:p>
    <w:p w14:paraId="72B5BD99" w14:textId="77777777" w:rsidR="00FB2193" w:rsidRPr="00DB4005" w:rsidRDefault="00FB2193" w:rsidP="00FB2193">
      <w:pPr>
        <w:pStyle w:val="BodyText"/>
        <w:ind w:left="0" w:firstLine="0"/>
        <w:rPr>
          <w:rStyle w:val="Emphasis"/>
          <w:rFonts w:asciiTheme="minorHAnsi" w:hAnsiTheme="minorHAnsi"/>
          <w:szCs w:val="22"/>
        </w:rPr>
      </w:pPr>
      <w:r w:rsidRPr="00DB4005">
        <w:rPr>
          <w:rStyle w:val="Emphasis"/>
          <w:rFonts w:asciiTheme="minorHAnsi" w:hAnsiTheme="minorHAnsi"/>
          <w:szCs w:val="22"/>
        </w:rPr>
        <w:t>Please note:</w:t>
      </w:r>
    </w:p>
    <w:p w14:paraId="41379044" w14:textId="77777777" w:rsidR="00FB2193" w:rsidRPr="00DB4005" w:rsidRDefault="00FB2193" w:rsidP="00FB2193">
      <w:pPr>
        <w:rPr>
          <w:rFonts w:cs="Calibri"/>
        </w:rPr>
      </w:pPr>
    </w:p>
    <w:p w14:paraId="0BA659F2" w14:textId="77777777" w:rsidR="00FB2193" w:rsidRPr="00DB4005" w:rsidRDefault="00FB2193" w:rsidP="00FB2193">
      <w:pPr>
        <w:pStyle w:val="ListParagraph"/>
        <w:numPr>
          <w:ilvl w:val="0"/>
          <w:numId w:val="2"/>
        </w:numPr>
        <w:spacing w:after="240"/>
        <w:contextualSpacing w:val="0"/>
        <w:rPr>
          <w:rFonts w:cs="Calibri"/>
        </w:rPr>
      </w:pPr>
      <w:r w:rsidRPr="00DB4005">
        <w:rPr>
          <w:rFonts w:cs="Calibri"/>
          <w:bCs/>
        </w:rPr>
        <w:t>If</w:t>
      </w:r>
      <w:r w:rsidRPr="00DB4005">
        <w:rPr>
          <w:rFonts w:cs="Calibri"/>
        </w:rPr>
        <w:t xml:space="preserve"> you receive an error when trying to drop, read the error message to find out why. </w:t>
      </w:r>
    </w:p>
    <w:p w14:paraId="07D55935" w14:textId="77777777" w:rsidR="00FB2193" w:rsidRPr="00DB4005" w:rsidRDefault="00FB2193" w:rsidP="00FB2193">
      <w:pPr>
        <w:pStyle w:val="ListParagraph"/>
        <w:numPr>
          <w:ilvl w:val="1"/>
          <w:numId w:val="2"/>
        </w:numPr>
        <w:spacing w:after="240"/>
        <w:contextualSpacing w:val="0"/>
        <w:rPr>
          <w:rFonts w:cs="Calibri"/>
        </w:rPr>
      </w:pPr>
      <w:r w:rsidRPr="00DB4005">
        <w:rPr>
          <w:rFonts w:cs="Calibri"/>
        </w:rPr>
        <w:t xml:space="preserve">You cannot drop below 1 credit on your own. </w:t>
      </w:r>
      <w:r w:rsidRPr="00DB4005">
        <w:rPr>
          <w:rFonts w:cs="Calibri"/>
          <w:bCs/>
        </w:rPr>
        <w:t>For example, if you are taking one class over the summer, you cannot drop it without help.</w:t>
      </w:r>
      <w:r w:rsidRPr="00DB4005">
        <w:rPr>
          <w:rFonts w:cs="Calibri"/>
          <w:b/>
        </w:rPr>
        <w:t xml:space="preserve"> </w:t>
      </w:r>
    </w:p>
    <w:p w14:paraId="1ECBF3E3" w14:textId="77777777" w:rsidR="00FB2193" w:rsidRPr="00DB4005" w:rsidRDefault="00FB2193" w:rsidP="00FB2193">
      <w:pPr>
        <w:pStyle w:val="ListParagraph"/>
        <w:numPr>
          <w:ilvl w:val="1"/>
          <w:numId w:val="2"/>
        </w:numPr>
        <w:spacing w:after="240"/>
        <w:contextualSpacing w:val="0"/>
        <w:rPr>
          <w:rFonts w:cs="Calibri"/>
        </w:rPr>
      </w:pPr>
      <w:r w:rsidRPr="00DB4005">
        <w:rPr>
          <w:rFonts w:cs="Calibri"/>
        </w:rPr>
        <w:t xml:space="preserve">If you want to drop all classes for a Fall or Spring term after the term has started, this is considered withdrawing from the University. In that case, please contact the Student Life office at </w:t>
      </w:r>
      <w:hyperlink r:id="rId19" w:history="1">
        <w:r w:rsidRPr="00DB4005">
          <w:rPr>
            <w:rStyle w:val="Hyperlink"/>
            <w:rFonts w:cs="Calibri"/>
          </w:rPr>
          <w:t>studentlife@uwlax.edu</w:t>
        </w:r>
      </w:hyperlink>
      <w:r w:rsidRPr="00DB4005">
        <w:rPr>
          <w:rFonts w:cs="Calibri"/>
        </w:rPr>
        <w:t>. If you are dropping all classes in Summer or Winter, please contact the Records and Registration office.</w:t>
      </w:r>
    </w:p>
    <w:p w14:paraId="115816B2" w14:textId="77777777" w:rsidR="00FB2193" w:rsidRPr="00DB4005" w:rsidRDefault="00FB2193" w:rsidP="00FB2193">
      <w:pPr>
        <w:pStyle w:val="ListParagraph"/>
        <w:numPr>
          <w:ilvl w:val="0"/>
          <w:numId w:val="2"/>
        </w:numPr>
        <w:spacing w:after="240"/>
        <w:contextualSpacing w:val="0"/>
        <w:rPr>
          <w:rFonts w:cs="Calibri"/>
        </w:rPr>
      </w:pPr>
      <w:r w:rsidRPr="00DB4005">
        <w:rPr>
          <w:rFonts w:cs="Calibri"/>
        </w:rPr>
        <w:t xml:space="preserve">After the first 10 days of a semester (deadline is shorter for shorter classes &amp; Winter/Summer), you will receive a "W" grade if you drop a class. "W"s </w:t>
      </w:r>
      <w:proofErr w:type="gramStart"/>
      <w:r w:rsidRPr="00DB4005">
        <w:rPr>
          <w:rFonts w:cs="Calibri"/>
        </w:rPr>
        <w:t>indicate</w:t>
      </w:r>
      <w:proofErr w:type="gramEnd"/>
      <w:r w:rsidRPr="00DB4005">
        <w:rPr>
          <w:rFonts w:cs="Calibri"/>
        </w:rPr>
        <w:t xml:space="preserve"> a withdrawal and do not affect GPA. </w:t>
      </w:r>
    </w:p>
    <w:p w14:paraId="7B6B6C39" w14:textId="77777777" w:rsidR="00FB2193" w:rsidRPr="00DB4005" w:rsidRDefault="00FB2193" w:rsidP="00FB2193">
      <w:pPr>
        <w:pStyle w:val="ListParagraph"/>
        <w:numPr>
          <w:ilvl w:val="0"/>
          <w:numId w:val="2"/>
        </w:numPr>
        <w:spacing w:after="240"/>
        <w:contextualSpacing w:val="0"/>
        <w:rPr>
          <w:rFonts w:cs="Calibri"/>
        </w:rPr>
      </w:pPr>
      <w:r w:rsidRPr="00DB4005">
        <w:rPr>
          <w:rFonts w:cs="Calibri"/>
        </w:rPr>
        <w:t xml:space="preserve">The academic deadlines for your classes can be found by clicking on the calendar icon next to the course in your schedule in WINGS, or by checking the </w:t>
      </w:r>
      <w:hyperlink r:id="rId20" w:history="1">
        <w:r w:rsidRPr="00DB4005">
          <w:rPr>
            <w:rStyle w:val="Hyperlink"/>
            <w:rFonts w:cs="Calibri"/>
          </w:rPr>
          <w:t>Dates and Deadlines page</w:t>
        </w:r>
      </w:hyperlink>
      <w:r w:rsidRPr="00DB4005">
        <w:rPr>
          <w:rFonts w:cs="Calibri"/>
        </w:rPr>
        <w:t xml:space="preserve"> on the Records &amp; Registration website.</w:t>
      </w:r>
    </w:p>
    <w:p w14:paraId="6323C46F" w14:textId="77777777" w:rsidR="00FB2193" w:rsidRPr="00DB4005" w:rsidRDefault="00FB2193" w:rsidP="00FB2193">
      <w:pPr>
        <w:pStyle w:val="ListParagraph"/>
        <w:spacing w:after="240"/>
        <w:jc w:val="center"/>
        <w:rPr>
          <w:rFonts w:cs="Calibri"/>
        </w:rPr>
      </w:pPr>
      <w:r w:rsidRPr="00DB4005">
        <w:rPr>
          <w:noProof/>
        </w:rPr>
        <w:drawing>
          <wp:inline distT="0" distB="0" distL="0" distR="0" wp14:anchorId="2D2A7A7C" wp14:editId="51A9A4F0">
            <wp:extent cx="3810330" cy="1905165"/>
            <wp:effectExtent l="0" t="0" r="0" b="0"/>
            <wp:docPr id="144564790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67110" name="Picture 1">
                      <a:extLst>
                        <a:ext uri="{C183D7F6-B498-43B3-948B-1728B52AA6E4}">
                          <adec:decorative xmlns:adec="http://schemas.microsoft.com/office/drawing/2017/decorative" val="1"/>
                        </a:ext>
                      </a:extLst>
                    </pic:cNvPr>
                    <pic:cNvPicPr/>
                  </pic:nvPicPr>
                  <pic:blipFill>
                    <a:blip r:embed="rId21"/>
                    <a:stretch>
                      <a:fillRect/>
                    </a:stretch>
                  </pic:blipFill>
                  <pic:spPr>
                    <a:xfrm>
                      <a:off x="0" y="0"/>
                      <a:ext cx="3810330" cy="1905165"/>
                    </a:xfrm>
                    <a:prstGeom prst="rect">
                      <a:avLst/>
                    </a:prstGeom>
                  </pic:spPr>
                </pic:pic>
              </a:graphicData>
            </a:graphic>
          </wp:inline>
        </w:drawing>
      </w:r>
    </w:p>
    <w:p w14:paraId="6E33CEBB" w14:textId="77777777" w:rsidR="00FB2193" w:rsidRPr="00DB4005" w:rsidRDefault="00FB2193" w:rsidP="00FB2193">
      <w:pPr>
        <w:pStyle w:val="ListParagraph"/>
        <w:spacing w:after="240"/>
        <w:jc w:val="center"/>
        <w:rPr>
          <w:rFonts w:cs="Calibri"/>
        </w:rPr>
      </w:pPr>
    </w:p>
    <w:p w14:paraId="548ED82A" w14:textId="77777777" w:rsidR="00FB2193" w:rsidRPr="00DB4005" w:rsidRDefault="00FB2193" w:rsidP="00FB2193">
      <w:pPr>
        <w:pStyle w:val="ListParagraph"/>
        <w:numPr>
          <w:ilvl w:val="0"/>
          <w:numId w:val="2"/>
        </w:numPr>
        <w:spacing w:after="240"/>
        <w:contextualSpacing w:val="0"/>
        <w:rPr>
          <w:rFonts w:cs="Calibri"/>
        </w:rPr>
      </w:pPr>
      <w:r w:rsidRPr="00DB4005">
        <w:rPr>
          <w:rFonts w:cs="Calibri"/>
        </w:rPr>
        <w:t xml:space="preserve">Refund dates are set by the Cashier's office and are often different than the academic drop deadlines. Tuition for 12-18 credits remains the same in the fall/spring terms. Check the </w:t>
      </w:r>
      <w:hyperlink r:id="rId22" w:history="1">
        <w:r w:rsidRPr="00DB4005">
          <w:rPr>
            <w:rStyle w:val="Hyperlink"/>
            <w:rFonts w:cs="Calibri"/>
          </w:rPr>
          <w:t>Cashier's website</w:t>
        </w:r>
      </w:hyperlink>
      <w:r w:rsidRPr="00DB4005">
        <w:rPr>
          <w:rFonts w:cs="Calibri"/>
        </w:rPr>
        <w:t xml:space="preserve"> for the dates.</w:t>
      </w:r>
    </w:p>
    <w:p w14:paraId="0707A365" w14:textId="77777777" w:rsidR="00FB2193" w:rsidRPr="007C1206" w:rsidRDefault="00FB2193" w:rsidP="00FB2193">
      <w:r w:rsidRPr="00DB4005">
        <w:rPr>
          <w:rStyle w:val="Strong"/>
        </w:rPr>
        <w:t>Questions?</w:t>
      </w:r>
      <w:r w:rsidRPr="00DB4005">
        <w:rPr>
          <w:rFonts w:cs="Calibri"/>
        </w:rPr>
        <w:t xml:space="preserve"> If you have questions about what courses to sign up for, please contact your advisor or the Academic Advising Center in 1209 Centennial Hall or at </w:t>
      </w:r>
      <w:hyperlink r:id="rId23" w:history="1">
        <w:r w:rsidRPr="00DB4005">
          <w:rPr>
            <w:rStyle w:val="Hyperlink"/>
            <w:rFonts w:cs="Calibri"/>
          </w:rPr>
          <w:t>advising@uwlax.edu</w:t>
        </w:r>
      </w:hyperlink>
      <w:r w:rsidRPr="00DB4005">
        <w:rPr>
          <w:rFonts w:cs="Calibri"/>
        </w:rPr>
        <w:t xml:space="preserve">. If you have a question about an </w:t>
      </w:r>
      <w:proofErr w:type="gramStart"/>
      <w:r w:rsidRPr="00DB4005">
        <w:rPr>
          <w:rFonts w:cs="Calibri"/>
        </w:rPr>
        <w:t>error</w:t>
      </w:r>
      <w:proofErr w:type="gramEnd"/>
      <w:r w:rsidRPr="00DB4005">
        <w:rPr>
          <w:rFonts w:cs="Calibri"/>
        </w:rPr>
        <w:t xml:space="preserve"> you are getting or you have trouble registering, contact the Records and Registration Office for assistance at </w:t>
      </w:r>
      <w:hyperlink r:id="rId24" w:history="1">
        <w:r w:rsidRPr="00DB4005">
          <w:rPr>
            <w:rStyle w:val="Hyperlink"/>
            <w:rFonts w:cs="Calibri"/>
          </w:rPr>
          <w:t>records@uwlax.edu</w:t>
        </w:r>
      </w:hyperlink>
      <w:r w:rsidRPr="00DB4005">
        <w:rPr>
          <w:rFonts w:cs="Calibri"/>
        </w:rPr>
        <w:t xml:space="preserve"> or 117 Graff Main Hall.</w:t>
      </w:r>
    </w:p>
    <w:p w14:paraId="184A0CFF" w14:textId="3452C6CD" w:rsidR="002D019B" w:rsidRPr="00DB4005" w:rsidRDefault="002D019B" w:rsidP="002D019B">
      <w:pPr>
        <w:pStyle w:val="ListParagraph"/>
        <w:numPr>
          <w:ilvl w:val="0"/>
          <w:numId w:val="2"/>
        </w:numPr>
        <w:spacing w:after="240"/>
        <w:contextualSpacing w:val="0"/>
        <w:rPr>
          <w:rFonts w:cs="Calibri"/>
        </w:rPr>
      </w:pPr>
    </w:p>
    <w:p w14:paraId="6BE143F0" w14:textId="77777777" w:rsidR="002D019B" w:rsidRPr="00DB4005" w:rsidRDefault="002D019B" w:rsidP="002D019B"/>
    <w:p w14:paraId="6C2C5048" w14:textId="77777777" w:rsidR="00FC5864" w:rsidRPr="0009303E" w:rsidRDefault="00FC5864">
      <w:pPr>
        <w:rPr>
          <w:rFonts w:ascii="Aptos" w:hAnsi="Aptos"/>
        </w:rPr>
      </w:pPr>
    </w:p>
    <w:sectPr w:rsidR="00FC5864" w:rsidRPr="0009303E" w:rsidSect="002D019B">
      <w:footerReference w:type="default" r:id="rId25"/>
      <w:pgSz w:w="12240" w:h="15840"/>
      <w:pgMar w:top="90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8C76B" w14:textId="77777777" w:rsidR="00474A23" w:rsidRDefault="00474A23">
      <w:r>
        <w:separator/>
      </w:r>
    </w:p>
  </w:endnote>
  <w:endnote w:type="continuationSeparator" w:id="0">
    <w:p w14:paraId="3BE0FED0" w14:textId="77777777" w:rsidR="00474A23" w:rsidRDefault="0047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279906"/>
      <w:docPartObj>
        <w:docPartGallery w:val="Page Numbers (Bottom of Page)"/>
        <w:docPartUnique/>
      </w:docPartObj>
    </w:sdtPr>
    <w:sdtEndPr>
      <w:rPr>
        <w:noProof/>
      </w:rPr>
    </w:sdtEndPr>
    <w:sdtContent>
      <w:p w14:paraId="7AA9CD6C" w14:textId="77777777" w:rsidR="002D019B" w:rsidRDefault="002D01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3AA630" w14:textId="77777777" w:rsidR="002D019B" w:rsidRDefault="002D0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96C99" w14:textId="77777777" w:rsidR="00474A23" w:rsidRDefault="00474A23">
      <w:r>
        <w:separator/>
      </w:r>
    </w:p>
  </w:footnote>
  <w:footnote w:type="continuationSeparator" w:id="0">
    <w:p w14:paraId="2A6A457D" w14:textId="77777777" w:rsidR="00474A23" w:rsidRDefault="00474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1004C"/>
    <w:multiLevelType w:val="hybridMultilevel"/>
    <w:tmpl w:val="EB9C4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7371F"/>
    <w:multiLevelType w:val="hybridMultilevel"/>
    <w:tmpl w:val="3B848012"/>
    <w:lvl w:ilvl="0" w:tplc="53D0DD4A">
      <w:start w:val="1"/>
      <w:numFmt w:val="decimal"/>
      <w:lvlText w:val="%1."/>
      <w:lvlJc w:val="left"/>
      <w:pPr>
        <w:ind w:left="800" w:hanging="360"/>
      </w:pPr>
      <w:rPr>
        <w:rFonts w:eastAsia="Microsoft Sans Serif" w:hint="default"/>
      </w:rPr>
    </w:lvl>
    <w:lvl w:ilvl="1" w:tplc="04090019">
      <w:start w:val="1"/>
      <w:numFmt w:val="lowerLetter"/>
      <w:lvlText w:val="%2."/>
      <w:lvlJc w:val="left"/>
      <w:pPr>
        <w:ind w:left="1520" w:hanging="360"/>
      </w:pPr>
    </w:lvl>
    <w:lvl w:ilvl="2" w:tplc="F89C2B12">
      <w:start w:val="1"/>
      <w:numFmt w:val="upperLetter"/>
      <w:lvlText w:val="%3."/>
      <w:lvlJc w:val="right"/>
      <w:pPr>
        <w:ind w:left="2240" w:hanging="180"/>
      </w:pPr>
      <w:rPr>
        <w:rFonts w:ascii="Arial" w:eastAsia="Arial" w:hAnsi="Arial" w:cs="Arial"/>
      </w:rPr>
    </w:lvl>
    <w:lvl w:ilvl="3" w:tplc="A0E60916">
      <w:start w:val="1"/>
      <w:numFmt w:val="decimal"/>
      <w:lvlText w:val="%4."/>
      <w:lvlJc w:val="left"/>
      <w:pPr>
        <w:ind w:left="2960" w:hanging="360"/>
      </w:pPr>
      <w:rPr>
        <w:sz w:val="24"/>
        <w:szCs w:val="24"/>
      </w:rPr>
    </w:lvl>
    <w:lvl w:ilvl="4" w:tplc="04090019">
      <w:start w:val="1"/>
      <w:numFmt w:val="lowerLetter"/>
      <w:lvlText w:val="%5."/>
      <w:lvlJc w:val="left"/>
      <w:pPr>
        <w:ind w:left="3680" w:hanging="360"/>
      </w:pPr>
    </w:lvl>
    <w:lvl w:ilvl="5" w:tplc="0409001B">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 w15:restartNumberingAfterBreak="0">
    <w:nsid w:val="34DF07FF"/>
    <w:multiLevelType w:val="hybridMultilevel"/>
    <w:tmpl w:val="58CAD50C"/>
    <w:lvl w:ilvl="0" w:tplc="73DE8C6E">
      <w:start w:val="1"/>
      <w:numFmt w:val="decimal"/>
      <w:lvlText w:val="%1."/>
      <w:lvlJc w:val="left"/>
      <w:pPr>
        <w:ind w:left="720" w:hanging="360"/>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A93A8B"/>
    <w:multiLevelType w:val="hybridMultilevel"/>
    <w:tmpl w:val="460460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F112025"/>
    <w:multiLevelType w:val="hybridMultilevel"/>
    <w:tmpl w:val="E6B2C492"/>
    <w:lvl w:ilvl="0" w:tplc="B8EA9D10">
      <w:start w:val="1"/>
      <w:numFmt w:val="decimal"/>
      <w:lvlText w:val="%1."/>
      <w:lvlJc w:val="left"/>
      <w:pPr>
        <w:ind w:left="360" w:hanging="360"/>
      </w:pPr>
      <w:rPr>
        <w:rFonts w:ascii="Aptos" w:eastAsia="Arial" w:hAnsi="Aptos" w:cs="Arial"/>
        <w:b w:val="0"/>
        <w:bCs w:val="0"/>
      </w:rPr>
    </w:lvl>
    <w:lvl w:ilvl="1" w:tplc="6A166D74">
      <w:start w:val="1"/>
      <w:numFmt w:val="lowerLetter"/>
      <w:lvlText w:val="%2."/>
      <w:lvlJc w:val="left"/>
      <w:pPr>
        <w:ind w:left="810" w:hanging="360"/>
      </w:pPr>
      <w:rPr>
        <w:rFonts w:asciiTheme="minorHAnsi" w:eastAsiaTheme="minorHAnsi" w:hAnsiTheme="minorHAnsi" w:cstheme="minorBidi" w:hint="default"/>
      </w:rPr>
    </w:lvl>
    <w:lvl w:ilvl="2" w:tplc="0409001B">
      <w:start w:val="1"/>
      <w:numFmt w:val="lowerRoman"/>
      <w:lvlText w:val="%3."/>
      <w:lvlJc w:val="right"/>
      <w:pPr>
        <w:ind w:left="108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1458908685">
    <w:abstractNumId w:val="1"/>
  </w:num>
  <w:num w:numId="2" w16cid:durableId="1063064400">
    <w:abstractNumId w:val="0"/>
  </w:num>
  <w:num w:numId="3" w16cid:durableId="331181030">
    <w:abstractNumId w:val="4"/>
  </w:num>
  <w:num w:numId="4" w16cid:durableId="1507867995">
    <w:abstractNumId w:val="2"/>
  </w:num>
  <w:num w:numId="5" w16cid:durableId="1969704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9B"/>
    <w:rsid w:val="00001775"/>
    <w:rsid w:val="00045223"/>
    <w:rsid w:val="00047B6C"/>
    <w:rsid w:val="00057EDA"/>
    <w:rsid w:val="000830DD"/>
    <w:rsid w:val="0009303E"/>
    <w:rsid w:val="00104071"/>
    <w:rsid w:val="0018572D"/>
    <w:rsid w:val="001F1EE9"/>
    <w:rsid w:val="002020F3"/>
    <w:rsid w:val="002846BF"/>
    <w:rsid w:val="002D019B"/>
    <w:rsid w:val="002E32B8"/>
    <w:rsid w:val="002E383B"/>
    <w:rsid w:val="002F1156"/>
    <w:rsid w:val="002F2B0D"/>
    <w:rsid w:val="0039450E"/>
    <w:rsid w:val="003B5CA4"/>
    <w:rsid w:val="00433C06"/>
    <w:rsid w:val="00444519"/>
    <w:rsid w:val="00445DD4"/>
    <w:rsid w:val="0044684A"/>
    <w:rsid w:val="00474A23"/>
    <w:rsid w:val="00474EF2"/>
    <w:rsid w:val="00493FA2"/>
    <w:rsid w:val="005420C5"/>
    <w:rsid w:val="0058676B"/>
    <w:rsid w:val="00616B83"/>
    <w:rsid w:val="00654379"/>
    <w:rsid w:val="00685BBB"/>
    <w:rsid w:val="00695D4D"/>
    <w:rsid w:val="006A5B43"/>
    <w:rsid w:val="006F04FE"/>
    <w:rsid w:val="0071488E"/>
    <w:rsid w:val="007F2147"/>
    <w:rsid w:val="007F5AD9"/>
    <w:rsid w:val="00875614"/>
    <w:rsid w:val="008A4E83"/>
    <w:rsid w:val="008B3870"/>
    <w:rsid w:val="008C6012"/>
    <w:rsid w:val="008D7077"/>
    <w:rsid w:val="009E067E"/>
    <w:rsid w:val="00A33CC3"/>
    <w:rsid w:val="00A91CF1"/>
    <w:rsid w:val="00AA568F"/>
    <w:rsid w:val="00AB78B3"/>
    <w:rsid w:val="00B234FC"/>
    <w:rsid w:val="00B62A9D"/>
    <w:rsid w:val="00B84365"/>
    <w:rsid w:val="00B84934"/>
    <w:rsid w:val="00B85DE3"/>
    <w:rsid w:val="00C51D9C"/>
    <w:rsid w:val="00D15A3C"/>
    <w:rsid w:val="00D6229E"/>
    <w:rsid w:val="00DB4005"/>
    <w:rsid w:val="00E35698"/>
    <w:rsid w:val="00E52621"/>
    <w:rsid w:val="00E92A98"/>
    <w:rsid w:val="00F6493A"/>
    <w:rsid w:val="00F674C0"/>
    <w:rsid w:val="00FB2193"/>
    <w:rsid w:val="00FC5864"/>
    <w:rsid w:val="00FD1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7215"/>
  <w15:chartTrackingRefBased/>
  <w15:docId w15:val="{8E0AA70A-5296-413C-8B8D-0B0B24D7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019B"/>
    <w:pPr>
      <w:widowControl w:val="0"/>
      <w:spacing w:after="0" w:line="240" w:lineRule="auto"/>
    </w:pPr>
  </w:style>
  <w:style w:type="paragraph" w:styleId="Heading1">
    <w:name w:val="heading 1"/>
    <w:basedOn w:val="Normal"/>
    <w:next w:val="Normal"/>
    <w:link w:val="Heading1Char"/>
    <w:uiPriority w:val="9"/>
    <w:qFormat/>
    <w:rsid w:val="008A4E83"/>
    <w:pPr>
      <w:keepNext/>
      <w:keepLines/>
      <w:spacing w:before="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A4E83"/>
    <w:pPr>
      <w:keepNext/>
      <w:keepLines/>
      <w:spacing w:before="40"/>
      <w:outlineLvl w:val="1"/>
    </w:pPr>
    <w:rPr>
      <w:rFonts w:asciiTheme="majorHAnsi" w:eastAsiaTheme="majorEastAsia" w:hAnsiTheme="majorHAnsi" w:cstheme="majorBidi"/>
      <w:sz w:val="28"/>
      <w:szCs w:val="26"/>
    </w:rPr>
  </w:style>
  <w:style w:type="paragraph" w:styleId="Heading3">
    <w:name w:val="heading 3"/>
    <w:basedOn w:val="Normal"/>
    <w:next w:val="Normal"/>
    <w:link w:val="Heading3Char"/>
    <w:uiPriority w:val="9"/>
    <w:unhideWhenUsed/>
    <w:qFormat/>
    <w:rsid w:val="008A4E83"/>
    <w:pPr>
      <w:keepNext/>
      <w:keepLines/>
      <w:spacing w:before="40"/>
      <w:outlineLvl w:val="2"/>
    </w:pPr>
    <w:rPr>
      <w:rFonts w:asciiTheme="majorHAnsi" w:eastAsiaTheme="majorEastAsia" w:hAnsiTheme="majorHAnsi" w:cstheme="majorBidi"/>
      <w:sz w:val="26"/>
      <w:szCs w:val="24"/>
    </w:rPr>
  </w:style>
  <w:style w:type="paragraph" w:styleId="Heading4">
    <w:name w:val="heading 4"/>
    <w:basedOn w:val="Normal"/>
    <w:next w:val="Normal"/>
    <w:link w:val="Heading4Char"/>
    <w:uiPriority w:val="9"/>
    <w:semiHidden/>
    <w:unhideWhenUsed/>
    <w:qFormat/>
    <w:rsid w:val="008A4E83"/>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4E83"/>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8A4E83"/>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8A4E83"/>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8A4E8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4E8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E83"/>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8A4E83"/>
    <w:rPr>
      <w:rFonts w:asciiTheme="majorHAnsi" w:eastAsiaTheme="majorEastAsia" w:hAnsiTheme="majorHAnsi" w:cstheme="majorBidi"/>
      <w:sz w:val="28"/>
      <w:szCs w:val="26"/>
    </w:rPr>
  </w:style>
  <w:style w:type="character" w:customStyle="1" w:styleId="Heading3Char">
    <w:name w:val="Heading 3 Char"/>
    <w:basedOn w:val="DefaultParagraphFont"/>
    <w:link w:val="Heading3"/>
    <w:uiPriority w:val="9"/>
    <w:rsid w:val="008A4E83"/>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semiHidden/>
    <w:rsid w:val="008A4E83"/>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8A4E83"/>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8A4E83"/>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8A4E83"/>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8A4E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4E83"/>
    <w:rPr>
      <w:rFonts w:asciiTheme="majorHAnsi" w:eastAsiaTheme="majorEastAsia" w:hAnsiTheme="majorHAnsi" w:cstheme="majorBidi"/>
      <w:i/>
      <w:iCs/>
      <w:color w:val="272727" w:themeColor="text1" w:themeTint="D8"/>
      <w:sz w:val="21"/>
      <w:szCs w:val="21"/>
    </w:rPr>
  </w:style>
  <w:style w:type="paragraph" w:styleId="Title">
    <w:name w:val="Title"/>
    <w:basedOn w:val="Normal"/>
    <w:link w:val="TitleChar"/>
    <w:uiPriority w:val="10"/>
    <w:qFormat/>
    <w:rsid w:val="008A4E83"/>
    <w:pPr>
      <w:autoSpaceDE w:val="0"/>
      <w:autoSpaceDN w:val="0"/>
      <w:spacing w:before="213"/>
      <w:ind w:left="417"/>
    </w:pPr>
    <w:rPr>
      <w:rFonts w:ascii="Calibri" w:eastAsia="Arial" w:hAnsi="Calibri" w:cs="Arial"/>
      <w:sz w:val="72"/>
      <w:szCs w:val="72"/>
    </w:rPr>
  </w:style>
  <w:style w:type="character" w:customStyle="1" w:styleId="TitleChar">
    <w:name w:val="Title Char"/>
    <w:basedOn w:val="DefaultParagraphFont"/>
    <w:link w:val="Title"/>
    <w:uiPriority w:val="10"/>
    <w:rsid w:val="008A4E83"/>
    <w:rPr>
      <w:rFonts w:ascii="Calibri" w:eastAsia="Arial" w:hAnsi="Calibri" w:cs="Arial"/>
      <w:sz w:val="72"/>
      <w:szCs w:val="72"/>
    </w:rPr>
  </w:style>
  <w:style w:type="paragraph" w:styleId="Subtitle">
    <w:name w:val="Subtitle"/>
    <w:basedOn w:val="Normal"/>
    <w:next w:val="Normal"/>
    <w:link w:val="SubtitleChar"/>
    <w:uiPriority w:val="11"/>
    <w:qFormat/>
    <w:rsid w:val="008A4E83"/>
    <w:pPr>
      <w:numPr>
        <w:ilvl w:val="1"/>
      </w:numPr>
    </w:pPr>
    <w:rPr>
      <w:rFonts w:eastAsiaTheme="minorEastAsia"/>
    </w:rPr>
  </w:style>
  <w:style w:type="character" w:customStyle="1" w:styleId="SubtitleChar">
    <w:name w:val="Subtitle Char"/>
    <w:basedOn w:val="DefaultParagraphFont"/>
    <w:link w:val="Subtitle"/>
    <w:uiPriority w:val="11"/>
    <w:rsid w:val="008A4E83"/>
    <w:rPr>
      <w:rFonts w:ascii="Aptos" w:eastAsiaTheme="minorEastAsia" w:hAnsi="Aptos"/>
    </w:rPr>
  </w:style>
  <w:style w:type="paragraph" w:styleId="ListParagraph">
    <w:name w:val="List Paragraph"/>
    <w:basedOn w:val="Normal"/>
    <w:uiPriority w:val="1"/>
    <w:qFormat/>
    <w:rsid w:val="008A4E83"/>
    <w:pPr>
      <w:ind w:left="720"/>
      <w:contextualSpacing/>
    </w:pPr>
  </w:style>
  <w:style w:type="paragraph" w:styleId="Quote">
    <w:name w:val="Quote"/>
    <w:basedOn w:val="Normal"/>
    <w:next w:val="Normal"/>
    <w:link w:val="QuoteChar"/>
    <w:uiPriority w:val="29"/>
    <w:qFormat/>
    <w:rsid w:val="008A4E8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4E83"/>
    <w:rPr>
      <w:rFonts w:ascii="Aptos" w:hAnsi="Aptos"/>
      <w:i/>
      <w:iCs/>
      <w:color w:val="404040" w:themeColor="text1" w:themeTint="BF"/>
    </w:rPr>
  </w:style>
  <w:style w:type="paragraph" w:styleId="IntenseQuote">
    <w:name w:val="Intense Quote"/>
    <w:basedOn w:val="Normal"/>
    <w:next w:val="Normal"/>
    <w:link w:val="IntenseQuoteChar"/>
    <w:uiPriority w:val="30"/>
    <w:qFormat/>
    <w:rsid w:val="008A4E83"/>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8A4E83"/>
    <w:rPr>
      <w:rFonts w:ascii="Aptos" w:hAnsi="Aptos"/>
      <w:i/>
      <w:iCs/>
      <w:color w:val="156082" w:themeColor="accent1"/>
    </w:rPr>
  </w:style>
  <w:style w:type="character" w:styleId="IntenseEmphasis">
    <w:name w:val="Intense Emphasis"/>
    <w:basedOn w:val="DefaultParagraphFont"/>
    <w:uiPriority w:val="21"/>
    <w:qFormat/>
    <w:rsid w:val="008A4E83"/>
    <w:rPr>
      <w:i/>
      <w:iCs/>
      <w:color w:val="156082" w:themeColor="accent1"/>
    </w:rPr>
  </w:style>
  <w:style w:type="character" w:styleId="IntenseReference">
    <w:name w:val="Intense Reference"/>
    <w:basedOn w:val="DefaultParagraphFont"/>
    <w:uiPriority w:val="32"/>
    <w:qFormat/>
    <w:rsid w:val="008A4E83"/>
    <w:rPr>
      <w:b/>
      <w:bCs/>
      <w:smallCaps/>
      <w:color w:val="156082" w:themeColor="accent1"/>
      <w:spacing w:val="5"/>
    </w:rPr>
  </w:style>
  <w:style w:type="character" w:styleId="Strong">
    <w:name w:val="Strong"/>
    <w:basedOn w:val="DefaultParagraphFont"/>
    <w:uiPriority w:val="22"/>
    <w:qFormat/>
    <w:rsid w:val="008A4E83"/>
    <w:rPr>
      <w:b/>
      <w:bCs/>
    </w:rPr>
  </w:style>
  <w:style w:type="character" w:styleId="Hyperlink">
    <w:name w:val="Hyperlink"/>
    <w:basedOn w:val="DefaultParagraphFont"/>
    <w:uiPriority w:val="99"/>
    <w:unhideWhenUsed/>
    <w:rsid w:val="008A4E83"/>
    <w:rPr>
      <w:color w:val="467886" w:themeColor="hyperlink"/>
      <w:u w:val="single"/>
    </w:rPr>
  </w:style>
  <w:style w:type="character" w:styleId="UnresolvedMention">
    <w:name w:val="Unresolved Mention"/>
    <w:basedOn w:val="DefaultParagraphFont"/>
    <w:uiPriority w:val="99"/>
    <w:semiHidden/>
    <w:unhideWhenUsed/>
    <w:rsid w:val="008A4E83"/>
    <w:rPr>
      <w:color w:val="605E5C"/>
      <w:shd w:val="clear" w:color="auto" w:fill="E1DFDD"/>
    </w:rPr>
  </w:style>
  <w:style w:type="paragraph" w:styleId="Header">
    <w:name w:val="header"/>
    <w:basedOn w:val="Normal"/>
    <w:link w:val="HeaderChar"/>
    <w:uiPriority w:val="99"/>
    <w:unhideWhenUsed/>
    <w:rsid w:val="008A4E83"/>
    <w:pPr>
      <w:tabs>
        <w:tab w:val="center" w:pos="4680"/>
        <w:tab w:val="right" w:pos="9360"/>
      </w:tabs>
    </w:pPr>
  </w:style>
  <w:style w:type="character" w:customStyle="1" w:styleId="HeaderChar">
    <w:name w:val="Header Char"/>
    <w:basedOn w:val="DefaultParagraphFont"/>
    <w:link w:val="Header"/>
    <w:uiPriority w:val="99"/>
    <w:rsid w:val="008A4E83"/>
    <w:rPr>
      <w:rFonts w:ascii="Aptos" w:hAnsi="Aptos"/>
    </w:rPr>
  </w:style>
  <w:style w:type="paragraph" w:styleId="Footer">
    <w:name w:val="footer"/>
    <w:basedOn w:val="Normal"/>
    <w:link w:val="FooterChar"/>
    <w:uiPriority w:val="99"/>
    <w:unhideWhenUsed/>
    <w:rsid w:val="008A4E83"/>
    <w:pPr>
      <w:tabs>
        <w:tab w:val="center" w:pos="4680"/>
        <w:tab w:val="right" w:pos="9360"/>
      </w:tabs>
    </w:pPr>
  </w:style>
  <w:style w:type="character" w:customStyle="1" w:styleId="FooterChar">
    <w:name w:val="Footer Char"/>
    <w:basedOn w:val="DefaultParagraphFont"/>
    <w:link w:val="Footer"/>
    <w:uiPriority w:val="99"/>
    <w:rsid w:val="008A4E83"/>
    <w:rPr>
      <w:rFonts w:ascii="Aptos" w:hAnsi="Aptos"/>
    </w:rPr>
  </w:style>
  <w:style w:type="paragraph" w:styleId="BodyText">
    <w:name w:val="Body Text"/>
    <w:basedOn w:val="Normal"/>
    <w:link w:val="BodyTextChar"/>
    <w:uiPriority w:val="1"/>
    <w:qFormat/>
    <w:rsid w:val="008A4E83"/>
    <w:pPr>
      <w:ind w:left="840" w:hanging="360"/>
    </w:pPr>
    <w:rPr>
      <w:rFonts w:ascii="Arial" w:eastAsia="Arial" w:hAnsi="Arial"/>
      <w:sz w:val="24"/>
      <w:szCs w:val="24"/>
    </w:rPr>
  </w:style>
  <w:style w:type="character" w:customStyle="1" w:styleId="BodyTextChar">
    <w:name w:val="Body Text Char"/>
    <w:basedOn w:val="DefaultParagraphFont"/>
    <w:link w:val="BodyText"/>
    <w:uiPriority w:val="1"/>
    <w:rsid w:val="008A4E83"/>
    <w:rPr>
      <w:rFonts w:ascii="Arial" w:eastAsia="Arial" w:hAnsi="Arial"/>
      <w:sz w:val="24"/>
      <w:szCs w:val="24"/>
    </w:rPr>
  </w:style>
  <w:style w:type="character" w:styleId="Emphasis">
    <w:name w:val="Emphasis"/>
    <w:basedOn w:val="DefaultParagraphFont"/>
    <w:uiPriority w:val="20"/>
    <w:qFormat/>
    <w:rsid w:val="008A4E83"/>
    <w:rPr>
      <w:rFonts w:ascii="Aptos" w:hAnsi="Aptos"/>
      <w:b/>
      <w:i/>
      <w:iCs/>
      <w:sz w:val="22"/>
    </w:rPr>
  </w:style>
  <w:style w:type="paragraph" w:styleId="NormalWeb">
    <w:name w:val="Normal (Web)"/>
    <w:basedOn w:val="Normal"/>
    <w:uiPriority w:val="99"/>
    <w:semiHidden/>
    <w:unhideWhenUsed/>
    <w:rsid w:val="008A4E83"/>
    <w:rPr>
      <w:rFonts w:ascii="Times New Roman" w:hAnsi="Times New Roman" w:cs="Times New Roman"/>
      <w:sz w:val="24"/>
      <w:szCs w:val="24"/>
    </w:rPr>
  </w:style>
  <w:style w:type="paragraph" w:styleId="TOC1">
    <w:name w:val="toc 1"/>
    <w:basedOn w:val="Normal"/>
    <w:next w:val="Normal"/>
    <w:autoRedefine/>
    <w:uiPriority w:val="39"/>
    <w:semiHidden/>
    <w:unhideWhenUsed/>
    <w:rsid w:val="008A4E83"/>
    <w:pPr>
      <w:spacing w:after="100"/>
    </w:pPr>
  </w:style>
  <w:style w:type="paragraph" w:styleId="TOCHeading">
    <w:name w:val="TOC Heading"/>
    <w:basedOn w:val="Heading1"/>
    <w:next w:val="Normal"/>
    <w:uiPriority w:val="39"/>
    <w:semiHidden/>
    <w:unhideWhenUsed/>
    <w:qFormat/>
    <w:rsid w:val="008A4E83"/>
    <w:pPr>
      <w:outlineLvl w:val="9"/>
    </w:pPr>
    <w:rPr>
      <w:color w:val="0F4761" w:themeColor="accent1" w:themeShade="BF"/>
    </w:rPr>
  </w:style>
  <w:style w:type="paragraph" w:styleId="TOC2">
    <w:name w:val="toc 2"/>
    <w:basedOn w:val="Normal"/>
    <w:next w:val="Normal"/>
    <w:autoRedefine/>
    <w:uiPriority w:val="39"/>
    <w:semiHidden/>
    <w:unhideWhenUsed/>
    <w:rsid w:val="008A4E83"/>
    <w:pPr>
      <w:spacing w:after="100"/>
      <w:ind w:left="220"/>
    </w:pPr>
  </w:style>
  <w:style w:type="paragraph" w:styleId="TOC3">
    <w:name w:val="toc 3"/>
    <w:basedOn w:val="Normal"/>
    <w:next w:val="Normal"/>
    <w:autoRedefine/>
    <w:uiPriority w:val="39"/>
    <w:semiHidden/>
    <w:unhideWhenUsed/>
    <w:rsid w:val="008A4E83"/>
    <w:pPr>
      <w:spacing w:after="100"/>
      <w:ind w:left="440"/>
    </w:pPr>
  </w:style>
  <w:style w:type="character" w:customStyle="1" w:styleId="pslongeditbox">
    <w:name w:val="pslongeditbox"/>
    <w:basedOn w:val="DefaultParagraphFont"/>
    <w:rsid w:val="008A4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hyperlink" Target="https://www.uwlax.edu/records/student-resources/withdrawal-policies/withdraw-from-a-course/" TargetMode="External"/><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uwlax.edu/records/dates-and-deadlin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records@uwlax.edu" TargetMode="Externa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mailto:advising@uwlax.edu" TargetMode="External"/><Relationship Id="rId10" Type="http://schemas.openxmlformats.org/officeDocument/2006/relationships/image" Target="media/image1.png"/><Relationship Id="rId19" Type="http://schemas.openxmlformats.org/officeDocument/2006/relationships/hyperlink" Target="mailto:studentlife@uwlax.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s://www.uwlax.edu/cashiers/tuition-and-billing/refund-inform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4453be-820c-4a39-83cd-58beacdaf5fc" xsi:nil="true"/>
    <lcf76f155ced4ddcb4097134ff3c332f xmlns="b804b1ff-0c24-4b7f-b3da-2324766e9c4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1833E067F7BE4DBFA01A7E5BB4DA3A" ma:contentTypeVersion="14" ma:contentTypeDescription="Create a new document." ma:contentTypeScope="" ma:versionID="42ed80079633aaa79597d8ed1afd0fec">
  <xsd:schema xmlns:xsd="http://www.w3.org/2001/XMLSchema" xmlns:xs="http://www.w3.org/2001/XMLSchema" xmlns:p="http://schemas.microsoft.com/office/2006/metadata/properties" xmlns:ns2="b804b1ff-0c24-4b7f-b3da-2324766e9c40" xmlns:ns3="364453be-820c-4a39-83cd-58beacdaf5fc" targetNamespace="http://schemas.microsoft.com/office/2006/metadata/properties" ma:root="true" ma:fieldsID="95ca8549430f68bbb87874f811a79727" ns2:_="" ns3:_="">
    <xsd:import namespace="b804b1ff-0c24-4b7f-b3da-2324766e9c40"/>
    <xsd:import namespace="364453be-820c-4a39-83cd-58beacdaf5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4b1ff-0c24-4b7f-b3da-2324766e9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453be-820c-4a39-83cd-58beacdaf5f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88eba2-e0f2-4f73-be3e-dd6231eb4409}" ma:internalName="TaxCatchAll" ma:showField="CatchAllData" ma:web="364453be-820c-4a39-83cd-58beacdaf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2CF24-C307-4709-B27D-9417D5D2736E}">
  <ds:schemaRefs>
    <ds:schemaRef ds:uri="http://schemas.microsoft.com/sharepoint/v3/contenttype/forms"/>
  </ds:schemaRefs>
</ds:datastoreItem>
</file>

<file path=customXml/itemProps2.xml><?xml version="1.0" encoding="utf-8"?>
<ds:datastoreItem xmlns:ds="http://schemas.openxmlformats.org/officeDocument/2006/customXml" ds:itemID="{4E2590F3-798B-48A5-A75B-0E83EC88951D}">
  <ds:schemaRefs>
    <ds:schemaRef ds:uri="http://schemas.microsoft.com/office/2006/documentManagement/types"/>
    <ds:schemaRef ds:uri="364453be-820c-4a39-83cd-58beacdaf5fc"/>
    <ds:schemaRef ds:uri="http://www.w3.org/XML/1998/namespace"/>
    <ds:schemaRef ds:uri="b804b1ff-0c24-4b7f-b3da-2324766e9c40"/>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5CD2333D-C6A2-488F-A09A-99E601189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4b1ff-0c24-4b7f-b3da-2324766e9c40"/>
    <ds:schemaRef ds:uri="364453be-820c-4a39-83cd-58beacdaf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514</Words>
  <Characters>2930</Characters>
  <Application>Microsoft Office Word</Application>
  <DocSecurity>2</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Rahn</dc:creator>
  <cp:keywords/>
  <dc:description/>
  <cp:lastModifiedBy>Victoria Rahn</cp:lastModifiedBy>
  <cp:revision>3</cp:revision>
  <dcterms:created xsi:type="dcterms:W3CDTF">2025-12-12T19:03:00Z</dcterms:created>
  <dcterms:modified xsi:type="dcterms:W3CDTF">2025-12-12T19:03:00Z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0x0101006E1833E067F7BE4DBFA01A7E5BB4DA3A</vt:lpwstr>
  </property>
</Properties>
</file>